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54C47" w14:textId="77777777" w:rsidR="000A4C18" w:rsidRPr="00D00AEE" w:rsidRDefault="000A4C18" w:rsidP="000A4C18">
      <w:pPr>
        <w:tabs>
          <w:tab w:val="center" w:pos="4820"/>
          <w:tab w:val="left" w:pos="6480"/>
        </w:tabs>
        <w:ind w:left="20" w:right="10"/>
        <w:jc w:val="center"/>
        <w:rPr>
          <w:sz w:val="34"/>
        </w:rPr>
      </w:pPr>
      <w:r w:rsidRPr="00D00AEE">
        <w:rPr>
          <w:b/>
          <w:sz w:val="34"/>
        </w:rPr>
        <w:t>Delivery</w:t>
      </w:r>
    </w:p>
    <w:p w14:paraId="537C26AB" w14:textId="77777777" w:rsidR="000A4C18" w:rsidRPr="00D00AEE" w:rsidRDefault="000A4C18" w:rsidP="000A4C18">
      <w:pPr>
        <w:tabs>
          <w:tab w:val="left" w:pos="6480"/>
        </w:tabs>
        <w:ind w:left="20" w:right="10"/>
        <w:jc w:val="center"/>
        <w:rPr>
          <w:sz w:val="22"/>
        </w:rPr>
      </w:pPr>
      <w:r w:rsidRPr="00D00AEE">
        <w:rPr>
          <w:b/>
          <w:i/>
          <w:sz w:val="26"/>
        </w:rPr>
        <w:t>How to Preach So People Will Listen</w:t>
      </w:r>
    </w:p>
    <w:p w14:paraId="5CE45718" w14:textId="77777777" w:rsidR="000A4C18" w:rsidRPr="00D00AEE" w:rsidRDefault="000A4C18" w:rsidP="000A4C18">
      <w:pPr>
        <w:tabs>
          <w:tab w:val="left" w:pos="6480"/>
        </w:tabs>
        <w:ind w:left="20" w:right="10"/>
        <w:jc w:val="center"/>
        <w:rPr>
          <w:b/>
          <w:i/>
          <w:sz w:val="22"/>
        </w:rPr>
      </w:pPr>
      <w:r w:rsidRPr="00D00AEE">
        <w:rPr>
          <w:sz w:val="18"/>
        </w:rPr>
        <w:t xml:space="preserve">Adapted from Haddon Robinson, </w:t>
      </w:r>
      <w:r w:rsidRPr="00D00AEE">
        <w:rPr>
          <w:i/>
          <w:sz w:val="18"/>
        </w:rPr>
        <w:t>Biblical Preaching</w:t>
      </w:r>
      <w:r w:rsidRPr="00D00AEE">
        <w:rPr>
          <w:sz w:val="18"/>
        </w:rPr>
        <w:t>, 191-208</w:t>
      </w:r>
    </w:p>
    <w:p w14:paraId="3EEE1FEA" w14:textId="77777777" w:rsidR="000A4C18" w:rsidRPr="00D00AEE" w:rsidRDefault="000A4C18" w:rsidP="000A4C18">
      <w:pPr>
        <w:tabs>
          <w:tab w:val="left" w:pos="6480"/>
        </w:tabs>
        <w:ind w:left="300" w:right="10" w:hanging="300"/>
        <w:jc w:val="left"/>
        <w:rPr>
          <w:b/>
          <w:sz w:val="22"/>
        </w:rPr>
      </w:pPr>
    </w:p>
    <w:p w14:paraId="504B38F0" w14:textId="77777777" w:rsidR="000A4C18" w:rsidRPr="00D00AEE" w:rsidRDefault="000A4C18" w:rsidP="000A4C18">
      <w:pPr>
        <w:tabs>
          <w:tab w:val="left" w:pos="6480"/>
        </w:tabs>
        <w:ind w:left="300" w:right="10" w:hanging="300"/>
        <w:jc w:val="left"/>
        <w:rPr>
          <w:b/>
          <w:sz w:val="22"/>
        </w:rPr>
      </w:pPr>
      <w:r w:rsidRPr="00D00AEE">
        <w:rPr>
          <w:b/>
          <w:sz w:val="22"/>
        </w:rPr>
        <w:t>I.</w:t>
      </w:r>
      <w:r w:rsidRPr="00D00AEE">
        <w:rPr>
          <w:b/>
          <w:sz w:val="22"/>
        </w:rPr>
        <w:tab/>
        <w:t>Introduction</w:t>
      </w:r>
      <w:bookmarkStart w:id="0" w:name="_GoBack"/>
      <w:bookmarkEnd w:id="0"/>
    </w:p>
    <w:p w14:paraId="70D41C5C" w14:textId="77777777" w:rsidR="000A4C18" w:rsidRPr="00D00AEE" w:rsidRDefault="000A4C18" w:rsidP="000A4C18">
      <w:pPr>
        <w:tabs>
          <w:tab w:val="left" w:pos="6480"/>
        </w:tabs>
        <w:ind w:left="700" w:right="10" w:hanging="380"/>
        <w:jc w:val="left"/>
        <w:rPr>
          <w:sz w:val="22"/>
        </w:rPr>
      </w:pPr>
    </w:p>
    <w:p w14:paraId="1450F913" w14:textId="77777777" w:rsidR="000A4C18" w:rsidRPr="00D00AEE" w:rsidRDefault="000A4C18" w:rsidP="000A4C18">
      <w:pPr>
        <w:tabs>
          <w:tab w:val="left" w:pos="6480"/>
        </w:tabs>
        <w:ind w:left="700" w:right="10" w:hanging="380"/>
        <w:jc w:val="left"/>
        <w:rPr>
          <w:sz w:val="22"/>
        </w:rPr>
      </w:pPr>
      <w:r w:rsidRPr="00D00AEE">
        <w:rPr>
          <w:sz w:val="22"/>
        </w:rPr>
        <w:t>A.</w:t>
      </w:r>
      <w:r w:rsidRPr="00D00AEE">
        <w:rPr>
          <w:sz w:val="22"/>
        </w:rPr>
        <w:tab/>
        <w:t>Delivery is neglected both in homiletics books and in preachers.</w:t>
      </w:r>
    </w:p>
    <w:p w14:paraId="017006ED" w14:textId="77777777" w:rsidR="000A4C18" w:rsidRPr="00D00AEE" w:rsidRDefault="000A4C18" w:rsidP="000A4C18">
      <w:pPr>
        <w:tabs>
          <w:tab w:val="left" w:pos="6480"/>
        </w:tabs>
        <w:ind w:left="700" w:right="10" w:hanging="380"/>
        <w:jc w:val="left"/>
        <w:rPr>
          <w:sz w:val="22"/>
        </w:rPr>
      </w:pPr>
    </w:p>
    <w:p w14:paraId="41C66E57" w14:textId="77777777" w:rsidR="000A4C18" w:rsidRPr="00D00AEE" w:rsidRDefault="000A4C18" w:rsidP="000A4C18">
      <w:pPr>
        <w:tabs>
          <w:tab w:val="left" w:pos="6480"/>
        </w:tabs>
        <w:ind w:left="700" w:right="10" w:hanging="380"/>
        <w:jc w:val="left"/>
        <w:rPr>
          <w:sz w:val="22"/>
        </w:rPr>
      </w:pPr>
      <w:r w:rsidRPr="00D00AEE">
        <w:rPr>
          <w:sz w:val="22"/>
        </w:rPr>
        <w:t>B.</w:t>
      </w:r>
      <w:r w:rsidRPr="00D00AEE">
        <w:rPr>
          <w:sz w:val="22"/>
        </w:rPr>
        <w:tab/>
        <w:t>The effectiveness of sermons depends upon two factors:</w:t>
      </w:r>
    </w:p>
    <w:p w14:paraId="7483DAF1" w14:textId="77777777" w:rsidR="000A4C18" w:rsidRPr="00D00AEE" w:rsidRDefault="000A4C18" w:rsidP="000A4C18">
      <w:pPr>
        <w:tabs>
          <w:tab w:val="left" w:pos="6480"/>
        </w:tabs>
        <w:ind w:left="1060" w:right="10" w:hanging="320"/>
        <w:jc w:val="left"/>
        <w:rPr>
          <w:sz w:val="22"/>
        </w:rPr>
      </w:pPr>
    </w:p>
    <w:p w14:paraId="017344F8" w14:textId="77777777" w:rsidR="000A4C18" w:rsidRPr="00D00AEE" w:rsidRDefault="000A4C18" w:rsidP="000A4C18">
      <w:pPr>
        <w:tabs>
          <w:tab w:val="left" w:pos="6480"/>
        </w:tabs>
        <w:ind w:left="1060" w:right="10" w:hanging="320"/>
        <w:jc w:val="left"/>
        <w:rPr>
          <w:sz w:val="22"/>
        </w:rPr>
      </w:pPr>
      <w:r w:rsidRPr="00D00AEE">
        <w:rPr>
          <w:sz w:val="22"/>
        </w:rPr>
        <w:t>1.</w:t>
      </w:r>
      <w:r w:rsidRPr="00D00AEE">
        <w:rPr>
          <w:sz w:val="22"/>
        </w:rPr>
        <w:tab/>
      </w:r>
      <w:r w:rsidRPr="00D00AEE">
        <w:rPr>
          <w:i/>
          <w:sz w:val="22"/>
        </w:rPr>
        <w:t>What</w:t>
      </w:r>
      <w:r w:rsidRPr="00D00AEE">
        <w:rPr>
          <w:sz w:val="22"/>
        </w:rPr>
        <w:t xml:space="preserve"> we say (content) </w:t>
      </w:r>
    </w:p>
    <w:p w14:paraId="3E29837C" w14:textId="77777777" w:rsidR="000A4C18" w:rsidRPr="00D00AEE" w:rsidRDefault="000A4C18" w:rsidP="000A4C18">
      <w:pPr>
        <w:tabs>
          <w:tab w:val="left" w:pos="6480"/>
        </w:tabs>
        <w:ind w:left="1060" w:right="10" w:hanging="320"/>
        <w:jc w:val="left"/>
        <w:rPr>
          <w:sz w:val="22"/>
        </w:rPr>
      </w:pPr>
    </w:p>
    <w:p w14:paraId="59A5F806" w14:textId="77777777" w:rsidR="000A4C18" w:rsidRPr="00D00AEE" w:rsidRDefault="000A4C18" w:rsidP="000A4C18">
      <w:pPr>
        <w:tabs>
          <w:tab w:val="left" w:pos="6480"/>
        </w:tabs>
        <w:ind w:left="1060" w:right="10" w:hanging="320"/>
        <w:jc w:val="left"/>
        <w:rPr>
          <w:sz w:val="22"/>
        </w:rPr>
      </w:pPr>
      <w:r w:rsidRPr="00D00AEE">
        <w:rPr>
          <w:sz w:val="22"/>
        </w:rPr>
        <w:t>2.</w:t>
      </w:r>
      <w:r w:rsidRPr="00D00AEE">
        <w:rPr>
          <w:sz w:val="22"/>
        </w:rPr>
        <w:tab/>
      </w:r>
      <w:r w:rsidRPr="00D00AEE">
        <w:rPr>
          <w:i/>
          <w:sz w:val="22"/>
        </w:rPr>
        <w:t>How</w:t>
      </w:r>
      <w:r w:rsidRPr="00D00AEE">
        <w:rPr>
          <w:sz w:val="22"/>
        </w:rPr>
        <w:t xml:space="preserve"> we say it (delivery)</w:t>
      </w:r>
    </w:p>
    <w:p w14:paraId="4F28EA87" w14:textId="77777777" w:rsidR="000A4C18" w:rsidRPr="00D00AEE" w:rsidRDefault="000A4C18" w:rsidP="000A4C18">
      <w:pPr>
        <w:tabs>
          <w:tab w:val="left" w:pos="6480"/>
        </w:tabs>
        <w:ind w:left="700" w:right="10" w:hanging="380"/>
        <w:jc w:val="left"/>
        <w:rPr>
          <w:sz w:val="22"/>
        </w:rPr>
      </w:pPr>
    </w:p>
    <w:p w14:paraId="6FBA098B" w14:textId="77777777" w:rsidR="000A4C18" w:rsidRPr="00D00AEE" w:rsidRDefault="000A4C18" w:rsidP="000A4C18">
      <w:pPr>
        <w:tabs>
          <w:tab w:val="left" w:pos="6480"/>
        </w:tabs>
        <w:ind w:left="700" w:right="10" w:hanging="380"/>
        <w:jc w:val="left"/>
        <w:rPr>
          <w:sz w:val="22"/>
        </w:rPr>
      </w:pPr>
      <w:r w:rsidRPr="00D00AEE">
        <w:rPr>
          <w:sz w:val="22"/>
        </w:rPr>
        <w:t>C.</w:t>
      </w:r>
      <w:r w:rsidRPr="00D00AEE">
        <w:rPr>
          <w:sz w:val="22"/>
        </w:rPr>
        <w:tab/>
        <w:t>“In order of significance the ingredients making up a sermon are thought, arrangement, language, voice, and gesture.  In priority of impressions, however, the order reverses.  Gesture and voice emerge as the most obvious and determinative” (p. 191).  In other words, that which takes the longest in the study (exegesis) actually has less impact than how we communicate this content.</w:t>
      </w:r>
    </w:p>
    <w:p w14:paraId="4F0D04CB" w14:textId="77777777" w:rsidR="000A4C18" w:rsidRPr="00D00AEE" w:rsidRDefault="000A4C18" w:rsidP="000A4C18">
      <w:pPr>
        <w:tabs>
          <w:tab w:val="left" w:pos="6480"/>
        </w:tabs>
        <w:ind w:left="700" w:right="10" w:hanging="380"/>
        <w:jc w:val="left"/>
        <w:rPr>
          <w:sz w:val="22"/>
        </w:rPr>
      </w:pPr>
    </w:p>
    <w:p w14:paraId="417DBDC8" w14:textId="77777777" w:rsidR="000A4C18" w:rsidRPr="00D00AEE" w:rsidRDefault="000A4C18" w:rsidP="000A4C18">
      <w:pPr>
        <w:tabs>
          <w:tab w:val="left" w:pos="6480"/>
        </w:tabs>
        <w:ind w:left="700" w:right="10" w:hanging="380"/>
        <w:jc w:val="left"/>
        <w:rPr>
          <w:sz w:val="22"/>
        </w:rPr>
      </w:pPr>
      <w:r w:rsidRPr="00D00AEE">
        <w:rPr>
          <w:sz w:val="22"/>
        </w:rPr>
        <w:t>D.</w:t>
      </w:r>
      <w:r w:rsidRPr="00D00AEE">
        <w:rPr>
          <w:sz w:val="22"/>
        </w:rPr>
        <w:tab/>
        <w:t>The importance of nonverbal communication:</w:t>
      </w:r>
    </w:p>
    <w:p w14:paraId="0FE679ED" w14:textId="77777777" w:rsidR="000A4C18" w:rsidRPr="00D00AEE" w:rsidRDefault="000A4C18" w:rsidP="000A4C18">
      <w:pPr>
        <w:tabs>
          <w:tab w:val="left" w:pos="6480"/>
        </w:tabs>
        <w:ind w:left="980" w:right="10" w:hanging="340"/>
        <w:jc w:val="left"/>
        <w:rPr>
          <w:sz w:val="22"/>
        </w:rPr>
      </w:pPr>
    </w:p>
    <w:p w14:paraId="17E02B87" w14:textId="77777777" w:rsidR="000A4C18" w:rsidRPr="00D00AEE" w:rsidRDefault="000A4C18" w:rsidP="000A4C18">
      <w:pPr>
        <w:tabs>
          <w:tab w:val="left" w:pos="6480"/>
        </w:tabs>
        <w:ind w:left="980" w:right="10" w:hanging="340"/>
        <w:jc w:val="left"/>
        <w:rPr>
          <w:sz w:val="22"/>
        </w:rPr>
      </w:pPr>
      <w:r w:rsidRPr="00D00AEE">
        <w:rPr>
          <w:sz w:val="22"/>
        </w:rPr>
        <w:t>1.</w:t>
      </w:r>
      <w:r w:rsidRPr="00D00AEE">
        <w:rPr>
          <w:sz w:val="22"/>
        </w:rPr>
        <w:tab/>
        <w:t>Silent language communicates more than spoken language.</w:t>
      </w:r>
    </w:p>
    <w:p w14:paraId="0DF296E3" w14:textId="77777777" w:rsidR="000A4C18" w:rsidRPr="00D00AEE" w:rsidRDefault="000A4C18" w:rsidP="000A4C18">
      <w:pPr>
        <w:tabs>
          <w:tab w:val="left" w:pos="6480"/>
        </w:tabs>
        <w:ind w:left="980" w:right="10" w:hanging="340"/>
        <w:jc w:val="left"/>
        <w:rPr>
          <w:sz w:val="22"/>
        </w:rPr>
      </w:pPr>
    </w:p>
    <w:p w14:paraId="2E9348D3" w14:textId="77777777" w:rsidR="000A4C18" w:rsidRPr="00D00AEE" w:rsidRDefault="000A4C18" w:rsidP="000A4C18">
      <w:pPr>
        <w:tabs>
          <w:tab w:val="left" w:pos="6480"/>
        </w:tabs>
        <w:ind w:left="980" w:right="10" w:hanging="340"/>
        <w:jc w:val="left"/>
        <w:rPr>
          <w:sz w:val="22"/>
        </w:rPr>
      </w:pPr>
      <w:r w:rsidRPr="00D00AEE">
        <w:rPr>
          <w:sz w:val="22"/>
        </w:rPr>
        <w:t>2.</w:t>
      </w:r>
      <w:r w:rsidRPr="00D00AEE">
        <w:rPr>
          <w:sz w:val="22"/>
        </w:rPr>
        <w:tab/>
        <w:t>If nonverbal messages contradict the verbal, listeners will believe the silent message.</w:t>
      </w:r>
    </w:p>
    <w:p w14:paraId="635D8FA1" w14:textId="77777777" w:rsidR="000A4C18" w:rsidRPr="00D00AEE" w:rsidRDefault="000A4C18" w:rsidP="000A4C18">
      <w:pPr>
        <w:tabs>
          <w:tab w:val="left" w:pos="6480"/>
        </w:tabs>
        <w:ind w:left="980" w:right="10" w:hanging="340"/>
        <w:jc w:val="left"/>
        <w:rPr>
          <w:sz w:val="22"/>
        </w:rPr>
      </w:pPr>
    </w:p>
    <w:p w14:paraId="175C108C" w14:textId="77777777" w:rsidR="000A4C18" w:rsidRPr="00D00AEE" w:rsidRDefault="000A4C18" w:rsidP="000A4C18">
      <w:pPr>
        <w:tabs>
          <w:tab w:val="left" w:pos="6480"/>
        </w:tabs>
        <w:ind w:left="980" w:right="10" w:hanging="340"/>
        <w:jc w:val="left"/>
        <w:rPr>
          <w:sz w:val="22"/>
        </w:rPr>
      </w:pPr>
      <w:r w:rsidRPr="00D00AEE">
        <w:rPr>
          <w:sz w:val="22"/>
        </w:rPr>
        <w:t>3.</w:t>
      </w:r>
      <w:r w:rsidRPr="00D00AEE">
        <w:rPr>
          <w:sz w:val="22"/>
        </w:rPr>
        <w:tab/>
        <w:t xml:space="preserve">Effective delivery begins with desires.  If you don’t </w:t>
      </w:r>
      <w:r w:rsidRPr="00D00AEE">
        <w:rPr>
          <w:i/>
          <w:sz w:val="22"/>
        </w:rPr>
        <w:t>want</w:t>
      </w:r>
      <w:r w:rsidRPr="00D00AEE">
        <w:rPr>
          <w:sz w:val="22"/>
        </w:rPr>
        <w:t xml:space="preserve"> to say it well, you won’t!</w:t>
      </w:r>
    </w:p>
    <w:p w14:paraId="41F38468" w14:textId="77777777" w:rsidR="000A4C18" w:rsidRPr="00D00AEE" w:rsidRDefault="000A4C18" w:rsidP="000A4C18">
      <w:pPr>
        <w:tabs>
          <w:tab w:val="left" w:pos="6480"/>
        </w:tabs>
        <w:ind w:left="300" w:right="10" w:hanging="300"/>
        <w:jc w:val="left"/>
        <w:rPr>
          <w:b/>
          <w:sz w:val="22"/>
        </w:rPr>
      </w:pPr>
    </w:p>
    <w:p w14:paraId="362B5071" w14:textId="77777777" w:rsidR="000A4C18" w:rsidRPr="00D00AEE" w:rsidRDefault="000A4C18" w:rsidP="000A4C18">
      <w:pPr>
        <w:tabs>
          <w:tab w:val="left" w:pos="6480"/>
        </w:tabs>
        <w:ind w:left="300" w:right="10" w:hanging="300"/>
        <w:jc w:val="left"/>
        <w:rPr>
          <w:b/>
          <w:sz w:val="22"/>
        </w:rPr>
      </w:pPr>
      <w:r w:rsidRPr="00D00AEE">
        <w:rPr>
          <w:b/>
          <w:sz w:val="22"/>
        </w:rPr>
        <w:t>II. Nonverbal Factors to Consider in Delivery</w:t>
      </w:r>
    </w:p>
    <w:p w14:paraId="36B9BD8B" w14:textId="77777777" w:rsidR="000A4C18" w:rsidRPr="00D00AEE" w:rsidRDefault="000A4C18" w:rsidP="000A4C18">
      <w:pPr>
        <w:tabs>
          <w:tab w:val="left" w:pos="6480"/>
        </w:tabs>
        <w:ind w:left="700" w:right="10" w:hanging="380"/>
        <w:jc w:val="left"/>
        <w:rPr>
          <w:sz w:val="22"/>
        </w:rPr>
      </w:pPr>
    </w:p>
    <w:p w14:paraId="0EA943B5" w14:textId="77777777" w:rsidR="000A4C18" w:rsidRPr="00D00AEE" w:rsidRDefault="000A4C18" w:rsidP="000A4C18">
      <w:pPr>
        <w:tabs>
          <w:tab w:val="left" w:pos="6480"/>
        </w:tabs>
        <w:ind w:left="700" w:right="10" w:hanging="380"/>
        <w:jc w:val="left"/>
        <w:rPr>
          <w:sz w:val="22"/>
        </w:rPr>
      </w:pPr>
      <w:r w:rsidRPr="00D00AEE">
        <w:rPr>
          <w:sz w:val="22"/>
        </w:rPr>
        <w:t>A.</w:t>
      </w:r>
      <w:r w:rsidRPr="00D00AEE">
        <w:rPr>
          <w:sz w:val="22"/>
        </w:rPr>
        <w:tab/>
        <w:t>Grooming and Dress: should fit the audience, situation, and speaker.</w:t>
      </w:r>
    </w:p>
    <w:p w14:paraId="0E9731CD" w14:textId="77777777" w:rsidR="000A4C18" w:rsidRPr="00D00AEE" w:rsidRDefault="000A4C18" w:rsidP="000A4C18">
      <w:pPr>
        <w:tabs>
          <w:tab w:val="left" w:pos="6480"/>
        </w:tabs>
        <w:ind w:left="700" w:right="10" w:hanging="380"/>
        <w:jc w:val="left"/>
        <w:rPr>
          <w:sz w:val="22"/>
        </w:rPr>
      </w:pPr>
    </w:p>
    <w:p w14:paraId="595E3E0B" w14:textId="77777777" w:rsidR="000A4C18" w:rsidRPr="00D00AEE" w:rsidRDefault="000A4C18" w:rsidP="000A4C18">
      <w:pPr>
        <w:tabs>
          <w:tab w:val="left" w:pos="6480"/>
        </w:tabs>
        <w:ind w:left="700" w:right="10" w:hanging="380"/>
        <w:jc w:val="left"/>
        <w:rPr>
          <w:sz w:val="22"/>
        </w:rPr>
      </w:pPr>
      <w:r w:rsidRPr="00D00AEE">
        <w:rPr>
          <w:sz w:val="22"/>
        </w:rPr>
        <w:t>B.</w:t>
      </w:r>
      <w:r w:rsidRPr="00D00AEE">
        <w:rPr>
          <w:sz w:val="22"/>
        </w:rPr>
        <w:tab/>
        <w:t>Movement and Gestures</w:t>
      </w:r>
    </w:p>
    <w:p w14:paraId="0F7F0B29" w14:textId="77777777" w:rsidR="000A4C18" w:rsidRPr="00D00AEE" w:rsidRDefault="000A4C18" w:rsidP="000A4C18">
      <w:pPr>
        <w:tabs>
          <w:tab w:val="left" w:pos="6480"/>
        </w:tabs>
        <w:ind w:left="980" w:right="10" w:hanging="300"/>
        <w:jc w:val="left"/>
        <w:rPr>
          <w:sz w:val="22"/>
        </w:rPr>
      </w:pPr>
    </w:p>
    <w:p w14:paraId="17DBCB3C" w14:textId="77777777" w:rsidR="000A4C18" w:rsidRPr="00D00AEE" w:rsidRDefault="000A4C18" w:rsidP="000A4C18">
      <w:pPr>
        <w:tabs>
          <w:tab w:val="left" w:pos="6480"/>
        </w:tabs>
        <w:ind w:left="980" w:right="10" w:hanging="300"/>
        <w:jc w:val="left"/>
        <w:rPr>
          <w:sz w:val="22"/>
        </w:rPr>
      </w:pPr>
      <w:r w:rsidRPr="00D00AEE">
        <w:rPr>
          <w:sz w:val="22"/>
        </w:rPr>
        <w:t>1.</w:t>
      </w:r>
      <w:r w:rsidRPr="00D00AEE">
        <w:rPr>
          <w:sz w:val="22"/>
        </w:rPr>
        <w:tab/>
      </w:r>
      <w:r w:rsidRPr="00D00AEE">
        <w:rPr>
          <w:sz w:val="22"/>
          <w:u w:val="single"/>
        </w:rPr>
        <w:t>Spontaneous</w:t>
      </w:r>
      <w:r w:rsidRPr="00D00AEE">
        <w:rPr>
          <w:sz w:val="22"/>
        </w:rPr>
        <w:t>: don’t let your gestures look planned</w:t>
      </w:r>
    </w:p>
    <w:p w14:paraId="66107E22" w14:textId="77777777" w:rsidR="000A4C18" w:rsidRPr="00D00AEE" w:rsidRDefault="000A4C18" w:rsidP="000A4C18">
      <w:pPr>
        <w:tabs>
          <w:tab w:val="left" w:pos="6480"/>
        </w:tabs>
        <w:ind w:left="980" w:right="10" w:hanging="300"/>
        <w:jc w:val="left"/>
        <w:rPr>
          <w:sz w:val="22"/>
        </w:rPr>
      </w:pPr>
    </w:p>
    <w:p w14:paraId="21C3C72E" w14:textId="77777777" w:rsidR="000A4C18" w:rsidRPr="00D00AEE" w:rsidRDefault="000A4C18" w:rsidP="000A4C18">
      <w:pPr>
        <w:tabs>
          <w:tab w:val="left" w:pos="6480"/>
        </w:tabs>
        <w:ind w:left="980" w:right="10" w:hanging="300"/>
        <w:jc w:val="left"/>
        <w:rPr>
          <w:sz w:val="22"/>
        </w:rPr>
      </w:pPr>
      <w:r w:rsidRPr="00D00AEE">
        <w:rPr>
          <w:sz w:val="22"/>
        </w:rPr>
        <w:t>2.</w:t>
      </w:r>
      <w:r w:rsidRPr="00D00AEE">
        <w:rPr>
          <w:sz w:val="22"/>
        </w:rPr>
        <w:tab/>
      </w:r>
      <w:r w:rsidRPr="00D00AEE">
        <w:rPr>
          <w:sz w:val="22"/>
          <w:u w:val="single"/>
        </w:rPr>
        <w:t>Definite</w:t>
      </w:r>
      <w:r w:rsidRPr="00D00AEE">
        <w:rPr>
          <w:sz w:val="22"/>
        </w:rPr>
        <w:t>: don’t make a “half gesture” (either make it or don’t make it!)</w:t>
      </w:r>
    </w:p>
    <w:p w14:paraId="6EBCE79B" w14:textId="77777777" w:rsidR="000A4C18" w:rsidRPr="00D00AEE" w:rsidRDefault="000A4C18" w:rsidP="000A4C18">
      <w:pPr>
        <w:tabs>
          <w:tab w:val="left" w:pos="6480"/>
        </w:tabs>
        <w:ind w:left="980" w:right="10" w:hanging="300"/>
        <w:jc w:val="left"/>
        <w:rPr>
          <w:sz w:val="22"/>
        </w:rPr>
      </w:pPr>
    </w:p>
    <w:p w14:paraId="600E127A" w14:textId="77777777" w:rsidR="000A4C18" w:rsidRPr="00D00AEE" w:rsidRDefault="000A4C18" w:rsidP="000A4C18">
      <w:pPr>
        <w:tabs>
          <w:tab w:val="left" w:pos="6480"/>
        </w:tabs>
        <w:ind w:left="980" w:right="10" w:hanging="300"/>
        <w:jc w:val="left"/>
        <w:rPr>
          <w:sz w:val="22"/>
        </w:rPr>
      </w:pPr>
      <w:r w:rsidRPr="00D00AEE">
        <w:rPr>
          <w:sz w:val="22"/>
        </w:rPr>
        <w:t>3.</w:t>
      </w:r>
      <w:r w:rsidRPr="00D00AEE">
        <w:rPr>
          <w:sz w:val="22"/>
        </w:rPr>
        <w:tab/>
      </w:r>
      <w:r w:rsidRPr="00D00AEE">
        <w:rPr>
          <w:sz w:val="22"/>
          <w:u w:val="single"/>
        </w:rPr>
        <w:t>Varied</w:t>
      </w:r>
      <w:r w:rsidRPr="00D00AEE">
        <w:rPr>
          <w:sz w:val="22"/>
        </w:rPr>
        <w:t>: using even a good gesture all the time will get old fast.</w:t>
      </w:r>
    </w:p>
    <w:p w14:paraId="16E7C530" w14:textId="77777777" w:rsidR="000A4C18" w:rsidRPr="00D00AEE" w:rsidRDefault="000A4C18" w:rsidP="000A4C18">
      <w:pPr>
        <w:tabs>
          <w:tab w:val="left" w:pos="6480"/>
        </w:tabs>
        <w:ind w:left="980" w:right="10" w:hanging="300"/>
        <w:jc w:val="left"/>
        <w:rPr>
          <w:sz w:val="22"/>
        </w:rPr>
      </w:pPr>
    </w:p>
    <w:p w14:paraId="5484875F" w14:textId="77777777" w:rsidR="000A4C18" w:rsidRPr="00D00AEE" w:rsidRDefault="000A4C18" w:rsidP="000A4C18">
      <w:pPr>
        <w:tabs>
          <w:tab w:val="left" w:pos="6480"/>
        </w:tabs>
        <w:ind w:left="980" w:right="10" w:hanging="300"/>
        <w:jc w:val="left"/>
        <w:rPr>
          <w:sz w:val="22"/>
        </w:rPr>
      </w:pPr>
      <w:r w:rsidRPr="00D00AEE">
        <w:rPr>
          <w:sz w:val="22"/>
        </w:rPr>
        <w:t>4.</w:t>
      </w:r>
      <w:r w:rsidRPr="00D00AEE">
        <w:rPr>
          <w:sz w:val="22"/>
        </w:rPr>
        <w:tab/>
      </w:r>
      <w:r w:rsidRPr="00D00AEE">
        <w:rPr>
          <w:sz w:val="22"/>
          <w:u w:val="single"/>
        </w:rPr>
        <w:t xml:space="preserve">Properly </w:t>
      </w:r>
      <w:proofErr w:type="gramStart"/>
      <w:r w:rsidRPr="00D00AEE">
        <w:rPr>
          <w:sz w:val="22"/>
          <w:u w:val="single"/>
        </w:rPr>
        <w:t>Timed</w:t>
      </w:r>
      <w:proofErr w:type="gramEnd"/>
      <w:r w:rsidRPr="00D00AEE">
        <w:rPr>
          <w:sz w:val="22"/>
        </w:rPr>
        <w:t>: coordinate your mouth and body so they’re consistent!</w:t>
      </w:r>
    </w:p>
    <w:p w14:paraId="7B4A258B" w14:textId="77777777" w:rsidR="000A4C18" w:rsidRPr="00D00AEE" w:rsidRDefault="000A4C18" w:rsidP="000A4C18">
      <w:pPr>
        <w:tabs>
          <w:tab w:val="left" w:pos="6480"/>
        </w:tabs>
        <w:ind w:left="980" w:right="10" w:hanging="300"/>
        <w:jc w:val="left"/>
        <w:rPr>
          <w:sz w:val="22"/>
        </w:rPr>
      </w:pPr>
    </w:p>
    <w:p w14:paraId="668F441F" w14:textId="77777777" w:rsidR="000A4C18" w:rsidRPr="00D00AEE" w:rsidRDefault="000A4C18" w:rsidP="000A4C18">
      <w:pPr>
        <w:tabs>
          <w:tab w:val="left" w:pos="6480"/>
        </w:tabs>
        <w:ind w:left="980" w:right="10" w:hanging="300"/>
        <w:jc w:val="left"/>
        <w:rPr>
          <w:sz w:val="22"/>
        </w:rPr>
      </w:pPr>
      <w:r w:rsidRPr="00D00AEE">
        <w:rPr>
          <w:sz w:val="22"/>
        </w:rPr>
        <w:t>5.</w:t>
      </w:r>
      <w:r w:rsidRPr="00D00AEE">
        <w:rPr>
          <w:sz w:val="22"/>
        </w:rPr>
        <w:tab/>
      </w:r>
      <w:r w:rsidRPr="00D00AEE">
        <w:rPr>
          <w:sz w:val="22"/>
          <w:u w:val="single"/>
        </w:rPr>
        <w:t>Audience Oriented</w:t>
      </w:r>
      <w:r w:rsidRPr="00D00AEE">
        <w:rPr>
          <w:sz w:val="22"/>
        </w:rPr>
        <w:t>: what should be seen as a left to right move must be reversed for the speaker in order to look natural to the listeners/viewers.</w:t>
      </w:r>
    </w:p>
    <w:p w14:paraId="21355891" w14:textId="77777777" w:rsidR="000A4C18" w:rsidRPr="00D00AEE" w:rsidRDefault="000A4C18" w:rsidP="000A4C18">
      <w:pPr>
        <w:tabs>
          <w:tab w:val="left" w:pos="6480"/>
        </w:tabs>
        <w:ind w:left="980" w:right="10" w:hanging="300"/>
        <w:jc w:val="left"/>
        <w:rPr>
          <w:sz w:val="22"/>
        </w:rPr>
      </w:pPr>
    </w:p>
    <w:p w14:paraId="16937D75" w14:textId="77777777" w:rsidR="000A4C18" w:rsidRPr="00D00AEE" w:rsidRDefault="000A4C18" w:rsidP="000A4C18">
      <w:pPr>
        <w:tabs>
          <w:tab w:val="left" w:pos="6480"/>
        </w:tabs>
        <w:ind w:left="980" w:right="10" w:hanging="300"/>
        <w:jc w:val="left"/>
        <w:rPr>
          <w:sz w:val="22"/>
        </w:rPr>
      </w:pPr>
      <w:r w:rsidRPr="00D00AEE">
        <w:rPr>
          <w:sz w:val="22"/>
        </w:rPr>
        <w:t>6.</w:t>
      </w:r>
      <w:r w:rsidRPr="00D00AEE">
        <w:rPr>
          <w:sz w:val="22"/>
        </w:rPr>
        <w:tab/>
      </w:r>
      <w:r w:rsidRPr="00D00AEE">
        <w:rPr>
          <w:sz w:val="22"/>
          <w:u w:val="single"/>
        </w:rPr>
        <w:t>Freedom of Movement</w:t>
      </w:r>
      <w:r w:rsidRPr="00D00AEE">
        <w:rPr>
          <w:sz w:val="22"/>
        </w:rPr>
        <w:t>: Please get out from behind the pulpit and walk around some.</w:t>
      </w:r>
    </w:p>
    <w:p w14:paraId="3340AF9F" w14:textId="77777777" w:rsidR="000A4C18" w:rsidRPr="00D00AEE" w:rsidRDefault="000A4C18" w:rsidP="000A4C18">
      <w:pPr>
        <w:tabs>
          <w:tab w:val="left" w:pos="6480"/>
        </w:tabs>
        <w:ind w:left="680" w:right="10" w:hanging="360"/>
        <w:jc w:val="left"/>
        <w:rPr>
          <w:sz w:val="22"/>
        </w:rPr>
      </w:pPr>
    </w:p>
    <w:p w14:paraId="539E307E" w14:textId="77777777" w:rsidR="000A4C18" w:rsidRPr="00D00AEE" w:rsidRDefault="000A4C18" w:rsidP="000A4C18">
      <w:pPr>
        <w:tabs>
          <w:tab w:val="left" w:pos="6480"/>
        </w:tabs>
        <w:ind w:left="680" w:right="10" w:hanging="360"/>
        <w:jc w:val="left"/>
        <w:rPr>
          <w:sz w:val="22"/>
        </w:rPr>
      </w:pPr>
      <w:r w:rsidRPr="00D00AEE">
        <w:rPr>
          <w:sz w:val="22"/>
        </w:rPr>
        <w:t>C.</w:t>
      </w:r>
      <w:r w:rsidRPr="00D00AEE">
        <w:rPr>
          <w:sz w:val="22"/>
        </w:rPr>
        <w:tab/>
        <w:t>Eye Contact: don’t speak to the ceiling or only one side of the room.</w:t>
      </w:r>
    </w:p>
    <w:p w14:paraId="76B7216B" w14:textId="77777777" w:rsidR="000A4C18" w:rsidRPr="00D00AEE" w:rsidRDefault="000A4C18" w:rsidP="000A4C18">
      <w:pPr>
        <w:tabs>
          <w:tab w:val="left" w:pos="6480"/>
        </w:tabs>
        <w:ind w:left="680" w:right="10" w:hanging="360"/>
        <w:jc w:val="left"/>
        <w:rPr>
          <w:sz w:val="22"/>
        </w:rPr>
      </w:pPr>
    </w:p>
    <w:p w14:paraId="6A8A094B" w14:textId="77777777" w:rsidR="000A4C18" w:rsidRPr="00D00AEE" w:rsidRDefault="000A4C18" w:rsidP="000A4C18">
      <w:pPr>
        <w:tabs>
          <w:tab w:val="left" w:pos="6480"/>
        </w:tabs>
        <w:ind w:left="680" w:right="10" w:hanging="360"/>
        <w:jc w:val="left"/>
        <w:rPr>
          <w:sz w:val="22"/>
        </w:rPr>
      </w:pPr>
      <w:r w:rsidRPr="00D00AEE">
        <w:rPr>
          <w:sz w:val="22"/>
        </w:rPr>
        <w:t>D.</w:t>
      </w:r>
      <w:r w:rsidRPr="00D00AEE">
        <w:rPr>
          <w:sz w:val="22"/>
        </w:rPr>
        <w:tab/>
        <w:t>Vocal Delivery</w:t>
      </w:r>
    </w:p>
    <w:p w14:paraId="4C93732A" w14:textId="77777777" w:rsidR="000A4C18" w:rsidRPr="00D00AEE" w:rsidRDefault="000A4C18" w:rsidP="000A4C18">
      <w:pPr>
        <w:tabs>
          <w:tab w:val="left" w:pos="6480"/>
        </w:tabs>
        <w:ind w:left="980" w:right="10" w:hanging="300"/>
        <w:jc w:val="left"/>
        <w:rPr>
          <w:sz w:val="22"/>
        </w:rPr>
      </w:pPr>
    </w:p>
    <w:p w14:paraId="4FB5E1D5" w14:textId="77777777" w:rsidR="000A4C18" w:rsidRPr="00D00AEE" w:rsidRDefault="000A4C18" w:rsidP="000A4C18">
      <w:pPr>
        <w:tabs>
          <w:tab w:val="left" w:pos="6480"/>
        </w:tabs>
        <w:ind w:left="980" w:right="10" w:hanging="300"/>
        <w:jc w:val="left"/>
        <w:rPr>
          <w:sz w:val="22"/>
        </w:rPr>
      </w:pPr>
      <w:r w:rsidRPr="00D00AEE">
        <w:rPr>
          <w:sz w:val="22"/>
        </w:rPr>
        <w:t>1.</w:t>
      </w:r>
      <w:r w:rsidRPr="00D00AEE">
        <w:rPr>
          <w:sz w:val="22"/>
        </w:rPr>
        <w:tab/>
        <w:t>Pitch: vary your inflections (raise and lower how high and low your voice sounds).</w:t>
      </w:r>
    </w:p>
    <w:p w14:paraId="0FA57E7A" w14:textId="77777777" w:rsidR="000A4C18" w:rsidRPr="00D00AEE" w:rsidRDefault="000A4C18" w:rsidP="000A4C18">
      <w:pPr>
        <w:tabs>
          <w:tab w:val="left" w:pos="6480"/>
        </w:tabs>
        <w:ind w:left="980" w:right="10" w:hanging="300"/>
        <w:jc w:val="left"/>
        <w:rPr>
          <w:sz w:val="22"/>
        </w:rPr>
      </w:pPr>
      <w:r w:rsidRPr="00D00AEE">
        <w:rPr>
          <w:sz w:val="22"/>
        </w:rPr>
        <w:t>2.</w:t>
      </w:r>
      <w:r w:rsidRPr="00D00AEE">
        <w:rPr>
          <w:sz w:val="22"/>
        </w:rPr>
        <w:tab/>
        <w:t>Punch: vary your volume (don’t only shout /speak with intensity, but whisper too).</w:t>
      </w:r>
    </w:p>
    <w:p w14:paraId="5AF1B67B" w14:textId="77777777" w:rsidR="000A4C18" w:rsidRPr="00D00AEE" w:rsidRDefault="000A4C18" w:rsidP="000A4C18">
      <w:pPr>
        <w:tabs>
          <w:tab w:val="left" w:pos="6480"/>
        </w:tabs>
        <w:ind w:left="980" w:right="10" w:hanging="300"/>
        <w:jc w:val="left"/>
        <w:rPr>
          <w:sz w:val="22"/>
        </w:rPr>
      </w:pPr>
      <w:r w:rsidRPr="00D00AEE">
        <w:rPr>
          <w:sz w:val="22"/>
        </w:rPr>
        <w:t>3.</w:t>
      </w:r>
      <w:r w:rsidRPr="00D00AEE">
        <w:rPr>
          <w:sz w:val="22"/>
        </w:rPr>
        <w:tab/>
        <w:t>Progress: vary your rate (how fast you speak).</w:t>
      </w:r>
    </w:p>
    <w:p w14:paraId="05F27450" w14:textId="77777777" w:rsidR="000A4C18" w:rsidRPr="00D00AEE" w:rsidRDefault="000A4C18" w:rsidP="000A4C18">
      <w:pPr>
        <w:tabs>
          <w:tab w:val="left" w:pos="6480"/>
        </w:tabs>
        <w:ind w:left="980" w:right="10" w:hanging="300"/>
        <w:jc w:val="left"/>
        <w:rPr>
          <w:sz w:val="22"/>
        </w:rPr>
      </w:pPr>
      <w:r w:rsidRPr="00D00AEE">
        <w:rPr>
          <w:sz w:val="22"/>
        </w:rPr>
        <w:t>4.</w:t>
      </w:r>
      <w:r w:rsidRPr="00D00AEE">
        <w:rPr>
          <w:sz w:val="22"/>
        </w:rPr>
        <w:tab/>
        <w:t>Pause: vary your silence (give long pauses for effect, but not too much!).</w:t>
      </w:r>
    </w:p>
    <w:p w14:paraId="4164DC8E" w14:textId="77777777" w:rsidR="000A4C18" w:rsidRPr="00D00AEE" w:rsidRDefault="000A4C18" w:rsidP="000A4C18">
      <w:pPr>
        <w:tabs>
          <w:tab w:val="left" w:pos="6480"/>
        </w:tabs>
        <w:ind w:left="980" w:right="10" w:hanging="300"/>
        <w:jc w:val="left"/>
        <w:rPr>
          <w:sz w:val="22"/>
        </w:rPr>
      </w:pPr>
      <w:r w:rsidRPr="00D00AEE">
        <w:rPr>
          <w:sz w:val="22"/>
        </w:rPr>
        <w:t>5.</w:t>
      </w:r>
      <w:r w:rsidRPr="00D00AEE">
        <w:rPr>
          <w:sz w:val="22"/>
        </w:rPr>
        <w:tab/>
        <w:t>Practice: preach your sermon standing up—even in this very classroom to determine what your movement will be.</w:t>
      </w:r>
    </w:p>
    <w:p w14:paraId="556E15F7" w14:textId="77777777" w:rsidR="00F43AFC" w:rsidRPr="000A4C18" w:rsidRDefault="000A4C18" w:rsidP="000A4C18"/>
    <w:sectPr w:rsidR="00F43AFC" w:rsidRPr="000A4C18" w:rsidSect="000A4C18">
      <w:headerReference w:type="even" r:id="rId8"/>
      <w:headerReference w:type="default" r:id="rId9"/>
      <w:pgSz w:w="11880" w:h="16840"/>
      <w:pgMar w:top="720" w:right="720" w:bottom="720" w:left="1152" w:header="720" w:footer="720" w:gutter="0"/>
      <w:pgNumType w:start="95"/>
      <w:cols w:space="55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0A424" w14:textId="77777777" w:rsidR="00F43AFC" w:rsidRDefault="005750FA">
      <w:r>
        <w:separator/>
      </w:r>
    </w:p>
  </w:endnote>
  <w:endnote w:type="continuationSeparator" w:id="0">
    <w:p w14:paraId="7137C2F3" w14:textId="77777777" w:rsidR="00F43AFC" w:rsidRDefault="00575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D9186" w14:textId="77777777" w:rsidR="00F43AFC" w:rsidRDefault="005750FA">
      <w:r>
        <w:separator/>
      </w:r>
    </w:p>
  </w:footnote>
  <w:footnote w:type="continuationSeparator" w:id="0">
    <w:p w14:paraId="20A35DEC" w14:textId="77777777" w:rsidR="00F43AFC" w:rsidRDefault="005750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86967" w14:textId="77777777" w:rsidR="00F43AFC" w:rsidRDefault="005750FA">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013052EA" w14:textId="77777777" w:rsidR="00F43AFC" w:rsidRDefault="000A4C18">
    <w:pPr>
      <w:pStyle w:val="Header"/>
      <w:widowControl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D56E6" w14:textId="77777777" w:rsidR="00F43AFC" w:rsidRDefault="005750FA">
    <w:pPr>
      <w:pStyle w:val="Header"/>
      <w:framePr w:w="576" w:wrap="around" w:vAnchor="page" w:hAnchor="page" w:x="10845" w:y="721"/>
      <w:widowControl w:val="0"/>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0A4C18">
      <w:rPr>
        <w:rStyle w:val="PageNumber"/>
        <w:noProof/>
      </w:rPr>
      <w:t>95</w:t>
    </w:r>
    <w:r>
      <w:rPr>
        <w:rStyle w:val="PageNumber"/>
      </w:rPr>
      <w:fldChar w:fldCharType="end"/>
    </w:r>
  </w:p>
  <w:p w14:paraId="354BA0C7" w14:textId="77777777" w:rsidR="00F43AFC" w:rsidRDefault="005750FA" w:rsidP="000A4C18">
    <w:pPr>
      <w:pStyle w:val="Header"/>
      <w:widowControl w:val="0"/>
      <w:tabs>
        <w:tab w:val="clear" w:pos="4320"/>
        <w:tab w:val="clear" w:pos="8640"/>
        <w:tab w:val="center" w:pos="4962"/>
      </w:tabs>
      <w:ind w:right="-57"/>
      <w:jc w:val="left"/>
    </w:pPr>
    <w:r>
      <w:t xml:space="preserve">Rick Griffith, </w:t>
    </w:r>
    <w:r>
      <w:rPr>
        <w:sz w:val="20"/>
      </w:rPr>
      <w:t>PhD</w:t>
    </w:r>
    <w:r>
      <w:tab/>
      <w:t>Homiletics I</w:t>
    </w:r>
  </w:p>
  <w:p w14:paraId="3163C95C" w14:textId="77777777" w:rsidR="00F43AFC" w:rsidRDefault="000A4C18">
    <w:pPr>
      <w:pStyle w:val="Header"/>
      <w:widowControl w:v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nsid w:val="00000005"/>
    <w:multiLevelType w:val="singleLevel"/>
    <w:tmpl w:val="00000000"/>
    <w:lvl w:ilvl="0">
      <w:start w:val="1"/>
      <w:numFmt w:val="decimal"/>
      <w:lvlText w:val="%1."/>
      <w:legacy w:legacy="1" w:legacySpace="0" w:legacyIndent="360"/>
      <w:lvlJc w:val="left"/>
      <w:pPr>
        <w:ind w:left="360" w:hanging="360"/>
      </w:pPr>
    </w:lvl>
  </w:abstractNum>
  <w:abstractNum w:abstractNumId="2">
    <w:nsid w:val="00000006"/>
    <w:multiLevelType w:val="singleLevel"/>
    <w:tmpl w:val="00000000"/>
    <w:lvl w:ilvl="0">
      <w:start w:val="1"/>
      <w:numFmt w:val="decimal"/>
      <w:lvlText w:val="%1."/>
      <w:legacy w:legacy="1" w:legacySpace="0" w:legacyIndent="360"/>
      <w:lvlJc w:val="left"/>
      <w:pPr>
        <w:ind w:left="380" w:hanging="360"/>
      </w:pPr>
    </w:lvl>
  </w:abstractNum>
  <w:abstractNum w:abstractNumId="3">
    <w:nsid w:val="00000007"/>
    <w:multiLevelType w:val="singleLevel"/>
    <w:tmpl w:val="00000000"/>
    <w:lvl w:ilvl="0">
      <w:start w:val="1"/>
      <w:numFmt w:val="decimal"/>
      <w:lvlText w:val="%1."/>
      <w:legacy w:legacy="1" w:legacySpace="0" w:legacyIndent="360"/>
      <w:lvlJc w:val="left"/>
      <w:pPr>
        <w:ind w:left="380" w:hanging="360"/>
      </w:pPr>
    </w:lvl>
  </w:abstractNum>
  <w:abstractNum w:abstractNumId="4">
    <w:nsid w:val="61A7057D"/>
    <w:multiLevelType w:val="hybridMultilevel"/>
    <w:tmpl w:val="BBA05E6E"/>
    <w:lvl w:ilvl="0" w:tplc="35C41230">
      <w:start w:val="10"/>
      <w:numFmt w:val="decimal"/>
      <w:lvlText w:val="%1."/>
      <w:lvlJc w:val="left"/>
      <w:pPr>
        <w:tabs>
          <w:tab w:val="num" w:pos="1360"/>
        </w:tabs>
        <w:ind w:left="1360" w:hanging="600"/>
      </w:pPr>
      <w:rPr>
        <w:rFonts w:hint="default"/>
      </w:rPr>
    </w:lvl>
    <w:lvl w:ilvl="1" w:tplc="208A9B5C" w:tentative="1">
      <w:start w:val="1"/>
      <w:numFmt w:val="lowerLetter"/>
      <w:lvlText w:val="%2."/>
      <w:lvlJc w:val="left"/>
      <w:pPr>
        <w:tabs>
          <w:tab w:val="num" w:pos="1840"/>
        </w:tabs>
        <w:ind w:left="1840" w:hanging="360"/>
      </w:pPr>
    </w:lvl>
    <w:lvl w:ilvl="2" w:tplc="7ED64D82" w:tentative="1">
      <w:start w:val="1"/>
      <w:numFmt w:val="lowerRoman"/>
      <w:lvlText w:val="%3."/>
      <w:lvlJc w:val="right"/>
      <w:pPr>
        <w:tabs>
          <w:tab w:val="num" w:pos="2560"/>
        </w:tabs>
        <w:ind w:left="2560" w:hanging="180"/>
      </w:pPr>
    </w:lvl>
    <w:lvl w:ilvl="3" w:tplc="D0BA216E" w:tentative="1">
      <w:start w:val="1"/>
      <w:numFmt w:val="decimal"/>
      <w:lvlText w:val="%4."/>
      <w:lvlJc w:val="left"/>
      <w:pPr>
        <w:tabs>
          <w:tab w:val="num" w:pos="3280"/>
        </w:tabs>
        <w:ind w:left="3280" w:hanging="360"/>
      </w:pPr>
    </w:lvl>
    <w:lvl w:ilvl="4" w:tplc="BD64523C" w:tentative="1">
      <w:start w:val="1"/>
      <w:numFmt w:val="lowerLetter"/>
      <w:lvlText w:val="%5."/>
      <w:lvlJc w:val="left"/>
      <w:pPr>
        <w:tabs>
          <w:tab w:val="num" w:pos="4000"/>
        </w:tabs>
        <w:ind w:left="4000" w:hanging="360"/>
      </w:pPr>
    </w:lvl>
    <w:lvl w:ilvl="5" w:tplc="3E547558" w:tentative="1">
      <w:start w:val="1"/>
      <w:numFmt w:val="lowerRoman"/>
      <w:lvlText w:val="%6."/>
      <w:lvlJc w:val="right"/>
      <w:pPr>
        <w:tabs>
          <w:tab w:val="num" w:pos="4720"/>
        </w:tabs>
        <w:ind w:left="4720" w:hanging="180"/>
      </w:pPr>
    </w:lvl>
    <w:lvl w:ilvl="6" w:tplc="1AB86CF2" w:tentative="1">
      <w:start w:val="1"/>
      <w:numFmt w:val="decimal"/>
      <w:lvlText w:val="%7."/>
      <w:lvlJc w:val="left"/>
      <w:pPr>
        <w:tabs>
          <w:tab w:val="num" w:pos="5440"/>
        </w:tabs>
        <w:ind w:left="5440" w:hanging="360"/>
      </w:pPr>
    </w:lvl>
    <w:lvl w:ilvl="7" w:tplc="F3FE1B30" w:tentative="1">
      <w:start w:val="1"/>
      <w:numFmt w:val="lowerLetter"/>
      <w:lvlText w:val="%8."/>
      <w:lvlJc w:val="left"/>
      <w:pPr>
        <w:tabs>
          <w:tab w:val="num" w:pos="6160"/>
        </w:tabs>
        <w:ind w:left="6160" w:hanging="360"/>
      </w:pPr>
    </w:lvl>
    <w:lvl w:ilvl="8" w:tplc="6E4CD04A" w:tentative="1">
      <w:start w:val="1"/>
      <w:numFmt w:val="lowerRoman"/>
      <w:lvlText w:val="%9."/>
      <w:lvlJc w:val="right"/>
      <w:pPr>
        <w:tabs>
          <w:tab w:val="num" w:pos="6880"/>
        </w:tabs>
        <w:ind w:left="6880" w:hanging="180"/>
      </w:pPr>
    </w:lvl>
  </w:abstractNum>
  <w:num w:numId="1">
    <w:abstractNumId w:val="0"/>
  </w:num>
  <w:num w:numId="2">
    <w:abstractNumId w:val="1"/>
  </w:num>
  <w:num w:numId="3">
    <w:abstractNumId w:val="1"/>
    <w:lvlOverride w:ilvl="0">
      <w:lvl w:ilvl="0">
        <w:start w:val="1"/>
        <w:numFmt w:val="decimal"/>
        <w:lvlText w:val="%1."/>
        <w:legacy w:legacy="1" w:legacySpace="0" w:legacyIndent="360"/>
        <w:lvlJc w:val="left"/>
        <w:pPr>
          <w:ind w:left="360" w:hanging="360"/>
        </w:pPr>
      </w:lvl>
    </w:lvlOverride>
  </w:num>
  <w:num w:numId="4">
    <w:abstractNumId w:val="2"/>
  </w:num>
  <w:num w:numId="5">
    <w:abstractNumId w:val="2"/>
    <w:lvlOverride w:ilvl="0">
      <w:lvl w:ilvl="0">
        <w:start w:val="1"/>
        <w:numFmt w:val="decimal"/>
        <w:lvlText w:val="%1."/>
        <w:legacy w:legacy="1" w:legacySpace="0" w:legacyIndent="360"/>
        <w:lvlJc w:val="left"/>
        <w:pPr>
          <w:ind w:left="380" w:hanging="360"/>
        </w:pPr>
      </w:lvl>
    </w:lvlOverride>
  </w:num>
  <w:num w:numId="6">
    <w:abstractNumId w:val="2"/>
    <w:lvlOverride w:ilvl="0">
      <w:lvl w:ilvl="0">
        <w:start w:val="1"/>
        <w:numFmt w:val="decimal"/>
        <w:lvlText w:val="%1."/>
        <w:legacy w:legacy="1" w:legacySpace="0" w:legacyIndent="360"/>
        <w:lvlJc w:val="left"/>
        <w:pPr>
          <w:ind w:left="380" w:hanging="360"/>
        </w:pPr>
      </w:lvl>
    </w:lvlOverride>
  </w:num>
  <w:num w:numId="7">
    <w:abstractNumId w:val="3"/>
  </w:num>
  <w:num w:numId="8">
    <w:abstractNumId w:val="3"/>
    <w:lvlOverride w:ilvl="0">
      <w:lvl w:ilvl="0">
        <w:start w:val="1"/>
        <w:numFmt w:val="decimal"/>
        <w:lvlText w:val="%1."/>
        <w:legacy w:legacy="1" w:legacySpace="0" w:legacyIndent="360"/>
        <w:lvlJc w:val="left"/>
        <w:pPr>
          <w:ind w:left="380" w:hanging="360"/>
        </w:pPr>
      </w:lvl>
    </w:lvlOverride>
  </w:num>
  <w:num w:numId="9">
    <w:abstractNumId w:val="3"/>
    <w:lvlOverride w:ilvl="0">
      <w:lvl w:ilvl="0">
        <w:start w:val="1"/>
        <w:numFmt w:val="decimal"/>
        <w:lvlText w:val="%1."/>
        <w:legacy w:legacy="1" w:legacySpace="0" w:legacyIndent="360"/>
        <w:lvlJc w:val="left"/>
        <w:pPr>
          <w:ind w:left="380" w:hanging="360"/>
        </w:pPr>
      </w:lvl>
    </w:lvlOverride>
  </w:num>
  <w:num w:numId="10">
    <w:abstractNumId w:val="3"/>
    <w:lvlOverride w:ilvl="0">
      <w:lvl w:ilvl="0">
        <w:start w:val="1"/>
        <w:numFmt w:val="decimal"/>
        <w:lvlText w:val="%1."/>
        <w:legacy w:legacy="1" w:legacySpace="0" w:legacyIndent="360"/>
        <w:lvlJc w:val="left"/>
        <w:pPr>
          <w:ind w:left="380" w:hanging="360"/>
        </w:pPr>
      </w:lvl>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defaultTabStop w:val="578"/>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6D"/>
    <w:rsid w:val="000A4C18"/>
    <w:rsid w:val="00333C6D"/>
    <w:rsid w:val="005750FA"/>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9F08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4F2"/>
    <w:pPr>
      <w:ind w:right="332"/>
      <w:jc w:val="both"/>
    </w:pPr>
    <w:rPr>
      <w:rFonts w:ascii="Times" w:hAnsi="Times"/>
      <w:sz w:val="24"/>
      <w:lang w:val="en-US" w:eastAsia="zh-CN"/>
    </w:rPr>
  </w:style>
  <w:style w:type="paragraph" w:styleId="Heading1">
    <w:name w:val="heading 1"/>
    <w:basedOn w:val="Normal"/>
    <w:next w:val="Normal"/>
    <w:qFormat/>
    <w:pPr>
      <w:numPr>
        <w:numId w:val="1"/>
      </w:numPr>
      <w:spacing w:before="240"/>
      <w:ind w:right="-10"/>
      <w:outlineLvl w:val="0"/>
    </w:pPr>
    <w:rPr>
      <w:b/>
    </w:rPr>
  </w:style>
  <w:style w:type="paragraph" w:styleId="Heading2">
    <w:name w:val="heading 2"/>
    <w:basedOn w:val="Normal"/>
    <w:next w:val="Normal"/>
    <w:qFormat/>
    <w:pPr>
      <w:numPr>
        <w:ilvl w:val="1"/>
        <w:numId w:val="1"/>
      </w:numPr>
      <w:spacing w:before="120"/>
      <w:ind w:right="-10"/>
      <w:outlineLvl w:val="1"/>
    </w:pPr>
  </w:style>
  <w:style w:type="paragraph" w:styleId="Heading3">
    <w:name w:val="heading 3"/>
    <w:basedOn w:val="Normal"/>
    <w:next w:val="Normal"/>
    <w:qFormat/>
    <w:pPr>
      <w:numPr>
        <w:ilvl w:val="2"/>
        <w:numId w:val="1"/>
      </w:numPr>
      <w:spacing w:before="240" w:after="60"/>
      <w:ind w:right="0"/>
      <w:outlineLvl w:val="2"/>
    </w:pPr>
  </w:style>
  <w:style w:type="paragraph" w:styleId="Heading4">
    <w:name w:val="heading 4"/>
    <w:basedOn w:val="Normal"/>
    <w:next w:val="Normal"/>
    <w:qFormat/>
    <w:pPr>
      <w:numPr>
        <w:ilvl w:val="3"/>
        <w:numId w:val="1"/>
      </w:numPr>
      <w:spacing w:before="240" w:after="60"/>
      <w:ind w:right="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ind w:right="-170"/>
      <w:outlineLvl w:val="5"/>
    </w:pPr>
  </w:style>
  <w:style w:type="paragraph" w:styleId="Heading7">
    <w:name w:val="heading 7"/>
    <w:basedOn w:val="Normal"/>
    <w:next w:val="Normal"/>
    <w:qFormat/>
    <w:pPr>
      <w:numPr>
        <w:ilvl w:val="6"/>
        <w:numId w:val="1"/>
      </w:numPr>
      <w:spacing w:before="240" w:after="60"/>
      <w:outlineLvl w:val="6"/>
    </w:pPr>
    <w:rPr>
      <w:rFonts w:ascii="Helvetica" w:hAnsi="Helvetica"/>
      <w:sz w:val="20"/>
    </w:r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semiHidden/>
    <w:pPr>
      <w:tabs>
        <w:tab w:val="right" w:leader="dot" w:pos="9550"/>
      </w:tabs>
      <w:ind w:left="720"/>
      <w:jc w:val="left"/>
    </w:pPr>
    <w:rPr>
      <w:sz w:val="20"/>
    </w:rPr>
  </w:style>
  <w:style w:type="paragraph" w:styleId="TOC3">
    <w:name w:val="toc 3"/>
    <w:basedOn w:val="Normal"/>
    <w:next w:val="Normal"/>
    <w:semiHidden/>
    <w:pPr>
      <w:tabs>
        <w:tab w:val="right" w:leader="dot" w:pos="9550"/>
      </w:tabs>
      <w:ind w:left="480"/>
      <w:jc w:val="left"/>
    </w:pPr>
    <w:rPr>
      <w:sz w:val="20"/>
    </w:rPr>
  </w:style>
  <w:style w:type="paragraph" w:styleId="TOC2">
    <w:name w:val="toc 2"/>
    <w:basedOn w:val="Normal"/>
    <w:next w:val="Normal"/>
    <w:semiHidden/>
    <w:pPr>
      <w:tabs>
        <w:tab w:val="right" w:leader="dot" w:pos="9550"/>
      </w:tabs>
      <w:spacing w:before="240"/>
      <w:ind w:left="240"/>
      <w:jc w:val="left"/>
    </w:pPr>
    <w:rPr>
      <w:b/>
      <w:sz w:val="20"/>
    </w:rPr>
  </w:style>
  <w:style w:type="paragraph" w:styleId="TOC1">
    <w:name w:val="toc 1"/>
    <w:basedOn w:val="Normal"/>
    <w:next w:val="Normal"/>
    <w:semiHidden/>
    <w:pPr>
      <w:tabs>
        <w:tab w:val="right" w:leader="dot" w:pos="9550"/>
      </w:tabs>
      <w:spacing w:before="360"/>
      <w:jc w:val="left"/>
    </w:pPr>
    <w:rPr>
      <w:rFonts w:ascii="Helvetica" w:hAnsi="Helvetica"/>
      <w:b/>
      <w:caps/>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character" w:styleId="PageNumber">
    <w:name w:val="page number"/>
    <w:basedOn w:val="DefaultParagraphFont"/>
  </w:style>
  <w:style w:type="paragraph" w:styleId="TOC5">
    <w:name w:val="toc 5"/>
    <w:basedOn w:val="Normal"/>
    <w:next w:val="Normal"/>
    <w:semiHidden/>
    <w:pPr>
      <w:tabs>
        <w:tab w:val="right" w:leader="dot" w:pos="9550"/>
      </w:tabs>
      <w:ind w:left="960"/>
      <w:jc w:val="left"/>
    </w:pPr>
    <w:rPr>
      <w:sz w:val="20"/>
    </w:rPr>
  </w:style>
  <w:style w:type="paragraph" w:styleId="TOC6">
    <w:name w:val="toc 6"/>
    <w:basedOn w:val="Normal"/>
    <w:next w:val="Normal"/>
    <w:semiHidden/>
    <w:pPr>
      <w:tabs>
        <w:tab w:val="right" w:leader="dot" w:pos="9550"/>
      </w:tabs>
      <w:ind w:left="1200"/>
      <w:jc w:val="left"/>
    </w:pPr>
    <w:rPr>
      <w:sz w:val="20"/>
    </w:rPr>
  </w:style>
  <w:style w:type="paragraph" w:styleId="TOC7">
    <w:name w:val="toc 7"/>
    <w:basedOn w:val="Normal"/>
    <w:next w:val="Normal"/>
    <w:semiHidden/>
    <w:pPr>
      <w:tabs>
        <w:tab w:val="right" w:leader="dot" w:pos="9550"/>
      </w:tabs>
      <w:ind w:left="1440"/>
      <w:jc w:val="left"/>
    </w:pPr>
    <w:rPr>
      <w:sz w:val="20"/>
    </w:rPr>
  </w:style>
  <w:style w:type="paragraph" w:styleId="TOC8">
    <w:name w:val="toc 8"/>
    <w:basedOn w:val="Normal"/>
    <w:next w:val="Normal"/>
    <w:semiHidden/>
    <w:pPr>
      <w:tabs>
        <w:tab w:val="right" w:leader="dot" w:pos="9550"/>
      </w:tabs>
      <w:ind w:left="1680"/>
      <w:jc w:val="left"/>
    </w:pPr>
    <w:rPr>
      <w:sz w:val="20"/>
    </w:rPr>
  </w:style>
  <w:style w:type="paragraph" w:styleId="TOC9">
    <w:name w:val="toc 9"/>
    <w:basedOn w:val="Normal"/>
    <w:next w:val="Normal"/>
    <w:semiHidden/>
    <w:pPr>
      <w:tabs>
        <w:tab w:val="right" w:leader="dot" w:pos="9550"/>
      </w:tabs>
      <w:ind w:left="1920"/>
      <w:jc w:val="left"/>
    </w:pPr>
    <w:rPr>
      <w:sz w:val="20"/>
    </w:rPr>
  </w:style>
  <w:style w:type="paragraph" w:styleId="BodyText2">
    <w:name w:val="Body Text 2"/>
    <w:basedOn w:val="Normal"/>
    <w:pPr>
      <w:tabs>
        <w:tab w:val="left" w:pos="0"/>
        <w:tab w:val="left" w:pos="3140"/>
        <w:tab w:val="left" w:pos="7640"/>
      </w:tabs>
      <w:ind w:right="0"/>
      <w:jc w:val="left"/>
    </w:pPr>
    <w:rPr>
      <w:sz w:val="28"/>
    </w:rPr>
  </w:style>
  <w:style w:type="paragraph" w:styleId="BodyText">
    <w:name w:val="Body Text"/>
    <w:basedOn w:val="Normal"/>
    <w:pPr>
      <w:ind w:right="-90"/>
      <w:jc w:val="left"/>
    </w:pPr>
  </w:style>
  <w:style w:type="paragraph" w:styleId="Caption">
    <w:name w:val="caption"/>
    <w:basedOn w:val="Normal"/>
    <w:next w:val="Normal"/>
    <w:qFormat/>
    <w:pPr>
      <w:framePr w:w="2533" w:h="13681" w:wrap="around" w:vAnchor="text" w:hAnchor="page" w:x="8701" w:y="221"/>
      <w:pBdr>
        <w:top w:val="single" w:sz="6" w:space="1" w:color="auto"/>
        <w:left w:val="single" w:sz="6" w:space="1" w:color="auto"/>
        <w:bottom w:val="single" w:sz="6" w:space="1" w:color="auto"/>
        <w:right w:val="single" w:sz="6" w:space="1" w:color="auto"/>
      </w:pBdr>
      <w:tabs>
        <w:tab w:val="right" w:pos="2430"/>
      </w:tabs>
      <w:ind w:left="270" w:right="20" w:hanging="270"/>
      <w:jc w:val="center"/>
    </w:pPr>
    <w:rPr>
      <w:b/>
      <w:i/>
      <w:sz w:val="18"/>
    </w:rPr>
  </w:style>
  <w:style w:type="paragraph" w:styleId="BalloonText">
    <w:name w:val="Balloon Text"/>
    <w:basedOn w:val="Normal"/>
    <w:link w:val="BalloonTextChar"/>
    <w:uiPriority w:val="99"/>
    <w:semiHidden/>
    <w:unhideWhenUsed/>
    <w:rsid w:val="00211472"/>
    <w:rPr>
      <w:rFonts w:ascii="Tahoma" w:hAnsi="Tahoma" w:cs="Tahoma"/>
      <w:sz w:val="16"/>
      <w:szCs w:val="16"/>
    </w:rPr>
  </w:style>
  <w:style w:type="character" w:customStyle="1" w:styleId="BalloonTextChar">
    <w:name w:val="Balloon Text Char"/>
    <w:basedOn w:val="DefaultParagraphFont"/>
    <w:link w:val="BalloonText"/>
    <w:uiPriority w:val="99"/>
    <w:semiHidden/>
    <w:rsid w:val="00211472"/>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320</Words>
  <Characters>1825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Homiletics</vt:lpstr>
    </vt:vector>
  </TitlesOfParts>
  <Company>Singapore Bible College</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Homiletics</dc:title>
  <dc:subject/>
  <dc:creator>Dr. Rick Griffith</dc:creator>
  <cp:keywords/>
  <cp:lastModifiedBy>Rick Griffith</cp:lastModifiedBy>
  <cp:revision>3</cp:revision>
  <cp:lastPrinted>2006-09-23T00:43:00Z</cp:lastPrinted>
  <dcterms:created xsi:type="dcterms:W3CDTF">2015-11-24T04:58:00Z</dcterms:created>
  <dcterms:modified xsi:type="dcterms:W3CDTF">2016-12-12T01:28:00Z</dcterms:modified>
</cp:coreProperties>
</file>