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1156" w14:textId="77777777" w:rsidR="00B90BF1" w:rsidRPr="00023B55" w:rsidRDefault="00B90BF1" w:rsidP="00B90BF1">
      <w:pPr>
        <w:tabs>
          <w:tab w:val="left" w:pos="6480"/>
        </w:tabs>
        <w:ind w:left="300" w:right="-80" w:hanging="300"/>
        <w:jc w:val="left"/>
        <w:rPr>
          <w:b/>
          <w:sz w:val="22"/>
        </w:rPr>
      </w:pPr>
      <w:r w:rsidRPr="00023B55">
        <w:rPr>
          <w:b/>
          <w:sz w:val="22"/>
        </w:rPr>
        <w:t>III. Exegetical Outlining in Z</w:t>
      </w:r>
      <w:r w:rsidRPr="00023B55">
        <w:rPr>
          <w:b/>
          <w:position w:val="-4"/>
          <w:sz w:val="16"/>
        </w:rPr>
        <w:t>1</w:t>
      </w:r>
      <w:r w:rsidRPr="00023B55">
        <w:rPr>
          <w:b/>
          <w:sz w:val="22"/>
        </w:rPr>
        <w:t>+X+Z</w:t>
      </w:r>
      <w:r w:rsidRPr="00023B55">
        <w:rPr>
          <w:b/>
          <w:position w:val="-4"/>
          <w:sz w:val="16"/>
        </w:rPr>
        <w:t>2</w:t>
      </w:r>
      <w:r w:rsidRPr="00023B55">
        <w:rPr>
          <w:b/>
          <w:sz w:val="22"/>
        </w:rPr>
        <w:t>+Y Form</w:t>
      </w:r>
    </w:p>
    <w:p w14:paraId="79ABE07D" w14:textId="77777777" w:rsidR="00B90BF1" w:rsidRPr="00023B55" w:rsidRDefault="00B90BF1" w:rsidP="00B90BF1">
      <w:pPr>
        <w:tabs>
          <w:tab w:val="left" w:pos="6480"/>
        </w:tabs>
        <w:ind w:left="620" w:right="-80" w:hanging="300"/>
        <w:jc w:val="left"/>
        <w:rPr>
          <w:sz w:val="22"/>
        </w:rPr>
      </w:pPr>
    </w:p>
    <w:p w14:paraId="51D009DB" w14:textId="77777777" w:rsidR="00B90BF1" w:rsidRPr="00023B55" w:rsidRDefault="00B90BF1" w:rsidP="00B90BF1">
      <w:pPr>
        <w:tabs>
          <w:tab w:val="left" w:pos="6480"/>
        </w:tabs>
        <w:ind w:left="700" w:right="-80" w:hanging="380"/>
        <w:jc w:val="left"/>
        <w:rPr>
          <w:sz w:val="22"/>
        </w:rPr>
      </w:pPr>
      <w:r w:rsidRPr="00023B55">
        <w:rPr>
          <w:sz w:val="22"/>
        </w:rPr>
        <w:t>A.</w:t>
      </w:r>
      <w:r w:rsidRPr="00023B55">
        <w:rPr>
          <w:sz w:val="22"/>
        </w:rPr>
        <w:tab/>
        <w:t xml:space="preserve">Sometimes it’s difficult to come up with your initial exegetical statements for each verse.  In such cases it </w:t>
      </w:r>
      <w:r w:rsidR="00B87245">
        <w:rPr>
          <w:sz w:val="22"/>
        </w:rPr>
        <w:t>helps</w:t>
      </w:r>
      <w:r w:rsidRPr="00023B55">
        <w:rPr>
          <w:sz w:val="22"/>
        </w:rPr>
        <w:t xml:space="preserve"> to </w:t>
      </w:r>
      <w:r w:rsidR="00B87245">
        <w:rPr>
          <w:sz w:val="22"/>
        </w:rPr>
        <w:t>write each sentence into a four-</w:t>
      </w:r>
      <w:r w:rsidRPr="00023B55">
        <w:rPr>
          <w:sz w:val="22"/>
        </w:rPr>
        <w:t xml:space="preserve">point </w:t>
      </w:r>
      <w:r w:rsidR="00B87245">
        <w:rPr>
          <w:sz w:val="22"/>
        </w:rPr>
        <w:t>structure</w:t>
      </w:r>
      <w:r w:rsidR="00B87245" w:rsidRPr="00023B55">
        <w:rPr>
          <w:sz w:val="22"/>
        </w:rPr>
        <w:t xml:space="preserve"> </w:t>
      </w:r>
      <w:r w:rsidR="00B87245">
        <w:rPr>
          <w:sz w:val="22"/>
        </w:rPr>
        <w:t>called</w:t>
      </w:r>
      <w:r w:rsidRPr="00023B55">
        <w:rPr>
          <w:sz w:val="22"/>
        </w:rPr>
        <w:t xml:space="preserve"> the Z</w:t>
      </w:r>
      <w:r w:rsidRPr="00023B55">
        <w:rPr>
          <w:position w:val="-4"/>
          <w:sz w:val="16"/>
        </w:rPr>
        <w:t>1</w:t>
      </w:r>
      <w:r w:rsidRPr="00023B55">
        <w:rPr>
          <w:sz w:val="22"/>
        </w:rPr>
        <w:t>+X+Z</w:t>
      </w:r>
      <w:r w:rsidRPr="00023B55">
        <w:rPr>
          <w:position w:val="-4"/>
          <w:sz w:val="16"/>
        </w:rPr>
        <w:t>2</w:t>
      </w:r>
      <w:r w:rsidRPr="00023B55">
        <w:rPr>
          <w:sz w:val="22"/>
        </w:rPr>
        <w:t>+Y form.  Start by determining the theme (X),</w:t>
      </w:r>
      <w:r w:rsidR="00B87245">
        <w:rPr>
          <w:sz w:val="22"/>
        </w:rPr>
        <w:t xml:space="preserve"> and</w:t>
      </w:r>
      <w:r w:rsidRPr="00023B55">
        <w:rPr>
          <w:sz w:val="22"/>
        </w:rPr>
        <w:t xml:space="preserve"> then add one of the many Z</w:t>
      </w:r>
      <w:r w:rsidRPr="00023B55">
        <w:rPr>
          <w:position w:val="-4"/>
          <w:sz w:val="16"/>
        </w:rPr>
        <w:t xml:space="preserve">1 </w:t>
      </w:r>
      <w:r w:rsidRPr="00023B55">
        <w:rPr>
          <w:sz w:val="22"/>
        </w:rPr>
        <w:t>grammatical classifications in “B” below to arrive at the subject (Z</w:t>
      </w:r>
      <w:r w:rsidRPr="00023B55">
        <w:rPr>
          <w:position w:val="-4"/>
          <w:sz w:val="16"/>
        </w:rPr>
        <w:t>1</w:t>
      </w:r>
      <w:r w:rsidRPr="00023B55">
        <w:rPr>
          <w:sz w:val="22"/>
        </w:rPr>
        <w:t>+X).  Then add an appropriate Z</w:t>
      </w:r>
      <w:r w:rsidRPr="00023B55">
        <w:rPr>
          <w:position w:val="-4"/>
          <w:sz w:val="16"/>
        </w:rPr>
        <w:t xml:space="preserve">2 </w:t>
      </w:r>
      <w:r w:rsidRPr="00023B55">
        <w:rPr>
          <w:sz w:val="22"/>
        </w:rPr>
        <w:t>phrase and finish with the subtheme (Y) to form the complement (Z</w:t>
      </w:r>
      <w:r w:rsidRPr="00023B55">
        <w:rPr>
          <w:position w:val="-4"/>
          <w:sz w:val="16"/>
        </w:rPr>
        <w:t>2</w:t>
      </w:r>
      <w:r w:rsidRPr="00023B55">
        <w:rPr>
          <w:sz w:val="22"/>
        </w:rPr>
        <w:t>+Y).</w:t>
      </w:r>
    </w:p>
    <w:p w14:paraId="3516E682" w14:textId="77777777" w:rsidR="00B90BF1" w:rsidRPr="00023B55" w:rsidRDefault="00B90BF1" w:rsidP="00B90BF1">
      <w:pPr>
        <w:tabs>
          <w:tab w:val="left" w:pos="5060"/>
        </w:tabs>
        <w:ind w:left="620" w:right="-80"/>
        <w:jc w:val="left"/>
        <w:rPr>
          <w:sz w:val="22"/>
        </w:rPr>
      </w:pPr>
    </w:p>
    <w:p w14:paraId="4A95DBCC" w14:textId="77777777" w:rsidR="00B90BF1" w:rsidRPr="00023B55" w:rsidRDefault="00B90BF1" w:rsidP="00B90BF1">
      <w:pPr>
        <w:tabs>
          <w:tab w:val="left" w:pos="5320"/>
        </w:tabs>
        <w:ind w:left="1460" w:right="-80"/>
        <w:jc w:val="left"/>
        <w:rPr>
          <w:b/>
          <w:sz w:val="22"/>
        </w:rPr>
      </w:pPr>
      <w:r w:rsidRPr="00023B55">
        <w:rPr>
          <w:b/>
          <w:sz w:val="22"/>
        </w:rPr>
        <w:t>Subject (Z</w:t>
      </w:r>
      <w:r w:rsidRPr="00023B55">
        <w:rPr>
          <w:b/>
          <w:position w:val="-4"/>
          <w:sz w:val="16"/>
        </w:rPr>
        <w:t>1</w:t>
      </w:r>
      <w:r w:rsidRPr="00023B55">
        <w:rPr>
          <w:b/>
          <w:sz w:val="22"/>
        </w:rPr>
        <w:t>+X)</w:t>
      </w:r>
      <w:r w:rsidRPr="00023B55">
        <w:rPr>
          <w:b/>
          <w:sz w:val="22"/>
        </w:rPr>
        <w:tab/>
        <w:t>Complement (Z</w:t>
      </w:r>
      <w:r w:rsidRPr="00023B55">
        <w:rPr>
          <w:b/>
          <w:position w:val="-4"/>
          <w:sz w:val="16"/>
        </w:rPr>
        <w:t>2</w:t>
      </w:r>
      <w:r w:rsidRPr="00023B55">
        <w:rPr>
          <w:b/>
          <w:sz w:val="22"/>
        </w:rPr>
        <w:t>+Y)</w:t>
      </w:r>
    </w:p>
    <w:p w14:paraId="721E0164" w14:textId="77777777" w:rsidR="00B90BF1" w:rsidRPr="00023B55" w:rsidRDefault="00B90BF1" w:rsidP="00B90BF1">
      <w:pPr>
        <w:tabs>
          <w:tab w:val="left" w:pos="4360"/>
          <w:tab w:val="left" w:pos="5040"/>
          <w:tab w:val="left" w:pos="8440"/>
        </w:tabs>
        <w:ind w:right="-80"/>
        <w:jc w:val="left"/>
        <w:rPr>
          <w:b/>
          <w:sz w:val="22"/>
        </w:rPr>
      </w:pPr>
      <w:r w:rsidRPr="00023B55">
        <w:rPr>
          <w:b/>
          <w:sz w:val="22"/>
          <w:u w:val="single"/>
        </w:rPr>
        <w:tab/>
      </w:r>
      <w:r w:rsidRPr="00023B55">
        <w:rPr>
          <w:sz w:val="22"/>
        </w:rPr>
        <w:tab/>
      </w:r>
      <w:r w:rsidRPr="00023B55">
        <w:rPr>
          <w:sz w:val="22"/>
          <w:u w:val="single"/>
        </w:rPr>
        <w:tab/>
      </w:r>
    </w:p>
    <w:p w14:paraId="042842D5" w14:textId="77777777" w:rsidR="00B90BF1" w:rsidRPr="00023B55" w:rsidRDefault="00B90BF1" w:rsidP="00B90BF1">
      <w:pPr>
        <w:tabs>
          <w:tab w:val="left" w:pos="5060"/>
        </w:tabs>
        <w:ind w:left="620" w:right="-80"/>
        <w:jc w:val="left"/>
        <w:rPr>
          <w:sz w:val="22"/>
        </w:rPr>
      </w:pPr>
    </w:p>
    <w:tbl>
      <w:tblPr>
        <w:tblW w:w="0" w:type="auto"/>
        <w:tblLayout w:type="fixed"/>
        <w:tblCellMar>
          <w:left w:w="80" w:type="dxa"/>
          <w:right w:w="80" w:type="dxa"/>
        </w:tblCellMar>
        <w:tblLook w:val="0000" w:firstRow="0" w:lastRow="0" w:firstColumn="0" w:lastColumn="0" w:noHBand="0" w:noVBand="0"/>
      </w:tblPr>
      <w:tblGrid>
        <w:gridCol w:w="2680"/>
        <w:gridCol w:w="2420"/>
        <w:gridCol w:w="1560"/>
        <w:gridCol w:w="2740"/>
      </w:tblGrid>
      <w:tr w:rsidR="00B90BF1" w:rsidRPr="00023B55" w14:paraId="09DD8743" w14:textId="77777777" w:rsidTr="00B72B8D">
        <w:tc>
          <w:tcPr>
            <w:tcW w:w="2680" w:type="dxa"/>
            <w:tcBorders>
              <w:top w:val="single" w:sz="6" w:space="0" w:color="auto"/>
              <w:left w:val="single" w:sz="6" w:space="0" w:color="auto"/>
              <w:bottom w:val="single" w:sz="6" w:space="0" w:color="auto"/>
              <w:right w:val="single" w:sz="6" w:space="0" w:color="auto"/>
            </w:tcBorders>
          </w:tcPr>
          <w:p w14:paraId="17988F44" w14:textId="77777777" w:rsidR="00B90BF1" w:rsidRPr="00023B55" w:rsidRDefault="00B90BF1" w:rsidP="00B90BF1">
            <w:pPr>
              <w:spacing w:before="240"/>
              <w:ind w:right="-80"/>
              <w:jc w:val="left"/>
              <w:rPr>
                <w:b/>
                <w:sz w:val="22"/>
                <w:lang w:bidi="x-none"/>
              </w:rPr>
            </w:pPr>
            <w:r w:rsidRPr="00023B55">
              <w:rPr>
                <w:b/>
                <w:sz w:val="22"/>
                <w:lang w:bidi="x-none"/>
              </w:rPr>
              <w:t>Z</w:t>
            </w:r>
            <w:r w:rsidRPr="00023B55">
              <w:rPr>
                <w:b/>
                <w:position w:val="-4"/>
                <w:sz w:val="16"/>
                <w:lang w:bidi="x-none"/>
              </w:rPr>
              <w:t>1</w:t>
            </w:r>
          </w:p>
        </w:tc>
        <w:tc>
          <w:tcPr>
            <w:tcW w:w="2420" w:type="dxa"/>
            <w:tcBorders>
              <w:top w:val="single" w:sz="6" w:space="0" w:color="auto"/>
              <w:left w:val="single" w:sz="6" w:space="0" w:color="auto"/>
              <w:bottom w:val="single" w:sz="6" w:space="0" w:color="auto"/>
              <w:right w:val="single" w:sz="6" w:space="0" w:color="auto"/>
            </w:tcBorders>
          </w:tcPr>
          <w:p w14:paraId="52BCEBC9" w14:textId="77777777" w:rsidR="00B90BF1" w:rsidRPr="00023B55" w:rsidRDefault="00B90BF1" w:rsidP="00B90BF1">
            <w:pPr>
              <w:spacing w:before="240"/>
              <w:ind w:right="-80"/>
              <w:jc w:val="left"/>
              <w:rPr>
                <w:b/>
                <w:sz w:val="22"/>
                <w:lang w:bidi="x-none"/>
              </w:rPr>
            </w:pPr>
            <w:r w:rsidRPr="00023B55">
              <w:rPr>
                <w:b/>
                <w:sz w:val="22"/>
                <w:lang w:bidi="x-none"/>
              </w:rPr>
              <w:t>X</w:t>
            </w:r>
          </w:p>
        </w:tc>
        <w:tc>
          <w:tcPr>
            <w:tcW w:w="1560" w:type="dxa"/>
            <w:tcBorders>
              <w:top w:val="single" w:sz="6" w:space="0" w:color="auto"/>
              <w:left w:val="single" w:sz="6" w:space="0" w:color="auto"/>
              <w:bottom w:val="single" w:sz="6" w:space="0" w:color="auto"/>
              <w:right w:val="single" w:sz="6" w:space="0" w:color="auto"/>
            </w:tcBorders>
          </w:tcPr>
          <w:p w14:paraId="34AE4DD2" w14:textId="77777777" w:rsidR="00B90BF1" w:rsidRPr="00023B55" w:rsidRDefault="00B90BF1" w:rsidP="00B90BF1">
            <w:pPr>
              <w:spacing w:before="240"/>
              <w:ind w:right="-80"/>
              <w:jc w:val="left"/>
              <w:rPr>
                <w:sz w:val="22"/>
                <w:lang w:bidi="x-none"/>
              </w:rPr>
            </w:pPr>
            <w:r w:rsidRPr="00023B55">
              <w:rPr>
                <w:b/>
                <w:sz w:val="22"/>
                <w:lang w:bidi="x-none"/>
              </w:rPr>
              <w:t>Z</w:t>
            </w:r>
            <w:r w:rsidRPr="00023B55">
              <w:rPr>
                <w:b/>
                <w:position w:val="-4"/>
                <w:sz w:val="16"/>
                <w:lang w:bidi="x-none"/>
              </w:rPr>
              <w:t>2</w:t>
            </w:r>
          </w:p>
        </w:tc>
        <w:tc>
          <w:tcPr>
            <w:tcW w:w="2740" w:type="dxa"/>
            <w:tcBorders>
              <w:top w:val="single" w:sz="6" w:space="0" w:color="auto"/>
              <w:left w:val="single" w:sz="6" w:space="0" w:color="auto"/>
              <w:bottom w:val="single" w:sz="6" w:space="0" w:color="auto"/>
              <w:right w:val="single" w:sz="6" w:space="0" w:color="auto"/>
            </w:tcBorders>
          </w:tcPr>
          <w:p w14:paraId="1DEC35ED" w14:textId="77777777" w:rsidR="00B90BF1" w:rsidRPr="00023B55" w:rsidRDefault="00B90BF1" w:rsidP="00B90BF1">
            <w:pPr>
              <w:spacing w:before="240"/>
              <w:ind w:right="-80"/>
              <w:jc w:val="left"/>
              <w:rPr>
                <w:b/>
                <w:sz w:val="22"/>
                <w:lang w:bidi="x-none"/>
              </w:rPr>
            </w:pPr>
            <w:r w:rsidRPr="00023B55">
              <w:rPr>
                <w:b/>
                <w:sz w:val="22"/>
                <w:lang w:bidi="x-none"/>
              </w:rPr>
              <w:t>Y</w:t>
            </w:r>
          </w:p>
        </w:tc>
      </w:tr>
      <w:tr w:rsidR="00B90BF1" w:rsidRPr="00023B55" w14:paraId="5925C2C1" w14:textId="77777777" w:rsidTr="00B72B8D">
        <w:tc>
          <w:tcPr>
            <w:tcW w:w="2680" w:type="dxa"/>
            <w:tcBorders>
              <w:top w:val="single" w:sz="6" w:space="0" w:color="auto"/>
              <w:left w:val="single" w:sz="6" w:space="0" w:color="auto"/>
              <w:bottom w:val="single" w:sz="6" w:space="0" w:color="auto"/>
              <w:right w:val="single" w:sz="6" w:space="0" w:color="auto"/>
            </w:tcBorders>
          </w:tcPr>
          <w:p w14:paraId="129AD7BB" w14:textId="77777777" w:rsidR="00B90BF1" w:rsidRPr="00023B55" w:rsidRDefault="00B90BF1" w:rsidP="00B90BF1">
            <w:pPr>
              <w:spacing w:before="240"/>
              <w:ind w:right="-80"/>
              <w:jc w:val="left"/>
              <w:rPr>
                <w:sz w:val="22"/>
                <w:lang w:bidi="x-none"/>
              </w:rPr>
            </w:pPr>
          </w:p>
        </w:tc>
        <w:tc>
          <w:tcPr>
            <w:tcW w:w="2420" w:type="dxa"/>
            <w:tcBorders>
              <w:top w:val="single" w:sz="6" w:space="0" w:color="auto"/>
              <w:left w:val="single" w:sz="6" w:space="0" w:color="auto"/>
              <w:bottom w:val="single" w:sz="6" w:space="0" w:color="auto"/>
              <w:right w:val="single" w:sz="6" w:space="0" w:color="auto"/>
            </w:tcBorders>
          </w:tcPr>
          <w:p w14:paraId="5952D1DC" w14:textId="77777777" w:rsidR="00B90BF1" w:rsidRPr="00023B55" w:rsidRDefault="00B90BF1" w:rsidP="00B90BF1">
            <w:pPr>
              <w:spacing w:before="240"/>
              <w:ind w:right="-80"/>
              <w:jc w:val="left"/>
              <w:rPr>
                <w:sz w:val="22"/>
                <w:lang w:bidi="x-none"/>
              </w:rPr>
            </w:pPr>
            <w:r w:rsidRPr="00023B55">
              <w:rPr>
                <w:sz w:val="22"/>
                <w:lang w:bidi="x-none"/>
              </w:rPr>
              <w:t>Triumph over Satan</w:t>
            </w:r>
          </w:p>
        </w:tc>
        <w:tc>
          <w:tcPr>
            <w:tcW w:w="1560" w:type="dxa"/>
            <w:tcBorders>
              <w:top w:val="single" w:sz="6" w:space="0" w:color="auto"/>
              <w:left w:val="single" w:sz="6" w:space="0" w:color="auto"/>
              <w:bottom w:val="single" w:sz="6" w:space="0" w:color="auto"/>
              <w:right w:val="single" w:sz="6" w:space="0" w:color="auto"/>
            </w:tcBorders>
          </w:tcPr>
          <w:p w14:paraId="5949D636" w14:textId="77777777" w:rsidR="00B90BF1" w:rsidRPr="00023B55" w:rsidRDefault="00B90BF1" w:rsidP="00B90BF1">
            <w:pPr>
              <w:spacing w:before="240"/>
              <w:ind w:right="-80"/>
              <w:jc w:val="left"/>
              <w:rPr>
                <w:sz w:val="22"/>
                <w:lang w:bidi="x-none"/>
              </w:rPr>
            </w:pPr>
          </w:p>
        </w:tc>
        <w:tc>
          <w:tcPr>
            <w:tcW w:w="2740" w:type="dxa"/>
            <w:tcBorders>
              <w:top w:val="single" w:sz="6" w:space="0" w:color="auto"/>
              <w:left w:val="single" w:sz="6" w:space="0" w:color="auto"/>
              <w:bottom w:val="single" w:sz="6" w:space="0" w:color="auto"/>
              <w:right w:val="single" w:sz="6" w:space="0" w:color="auto"/>
            </w:tcBorders>
          </w:tcPr>
          <w:p w14:paraId="00ABC809" w14:textId="77777777" w:rsidR="00B90BF1" w:rsidRPr="00023B55" w:rsidRDefault="00B90BF1" w:rsidP="00B90BF1">
            <w:pPr>
              <w:spacing w:before="240"/>
              <w:ind w:right="-80"/>
              <w:jc w:val="left"/>
              <w:rPr>
                <w:sz w:val="22"/>
                <w:lang w:bidi="x-none"/>
              </w:rPr>
            </w:pPr>
            <w:proofErr w:type="gramStart"/>
            <w:r w:rsidRPr="00023B55">
              <w:rPr>
                <w:sz w:val="22"/>
                <w:lang w:bidi="x-none"/>
              </w:rPr>
              <w:t>trust</w:t>
            </w:r>
            <w:proofErr w:type="gramEnd"/>
            <w:r w:rsidRPr="00023B55">
              <w:rPr>
                <w:sz w:val="22"/>
                <w:lang w:bidi="x-none"/>
              </w:rPr>
              <w:t xml:space="preserve"> in Christ</w:t>
            </w:r>
          </w:p>
        </w:tc>
      </w:tr>
      <w:tr w:rsidR="00B90BF1" w:rsidRPr="00023B55" w14:paraId="5CE03F61" w14:textId="77777777" w:rsidTr="00B72B8D">
        <w:tc>
          <w:tcPr>
            <w:tcW w:w="2680" w:type="dxa"/>
            <w:tcBorders>
              <w:top w:val="single" w:sz="6" w:space="0" w:color="auto"/>
              <w:left w:val="single" w:sz="6" w:space="0" w:color="auto"/>
              <w:bottom w:val="single" w:sz="6" w:space="0" w:color="auto"/>
              <w:right w:val="single" w:sz="6" w:space="0" w:color="auto"/>
            </w:tcBorders>
          </w:tcPr>
          <w:p w14:paraId="18AD5CE1" w14:textId="77777777" w:rsidR="00B90BF1" w:rsidRPr="00023B55" w:rsidRDefault="00B90BF1" w:rsidP="00B90BF1">
            <w:pPr>
              <w:ind w:right="-80"/>
              <w:jc w:val="left"/>
              <w:rPr>
                <w:sz w:val="22"/>
                <w:lang w:bidi="x-none"/>
              </w:rPr>
            </w:pPr>
          </w:p>
          <w:p w14:paraId="4DD0DEDB" w14:textId="77777777" w:rsidR="00B90BF1" w:rsidRPr="00023B55" w:rsidRDefault="00B90BF1" w:rsidP="00B90BF1">
            <w:pPr>
              <w:ind w:right="-80"/>
              <w:jc w:val="left"/>
              <w:rPr>
                <w:sz w:val="22"/>
                <w:lang w:bidi="x-none"/>
              </w:rPr>
            </w:pPr>
            <w:r w:rsidRPr="00023B55">
              <w:rPr>
                <w:sz w:val="22"/>
                <w:lang w:bidi="x-none"/>
              </w:rPr>
              <w:t xml:space="preserve">The means by which </w:t>
            </w:r>
          </w:p>
          <w:p w14:paraId="61025D76" w14:textId="77777777" w:rsidR="00B90BF1" w:rsidRPr="00023B55" w:rsidRDefault="00B90BF1" w:rsidP="00B90BF1">
            <w:pPr>
              <w:ind w:right="-80"/>
              <w:jc w:val="left"/>
              <w:rPr>
                <w:sz w:val="22"/>
                <w:lang w:bidi="x-none"/>
              </w:rPr>
            </w:pPr>
            <w:r w:rsidRPr="00023B55">
              <w:rPr>
                <w:sz w:val="22"/>
                <w:lang w:bidi="x-none"/>
              </w:rPr>
              <w:t>(</w:t>
            </w:r>
            <w:proofErr w:type="gramStart"/>
            <w:r w:rsidRPr="00023B55">
              <w:rPr>
                <w:sz w:val="22"/>
                <w:lang w:bidi="x-none"/>
              </w:rPr>
              <w:t>i</w:t>
            </w:r>
            <w:proofErr w:type="gramEnd"/>
            <w:r w:rsidRPr="00023B55">
              <w:rPr>
                <w:sz w:val="22"/>
                <w:lang w:bidi="x-none"/>
              </w:rPr>
              <w:t>.e. “The way…”</w:t>
            </w:r>
          </w:p>
        </w:tc>
        <w:tc>
          <w:tcPr>
            <w:tcW w:w="2420" w:type="dxa"/>
            <w:tcBorders>
              <w:top w:val="single" w:sz="6" w:space="0" w:color="auto"/>
              <w:left w:val="single" w:sz="6" w:space="0" w:color="auto"/>
              <w:bottom w:val="single" w:sz="6" w:space="0" w:color="auto"/>
              <w:right w:val="single" w:sz="6" w:space="0" w:color="auto"/>
            </w:tcBorders>
          </w:tcPr>
          <w:p w14:paraId="32C852E8" w14:textId="77777777" w:rsidR="00B90BF1" w:rsidRPr="00023B55" w:rsidRDefault="00B90BF1" w:rsidP="00B90BF1">
            <w:pPr>
              <w:spacing w:before="240"/>
              <w:ind w:right="-80"/>
              <w:jc w:val="left"/>
              <w:rPr>
                <w:sz w:val="22"/>
                <w:lang w:bidi="x-none"/>
              </w:rPr>
            </w:pPr>
            <w:r w:rsidRPr="00023B55">
              <w:rPr>
                <w:sz w:val="22"/>
                <w:lang w:bidi="x-none"/>
              </w:rPr>
              <w:t xml:space="preserve">God provides triumph over Satan </w:t>
            </w:r>
          </w:p>
        </w:tc>
        <w:tc>
          <w:tcPr>
            <w:tcW w:w="1560" w:type="dxa"/>
            <w:tcBorders>
              <w:top w:val="single" w:sz="6" w:space="0" w:color="auto"/>
              <w:left w:val="single" w:sz="6" w:space="0" w:color="auto"/>
              <w:bottom w:val="single" w:sz="6" w:space="0" w:color="auto"/>
              <w:right w:val="single" w:sz="6" w:space="0" w:color="auto"/>
            </w:tcBorders>
          </w:tcPr>
          <w:p w14:paraId="4A215C5B" w14:textId="77777777" w:rsidR="00B90BF1" w:rsidRPr="00023B55" w:rsidRDefault="00B90BF1" w:rsidP="00B90BF1">
            <w:pPr>
              <w:spacing w:before="240"/>
              <w:ind w:right="-80"/>
              <w:jc w:val="left"/>
              <w:rPr>
                <w:sz w:val="22"/>
                <w:lang w:bidi="x-none"/>
              </w:rPr>
            </w:pPr>
            <w:proofErr w:type="gramStart"/>
            <w:r w:rsidRPr="00023B55">
              <w:rPr>
                <w:sz w:val="22"/>
                <w:lang w:bidi="x-none"/>
              </w:rPr>
              <w:t>is</w:t>
            </w:r>
            <w:proofErr w:type="gramEnd"/>
            <w:r w:rsidRPr="00023B55">
              <w:rPr>
                <w:sz w:val="22"/>
                <w:lang w:bidi="x-none"/>
              </w:rPr>
              <w:t xml:space="preserve"> by </w:t>
            </w:r>
          </w:p>
        </w:tc>
        <w:tc>
          <w:tcPr>
            <w:tcW w:w="2740" w:type="dxa"/>
            <w:tcBorders>
              <w:top w:val="single" w:sz="6" w:space="0" w:color="auto"/>
              <w:left w:val="single" w:sz="6" w:space="0" w:color="auto"/>
              <w:bottom w:val="single" w:sz="6" w:space="0" w:color="auto"/>
              <w:right w:val="single" w:sz="6" w:space="0" w:color="auto"/>
            </w:tcBorders>
          </w:tcPr>
          <w:p w14:paraId="7CE0F33C" w14:textId="77777777" w:rsidR="00B90BF1" w:rsidRPr="00023B55" w:rsidRDefault="00B90BF1" w:rsidP="00B90BF1">
            <w:pPr>
              <w:spacing w:before="240"/>
              <w:ind w:right="-80"/>
              <w:jc w:val="left"/>
              <w:rPr>
                <w:sz w:val="22"/>
                <w:lang w:bidi="x-none"/>
              </w:rPr>
            </w:pPr>
            <w:proofErr w:type="gramStart"/>
            <w:r w:rsidRPr="00023B55">
              <w:rPr>
                <w:sz w:val="22"/>
                <w:lang w:bidi="x-none"/>
              </w:rPr>
              <w:t>enabling</w:t>
            </w:r>
            <w:proofErr w:type="gramEnd"/>
            <w:r w:rsidRPr="00023B55">
              <w:rPr>
                <w:sz w:val="22"/>
                <w:lang w:bidi="x-none"/>
              </w:rPr>
              <w:t xml:space="preserve"> us to trust in Christ alone</w:t>
            </w:r>
          </w:p>
        </w:tc>
      </w:tr>
      <w:tr w:rsidR="00B90BF1" w:rsidRPr="00023B55" w14:paraId="3BB2477C" w14:textId="77777777" w:rsidTr="00B72B8D">
        <w:tc>
          <w:tcPr>
            <w:tcW w:w="2680" w:type="dxa"/>
            <w:tcBorders>
              <w:top w:val="single" w:sz="6" w:space="0" w:color="auto"/>
              <w:left w:val="single" w:sz="6" w:space="0" w:color="auto"/>
              <w:bottom w:val="single" w:sz="6" w:space="0" w:color="auto"/>
              <w:right w:val="single" w:sz="6" w:space="0" w:color="auto"/>
            </w:tcBorders>
          </w:tcPr>
          <w:p w14:paraId="21EC4C60" w14:textId="77777777" w:rsidR="00B90BF1" w:rsidRPr="00023B55" w:rsidRDefault="00B90BF1" w:rsidP="00B90BF1">
            <w:pPr>
              <w:spacing w:before="240"/>
              <w:ind w:right="-80"/>
              <w:jc w:val="left"/>
              <w:rPr>
                <w:sz w:val="22"/>
                <w:lang w:bidi="x-none"/>
              </w:rPr>
            </w:pPr>
            <w:r w:rsidRPr="00023B55">
              <w:rPr>
                <w:sz w:val="22"/>
                <w:lang w:bidi="x-none"/>
              </w:rPr>
              <w:t xml:space="preserve">The means by which </w:t>
            </w:r>
          </w:p>
        </w:tc>
        <w:tc>
          <w:tcPr>
            <w:tcW w:w="2420" w:type="dxa"/>
            <w:tcBorders>
              <w:top w:val="single" w:sz="6" w:space="0" w:color="auto"/>
              <w:left w:val="single" w:sz="6" w:space="0" w:color="auto"/>
              <w:bottom w:val="single" w:sz="6" w:space="0" w:color="auto"/>
              <w:right w:val="single" w:sz="6" w:space="0" w:color="auto"/>
            </w:tcBorders>
          </w:tcPr>
          <w:p w14:paraId="013AB414" w14:textId="77777777" w:rsidR="00B90BF1" w:rsidRPr="00023B55" w:rsidRDefault="00B90BF1" w:rsidP="00B90BF1">
            <w:pPr>
              <w:spacing w:before="240"/>
              <w:ind w:right="-80"/>
              <w:jc w:val="left"/>
              <w:rPr>
                <w:sz w:val="22"/>
                <w:lang w:bidi="x-none"/>
              </w:rPr>
            </w:pPr>
            <w:proofErr w:type="gramStart"/>
            <w:r w:rsidRPr="00023B55">
              <w:rPr>
                <w:sz w:val="22"/>
                <w:lang w:bidi="x-none"/>
              </w:rPr>
              <w:t>we</w:t>
            </w:r>
            <w:proofErr w:type="gramEnd"/>
            <w:r w:rsidRPr="00023B55">
              <w:rPr>
                <w:sz w:val="22"/>
                <w:lang w:bidi="x-none"/>
              </w:rPr>
              <w:t xml:space="preserve"> must fearlessly trust Christ </w:t>
            </w:r>
          </w:p>
        </w:tc>
        <w:tc>
          <w:tcPr>
            <w:tcW w:w="1560" w:type="dxa"/>
            <w:tcBorders>
              <w:top w:val="single" w:sz="6" w:space="0" w:color="auto"/>
              <w:left w:val="single" w:sz="6" w:space="0" w:color="auto"/>
              <w:bottom w:val="single" w:sz="6" w:space="0" w:color="auto"/>
              <w:right w:val="single" w:sz="6" w:space="0" w:color="auto"/>
            </w:tcBorders>
          </w:tcPr>
          <w:p w14:paraId="441B1565" w14:textId="77777777" w:rsidR="00B90BF1" w:rsidRPr="00023B55" w:rsidRDefault="00B90BF1" w:rsidP="00B90BF1">
            <w:pPr>
              <w:spacing w:before="240"/>
              <w:ind w:right="-80"/>
              <w:jc w:val="left"/>
              <w:rPr>
                <w:sz w:val="22"/>
                <w:lang w:bidi="x-none"/>
              </w:rPr>
            </w:pPr>
            <w:proofErr w:type="gramStart"/>
            <w:r w:rsidRPr="00023B55">
              <w:rPr>
                <w:sz w:val="22"/>
                <w:lang w:bidi="x-none"/>
              </w:rPr>
              <w:t>is</w:t>
            </w:r>
            <w:proofErr w:type="gramEnd"/>
            <w:r w:rsidRPr="00023B55">
              <w:rPr>
                <w:sz w:val="22"/>
                <w:lang w:bidi="x-none"/>
              </w:rPr>
              <w:t xml:space="preserve"> by </w:t>
            </w:r>
          </w:p>
        </w:tc>
        <w:tc>
          <w:tcPr>
            <w:tcW w:w="2740" w:type="dxa"/>
            <w:tcBorders>
              <w:top w:val="single" w:sz="6" w:space="0" w:color="auto"/>
              <w:left w:val="single" w:sz="6" w:space="0" w:color="auto"/>
              <w:bottom w:val="single" w:sz="6" w:space="0" w:color="auto"/>
              <w:right w:val="single" w:sz="6" w:space="0" w:color="auto"/>
            </w:tcBorders>
          </w:tcPr>
          <w:p w14:paraId="5E108B06" w14:textId="77777777" w:rsidR="00B90BF1" w:rsidRPr="00023B55" w:rsidRDefault="00B90BF1" w:rsidP="00B90BF1">
            <w:pPr>
              <w:spacing w:before="240"/>
              <w:ind w:right="-80"/>
              <w:jc w:val="left"/>
              <w:rPr>
                <w:sz w:val="22"/>
                <w:lang w:bidi="x-none"/>
              </w:rPr>
            </w:pPr>
            <w:proofErr w:type="gramStart"/>
            <w:r w:rsidRPr="00023B55">
              <w:rPr>
                <w:sz w:val="22"/>
                <w:lang w:bidi="x-none"/>
              </w:rPr>
              <w:t>trusting</w:t>
            </w:r>
            <w:proofErr w:type="gramEnd"/>
            <w:r w:rsidRPr="00023B55">
              <w:rPr>
                <w:sz w:val="22"/>
                <w:lang w:bidi="x-none"/>
              </w:rPr>
              <w:t xml:space="preserve"> His provisions instead of our own</w:t>
            </w:r>
          </w:p>
        </w:tc>
      </w:tr>
      <w:tr w:rsidR="00B90BF1" w:rsidRPr="00023B55" w14:paraId="326D3821" w14:textId="77777777" w:rsidTr="00B72B8D">
        <w:tc>
          <w:tcPr>
            <w:tcW w:w="2680" w:type="dxa"/>
            <w:tcBorders>
              <w:top w:val="single" w:sz="6" w:space="0" w:color="auto"/>
              <w:left w:val="single" w:sz="6" w:space="0" w:color="auto"/>
              <w:bottom w:val="single" w:sz="6" w:space="0" w:color="auto"/>
              <w:right w:val="single" w:sz="6" w:space="0" w:color="auto"/>
            </w:tcBorders>
          </w:tcPr>
          <w:p w14:paraId="416D45E0" w14:textId="77777777" w:rsidR="00B90BF1" w:rsidRPr="00023B55" w:rsidRDefault="00B90BF1" w:rsidP="00B90BF1">
            <w:pPr>
              <w:ind w:right="-80"/>
              <w:jc w:val="left"/>
              <w:rPr>
                <w:sz w:val="22"/>
                <w:lang w:bidi="x-none"/>
              </w:rPr>
            </w:pPr>
          </w:p>
          <w:p w14:paraId="181E7673" w14:textId="77777777" w:rsidR="00B90BF1" w:rsidRPr="00023B55" w:rsidRDefault="00B90BF1" w:rsidP="00B90BF1">
            <w:pPr>
              <w:ind w:right="-80"/>
              <w:jc w:val="left"/>
              <w:rPr>
                <w:sz w:val="22"/>
                <w:lang w:bidi="x-none"/>
              </w:rPr>
            </w:pPr>
            <w:r w:rsidRPr="00023B55">
              <w:rPr>
                <w:sz w:val="22"/>
                <w:lang w:bidi="x-none"/>
              </w:rPr>
              <w:t>The means by which</w:t>
            </w:r>
          </w:p>
          <w:p w14:paraId="63B2C59C" w14:textId="77777777" w:rsidR="00B90BF1" w:rsidRPr="00023B55" w:rsidRDefault="00B90BF1" w:rsidP="00B90BF1">
            <w:pPr>
              <w:ind w:right="-80"/>
              <w:jc w:val="left"/>
              <w:rPr>
                <w:sz w:val="22"/>
                <w:lang w:bidi="x-none"/>
              </w:rPr>
            </w:pPr>
            <w:r w:rsidRPr="00023B55">
              <w:rPr>
                <w:sz w:val="22"/>
                <w:lang w:bidi="x-none"/>
              </w:rPr>
              <w:t>(</w:t>
            </w:r>
            <w:proofErr w:type="gramStart"/>
            <w:r w:rsidRPr="00023B55">
              <w:rPr>
                <w:sz w:val="22"/>
                <w:lang w:bidi="x-none"/>
              </w:rPr>
              <w:t>i</w:t>
            </w:r>
            <w:proofErr w:type="gramEnd"/>
            <w:r w:rsidRPr="00023B55">
              <w:rPr>
                <w:sz w:val="22"/>
                <w:lang w:bidi="x-none"/>
              </w:rPr>
              <w:t>.e., How can we…)</w:t>
            </w:r>
          </w:p>
        </w:tc>
        <w:tc>
          <w:tcPr>
            <w:tcW w:w="2420" w:type="dxa"/>
            <w:tcBorders>
              <w:top w:val="single" w:sz="6" w:space="0" w:color="auto"/>
              <w:left w:val="single" w:sz="6" w:space="0" w:color="auto"/>
              <w:bottom w:val="single" w:sz="6" w:space="0" w:color="auto"/>
              <w:right w:val="single" w:sz="6" w:space="0" w:color="auto"/>
            </w:tcBorders>
          </w:tcPr>
          <w:p w14:paraId="5C53D57A" w14:textId="77777777" w:rsidR="00B90BF1" w:rsidRPr="00023B55" w:rsidRDefault="00B90BF1" w:rsidP="00B90BF1">
            <w:pPr>
              <w:spacing w:before="240"/>
              <w:ind w:right="-80"/>
              <w:jc w:val="left"/>
              <w:rPr>
                <w:sz w:val="22"/>
                <w:lang w:bidi="x-none"/>
              </w:rPr>
            </w:pPr>
            <w:proofErr w:type="gramStart"/>
            <w:r w:rsidRPr="00023B55">
              <w:rPr>
                <w:sz w:val="22"/>
                <w:lang w:bidi="x-none"/>
              </w:rPr>
              <w:t>we</w:t>
            </w:r>
            <w:proofErr w:type="gramEnd"/>
            <w:r w:rsidRPr="00023B55">
              <w:rPr>
                <w:sz w:val="22"/>
                <w:lang w:bidi="x-none"/>
              </w:rPr>
              <w:t xml:space="preserve"> triumph over Satan </w:t>
            </w:r>
          </w:p>
        </w:tc>
        <w:tc>
          <w:tcPr>
            <w:tcW w:w="1560" w:type="dxa"/>
            <w:tcBorders>
              <w:top w:val="single" w:sz="6" w:space="0" w:color="auto"/>
              <w:left w:val="single" w:sz="6" w:space="0" w:color="auto"/>
              <w:bottom w:val="single" w:sz="6" w:space="0" w:color="auto"/>
              <w:right w:val="single" w:sz="6" w:space="0" w:color="auto"/>
            </w:tcBorders>
          </w:tcPr>
          <w:p w14:paraId="17318110" w14:textId="77777777" w:rsidR="00B90BF1" w:rsidRPr="00023B55" w:rsidRDefault="00B90BF1" w:rsidP="00B90BF1">
            <w:pPr>
              <w:spacing w:before="240"/>
              <w:ind w:right="-80"/>
              <w:jc w:val="left"/>
              <w:rPr>
                <w:sz w:val="22"/>
                <w:lang w:bidi="x-none"/>
              </w:rPr>
            </w:pPr>
            <w:proofErr w:type="gramStart"/>
            <w:r w:rsidRPr="00023B55">
              <w:rPr>
                <w:sz w:val="22"/>
                <w:lang w:bidi="x-none"/>
              </w:rPr>
              <w:t>is</w:t>
            </w:r>
            <w:proofErr w:type="gramEnd"/>
            <w:r w:rsidRPr="00023B55">
              <w:rPr>
                <w:sz w:val="22"/>
                <w:lang w:bidi="x-none"/>
              </w:rPr>
              <w:t xml:space="preserve"> by </w:t>
            </w:r>
          </w:p>
        </w:tc>
        <w:tc>
          <w:tcPr>
            <w:tcW w:w="2740" w:type="dxa"/>
            <w:tcBorders>
              <w:top w:val="single" w:sz="6" w:space="0" w:color="auto"/>
              <w:left w:val="single" w:sz="6" w:space="0" w:color="auto"/>
              <w:bottom w:val="single" w:sz="6" w:space="0" w:color="auto"/>
              <w:right w:val="single" w:sz="6" w:space="0" w:color="auto"/>
            </w:tcBorders>
          </w:tcPr>
          <w:p w14:paraId="61311130" w14:textId="77777777" w:rsidR="00B90BF1" w:rsidRPr="00023B55" w:rsidRDefault="00B90BF1" w:rsidP="00B90BF1">
            <w:pPr>
              <w:spacing w:before="240"/>
              <w:ind w:right="-80"/>
              <w:jc w:val="left"/>
              <w:rPr>
                <w:sz w:val="22"/>
                <w:lang w:bidi="x-none"/>
              </w:rPr>
            </w:pPr>
            <w:proofErr w:type="gramStart"/>
            <w:r w:rsidRPr="00023B55">
              <w:rPr>
                <w:sz w:val="22"/>
                <w:lang w:bidi="x-none"/>
              </w:rPr>
              <w:t>trusting</w:t>
            </w:r>
            <w:proofErr w:type="gramEnd"/>
            <w:r w:rsidRPr="00023B55">
              <w:rPr>
                <w:sz w:val="22"/>
                <w:lang w:bidi="x-none"/>
              </w:rPr>
              <w:t xml:space="preserve"> His provisions instead of our own</w:t>
            </w:r>
          </w:p>
        </w:tc>
      </w:tr>
      <w:tr w:rsidR="00B90BF1" w:rsidRPr="00023B55" w14:paraId="1DA45A76" w14:textId="77777777" w:rsidTr="00B72B8D">
        <w:tc>
          <w:tcPr>
            <w:tcW w:w="2680" w:type="dxa"/>
            <w:tcBorders>
              <w:top w:val="single" w:sz="6" w:space="0" w:color="auto"/>
              <w:left w:val="single" w:sz="6" w:space="0" w:color="auto"/>
              <w:bottom w:val="single" w:sz="6" w:space="0" w:color="auto"/>
              <w:right w:val="single" w:sz="6" w:space="0" w:color="auto"/>
            </w:tcBorders>
          </w:tcPr>
          <w:p w14:paraId="230F0DBA" w14:textId="77777777" w:rsidR="00B90BF1" w:rsidRPr="00023B55" w:rsidRDefault="00B90BF1" w:rsidP="00B90BF1">
            <w:pPr>
              <w:ind w:right="-80"/>
              <w:jc w:val="left"/>
              <w:rPr>
                <w:sz w:val="22"/>
                <w:lang w:bidi="x-none"/>
              </w:rPr>
            </w:pPr>
          </w:p>
          <w:p w14:paraId="138E53D7" w14:textId="77777777" w:rsidR="00B90BF1" w:rsidRPr="00023B55" w:rsidRDefault="00B90BF1" w:rsidP="00B90BF1">
            <w:pPr>
              <w:ind w:right="-80"/>
              <w:jc w:val="left"/>
              <w:rPr>
                <w:sz w:val="22"/>
                <w:lang w:bidi="x-none"/>
              </w:rPr>
            </w:pPr>
            <w:r w:rsidRPr="00023B55">
              <w:rPr>
                <w:sz w:val="22"/>
                <w:lang w:bidi="x-none"/>
              </w:rPr>
              <w:t>The reason</w:t>
            </w:r>
          </w:p>
          <w:p w14:paraId="56332C95" w14:textId="77777777" w:rsidR="00B90BF1" w:rsidRPr="00023B55" w:rsidRDefault="00B90BF1" w:rsidP="00B90BF1">
            <w:pPr>
              <w:ind w:right="-80"/>
              <w:jc w:val="left"/>
              <w:rPr>
                <w:sz w:val="22"/>
                <w:lang w:bidi="x-none"/>
              </w:rPr>
            </w:pPr>
            <w:r w:rsidRPr="00023B55">
              <w:rPr>
                <w:sz w:val="22"/>
                <w:lang w:bidi="x-none"/>
              </w:rPr>
              <w:t>(</w:t>
            </w:r>
            <w:proofErr w:type="gramStart"/>
            <w:r w:rsidRPr="00023B55">
              <w:rPr>
                <w:sz w:val="22"/>
                <w:lang w:bidi="x-none"/>
              </w:rPr>
              <w:t>i</w:t>
            </w:r>
            <w:proofErr w:type="gramEnd"/>
            <w:r w:rsidRPr="00023B55">
              <w:rPr>
                <w:sz w:val="22"/>
                <w:lang w:bidi="x-none"/>
              </w:rPr>
              <w:t>.e., Why can we…)</w:t>
            </w:r>
          </w:p>
        </w:tc>
        <w:tc>
          <w:tcPr>
            <w:tcW w:w="2420" w:type="dxa"/>
            <w:tcBorders>
              <w:top w:val="single" w:sz="6" w:space="0" w:color="auto"/>
              <w:left w:val="single" w:sz="6" w:space="0" w:color="auto"/>
              <w:bottom w:val="single" w:sz="6" w:space="0" w:color="auto"/>
              <w:right w:val="single" w:sz="6" w:space="0" w:color="auto"/>
            </w:tcBorders>
          </w:tcPr>
          <w:p w14:paraId="044222EE" w14:textId="77777777" w:rsidR="00B90BF1" w:rsidRPr="00023B55" w:rsidRDefault="00B90BF1" w:rsidP="00B90BF1">
            <w:pPr>
              <w:spacing w:before="240"/>
              <w:ind w:right="-80"/>
              <w:jc w:val="left"/>
              <w:rPr>
                <w:sz w:val="22"/>
                <w:lang w:bidi="x-none"/>
              </w:rPr>
            </w:pPr>
            <w:proofErr w:type="gramStart"/>
            <w:r w:rsidRPr="00023B55">
              <w:rPr>
                <w:sz w:val="22"/>
                <w:lang w:bidi="x-none"/>
              </w:rPr>
              <w:t>we</w:t>
            </w:r>
            <w:proofErr w:type="gramEnd"/>
            <w:r w:rsidRPr="00023B55">
              <w:rPr>
                <w:sz w:val="22"/>
                <w:lang w:bidi="x-none"/>
              </w:rPr>
              <w:t xml:space="preserve"> can feel secure </w:t>
            </w:r>
          </w:p>
        </w:tc>
        <w:tc>
          <w:tcPr>
            <w:tcW w:w="1560" w:type="dxa"/>
            <w:tcBorders>
              <w:top w:val="single" w:sz="6" w:space="0" w:color="auto"/>
              <w:left w:val="single" w:sz="6" w:space="0" w:color="auto"/>
              <w:bottom w:val="single" w:sz="6" w:space="0" w:color="auto"/>
              <w:right w:val="single" w:sz="6" w:space="0" w:color="auto"/>
            </w:tcBorders>
          </w:tcPr>
          <w:p w14:paraId="7842ACEB" w14:textId="77777777" w:rsidR="00B90BF1" w:rsidRPr="00023B55" w:rsidRDefault="00B90BF1" w:rsidP="00B90BF1">
            <w:pPr>
              <w:spacing w:before="240"/>
              <w:ind w:right="-80"/>
              <w:jc w:val="left"/>
              <w:rPr>
                <w:sz w:val="22"/>
                <w:lang w:bidi="x-none"/>
              </w:rPr>
            </w:pPr>
            <w:proofErr w:type="gramStart"/>
            <w:r w:rsidRPr="00023B55">
              <w:rPr>
                <w:sz w:val="22"/>
                <w:lang w:bidi="x-none"/>
              </w:rPr>
              <w:t>is</w:t>
            </w:r>
            <w:proofErr w:type="gramEnd"/>
            <w:r w:rsidRPr="00023B55">
              <w:rPr>
                <w:sz w:val="22"/>
                <w:lang w:bidi="x-none"/>
              </w:rPr>
              <w:t xml:space="preserve"> because </w:t>
            </w:r>
          </w:p>
        </w:tc>
        <w:tc>
          <w:tcPr>
            <w:tcW w:w="2740" w:type="dxa"/>
            <w:tcBorders>
              <w:top w:val="single" w:sz="6" w:space="0" w:color="auto"/>
              <w:left w:val="single" w:sz="6" w:space="0" w:color="auto"/>
              <w:bottom w:val="single" w:sz="6" w:space="0" w:color="auto"/>
              <w:right w:val="single" w:sz="6" w:space="0" w:color="auto"/>
            </w:tcBorders>
          </w:tcPr>
          <w:p w14:paraId="30F0B6DF" w14:textId="77777777" w:rsidR="00B90BF1" w:rsidRPr="00023B55" w:rsidRDefault="00B90BF1" w:rsidP="00B90BF1">
            <w:pPr>
              <w:spacing w:before="240"/>
              <w:ind w:right="-80"/>
              <w:jc w:val="left"/>
              <w:rPr>
                <w:sz w:val="22"/>
                <w:lang w:bidi="x-none"/>
              </w:rPr>
            </w:pPr>
            <w:r w:rsidRPr="00023B55">
              <w:rPr>
                <w:sz w:val="22"/>
                <w:lang w:bidi="x-none"/>
              </w:rPr>
              <w:t>God is with us and is stronger than Satan</w:t>
            </w:r>
          </w:p>
        </w:tc>
      </w:tr>
      <w:tr w:rsidR="00B90BF1" w:rsidRPr="00023B55" w14:paraId="64924B4D" w14:textId="77777777" w:rsidTr="00B72B8D">
        <w:tc>
          <w:tcPr>
            <w:tcW w:w="2680" w:type="dxa"/>
            <w:tcBorders>
              <w:top w:val="single" w:sz="6" w:space="0" w:color="auto"/>
              <w:left w:val="single" w:sz="6" w:space="0" w:color="auto"/>
              <w:bottom w:val="single" w:sz="6" w:space="0" w:color="auto"/>
              <w:right w:val="single" w:sz="6" w:space="0" w:color="auto"/>
            </w:tcBorders>
          </w:tcPr>
          <w:p w14:paraId="452F255A" w14:textId="77777777" w:rsidR="00B90BF1" w:rsidRPr="00023B55" w:rsidRDefault="00B90BF1" w:rsidP="00B90BF1">
            <w:pPr>
              <w:spacing w:before="240"/>
              <w:ind w:right="-80"/>
              <w:jc w:val="left"/>
              <w:rPr>
                <w:sz w:val="22"/>
                <w:lang w:bidi="x-none"/>
              </w:rPr>
            </w:pPr>
            <w:r w:rsidRPr="00023B55">
              <w:rPr>
                <w:sz w:val="22"/>
                <w:lang w:bidi="x-none"/>
              </w:rPr>
              <w:t>The reason</w:t>
            </w:r>
          </w:p>
        </w:tc>
        <w:tc>
          <w:tcPr>
            <w:tcW w:w="2420" w:type="dxa"/>
            <w:tcBorders>
              <w:top w:val="single" w:sz="6" w:space="0" w:color="auto"/>
              <w:left w:val="single" w:sz="6" w:space="0" w:color="auto"/>
              <w:bottom w:val="single" w:sz="6" w:space="0" w:color="auto"/>
              <w:right w:val="single" w:sz="6" w:space="0" w:color="auto"/>
            </w:tcBorders>
          </w:tcPr>
          <w:p w14:paraId="3CB8C849" w14:textId="77777777" w:rsidR="00B90BF1" w:rsidRPr="00023B55" w:rsidRDefault="00B90BF1" w:rsidP="00B90BF1">
            <w:pPr>
              <w:spacing w:before="240"/>
              <w:ind w:right="-80"/>
              <w:jc w:val="left"/>
              <w:rPr>
                <w:sz w:val="22"/>
                <w:lang w:bidi="x-none"/>
              </w:rPr>
            </w:pPr>
            <w:r w:rsidRPr="00023B55">
              <w:rPr>
                <w:sz w:val="22"/>
                <w:lang w:bidi="x-none"/>
              </w:rPr>
              <w:t xml:space="preserve">God is trustworthy </w:t>
            </w:r>
          </w:p>
        </w:tc>
        <w:tc>
          <w:tcPr>
            <w:tcW w:w="1560" w:type="dxa"/>
            <w:tcBorders>
              <w:top w:val="single" w:sz="6" w:space="0" w:color="auto"/>
              <w:left w:val="single" w:sz="6" w:space="0" w:color="auto"/>
              <w:bottom w:val="single" w:sz="6" w:space="0" w:color="auto"/>
              <w:right w:val="single" w:sz="6" w:space="0" w:color="auto"/>
            </w:tcBorders>
          </w:tcPr>
          <w:p w14:paraId="17E86327" w14:textId="77777777" w:rsidR="00B90BF1" w:rsidRPr="00023B55" w:rsidRDefault="00B90BF1" w:rsidP="00B90BF1">
            <w:pPr>
              <w:spacing w:before="240"/>
              <w:ind w:right="-80"/>
              <w:jc w:val="left"/>
              <w:rPr>
                <w:sz w:val="22"/>
                <w:lang w:bidi="x-none"/>
              </w:rPr>
            </w:pPr>
            <w:proofErr w:type="gramStart"/>
            <w:r w:rsidRPr="00023B55">
              <w:rPr>
                <w:sz w:val="22"/>
                <w:lang w:bidi="x-none"/>
              </w:rPr>
              <w:t>is</w:t>
            </w:r>
            <w:proofErr w:type="gramEnd"/>
            <w:r w:rsidRPr="00023B55">
              <w:rPr>
                <w:sz w:val="22"/>
                <w:lang w:bidi="x-none"/>
              </w:rPr>
              <w:t xml:space="preserve"> because </w:t>
            </w:r>
          </w:p>
        </w:tc>
        <w:tc>
          <w:tcPr>
            <w:tcW w:w="2740" w:type="dxa"/>
            <w:tcBorders>
              <w:top w:val="single" w:sz="6" w:space="0" w:color="auto"/>
              <w:left w:val="single" w:sz="6" w:space="0" w:color="auto"/>
              <w:bottom w:val="single" w:sz="6" w:space="0" w:color="auto"/>
              <w:right w:val="single" w:sz="6" w:space="0" w:color="auto"/>
            </w:tcBorders>
          </w:tcPr>
          <w:p w14:paraId="49307F59" w14:textId="77777777" w:rsidR="00B90BF1" w:rsidRPr="00023B55" w:rsidRDefault="00B90BF1" w:rsidP="00B90BF1">
            <w:pPr>
              <w:spacing w:before="240"/>
              <w:ind w:right="-80"/>
              <w:jc w:val="left"/>
              <w:rPr>
                <w:sz w:val="22"/>
                <w:lang w:bidi="x-none"/>
              </w:rPr>
            </w:pPr>
            <w:r w:rsidRPr="00023B55">
              <w:rPr>
                <w:sz w:val="22"/>
                <w:lang w:bidi="x-none"/>
              </w:rPr>
              <w:t>God is our deliverer and is stronger than Satan</w:t>
            </w:r>
          </w:p>
        </w:tc>
      </w:tr>
      <w:tr w:rsidR="00B90BF1" w:rsidRPr="00023B55" w14:paraId="6FDDEA90" w14:textId="77777777" w:rsidTr="00B72B8D">
        <w:tc>
          <w:tcPr>
            <w:tcW w:w="2680" w:type="dxa"/>
            <w:tcBorders>
              <w:top w:val="single" w:sz="6" w:space="0" w:color="auto"/>
              <w:left w:val="single" w:sz="6" w:space="0" w:color="auto"/>
              <w:bottom w:val="single" w:sz="6" w:space="0" w:color="auto"/>
              <w:right w:val="single" w:sz="6" w:space="0" w:color="auto"/>
            </w:tcBorders>
          </w:tcPr>
          <w:p w14:paraId="5B5FBE3C" w14:textId="77777777" w:rsidR="00B90BF1" w:rsidRPr="00023B55" w:rsidRDefault="00B90BF1" w:rsidP="00B90BF1">
            <w:pPr>
              <w:spacing w:before="240"/>
              <w:ind w:right="-80"/>
              <w:jc w:val="left"/>
              <w:rPr>
                <w:sz w:val="22"/>
                <w:lang w:bidi="x-none"/>
              </w:rPr>
            </w:pPr>
            <w:r w:rsidRPr="00023B55">
              <w:rPr>
                <w:sz w:val="22"/>
                <w:lang w:bidi="x-none"/>
              </w:rPr>
              <w:t>The reason</w:t>
            </w:r>
          </w:p>
        </w:tc>
        <w:tc>
          <w:tcPr>
            <w:tcW w:w="2420" w:type="dxa"/>
            <w:tcBorders>
              <w:top w:val="single" w:sz="6" w:space="0" w:color="auto"/>
              <w:left w:val="single" w:sz="6" w:space="0" w:color="auto"/>
              <w:bottom w:val="single" w:sz="6" w:space="0" w:color="auto"/>
              <w:right w:val="single" w:sz="6" w:space="0" w:color="auto"/>
            </w:tcBorders>
          </w:tcPr>
          <w:p w14:paraId="0311E7E8" w14:textId="77777777" w:rsidR="00B90BF1" w:rsidRPr="00023B55" w:rsidRDefault="00B90BF1" w:rsidP="00B90BF1">
            <w:pPr>
              <w:spacing w:before="240"/>
              <w:ind w:right="-80"/>
              <w:jc w:val="left"/>
              <w:rPr>
                <w:sz w:val="22"/>
                <w:lang w:bidi="x-none"/>
              </w:rPr>
            </w:pPr>
            <w:proofErr w:type="gramStart"/>
            <w:r w:rsidRPr="00023B55">
              <w:rPr>
                <w:sz w:val="22"/>
                <w:lang w:bidi="x-none"/>
              </w:rPr>
              <w:t>we</w:t>
            </w:r>
            <w:proofErr w:type="gramEnd"/>
            <w:r w:rsidRPr="00023B55">
              <w:rPr>
                <w:sz w:val="22"/>
                <w:lang w:bidi="x-none"/>
              </w:rPr>
              <w:t xml:space="preserve"> can live victoriously </w:t>
            </w:r>
          </w:p>
        </w:tc>
        <w:tc>
          <w:tcPr>
            <w:tcW w:w="1560" w:type="dxa"/>
            <w:tcBorders>
              <w:top w:val="single" w:sz="6" w:space="0" w:color="auto"/>
              <w:left w:val="single" w:sz="6" w:space="0" w:color="auto"/>
              <w:bottom w:val="single" w:sz="6" w:space="0" w:color="auto"/>
              <w:right w:val="single" w:sz="6" w:space="0" w:color="auto"/>
            </w:tcBorders>
          </w:tcPr>
          <w:p w14:paraId="60FA562B" w14:textId="77777777" w:rsidR="00B90BF1" w:rsidRPr="00023B55" w:rsidRDefault="00B90BF1" w:rsidP="00B90BF1">
            <w:pPr>
              <w:spacing w:before="240"/>
              <w:ind w:right="-80"/>
              <w:jc w:val="left"/>
              <w:rPr>
                <w:sz w:val="22"/>
                <w:lang w:bidi="x-none"/>
              </w:rPr>
            </w:pPr>
            <w:proofErr w:type="gramStart"/>
            <w:r w:rsidRPr="00023B55">
              <w:rPr>
                <w:sz w:val="22"/>
                <w:lang w:bidi="x-none"/>
              </w:rPr>
              <w:t>is</w:t>
            </w:r>
            <w:proofErr w:type="gramEnd"/>
            <w:r w:rsidRPr="00023B55">
              <w:rPr>
                <w:sz w:val="22"/>
                <w:lang w:bidi="x-none"/>
              </w:rPr>
              <w:t xml:space="preserve"> because </w:t>
            </w:r>
          </w:p>
        </w:tc>
        <w:tc>
          <w:tcPr>
            <w:tcW w:w="2740" w:type="dxa"/>
            <w:tcBorders>
              <w:top w:val="single" w:sz="6" w:space="0" w:color="auto"/>
              <w:left w:val="single" w:sz="6" w:space="0" w:color="auto"/>
              <w:bottom w:val="single" w:sz="6" w:space="0" w:color="auto"/>
              <w:right w:val="single" w:sz="6" w:space="0" w:color="auto"/>
            </w:tcBorders>
          </w:tcPr>
          <w:p w14:paraId="7EC893E0" w14:textId="77777777" w:rsidR="00B90BF1" w:rsidRPr="00023B55" w:rsidRDefault="00B90BF1" w:rsidP="00B90BF1">
            <w:pPr>
              <w:spacing w:before="240"/>
              <w:ind w:right="-80"/>
              <w:jc w:val="left"/>
              <w:rPr>
                <w:sz w:val="22"/>
                <w:lang w:bidi="x-none"/>
              </w:rPr>
            </w:pPr>
            <w:r w:rsidRPr="00023B55">
              <w:rPr>
                <w:sz w:val="22"/>
                <w:lang w:bidi="x-none"/>
              </w:rPr>
              <w:t>God helps us fight Satan</w:t>
            </w:r>
          </w:p>
        </w:tc>
      </w:tr>
    </w:tbl>
    <w:p w14:paraId="2F7C8F9F" w14:textId="77777777" w:rsidR="00B90BF1" w:rsidRPr="00023B55" w:rsidRDefault="00B90BF1" w:rsidP="00B90BF1">
      <w:pPr>
        <w:tabs>
          <w:tab w:val="left" w:pos="6480"/>
        </w:tabs>
        <w:ind w:left="620" w:right="-80" w:hanging="300"/>
        <w:jc w:val="left"/>
        <w:rPr>
          <w:sz w:val="22"/>
        </w:rPr>
      </w:pPr>
    </w:p>
    <w:p w14:paraId="589EA399" w14:textId="77777777" w:rsidR="00B90BF1" w:rsidRPr="00023B55" w:rsidRDefault="00B90BF1" w:rsidP="00B90BF1">
      <w:pPr>
        <w:tabs>
          <w:tab w:val="left" w:pos="6480"/>
        </w:tabs>
        <w:ind w:right="-80"/>
        <w:jc w:val="left"/>
        <w:rPr>
          <w:sz w:val="22"/>
        </w:rPr>
      </w:pPr>
      <w:r w:rsidRPr="00023B55">
        <w:rPr>
          <w:sz w:val="22"/>
        </w:rPr>
        <w:t>A correctly written Z</w:t>
      </w:r>
      <w:r w:rsidRPr="00023B55">
        <w:rPr>
          <w:position w:val="-4"/>
          <w:sz w:val="16"/>
        </w:rPr>
        <w:t>1</w:t>
      </w:r>
      <w:r w:rsidRPr="00023B55">
        <w:rPr>
          <w:sz w:val="22"/>
        </w:rPr>
        <w:t>+X+Z</w:t>
      </w:r>
      <w:r w:rsidRPr="00023B55">
        <w:rPr>
          <w:position w:val="-4"/>
          <w:sz w:val="16"/>
        </w:rPr>
        <w:t>2</w:t>
      </w:r>
      <w:r w:rsidRPr="00023B55">
        <w:rPr>
          <w:sz w:val="22"/>
        </w:rPr>
        <w:t>+Y statement should be a shorter, grammatically correct sentence if the Z</w:t>
      </w:r>
      <w:r w:rsidRPr="00023B55">
        <w:rPr>
          <w:position w:val="-4"/>
          <w:sz w:val="16"/>
        </w:rPr>
        <w:t>1</w:t>
      </w:r>
      <w:r w:rsidRPr="00023B55">
        <w:rPr>
          <w:sz w:val="22"/>
        </w:rPr>
        <w:t xml:space="preserve"> and the “to be” verb (“is” above) are both removed.  Thus “The means by which God provides triumph over Satan is by enabling us to trust in Christ alone” becomes “God provides triumph over Satan by enabling us to trust in Christ alone.”  This will later be worded in a more “catchy” way in a homiletical (preaching) big idea like “You can’t defeat Satan in your own strength—only Christ’s.”</w:t>
      </w:r>
    </w:p>
    <w:p w14:paraId="58F70071" w14:textId="77777777" w:rsidR="00B90BF1" w:rsidRPr="00D00AEE" w:rsidRDefault="00B90BF1" w:rsidP="00B90BF1">
      <w:pPr>
        <w:tabs>
          <w:tab w:val="left" w:pos="6480"/>
        </w:tabs>
        <w:ind w:left="700" w:right="-80" w:hanging="380"/>
        <w:jc w:val="left"/>
        <w:rPr>
          <w:sz w:val="22"/>
        </w:rPr>
      </w:pPr>
      <w:r w:rsidRPr="00D00AEE">
        <w:rPr>
          <w:sz w:val="20"/>
        </w:rPr>
        <w:br w:type="page"/>
      </w:r>
      <w:r w:rsidRPr="00D00AEE">
        <w:rPr>
          <w:sz w:val="22"/>
        </w:rPr>
        <w:lastRenderedPageBreak/>
        <w:t>B.</w:t>
      </w:r>
      <w:r w:rsidRPr="00D00AEE">
        <w:rPr>
          <w:sz w:val="22"/>
        </w:rPr>
        <w:tab/>
        <w:t>Here’s a list of qualifiers that will help you determine future exegetical statements:</w:t>
      </w:r>
    </w:p>
    <w:p w14:paraId="16D8E36B" w14:textId="77777777" w:rsidR="00B90BF1" w:rsidRPr="00D00AEE" w:rsidRDefault="00B90BF1" w:rsidP="00B90BF1">
      <w:pPr>
        <w:tabs>
          <w:tab w:val="left" w:pos="6480"/>
        </w:tabs>
        <w:ind w:left="620" w:right="-80" w:hanging="300"/>
        <w:jc w:val="left"/>
        <w:rPr>
          <w:sz w:val="12"/>
        </w:rPr>
      </w:pPr>
    </w:p>
    <w:p w14:paraId="199936B9" w14:textId="77777777" w:rsidR="00B90BF1" w:rsidRPr="00023B55" w:rsidRDefault="00B90BF1" w:rsidP="00B90BF1">
      <w:pPr>
        <w:ind w:left="1710" w:right="-80"/>
        <w:jc w:val="left"/>
        <w:rPr>
          <w:b/>
        </w:rPr>
      </w:pPr>
      <w:r w:rsidRPr="00023B55">
        <w:rPr>
          <w:b/>
        </w:rPr>
        <w:t>---------------Subject (Z</w:t>
      </w:r>
      <w:r w:rsidRPr="00023B55">
        <w:rPr>
          <w:b/>
          <w:position w:val="-4"/>
          <w:sz w:val="18"/>
        </w:rPr>
        <w:t>1</w:t>
      </w:r>
      <w:r w:rsidRPr="00023B55">
        <w:rPr>
          <w:b/>
        </w:rPr>
        <w:t>+X)---------------  ------------Complement (Z</w:t>
      </w:r>
      <w:r w:rsidRPr="00023B55">
        <w:rPr>
          <w:b/>
          <w:position w:val="-4"/>
          <w:sz w:val="18"/>
        </w:rPr>
        <w:t>2</w:t>
      </w:r>
      <w:r w:rsidRPr="00023B55">
        <w:rPr>
          <w:b/>
        </w:rPr>
        <w:t>+Y)-----------</w:t>
      </w:r>
    </w:p>
    <w:p w14:paraId="25D50930" w14:textId="77777777" w:rsidR="00B90BF1" w:rsidRPr="00023B55" w:rsidRDefault="00B90BF1" w:rsidP="00B90BF1">
      <w:pPr>
        <w:tabs>
          <w:tab w:val="left" w:pos="5060"/>
        </w:tabs>
        <w:ind w:left="620" w:right="-80"/>
        <w:jc w:val="left"/>
        <w:rPr>
          <w:sz w:val="12"/>
        </w:rPr>
      </w:pPr>
    </w:p>
    <w:tbl>
      <w:tblPr>
        <w:tblW w:w="0" w:type="auto"/>
        <w:tblLayout w:type="fixed"/>
        <w:tblCellMar>
          <w:left w:w="80" w:type="dxa"/>
          <w:right w:w="80" w:type="dxa"/>
        </w:tblCellMar>
        <w:tblLook w:val="0000" w:firstRow="0" w:lastRow="0" w:firstColumn="0" w:lastColumn="0" w:noHBand="0" w:noVBand="0"/>
      </w:tblPr>
      <w:tblGrid>
        <w:gridCol w:w="1800"/>
        <w:gridCol w:w="3940"/>
        <w:gridCol w:w="260"/>
        <w:gridCol w:w="3460"/>
        <w:gridCol w:w="240"/>
      </w:tblGrid>
      <w:tr w:rsidR="00B90BF1" w:rsidRPr="00023B55" w14:paraId="3A9D63AB" w14:textId="77777777" w:rsidTr="00B72B8D">
        <w:tc>
          <w:tcPr>
            <w:tcW w:w="1800" w:type="dxa"/>
            <w:tcBorders>
              <w:top w:val="single" w:sz="6" w:space="0" w:color="auto"/>
              <w:left w:val="single" w:sz="6" w:space="0" w:color="auto"/>
              <w:bottom w:val="single" w:sz="6" w:space="0" w:color="auto"/>
              <w:right w:val="single" w:sz="6" w:space="0" w:color="auto"/>
            </w:tcBorders>
          </w:tcPr>
          <w:p w14:paraId="78CE2FD4" w14:textId="77777777" w:rsidR="00B90BF1" w:rsidRPr="00023B55" w:rsidRDefault="00B90BF1" w:rsidP="00B90BF1">
            <w:pPr>
              <w:spacing w:before="240"/>
              <w:ind w:right="-80"/>
              <w:jc w:val="left"/>
              <w:rPr>
                <w:b/>
                <w:sz w:val="20"/>
                <w:lang w:bidi="x-none"/>
              </w:rPr>
            </w:pPr>
            <w:r w:rsidRPr="00023B55">
              <w:rPr>
                <w:b/>
                <w:sz w:val="20"/>
                <w:lang w:bidi="x-none"/>
              </w:rPr>
              <w:t>Homiletical</w:t>
            </w:r>
          </w:p>
          <w:p w14:paraId="190DDD77" w14:textId="77777777" w:rsidR="00B90BF1" w:rsidRPr="00023B55" w:rsidRDefault="00B90BF1" w:rsidP="00B90BF1">
            <w:pPr>
              <w:ind w:right="-80"/>
              <w:jc w:val="left"/>
              <w:rPr>
                <w:b/>
                <w:sz w:val="20"/>
                <w:lang w:bidi="x-none"/>
              </w:rPr>
            </w:pPr>
            <w:r w:rsidRPr="00023B55">
              <w:rPr>
                <w:b/>
                <w:sz w:val="20"/>
                <w:lang w:bidi="x-none"/>
              </w:rPr>
              <w:t>Question</w:t>
            </w:r>
          </w:p>
        </w:tc>
        <w:tc>
          <w:tcPr>
            <w:tcW w:w="3940" w:type="dxa"/>
            <w:tcBorders>
              <w:top w:val="single" w:sz="6" w:space="0" w:color="auto"/>
              <w:left w:val="single" w:sz="6" w:space="0" w:color="auto"/>
              <w:bottom w:val="single" w:sz="6" w:space="0" w:color="auto"/>
              <w:right w:val="single" w:sz="6" w:space="0" w:color="auto"/>
            </w:tcBorders>
          </w:tcPr>
          <w:p w14:paraId="43F5E50A" w14:textId="77777777" w:rsidR="00B90BF1" w:rsidRPr="00023B55" w:rsidRDefault="00B90BF1" w:rsidP="00B90BF1">
            <w:pPr>
              <w:spacing w:before="240"/>
              <w:ind w:right="-80"/>
              <w:jc w:val="left"/>
              <w:rPr>
                <w:b/>
                <w:sz w:val="20"/>
                <w:lang w:bidi="x-none"/>
              </w:rPr>
            </w:pPr>
            <w:r w:rsidRPr="00023B55">
              <w:rPr>
                <w:b/>
                <w:sz w:val="20"/>
                <w:lang w:bidi="x-none"/>
              </w:rPr>
              <w:t>Z</w:t>
            </w:r>
            <w:r w:rsidRPr="00023B55">
              <w:rPr>
                <w:b/>
                <w:position w:val="-4"/>
                <w:sz w:val="20"/>
                <w:lang w:bidi="x-none"/>
              </w:rPr>
              <w:t>1</w:t>
            </w:r>
            <w:r w:rsidR="002A15F8">
              <w:rPr>
                <w:b/>
                <w:position w:val="-4"/>
                <w:sz w:val="20"/>
                <w:lang w:bidi="x-none"/>
              </w:rPr>
              <w:t xml:space="preserve"> (Qualifiers)</w:t>
            </w:r>
          </w:p>
        </w:tc>
        <w:tc>
          <w:tcPr>
            <w:tcW w:w="260" w:type="dxa"/>
            <w:tcBorders>
              <w:top w:val="single" w:sz="6" w:space="0" w:color="auto"/>
              <w:left w:val="single" w:sz="6" w:space="0" w:color="auto"/>
              <w:bottom w:val="single" w:sz="6" w:space="0" w:color="auto"/>
              <w:right w:val="single" w:sz="6" w:space="0" w:color="auto"/>
            </w:tcBorders>
          </w:tcPr>
          <w:p w14:paraId="4B607D0F" w14:textId="77777777" w:rsidR="00B90BF1" w:rsidRPr="00023B55" w:rsidRDefault="00B90BF1" w:rsidP="00B90BF1">
            <w:pPr>
              <w:spacing w:before="240"/>
              <w:ind w:left="-40" w:right="-80"/>
              <w:jc w:val="left"/>
              <w:rPr>
                <w:b/>
                <w:sz w:val="20"/>
                <w:lang w:bidi="x-none"/>
              </w:rPr>
            </w:pPr>
            <w:r w:rsidRPr="00023B55">
              <w:rPr>
                <w:b/>
                <w:sz w:val="20"/>
                <w:lang w:bidi="x-none"/>
              </w:rPr>
              <w:t>X</w:t>
            </w:r>
          </w:p>
        </w:tc>
        <w:tc>
          <w:tcPr>
            <w:tcW w:w="3460" w:type="dxa"/>
            <w:tcBorders>
              <w:top w:val="single" w:sz="6" w:space="0" w:color="auto"/>
              <w:left w:val="single" w:sz="6" w:space="0" w:color="auto"/>
              <w:bottom w:val="single" w:sz="6" w:space="0" w:color="auto"/>
              <w:right w:val="single" w:sz="6" w:space="0" w:color="auto"/>
            </w:tcBorders>
          </w:tcPr>
          <w:p w14:paraId="4FAA8CC7" w14:textId="77777777" w:rsidR="00B90BF1" w:rsidRPr="00023B55" w:rsidRDefault="00B90BF1" w:rsidP="00B90BF1">
            <w:pPr>
              <w:spacing w:before="240"/>
              <w:ind w:right="-80"/>
              <w:jc w:val="left"/>
              <w:rPr>
                <w:sz w:val="20"/>
                <w:lang w:bidi="x-none"/>
              </w:rPr>
            </w:pPr>
            <w:r w:rsidRPr="00023B55">
              <w:rPr>
                <w:b/>
                <w:sz w:val="20"/>
                <w:lang w:bidi="x-none"/>
              </w:rPr>
              <w:t>Z</w:t>
            </w:r>
            <w:r w:rsidRPr="00023B55">
              <w:rPr>
                <w:b/>
                <w:position w:val="-4"/>
                <w:sz w:val="20"/>
                <w:lang w:bidi="x-none"/>
              </w:rPr>
              <w:t>2</w:t>
            </w:r>
          </w:p>
        </w:tc>
        <w:tc>
          <w:tcPr>
            <w:tcW w:w="240" w:type="dxa"/>
            <w:tcBorders>
              <w:top w:val="single" w:sz="6" w:space="0" w:color="auto"/>
              <w:left w:val="single" w:sz="6" w:space="0" w:color="auto"/>
              <w:bottom w:val="single" w:sz="6" w:space="0" w:color="auto"/>
              <w:right w:val="single" w:sz="6" w:space="0" w:color="auto"/>
            </w:tcBorders>
          </w:tcPr>
          <w:p w14:paraId="5CE79073" w14:textId="77777777" w:rsidR="00B90BF1" w:rsidRPr="00023B55" w:rsidRDefault="00B90BF1" w:rsidP="00B90BF1">
            <w:pPr>
              <w:spacing w:before="240"/>
              <w:ind w:left="-80" w:right="-80"/>
              <w:jc w:val="left"/>
              <w:rPr>
                <w:b/>
                <w:sz w:val="20"/>
                <w:lang w:bidi="x-none"/>
              </w:rPr>
            </w:pPr>
            <w:r w:rsidRPr="00023B55">
              <w:rPr>
                <w:b/>
                <w:sz w:val="20"/>
                <w:lang w:bidi="x-none"/>
              </w:rPr>
              <w:t>Y</w:t>
            </w:r>
          </w:p>
        </w:tc>
      </w:tr>
      <w:tr w:rsidR="00B90BF1" w:rsidRPr="00023B55" w14:paraId="77CCBC43" w14:textId="77777777" w:rsidTr="00B72B8D">
        <w:tc>
          <w:tcPr>
            <w:tcW w:w="1800" w:type="dxa"/>
            <w:tcBorders>
              <w:top w:val="single" w:sz="6" w:space="0" w:color="auto"/>
              <w:left w:val="single" w:sz="6" w:space="0" w:color="auto"/>
              <w:bottom w:val="single" w:sz="6" w:space="0" w:color="auto"/>
              <w:right w:val="single" w:sz="6" w:space="0" w:color="auto"/>
            </w:tcBorders>
          </w:tcPr>
          <w:p w14:paraId="4305736F" w14:textId="77777777" w:rsidR="00B90BF1" w:rsidRPr="00023B55" w:rsidRDefault="00B90BF1" w:rsidP="00B90BF1">
            <w:pPr>
              <w:ind w:right="-80"/>
              <w:jc w:val="left"/>
              <w:rPr>
                <w:sz w:val="20"/>
                <w:lang w:bidi="x-none"/>
              </w:rPr>
            </w:pPr>
          </w:p>
          <w:p w14:paraId="432A3AC5" w14:textId="77777777" w:rsidR="00B90BF1" w:rsidRPr="00023B55" w:rsidRDefault="00B90BF1" w:rsidP="00B90BF1">
            <w:pPr>
              <w:ind w:right="-80"/>
              <w:jc w:val="left"/>
              <w:rPr>
                <w:sz w:val="20"/>
                <w:lang w:bidi="x-none"/>
              </w:rPr>
            </w:pPr>
            <w:r w:rsidRPr="00023B55">
              <w:rPr>
                <w:sz w:val="20"/>
                <w:lang w:bidi="x-none"/>
              </w:rPr>
              <w:t>Who?</w:t>
            </w:r>
          </w:p>
        </w:tc>
        <w:tc>
          <w:tcPr>
            <w:tcW w:w="3940" w:type="dxa"/>
            <w:tcBorders>
              <w:top w:val="single" w:sz="6" w:space="0" w:color="auto"/>
              <w:left w:val="single" w:sz="6" w:space="0" w:color="auto"/>
              <w:bottom w:val="single" w:sz="6" w:space="0" w:color="auto"/>
              <w:right w:val="single" w:sz="6" w:space="0" w:color="auto"/>
            </w:tcBorders>
          </w:tcPr>
          <w:p w14:paraId="461D826A" w14:textId="77777777" w:rsidR="00B90BF1" w:rsidRPr="00023B55" w:rsidRDefault="00B90BF1" w:rsidP="00B90BF1">
            <w:pPr>
              <w:ind w:right="-80"/>
              <w:jc w:val="left"/>
              <w:rPr>
                <w:sz w:val="20"/>
                <w:lang w:bidi="x-none"/>
              </w:rPr>
            </w:pPr>
          </w:p>
          <w:p w14:paraId="7520F718" w14:textId="77777777" w:rsidR="00B90BF1" w:rsidRPr="00023B55" w:rsidRDefault="00B90BF1" w:rsidP="00B90BF1">
            <w:pPr>
              <w:ind w:right="-80"/>
              <w:jc w:val="left"/>
              <w:rPr>
                <w:sz w:val="20"/>
                <w:lang w:bidi="x-none"/>
              </w:rPr>
            </w:pPr>
            <w:r w:rsidRPr="00023B55">
              <w:rPr>
                <w:sz w:val="20"/>
                <w:lang w:bidi="x-none"/>
              </w:rPr>
              <w:t>The one(s) to/for/by whom…</w:t>
            </w:r>
          </w:p>
        </w:tc>
        <w:tc>
          <w:tcPr>
            <w:tcW w:w="260" w:type="dxa"/>
            <w:tcBorders>
              <w:top w:val="single" w:sz="6" w:space="0" w:color="auto"/>
              <w:left w:val="single" w:sz="6" w:space="0" w:color="auto"/>
              <w:bottom w:val="single" w:sz="6" w:space="0" w:color="auto"/>
              <w:right w:val="single" w:sz="6" w:space="0" w:color="auto"/>
            </w:tcBorders>
          </w:tcPr>
          <w:p w14:paraId="0CB444B7" w14:textId="77777777" w:rsidR="00B90BF1" w:rsidRPr="00023B55" w:rsidRDefault="00B90BF1" w:rsidP="00B90BF1">
            <w:pPr>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7ABCD0A8" w14:textId="77777777" w:rsidR="00B90BF1" w:rsidRPr="00023B55" w:rsidRDefault="00B90BF1" w:rsidP="00B90BF1">
            <w:pPr>
              <w:ind w:right="-80"/>
              <w:jc w:val="left"/>
              <w:rPr>
                <w:sz w:val="20"/>
                <w:lang w:bidi="x-none"/>
              </w:rPr>
            </w:pPr>
          </w:p>
          <w:p w14:paraId="389DB55E"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(are) the…</w:t>
            </w:r>
          </w:p>
          <w:p w14:paraId="1543A633" w14:textId="77777777" w:rsidR="00B90BF1" w:rsidRPr="00023B55" w:rsidRDefault="00B90BF1" w:rsidP="00B90BF1">
            <w:pPr>
              <w:ind w:right="-80"/>
              <w:jc w:val="left"/>
              <w:rPr>
                <w:sz w:val="20"/>
                <w:lang w:bidi="x-none"/>
              </w:rPr>
            </w:pPr>
          </w:p>
        </w:tc>
        <w:tc>
          <w:tcPr>
            <w:tcW w:w="240" w:type="dxa"/>
            <w:tcBorders>
              <w:top w:val="single" w:sz="6" w:space="0" w:color="auto"/>
              <w:left w:val="single" w:sz="6" w:space="0" w:color="auto"/>
              <w:bottom w:val="single" w:sz="6" w:space="0" w:color="auto"/>
              <w:right w:val="single" w:sz="6" w:space="0" w:color="auto"/>
            </w:tcBorders>
          </w:tcPr>
          <w:p w14:paraId="5F4BBE34" w14:textId="77777777" w:rsidR="00B90BF1" w:rsidRPr="00023B55" w:rsidRDefault="00B90BF1" w:rsidP="00B90BF1">
            <w:pPr>
              <w:ind w:right="-80"/>
              <w:jc w:val="left"/>
              <w:rPr>
                <w:sz w:val="20"/>
                <w:lang w:bidi="x-none"/>
              </w:rPr>
            </w:pPr>
          </w:p>
        </w:tc>
      </w:tr>
      <w:tr w:rsidR="00B90BF1" w:rsidRPr="00023B55" w14:paraId="1EBB3F93" w14:textId="77777777" w:rsidTr="00B72B8D">
        <w:tc>
          <w:tcPr>
            <w:tcW w:w="1800" w:type="dxa"/>
            <w:tcBorders>
              <w:top w:val="single" w:sz="6" w:space="0" w:color="auto"/>
              <w:left w:val="single" w:sz="6" w:space="0" w:color="auto"/>
              <w:bottom w:val="single" w:sz="6" w:space="0" w:color="auto"/>
              <w:right w:val="single" w:sz="6" w:space="0" w:color="auto"/>
            </w:tcBorders>
          </w:tcPr>
          <w:p w14:paraId="045F3B59" w14:textId="77777777" w:rsidR="00B90BF1" w:rsidRPr="00023B55" w:rsidRDefault="00B90BF1" w:rsidP="00B90BF1">
            <w:pPr>
              <w:spacing w:before="240"/>
              <w:ind w:right="-80"/>
              <w:jc w:val="left"/>
              <w:rPr>
                <w:sz w:val="20"/>
                <w:lang w:bidi="x-none"/>
              </w:rPr>
            </w:pPr>
            <w:r w:rsidRPr="00023B55">
              <w:rPr>
                <w:sz w:val="20"/>
                <w:lang w:bidi="x-none"/>
              </w:rPr>
              <w:t>What?</w:t>
            </w:r>
          </w:p>
        </w:tc>
        <w:tc>
          <w:tcPr>
            <w:tcW w:w="3940" w:type="dxa"/>
            <w:tcBorders>
              <w:top w:val="single" w:sz="6" w:space="0" w:color="auto"/>
              <w:left w:val="single" w:sz="6" w:space="0" w:color="auto"/>
              <w:bottom w:val="single" w:sz="6" w:space="0" w:color="auto"/>
              <w:right w:val="single" w:sz="6" w:space="0" w:color="auto"/>
            </w:tcBorders>
          </w:tcPr>
          <w:p w14:paraId="5474731D" w14:textId="77777777" w:rsidR="00B90BF1" w:rsidRPr="00023B55" w:rsidRDefault="00B90BF1" w:rsidP="00B90BF1">
            <w:pPr>
              <w:ind w:right="-80"/>
              <w:jc w:val="left"/>
              <w:rPr>
                <w:sz w:val="20"/>
                <w:lang w:bidi="x-none"/>
              </w:rPr>
            </w:pPr>
          </w:p>
          <w:p w14:paraId="1270F8B4" w14:textId="77777777" w:rsidR="00B90BF1" w:rsidRPr="00023B55" w:rsidRDefault="00B90BF1" w:rsidP="00B90BF1">
            <w:pPr>
              <w:ind w:right="-80"/>
              <w:jc w:val="left"/>
              <w:rPr>
                <w:sz w:val="20"/>
                <w:lang w:bidi="x-none"/>
              </w:rPr>
            </w:pPr>
            <w:r w:rsidRPr="00023B55">
              <w:rPr>
                <w:sz w:val="20"/>
                <w:lang w:bidi="x-none"/>
              </w:rPr>
              <w:t>The advantage(s) of…</w:t>
            </w:r>
          </w:p>
          <w:p w14:paraId="1301CAB7" w14:textId="77777777" w:rsidR="00B90BF1" w:rsidRPr="00023B55" w:rsidRDefault="00B90BF1" w:rsidP="00B90BF1">
            <w:pPr>
              <w:ind w:right="-80"/>
              <w:jc w:val="left"/>
              <w:rPr>
                <w:sz w:val="20"/>
                <w:lang w:bidi="x-none"/>
              </w:rPr>
            </w:pPr>
            <w:r w:rsidRPr="00023B55">
              <w:rPr>
                <w:sz w:val="20"/>
                <w:lang w:bidi="x-none"/>
              </w:rPr>
              <w:t>The characteristic(s) of…</w:t>
            </w:r>
          </w:p>
          <w:p w14:paraId="46CA803C" w14:textId="77777777" w:rsidR="00B90BF1" w:rsidRPr="00023B55" w:rsidRDefault="00B90BF1" w:rsidP="00B90BF1">
            <w:pPr>
              <w:ind w:right="-80"/>
              <w:jc w:val="left"/>
              <w:rPr>
                <w:sz w:val="20"/>
                <w:lang w:bidi="x-none"/>
              </w:rPr>
            </w:pPr>
            <w:r w:rsidRPr="00023B55">
              <w:rPr>
                <w:sz w:val="20"/>
                <w:lang w:bidi="x-none"/>
              </w:rPr>
              <w:t>The content of…</w:t>
            </w:r>
          </w:p>
          <w:p w14:paraId="61A648A6" w14:textId="77777777" w:rsidR="00B90BF1" w:rsidRPr="00023B55" w:rsidRDefault="00B90BF1" w:rsidP="00B90BF1">
            <w:pPr>
              <w:ind w:right="-80"/>
              <w:jc w:val="left"/>
              <w:rPr>
                <w:sz w:val="20"/>
                <w:lang w:bidi="x-none"/>
              </w:rPr>
            </w:pPr>
            <w:r w:rsidRPr="00023B55">
              <w:rPr>
                <w:sz w:val="20"/>
                <w:lang w:bidi="x-none"/>
              </w:rPr>
              <w:t>The evidence of…</w:t>
            </w:r>
          </w:p>
          <w:p w14:paraId="433DF3C1" w14:textId="77777777" w:rsidR="00B90BF1" w:rsidRPr="00023B55" w:rsidRDefault="00B90BF1" w:rsidP="00B90BF1">
            <w:pPr>
              <w:ind w:right="-80"/>
              <w:jc w:val="left"/>
              <w:rPr>
                <w:sz w:val="20"/>
                <w:lang w:bidi="x-none"/>
              </w:rPr>
            </w:pPr>
            <w:r w:rsidRPr="00023B55">
              <w:rPr>
                <w:sz w:val="20"/>
                <w:lang w:bidi="x-none"/>
              </w:rPr>
              <w:t>The extent to which…</w:t>
            </w:r>
          </w:p>
          <w:p w14:paraId="3ABCF8B9" w14:textId="77777777" w:rsidR="00B90BF1" w:rsidRPr="00023B55" w:rsidRDefault="00B90BF1" w:rsidP="00B90BF1">
            <w:pPr>
              <w:ind w:right="-80"/>
              <w:jc w:val="left"/>
              <w:rPr>
                <w:sz w:val="20"/>
                <w:lang w:bidi="x-none"/>
              </w:rPr>
            </w:pPr>
            <w:r w:rsidRPr="00023B55">
              <w:rPr>
                <w:sz w:val="20"/>
                <w:lang w:bidi="x-none"/>
              </w:rPr>
              <w:t>The identity of…</w:t>
            </w:r>
          </w:p>
          <w:p w14:paraId="7E9EA13A" w14:textId="77777777" w:rsidR="00B90BF1" w:rsidRPr="00023B55" w:rsidRDefault="00B90BF1" w:rsidP="00B90BF1">
            <w:pPr>
              <w:ind w:right="-80"/>
              <w:jc w:val="left"/>
              <w:rPr>
                <w:sz w:val="20"/>
                <w:lang w:bidi="x-none"/>
              </w:rPr>
            </w:pPr>
            <w:r w:rsidRPr="00023B55">
              <w:rPr>
                <w:sz w:val="20"/>
                <w:lang w:bidi="x-none"/>
              </w:rPr>
              <w:t>The nature of…</w:t>
            </w:r>
          </w:p>
          <w:p w14:paraId="269C2DFA" w14:textId="77777777" w:rsidR="00B90BF1" w:rsidRPr="00023B55" w:rsidRDefault="00B90BF1" w:rsidP="00B90BF1">
            <w:pPr>
              <w:ind w:right="-80"/>
              <w:jc w:val="left"/>
              <w:rPr>
                <w:sz w:val="20"/>
                <w:lang w:bidi="x-none"/>
              </w:rPr>
            </w:pPr>
            <w:r w:rsidRPr="00023B55">
              <w:rPr>
                <w:sz w:val="20"/>
                <w:lang w:bidi="x-none"/>
              </w:rPr>
              <w:t>The object of…</w:t>
            </w:r>
          </w:p>
          <w:p w14:paraId="509C85B1" w14:textId="77777777" w:rsidR="00B90BF1" w:rsidRPr="00023B55" w:rsidRDefault="00B90BF1" w:rsidP="00B90BF1">
            <w:pPr>
              <w:ind w:right="-80"/>
              <w:jc w:val="left"/>
              <w:rPr>
                <w:sz w:val="20"/>
                <w:lang w:bidi="x-none"/>
              </w:rPr>
            </w:pPr>
            <w:r w:rsidRPr="00023B55">
              <w:rPr>
                <w:sz w:val="20"/>
                <w:lang w:bidi="x-none"/>
              </w:rPr>
              <w:t>The problem of…/solution to…</w:t>
            </w:r>
          </w:p>
          <w:p w14:paraId="1FC1C825" w14:textId="77777777" w:rsidR="00B90BF1" w:rsidRPr="00023B55" w:rsidRDefault="00B90BF1" w:rsidP="00B90BF1">
            <w:pPr>
              <w:ind w:right="-80"/>
              <w:jc w:val="left"/>
              <w:rPr>
                <w:sz w:val="20"/>
                <w:lang w:bidi="x-none"/>
              </w:rPr>
            </w:pPr>
            <w:r w:rsidRPr="00023B55">
              <w:rPr>
                <w:sz w:val="20"/>
                <w:lang w:bidi="x-none"/>
              </w:rPr>
              <w:t xml:space="preserve">The </w:t>
            </w:r>
            <w:proofErr w:type="gramStart"/>
            <w:r w:rsidRPr="00023B55">
              <w:rPr>
                <w:sz w:val="20"/>
                <w:lang w:bidi="x-none"/>
              </w:rPr>
              <w:t>quality(</w:t>
            </w:r>
            <w:proofErr w:type="spellStart"/>
            <w:proofErr w:type="gramEnd"/>
            <w:r w:rsidRPr="00023B55">
              <w:rPr>
                <w:sz w:val="20"/>
                <w:lang w:bidi="x-none"/>
              </w:rPr>
              <w:t>ies</w:t>
            </w:r>
            <w:proofErr w:type="spellEnd"/>
            <w:r w:rsidRPr="00023B55">
              <w:rPr>
                <w:sz w:val="20"/>
                <w:lang w:bidi="x-none"/>
              </w:rPr>
              <w:t>) of…</w:t>
            </w:r>
          </w:p>
          <w:p w14:paraId="6827FC0B" w14:textId="77777777" w:rsidR="00B90BF1" w:rsidRPr="00023B55" w:rsidRDefault="00B90BF1" w:rsidP="00B90BF1">
            <w:pPr>
              <w:ind w:right="-80"/>
              <w:jc w:val="left"/>
              <w:rPr>
                <w:sz w:val="20"/>
                <w:lang w:bidi="x-none"/>
              </w:rPr>
            </w:pPr>
            <w:r w:rsidRPr="00023B55">
              <w:rPr>
                <w:sz w:val="20"/>
                <w:lang w:bidi="x-none"/>
              </w:rPr>
              <w:t>The response of…</w:t>
            </w:r>
          </w:p>
          <w:p w14:paraId="60FD3292" w14:textId="77777777" w:rsidR="00B90BF1" w:rsidRPr="00023B55" w:rsidRDefault="00B90BF1" w:rsidP="00B90BF1">
            <w:pPr>
              <w:ind w:right="-80"/>
              <w:jc w:val="left"/>
              <w:rPr>
                <w:sz w:val="20"/>
                <w:lang w:bidi="x-none"/>
              </w:rPr>
            </w:pPr>
            <w:r w:rsidRPr="00023B55">
              <w:rPr>
                <w:sz w:val="20"/>
                <w:lang w:bidi="x-none"/>
              </w:rPr>
              <w:t>The result(s) of…</w:t>
            </w:r>
          </w:p>
          <w:p w14:paraId="6C89FF8D" w14:textId="77777777" w:rsidR="00B90BF1" w:rsidRPr="00023B55" w:rsidRDefault="00B90BF1" w:rsidP="00B90BF1">
            <w:pPr>
              <w:ind w:right="-80"/>
              <w:jc w:val="left"/>
              <w:rPr>
                <w:sz w:val="20"/>
                <w:lang w:bidi="x-none"/>
              </w:rPr>
            </w:pPr>
            <w:r w:rsidRPr="00023B55">
              <w:rPr>
                <w:sz w:val="20"/>
                <w:lang w:bidi="x-none"/>
              </w:rPr>
              <w:t>The setting of…</w:t>
            </w:r>
          </w:p>
          <w:p w14:paraId="051DAF60" w14:textId="77777777" w:rsidR="00B90BF1" w:rsidRPr="00023B55" w:rsidRDefault="00B90BF1" w:rsidP="00B90BF1">
            <w:pPr>
              <w:ind w:right="-80"/>
              <w:jc w:val="left"/>
              <w:rPr>
                <w:sz w:val="20"/>
                <w:lang w:bidi="x-none"/>
              </w:rPr>
            </w:pPr>
            <w:r w:rsidRPr="00023B55">
              <w:rPr>
                <w:sz w:val="20"/>
                <w:lang w:bidi="x-none"/>
              </w:rPr>
              <w:t>The test of…</w:t>
            </w:r>
          </w:p>
        </w:tc>
        <w:tc>
          <w:tcPr>
            <w:tcW w:w="260" w:type="dxa"/>
            <w:tcBorders>
              <w:top w:val="single" w:sz="6" w:space="0" w:color="auto"/>
              <w:left w:val="single" w:sz="6" w:space="0" w:color="auto"/>
              <w:bottom w:val="single" w:sz="6" w:space="0" w:color="auto"/>
              <w:right w:val="single" w:sz="6" w:space="0" w:color="auto"/>
            </w:tcBorders>
          </w:tcPr>
          <w:p w14:paraId="5EDD9FC2" w14:textId="77777777" w:rsidR="00B90BF1" w:rsidRPr="00023B55" w:rsidRDefault="00B90BF1" w:rsidP="00B90BF1">
            <w:pPr>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7746C3EB" w14:textId="77777777" w:rsidR="00B90BF1" w:rsidRPr="00023B55" w:rsidRDefault="00B90BF1" w:rsidP="00B90BF1">
            <w:pPr>
              <w:ind w:right="-80"/>
              <w:jc w:val="left"/>
              <w:rPr>
                <w:sz w:val="20"/>
                <w:lang w:bidi="x-none"/>
              </w:rPr>
            </w:pPr>
          </w:p>
          <w:p w14:paraId="70D70488"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(are)…</w:t>
            </w:r>
          </w:p>
          <w:p w14:paraId="03D5C07C"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(are)…</w:t>
            </w:r>
          </w:p>
          <w:p w14:paraId="3A45F7E4"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/consists of…</w:t>
            </w:r>
          </w:p>
          <w:p w14:paraId="2943AB10"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2406585C"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22788935"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05346A2F"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46DA3BD4"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3D361B0B"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 </w:t>
            </w:r>
          </w:p>
          <w:p w14:paraId="5FB84578"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3B4DE995"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3706BC91"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(was)/are(were) that…</w:t>
            </w:r>
          </w:p>
          <w:p w14:paraId="187CCC70"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06BB9C4A"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66676DD1" w14:textId="77777777" w:rsidR="00B90BF1" w:rsidRPr="00023B55" w:rsidRDefault="00B90BF1" w:rsidP="00B90BF1">
            <w:pPr>
              <w:ind w:right="-80"/>
              <w:jc w:val="left"/>
              <w:rPr>
                <w:sz w:val="20"/>
                <w:lang w:bidi="x-none"/>
              </w:rPr>
            </w:pPr>
          </w:p>
        </w:tc>
        <w:tc>
          <w:tcPr>
            <w:tcW w:w="240" w:type="dxa"/>
            <w:tcBorders>
              <w:top w:val="single" w:sz="6" w:space="0" w:color="auto"/>
              <w:left w:val="single" w:sz="6" w:space="0" w:color="auto"/>
              <w:bottom w:val="single" w:sz="6" w:space="0" w:color="auto"/>
              <w:right w:val="single" w:sz="6" w:space="0" w:color="auto"/>
            </w:tcBorders>
          </w:tcPr>
          <w:p w14:paraId="28ECC7D7" w14:textId="77777777" w:rsidR="00B90BF1" w:rsidRPr="00023B55" w:rsidRDefault="00B90BF1" w:rsidP="00B90BF1">
            <w:pPr>
              <w:ind w:left="-80" w:right="-80"/>
              <w:jc w:val="left"/>
              <w:rPr>
                <w:sz w:val="20"/>
                <w:lang w:bidi="x-none"/>
              </w:rPr>
            </w:pPr>
          </w:p>
        </w:tc>
      </w:tr>
      <w:tr w:rsidR="00B90BF1" w:rsidRPr="00023B55" w14:paraId="0B0A6B98" w14:textId="77777777" w:rsidTr="00B72B8D">
        <w:tc>
          <w:tcPr>
            <w:tcW w:w="1800" w:type="dxa"/>
            <w:tcBorders>
              <w:top w:val="single" w:sz="6" w:space="0" w:color="auto"/>
              <w:left w:val="single" w:sz="6" w:space="0" w:color="auto"/>
              <w:bottom w:val="single" w:sz="6" w:space="0" w:color="auto"/>
              <w:right w:val="single" w:sz="6" w:space="0" w:color="auto"/>
            </w:tcBorders>
          </w:tcPr>
          <w:p w14:paraId="1082B449" w14:textId="77777777" w:rsidR="00B90BF1" w:rsidRPr="00023B55" w:rsidRDefault="00B90BF1" w:rsidP="00B90BF1">
            <w:pPr>
              <w:spacing w:before="240"/>
              <w:ind w:right="-80"/>
              <w:jc w:val="left"/>
              <w:rPr>
                <w:sz w:val="20"/>
                <w:lang w:bidi="x-none"/>
              </w:rPr>
            </w:pPr>
            <w:r w:rsidRPr="00023B55">
              <w:rPr>
                <w:sz w:val="20"/>
                <w:lang w:bidi="x-none"/>
              </w:rPr>
              <w:t>Where?</w:t>
            </w:r>
          </w:p>
        </w:tc>
        <w:tc>
          <w:tcPr>
            <w:tcW w:w="3940" w:type="dxa"/>
            <w:tcBorders>
              <w:top w:val="single" w:sz="6" w:space="0" w:color="auto"/>
              <w:left w:val="single" w:sz="6" w:space="0" w:color="auto"/>
              <w:bottom w:val="single" w:sz="6" w:space="0" w:color="auto"/>
              <w:right w:val="single" w:sz="6" w:space="0" w:color="auto"/>
            </w:tcBorders>
          </w:tcPr>
          <w:p w14:paraId="014B0BBF" w14:textId="77777777" w:rsidR="00B90BF1" w:rsidRPr="00023B55" w:rsidRDefault="00B90BF1" w:rsidP="00B90BF1">
            <w:pPr>
              <w:ind w:right="-80"/>
              <w:jc w:val="left"/>
              <w:rPr>
                <w:sz w:val="20"/>
                <w:lang w:bidi="x-none"/>
              </w:rPr>
            </w:pPr>
          </w:p>
          <w:p w14:paraId="370E4CD8" w14:textId="77777777" w:rsidR="00B90BF1" w:rsidRPr="00023B55" w:rsidRDefault="00B90BF1" w:rsidP="00B90BF1">
            <w:pPr>
              <w:ind w:right="-80"/>
              <w:jc w:val="left"/>
              <w:rPr>
                <w:sz w:val="20"/>
                <w:lang w:bidi="x-none"/>
              </w:rPr>
            </w:pPr>
            <w:r w:rsidRPr="00023B55">
              <w:rPr>
                <w:sz w:val="20"/>
                <w:lang w:bidi="x-none"/>
              </w:rPr>
              <w:t>The place at/to/from which…</w:t>
            </w:r>
          </w:p>
          <w:p w14:paraId="3AA6C5A0" w14:textId="77777777" w:rsidR="00B90BF1" w:rsidRPr="00023B55" w:rsidRDefault="00B90BF1" w:rsidP="00B90BF1">
            <w:pPr>
              <w:ind w:right="-80"/>
              <w:jc w:val="left"/>
              <w:rPr>
                <w:sz w:val="20"/>
                <w:lang w:bidi="x-none"/>
              </w:rPr>
            </w:pPr>
            <w:r w:rsidRPr="00023B55">
              <w:rPr>
                <w:sz w:val="20"/>
                <w:lang w:bidi="x-none"/>
              </w:rPr>
              <w:t>The sphere/content in which…</w:t>
            </w:r>
          </w:p>
        </w:tc>
        <w:tc>
          <w:tcPr>
            <w:tcW w:w="260" w:type="dxa"/>
            <w:tcBorders>
              <w:top w:val="single" w:sz="6" w:space="0" w:color="auto"/>
              <w:left w:val="single" w:sz="6" w:space="0" w:color="auto"/>
              <w:bottom w:val="single" w:sz="6" w:space="0" w:color="auto"/>
              <w:right w:val="single" w:sz="6" w:space="0" w:color="auto"/>
            </w:tcBorders>
          </w:tcPr>
          <w:p w14:paraId="2AF8512F" w14:textId="77777777" w:rsidR="00B90BF1" w:rsidRPr="00023B55" w:rsidRDefault="00B90BF1" w:rsidP="00B90BF1">
            <w:pPr>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134F4B8C" w14:textId="77777777" w:rsidR="00B90BF1" w:rsidRPr="00023B55" w:rsidRDefault="00B90BF1" w:rsidP="00B90BF1">
            <w:pPr>
              <w:ind w:right="-80"/>
              <w:jc w:val="left"/>
              <w:rPr>
                <w:sz w:val="20"/>
                <w:lang w:bidi="x-none"/>
              </w:rPr>
            </w:pPr>
          </w:p>
          <w:p w14:paraId="6411FAAC"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 at/to/from which…</w:t>
            </w:r>
          </w:p>
          <w:p w14:paraId="20CA76E5" w14:textId="77777777" w:rsidR="00B90BF1" w:rsidRPr="00023B55" w:rsidRDefault="00B90BF1" w:rsidP="00B90BF1">
            <w:pPr>
              <w:ind w:right="-80"/>
              <w:jc w:val="left"/>
              <w:rPr>
                <w:sz w:val="20"/>
                <w:lang w:bidi="x-none"/>
              </w:rPr>
            </w:pPr>
            <w:proofErr w:type="gramStart"/>
            <w:r w:rsidRPr="00023B55">
              <w:rPr>
                <w:sz w:val="20"/>
                <w:lang w:bidi="x-none"/>
              </w:rPr>
              <w:t>was</w:t>
            </w:r>
            <w:proofErr w:type="gramEnd"/>
            <w:r w:rsidRPr="00023B55">
              <w:rPr>
                <w:sz w:val="20"/>
                <w:lang w:bidi="x-none"/>
              </w:rPr>
              <w:t xml:space="preserve"> in…</w:t>
            </w:r>
          </w:p>
          <w:p w14:paraId="124003F0" w14:textId="77777777" w:rsidR="00B90BF1" w:rsidRPr="00023B55" w:rsidRDefault="00B90BF1" w:rsidP="00B90BF1">
            <w:pPr>
              <w:ind w:right="-80"/>
              <w:jc w:val="left"/>
              <w:rPr>
                <w:sz w:val="20"/>
                <w:lang w:bidi="x-none"/>
              </w:rPr>
            </w:pPr>
          </w:p>
        </w:tc>
        <w:tc>
          <w:tcPr>
            <w:tcW w:w="240" w:type="dxa"/>
            <w:tcBorders>
              <w:top w:val="single" w:sz="6" w:space="0" w:color="auto"/>
              <w:left w:val="single" w:sz="6" w:space="0" w:color="auto"/>
              <w:bottom w:val="single" w:sz="6" w:space="0" w:color="auto"/>
              <w:right w:val="single" w:sz="6" w:space="0" w:color="auto"/>
            </w:tcBorders>
          </w:tcPr>
          <w:p w14:paraId="3CE3D25F" w14:textId="77777777" w:rsidR="00B90BF1" w:rsidRPr="00023B55" w:rsidRDefault="00B90BF1" w:rsidP="00B90BF1">
            <w:pPr>
              <w:ind w:left="-80" w:right="-80"/>
              <w:jc w:val="left"/>
              <w:rPr>
                <w:sz w:val="20"/>
                <w:lang w:bidi="x-none"/>
              </w:rPr>
            </w:pPr>
          </w:p>
        </w:tc>
      </w:tr>
      <w:tr w:rsidR="00B90BF1" w:rsidRPr="00023B55" w14:paraId="0E4DCDBD" w14:textId="77777777" w:rsidTr="00B72B8D">
        <w:tc>
          <w:tcPr>
            <w:tcW w:w="1800" w:type="dxa"/>
            <w:tcBorders>
              <w:top w:val="single" w:sz="6" w:space="0" w:color="auto"/>
              <w:left w:val="single" w:sz="6" w:space="0" w:color="auto"/>
              <w:bottom w:val="single" w:sz="6" w:space="0" w:color="auto"/>
              <w:right w:val="single" w:sz="6" w:space="0" w:color="auto"/>
            </w:tcBorders>
          </w:tcPr>
          <w:p w14:paraId="29CE5AF8" w14:textId="77777777" w:rsidR="00B90BF1" w:rsidRPr="00023B55" w:rsidRDefault="00B90BF1" w:rsidP="00B90BF1">
            <w:pPr>
              <w:spacing w:before="240"/>
              <w:ind w:right="-80"/>
              <w:jc w:val="left"/>
              <w:rPr>
                <w:sz w:val="20"/>
                <w:lang w:bidi="x-none"/>
              </w:rPr>
            </w:pPr>
            <w:r w:rsidRPr="00023B55">
              <w:rPr>
                <w:sz w:val="20"/>
                <w:lang w:bidi="x-none"/>
              </w:rPr>
              <w:t>When?</w:t>
            </w:r>
          </w:p>
        </w:tc>
        <w:tc>
          <w:tcPr>
            <w:tcW w:w="3940" w:type="dxa"/>
            <w:tcBorders>
              <w:top w:val="single" w:sz="6" w:space="0" w:color="auto"/>
              <w:left w:val="single" w:sz="6" w:space="0" w:color="auto"/>
              <w:bottom w:val="single" w:sz="6" w:space="0" w:color="auto"/>
              <w:right w:val="single" w:sz="6" w:space="0" w:color="auto"/>
            </w:tcBorders>
          </w:tcPr>
          <w:p w14:paraId="6C84B123" w14:textId="77777777" w:rsidR="00B90BF1" w:rsidRPr="00023B55" w:rsidRDefault="00B90BF1" w:rsidP="00B90BF1">
            <w:pPr>
              <w:spacing w:before="240"/>
              <w:ind w:right="-80"/>
              <w:jc w:val="left"/>
              <w:rPr>
                <w:sz w:val="20"/>
                <w:lang w:bidi="x-none"/>
              </w:rPr>
            </w:pPr>
            <w:r w:rsidRPr="00023B55">
              <w:rPr>
                <w:sz w:val="20"/>
                <w:lang w:bidi="x-none"/>
              </w:rPr>
              <w:t>The time when/before/at/during/after which…</w:t>
            </w:r>
          </w:p>
        </w:tc>
        <w:tc>
          <w:tcPr>
            <w:tcW w:w="260" w:type="dxa"/>
            <w:tcBorders>
              <w:top w:val="single" w:sz="6" w:space="0" w:color="auto"/>
              <w:left w:val="single" w:sz="6" w:space="0" w:color="auto"/>
              <w:bottom w:val="single" w:sz="6" w:space="0" w:color="auto"/>
              <w:right w:val="single" w:sz="6" w:space="0" w:color="auto"/>
            </w:tcBorders>
          </w:tcPr>
          <w:p w14:paraId="398C6BC6" w14:textId="77777777" w:rsidR="00B90BF1" w:rsidRPr="00023B55" w:rsidRDefault="00B90BF1" w:rsidP="00B90BF1">
            <w:pPr>
              <w:spacing w:before="240"/>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5B0F5FAC" w14:textId="77777777" w:rsidR="00B90BF1" w:rsidRPr="00023B55" w:rsidRDefault="00B90BF1" w:rsidP="00B90BF1">
            <w:pPr>
              <w:spacing w:before="240"/>
              <w:ind w:right="-80"/>
              <w:jc w:val="left"/>
              <w:rPr>
                <w:sz w:val="20"/>
                <w:lang w:bidi="x-none"/>
              </w:rPr>
            </w:pPr>
            <w:proofErr w:type="gramStart"/>
            <w:r w:rsidRPr="00023B55">
              <w:rPr>
                <w:sz w:val="20"/>
                <w:lang w:bidi="x-none"/>
              </w:rPr>
              <w:t>is</w:t>
            </w:r>
            <w:proofErr w:type="gramEnd"/>
            <w:r w:rsidRPr="00023B55">
              <w:rPr>
                <w:sz w:val="20"/>
                <w:lang w:bidi="x-none"/>
              </w:rPr>
              <w:t>(was)…</w:t>
            </w:r>
          </w:p>
          <w:p w14:paraId="77D63408" w14:textId="77777777" w:rsidR="00B90BF1" w:rsidRPr="00023B55" w:rsidRDefault="00B90BF1" w:rsidP="00B90BF1">
            <w:pPr>
              <w:spacing w:before="240"/>
              <w:ind w:right="-80"/>
              <w:jc w:val="left"/>
              <w:rPr>
                <w:sz w:val="20"/>
                <w:lang w:bidi="x-none"/>
              </w:rPr>
            </w:pPr>
          </w:p>
        </w:tc>
        <w:tc>
          <w:tcPr>
            <w:tcW w:w="240" w:type="dxa"/>
            <w:tcBorders>
              <w:top w:val="single" w:sz="6" w:space="0" w:color="auto"/>
              <w:left w:val="single" w:sz="6" w:space="0" w:color="auto"/>
              <w:bottom w:val="single" w:sz="6" w:space="0" w:color="auto"/>
              <w:right w:val="single" w:sz="6" w:space="0" w:color="auto"/>
            </w:tcBorders>
          </w:tcPr>
          <w:p w14:paraId="6F96FBFB" w14:textId="77777777" w:rsidR="00B90BF1" w:rsidRPr="00023B55" w:rsidRDefault="00B90BF1" w:rsidP="00B90BF1">
            <w:pPr>
              <w:ind w:left="-80" w:right="-80"/>
              <w:jc w:val="left"/>
              <w:rPr>
                <w:sz w:val="20"/>
                <w:lang w:bidi="x-none"/>
              </w:rPr>
            </w:pPr>
          </w:p>
        </w:tc>
      </w:tr>
      <w:tr w:rsidR="00B90BF1" w:rsidRPr="00023B55" w14:paraId="01B66754" w14:textId="77777777" w:rsidTr="00B72B8D">
        <w:tc>
          <w:tcPr>
            <w:tcW w:w="1800" w:type="dxa"/>
            <w:tcBorders>
              <w:top w:val="single" w:sz="6" w:space="0" w:color="auto"/>
              <w:left w:val="single" w:sz="6" w:space="0" w:color="auto"/>
              <w:bottom w:val="single" w:sz="6" w:space="0" w:color="auto"/>
              <w:right w:val="single" w:sz="6" w:space="0" w:color="auto"/>
            </w:tcBorders>
          </w:tcPr>
          <w:p w14:paraId="59DA8162" w14:textId="77777777" w:rsidR="00B90BF1" w:rsidRPr="00023B55" w:rsidRDefault="00B90BF1" w:rsidP="00B90BF1">
            <w:pPr>
              <w:spacing w:before="240"/>
              <w:ind w:right="-80"/>
              <w:jc w:val="left"/>
              <w:rPr>
                <w:sz w:val="20"/>
                <w:lang w:bidi="x-none"/>
              </w:rPr>
            </w:pPr>
            <w:r w:rsidRPr="00023B55">
              <w:rPr>
                <w:sz w:val="20"/>
                <w:lang w:bidi="x-none"/>
              </w:rPr>
              <w:t>Why?</w:t>
            </w:r>
          </w:p>
        </w:tc>
        <w:tc>
          <w:tcPr>
            <w:tcW w:w="3940" w:type="dxa"/>
            <w:tcBorders>
              <w:top w:val="single" w:sz="6" w:space="0" w:color="auto"/>
              <w:left w:val="single" w:sz="6" w:space="0" w:color="auto"/>
              <w:bottom w:val="single" w:sz="6" w:space="0" w:color="auto"/>
              <w:right w:val="single" w:sz="6" w:space="0" w:color="auto"/>
            </w:tcBorders>
          </w:tcPr>
          <w:p w14:paraId="2EA26F82" w14:textId="77777777" w:rsidR="00B90BF1" w:rsidRPr="00023B55" w:rsidRDefault="00B90BF1" w:rsidP="00B90BF1">
            <w:pPr>
              <w:ind w:right="-80"/>
              <w:jc w:val="left"/>
              <w:rPr>
                <w:sz w:val="20"/>
                <w:lang w:bidi="x-none"/>
              </w:rPr>
            </w:pPr>
          </w:p>
          <w:p w14:paraId="289C9F13" w14:textId="77777777" w:rsidR="00B90BF1" w:rsidRPr="00023B55" w:rsidRDefault="00B90BF1" w:rsidP="00B90BF1">
            <w:pPr>
              <w:ind w:right="-80"/>
              <w:jc w:val="left"/>
              <w:rPr>
                <w:sz w:val="20"/>
                <w:lang w:bidi="x-none"/>
              </w:rPr>
            </w:pPr>
            <w:r w:rsidRPr="00023B55">
              <w:rPr>
                <w:sz w:val="20"/>
                <w:lang w:bidi="x-none"/>
              </w:rPr>
              <w:t>The reason(s) for/that…</w:t>
            </w:r>
          </w:p>
          <w:p w14:paraId="1B8F755F" w14:textId="77777777" w:rsidR="00B90BF1" w:rsidRPr="00023B55" w:rsidRDefault="00B90BF1" w:rsidP="00B90BF1">
            <w:pPr>
              <w:ind w:right="-80"/>
              <w:jc w:val="left"/>
              <w:rPr>
                <w:sz w:val="20"/>
                <w:lang w:bidi="x-none"/>
              </w:rPr>
            </w:pPr>
            <w:r w:rsidRPr="00023B55">
              <w:rPr>
                <w:sz w:val="20"/>
                <w:lang w:bidi="x-none"/>
              </w:rPr>
              <w:t>The purpose(s) for…</w:t>
            </w:r>
          </w:p>
          <w:p w14:paraId="69966C57" w14:textId="77777777" w:rsidR="00B90BF1" w:rsidRPr="00023B55" w:rsidRDefault="00B90BF1" w:rsidP="00B90BF1">
            <w:pPr>
              <w:ind w:right="-80"/>
              <w:jc w:val="left"/>
              <w:rPr>
                <w:sz w:val="20"/>
                <w:lang w:bidi="x-none"/>
              </w:rPr>
            </w:pPr>
            <w:r w:rsidRPr="00023B55">
              <w:rPr>
                <w:sz w:val="20"/>
                <w:lang w:bidi="x-none"/>
              </w:rPr>
              <w:t>The motivation(s) for…</w:t>
            </w:r>
          </w:p>
          <w:p w14:paraId="4AC7339A" w14:textId="77777777" w:rsidR="00B90BF1" w:rsidRPr="00023B55" w:rsidRDefault="00B90BF1" w:rsidP="00B90BF1">
            <w:pPr>
              <w:ind w:right="-80"/>
              <w:jc w:val="left"/>
              <w:rPr>
                <w:sz w:val="20"/>
                <w:lang w:bidi="x-none"/>
              </w:rPr>
            </w:pPr>
            <w:r w:rsidRPr="00023B55">
              <w:rPr>
                <w:sz w:val="20"/>
                <w:lang w:bidi="x-none"/>
              </w:rPr>
              <w:t>The consequence(s) of…</w:t>
            </w:r>
          </w:p>
          <w:p w14:paraId="5713674C" w14:textId="77777777" w:rsidR="00B90BF1" w:rsidRPr="00023B55" w:rsidRDefault="00B90BF1" w:rsidP="00B90BF1">
            <w:pPr>
              <w:ind w:right="-80"/>
              <w:jc w:val="left"/>
              <w:rPr>
                <w:sz w:val="20"/>
                <w:lang w:bidi="x-none"/>
              </w:rPr>
            </w:pPr>
            <w:r w:rsidRPr="00023B55">
              <w:rPr>
                <w:sz w:val="20"/>
                <w:lang w:bidi="x-none"/>
              </w:rPr>
              <w:t>The cause(s) for…</w:t>
            </w:r>
          </w:p>
        </w:tc>
        <w:tc>
          <w:tcPr>
            <w:tcW w:w="260" w:type="dxa"/>
            <w:tcBorders>
              <w:top w:val="single" w:sz="6" w:space="0" w:color="auto"/>
              <w:left w:val="single" w:sz="6" w:space="0" w:color="auto"/>
              <w:bottom w:val="single" w:sz="6" w:space="0" w:color="auto"/>
              <w:right w:val="single" w:sz="6" w:space="0" w:color="auto"/>
            </w:tcBorders>
          </w:tcPr>
          <w:p w14:paraId="1E6EABF9" w14:textId="77777777" w:rsidR="00B90BF1" w:rsidRPr="00023B55" w:rsidRDefault="00B90BF1" w:rsidP="00B90BF1">
            <w:pPr>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16C82F60" w14:textId="77777777" w:rsidR="00B90BF1" w:rsidRPr="00023B55" w:rsidRDefault="00B90BF1" w:rsidP="00B90BF1">
            <w:pPr>
              <w:ind w:right="-80"/>
              <w:jc w:val="left"/>
              <w:rPr>
                <w:sz w:val="20"/>
                <w:lang w:bidi="x-none"/>
              </w:rPr>
            </w:pPr>
          </w:p>
          <w:p w14:paraId="18CE2708"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(was)/are(were) </w:t>
            </w:r>
            <w:r w:rsidRPr="00023B55">
              <w:rPr>
                <w:sz w:val="20"/>
                <w:u w:val="single"/>
                <w:lang w:bidi="x-none"/>
              </w:rPr>
              <w:t>because</w:t>
            </w:r>
            <w:r w:rsidRPr="00023B55">
              <w:rPr>
                <w:sz w:val="20"/>
                <w:lang w:bidi="x-none"/>
              </w:rPr>
              <w:t>…</w:t>
            </w:r>
          </w:p>
          <w:p w14:paraId="37BC1761"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(was)/are(were) </w:t>
            </w:r>
            <w:r w:rsidRPr="00023B55">
              <w:rPr>
                <w:sz w:val="20"/>
                <w:u w:val="single"/>
                <w:lang w:bidi="x-none"/>
              </w:rPr>
              <w:t>so that</w:t>
            </w:r>
            <w:r w:rsidRPr="00023B55">
              <w:rPr>
                <w:sz w:val="20"/>
                <w:lang w:bidi="x-none"/>
              </w:rPr>
              <w:t>…</w:t>
            </w:r>
          </w:p>
          <w:p w14:paraId="45D9A3ED"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(was)/are(were) </w:t>
            </w:r>
            <w:r w:rsidRPr="00023B55">
              <w:rPr>
                <w:sz w:val="20"/>
                <w:u w:val="single"/>
                <w:lang w:bidi="x-none"/>
              </w:rPr>
              <w:t>so that</w:t>
            </w:r>
            <w:r w:rsidRPr="00023B55">
              <w:rPr>
                <w:sz w:val="20"/>
                <w:lang w:bidi="x-none"/>
              </w:rPr>
              <w:t>…</w:t>
            </w:r>
          </w:p>
          <w:p w14:paraId="4972A412"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(was)/are(were)… (“</w:t>
            </w:r>
            <w:proofErr w:type="gramStart"/>
            <w:r w:rsidRPr="00023B55">
              <w:rPr>
                <w:sz w:val="20"/>
                <w:u w:val="single"/>
                <w:lang w:bidi="x-none"/>
              </w:rPr>
              <w:t>therefore</w:t>
            </w:r>
            <w:proofErr w:type="gramEnd"/>
            <w:r w:rsidRPr="00023B55">
              <w:rPr>
                <w:sz w:val="20"/>
                <w:lang w:bidi="x-none"/>
              </w:rPr>
              <w:t>”)</w:t>
            </w:r>
          </w:p>
          <w:p w14:paraId="4E0D32BC"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(was)/are(were)…</w:t>
            </w:r>
          </w:p>
          <w:p w14:paraId="6B603B39" w14:textId="77777777" w:rsidR="00B90BF1" w:rsidRPr="00023B55" w:rsidRDefault="00B90BF1" w:rsidP="00B90BF1">
            <w:pPr>
              <w:ind w:right="-80"/>
              <w:jc w:val="left"/>
              <w:rPr>
                <w:sz w:val="20"/>
                <w:lang w:bidi="x-none"/>
              </w:rPr>
            </w:pPr>
          </w:p>
        </w:tc>
        <w:tc>
          <w:tcPr>
            <w:tcW w:w="240" w:type="dxa"/>
            <w:tcBorders>
              <w:top w:val="single" w:sz="6" w:space="0" w:color="auto"/>
              <w:left w:val="single" w:sz="6" w:space="0" w:color="auto"/>
              <w:bottom w:val="single" w:sz="6" w:space="0" w:color="auto"/>
              <w:right w:val="single" w:sz="6" w:space="0" w:color="auto"/>
            </w:tcBorders>
          </w:tcPr>
          <w:p w14:paraId="65CCED3F" w14:textId="77777777" w:rsidR="00B90BF1" w:rsidRPr="00023B55" w:rsidRDefault="00B90BF1" w:rsidP="00B90BF1">
            <w:pPr>
              <w:ind w:left="-80" w:right="-80"/>
              <w:jc w:val="left"/>
              <w:rPr>
                <w:sz w:val="20"/>
                <w:lang w:bidi="x-none"/>
              </w:rPr>
            </w:pPr>
          </w:p>
        </w:tc>
      </w:tr>
      <w:tr w:rsidR="00B90BF1" w:rsidRPr="00023B55" w14:paraId="07530DFB" w14:textId="77777777" w:rsidTr="00B72B8D">
        <w:tc>
          <w:tcPr>
            <w:tcW w:w="1800" w:type="dxa"/>
            <w:tcBorders>
              <w:top w:val="single" w:sz="6" w:space="0" w:color="auto"/>
              <w:left w:val="single" w:sz="6" w:space="0" w:color="auto"/>
              <w:bottom w:val="single" w:sz="6" w:space="0" w:color="auto"/>
              <w:right w:val="single" w:sz="6" w:space="0" w:color="auto"/>
            </w:tcBorders>
          </w:tcPr>
          <w:p w14:paraId="4DA6A209" w14:textId="77777777" w:rsidR="00B90BF1" w:rsidRPr="00023B55" w:rsidRDefault="00B90BF1" w:rsidP="00B90BF1">
            <w:pPr>
              <w:spacing w:before="240"/>
              <w:ind w:right="-80"/>
              <w:jc w:val="left"/>
              <w:rPr>
                <w:sz w:val="20"/>
                <w:lang w:bidi="x-none"/>
              </w:rPr>
            </w:pPr>
            <w:r w:rsidRPr="00023B55">
              <w:rPr>
                <w:sz w:val="20"/>
                <w:lang w:bidi="x-none"/>
              </w:rPr>
              <w:t>How?</w:t>
            </w:r>
          </w:p>
        </w:tc>
        <w:tc>
          <w:tcPr>
            <w:tcW w:w="3940" w:type="dxa"/>
            <w:tcBorders>
              <w:top w:val="single" w:sz="6" w:space="0" w:color="auto"/>
              <w:left w:val="single" w:sz="6" w:space="0" w:color="auto"/>
              <w:bottom w:val="single" w:sz="6" w:space="0" w:color="auto"/>
              <w:right w:val="single" w:sz="6" w:space="0" w:color="auto"/>
            </w:tcBorders>
          </w:tcPr>
          <w:p w14:paraId="0CA306AC" w14:textId="77777777" w:rsidR="00B90BF1" w:rsidRPr="00023B55" w:rsidRDefault="00B90BF1" w:rsidP="00B90BF1">
            <w:pPr>
              <w:ind w:right="-80"/>
              <w:jc w:val="left"/>
              <w:rPr>
                <w:sz w:val="20"/>
                <w:lang w:bidi="x-none"/>
              </w:rPr>
            </w:pPr>
          </w:p>
          <w:p w14:paraId="65439EF7" w14:textId="77777777" w:rsidR="00B90BF1" w:rsidRPr="00023B55" w:rsidRDefault="00B90BF1" w:rsidP="00B90BF1">
            <w:pPr>
              <w:ind w:right="-80"/>
              <w:jc w:val="left"/>
              <w:rPr>
                <w:sz w:val="20"/>
                <w:lang w:bidi="x-none"/>
              </w:rPr>
            </w:pPr>
            <w:r w:rsidRPr="00023B55">
              <w:rPr>
                <w:sz w:val="20"/>
                <w:lang w:bidi="x-none"/>
              </w:rPr>
              <w:t>The means by which…</w:t>
            </w:r>
          </w:p>
          <w:p w14:paraId="6E36698E" w14:textId="77777777" w:rsidR="00B90BF1" w:rsidRPr="00023B55" w:rsidRDefault="00B90BF1" w:rsidP="00B90BF1">
            <w:pPr>
              <w:ind w:right="-80"/>
              <w:jc w:val="left"/>
              <w:rPr>
                <w:sz w:val="20"/>
                <w:lang w:bidi="x-none"/>
              </w:rPr>
            </w:pPr>
            <w:r w:rsidRPr="00023B55">
              <w:rPr>
                <w:sz w:val="20"/>
                <w:lang w:bidi="x-none"/>
              </w:rPr>
              <w:t>The agent(s) by which…</w:t>
            </w:r>
          </w:p>
          <w:p w14:paraId="387C6825" w14:textId="77777777" w:rsidR="00B90BF1" w:rsidRPr="00023B55" w:rsidRDefault="00B90BF1" w:rsidP="00B90BF1">
            <w:pPr>
              <w:ind w:right="-80"/>
              <w:jc w:val="left"/>
              <w:rPr>
                <w:sz w:val="20"/>
                <w:lang w:bidi="x-none"/>
              </w:rPr>
            </w:pPr>
            <w:r w:rsidRPr="00023B55">
              <w:rPr>
                <w:sz w:val="20"/>
                <w:lang w:bidi="x-none"/>
              </w:rPr>
              <w:t>The manner in/by which…</w:t>
            </w:r>
          </w:p>
          <w:p w14:paraId="17B41B27" w14:textId="77777777" w:rsidR="00B90BF1" w:rsidRPr="00023B55" w:rsidRDefault="00B90BF1" w:rsidP="00B90BF1">
            <w:pPr>
              <w:ind w:right="-80"/>
              <w:jc w:val="left"/>
              <w:rPr>
                <w:sz w:val="20"/>
                <w:lang w:bidi="x-none"/>
              </w:rPr>
            </w:pPr>
            <w:r w:rsidRPr="00023B55">
              <w:rPr>
                <w:sz w:val="20"/>
                <w:lang w:bidi="x-none"/>
              </w:rPr>
              <w:t>The way(s) in which…</w:t>
            </w:r>
          </w:p>
          <w:p w14:paraId="7382541F" w14:textId="77777777" w:rsidR="00B90BF1" w:rsidRPr="00023B55" w:rsidRDefault="00B90BF1" w:rsidP="00B90BF1">
            <w:pPr>
              <w:ind w:right="-80"/>
              <w:jc w:val="left"/>
              <w:rPr>
                <w:sz w:val="20"/>
                <w:lang w:bidi="x-none"/>
              </w:rPr>
            </w:pPr>
            <w:r w:rsidRPr="00023B55">
              <w:rPr>
                <w:sz w:val="20"/>
                <w:lang w:bidi="x-none"/>
              </w:rPr>
              <w:t>The uniqueness of…</w:t>
            </w:r>
          </w:p>
        </w:tc>
        <w:tc>
          <w:tcPr>
            <w:tcW w:w="260" w:type="dxa"/>
            <w:tcBorders>
              <w:top w:val="single" w:sz="6" w:space="0" w:color="auto"/>
              <w:left w:val="single" w:sz="6" w:space="0" w:color="auto"/>
              <w:bottom w:val="single" w:sz="6" w:space="0" w:color="auto"/>
              <w:right w:val="single" w:sz="6" w:space="0" w:color="auto"/>
            </w:tcBorders>
          </w:tcPr>
          <w:p w14:paraId="69E228DD" w14:textId="77777777" w:rsidR="00B90BF1" w:rsidRPr="00023B55" w:rsidRDefault="00B90BF1" w:rsidP="00B90BF1">
            <w:pPr>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24468D04" w14:textId="77777777" w:rsidR="00B90BF1" w:rsidRPr="00023B55" w:rsidRDefault="00B90BF1" w:rsidP="00B90BF1">
            <w:pPr>
              <w:ind w:right="-80"/>
              <w:jc w:val="left"/>
              <w:rPr>
                <w:sz w:val="20"/>
                <w:lang w:bidi="x-none"/>
              </w:rPr>
            </w:pPr>
          </w:p>
          <w:p w14:paraId="419C870E"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 </w:t>
            </w:r>
            <w:r w:rsidRPr="00023B55">
              <w:rPr>
                <w:sz w:val="20"/>
                <w:u w:val="single"/>
                <w:lang w:bidi="x-none"/>
              </w:rPr>
              <w:t>by/through</w:t>
            </w:r>
            <w:r w:rsidRPr="00023B55">
              <w:rPr>
                <w:sz w:val="20"/>
                <w:lang w:bidi="x-none"/>
              </w:rPr>
              <w:t>…</w:t>
            </w:r>
          </w:p>
          <w:p w14:paraId="2CF5EB32"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(was)/are(were) </w:t>
            </w:r>
            <w:r w:rsidRPr="00023B55">
              <w:rPr>
                <w:sz w:val="20"/>
                <w:u w:val="single"/>
                <w:lang w:bidi="x-none"/>
              </w:rPr>
              <w:t>by</w:t>
            </w:r>
            <w:r w:rsidRPr="00023B55">
              <w:rPr>
                <w:sz w:val="20"/>
                <w:lang w:bidi="x-none"/>
              </w:rPr>
              <w:t>…</w:t>
            </w:r>
          </w:p>
          <w:p w14:paraId="714C9F19"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 </w:t>
            </w:r>
            <w:r w:rsidRPr="00023B55">
              <w:rPr>
                <w:sz w:val="20"/>
                <w:u w:val="single"/>
                <w:lang w:bidi="x-none"/>
              </w:rPr>
              <w:t>by</w:t>
            </w:r>
            <w:r w:rsidRPr="00023B55">
              <w:rPr>
                <w:sz w:val="20"/>
                <w:lang w:bidi="x-none"/>
              </w:rPr>
              <w:t>…</w:t>
            </w:r>
          </w:p>
          <w:p w14:paraId="23807C4B"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 xml:space="preserve">(was)/are(were) </w:t>
            </w:r>
            <w:r w:rsidRPr="00023B55">
              <w:rPr>
                <w:sz w:val="20"/>
                <w:u w:val="single"/>
                <w:lang w:bidi="x-none"/>
              </w:rPr>
              <w:t>by</w:t>
            </w:r>
            <w:r w:rsidRPr="00023B55">
              <w:rPr>
                <w:sz w:val="20"/>
                <w:lang w:bidi="x-none"/>
              </w:rPr>
              <w:t>…</w:t>
            </w:r>
          </w:p>
          <w:p w14:paraId="132D069E"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w:t>
            </w:r>
          </w:p>
          <w:p w14:paraId="416385CF" w14:textId="77777777" w:rsidR="00B90BF1" w:rsidRPr="00023B55" w:rsidRDefault="00B90BF1" w:rsidP="00B90BF1">
            <w:pPr>
              <w:ind w:right="-80"/>
              <w:jc w:val="left"/>
              <w:rPr>
                <w:sz w:val="20"/>
                <w:lang w:bidi="x-none"/>
              </w:rPr>
            </w:pPr>
          </w:p>
        </w:tc>
        <w:tc>
          <w:tcPr>
            <w:tcW w:w="240" w:type="dxa"/>
            <w:tcBorders>
              <w:top w:val="single" w:sz="6" w:space="0" w:color="auto"/>
              <w:left w:val="single" w:sz="6" w:space="0" w:color="auto"/>
              <w:bottom w:val="single" w:sz="6" w:space="0" w:color="auto"/>
              <w:right w:val="single" w:sz="6" w:space="0" w:color="auto"/>
            </w:tcBorders>
          </w:tcPr>
          <w:p w14:paraId="221128B3" w14:textId="77777777" w:rsidR="00B90BF1" w:rsidRPr="00023B55" w:rsidRDefault="00B90BF1" w:rsidP="00B90BF1">
            <w:pPr>
              <w:ind w:left="-80" w:right="-80"/>
              <w:jc w:val="left"/>
              <w:rPr>
                <w:sz w:val="20"/>
                <w:lang w:bidi="x-none"/>
              </w:rPr>
            </w:pPr>
          </w:p>
        </w:tc>
      </w:tr>
      <w:tr w:rsidR="00B90BF1" w:rsidRPr="00023B55" w14:paraId="05473DA7" w14:textId="77777777" w:rsidTr="00B72B8D">
        <w:tc>
          <w:tcPr>
            <w:tcW w:w="1800" w:type="dxa"/>
            <w:tcBorders>
              <w:top w:val="single" w:sz="6" w:space="0" w:color="auto"/>
              <w:left w:val="single" w:sz="6" w:space="0" w:color="auto"/>
              <w:bottom w:val="single" w:sz="6" w:space="0" w:color="auto"/>
              <w:right w:val="single" w:sz="6" w:space="0" w:color="auto"/>
            </w:tcBorders>
          </w:tcPr>
          <w:p w14:paraId="184C1D71" w14:textId="77777777" w:rsidR="00B90BF1" w:rsidRPr="00023B55" w:rsidRDefault="00B90BF1" w:rsidP="00B90BF1">
            <w:pPr>
              <w:ind w:right="-80"/>
              <w:jc w:val="left"/>
              <w:rPr>
                <w:sz w:val="20"/>
                <w:lang w:bidi="x-none"/>
              </w:rPr>
            </w:pPr>
          </w:p>
          <w:p w14:paraId="3B1247ED" w14:textId="77777777" w:rsidR="00B90BF1" w:rsidRPr="00023B55" w:rsidRDefault="00B90BF1" w:rsidP="00B90BF1">
            <w:pPr>
              <w:ind w:right="-80"/>
              <w:jc w:val="left"/>
              <w:rPr>
                <w:sz w:val="20"/>
                <w:lang w:bidi="x-none"/>
              </w:rPr>
            </w:pPr>
            <w:r w:rsidRPr="00023B55">
              <w:rPr>
                <w:sz w:val="20"/>
                <w:lang w:bidi="x-none"/>
              </w:rPr>
              <w:t>Under what condition?</w:t>
            </w:r>
          </w:p>
          <w:p w14:paraId="475E1AB3" w14:textId="77777777" w:rsidR="00B90BF1" w:rsidRPr="00023B55" w:rsidRDefault="00B90BF1" w:rsidP="00B90BF1">
            <w:pPr>
              <w:ind w:right="-80"/>
              <w:jc w:val="left"/>
              <w:rPr>
                <w:sz w:val="20"/>
                <w:lang w:bidi="x-none"/>
              </w:rPr>
            </w:pPr>
          </w:p>
        </w:tc>
        <w:tc>
          <w:tcPr>
            <w:tcW w:w="3940" w:type="dxa"/>
            <w:tcBorders>
              <w:top w:val="single" w:sz="6" w:space="0" w:color="auto"/>
              <w:left w:val="single" w:sz="6" w:space="0" w:color="auto"/>
              <w:bottom w:val="single" w:sz="6" w:space="0" w:color="auto"/>
              <w:right w:val="single" w:sz="6" w:space="0" w:color="auto"/>
            </w:tcBorders>
          </w:tcPr>
          <w:p w14:paraId="0033296F" w14:textId="77777777" w:rsidR="00B90BF1" w:rsidRPr="00023B55" w:rsidRDefault="00B90BF1" w:rsidP="00B90BF1">
            <w:pPr>
              <w:ind w:right="-80"/>
              <w:jc w:val="left"/>
              <w:rPr>
                <w:sz w:val="20"/>
                <w:lang w:bidi="x-none"/>
              </w:rPr>
            </w:pPr>
          </w:p>
          <w:p w14:paraId="45C94A16" w14:textId="77777777" w:rsidR="00B90BF1" w:rsidRPr="00023B55" w:rsidRDefault="00B90BF1" w:rsidP="00B90BF1">
            <w:pPr>
              <w:ind w:right="-80"/>
              <w:jc w:val="left"/>
              <w:rPr>
                <w:sz w:val="20"/>
                <w:lang w:bidi="x-none"/>
              </w:rPr>
            </w:pPr>
            <w:r w:rsidRPr="00023B55">
              <w:rPr>
                <w:sz w:val="20"/>
                <w:lang w:bidi="x-none"/>
              </w:rPr>
              <w:t>The condition(s) by/despite which…</w:t>
            </w:r>
          </w:p>
          <w:p w14:paraId="562C01C3" w14:textId="77777777" w:rsidR="00B90BF1" w:rsidRPr="00023B55" w:rsidRDefault="00B90BF1" w:rsidP="00B90BF1">
            <w:pPr>
              <w:ind w:right="-80"/>
              <w:jc w:val="left"/>
              <w:rPr>
                <w:sz w:val="20"/>
                <w:lang w:bidi="x-none"/>
              </w:rPr>
            </w:pPr>
            <w:r w:rsidRPr="00023B55">
              <w:rPr>
                <w:sz w:val="20"/>
                <w:lang w:bidi="x-none"/>
              </w:rPr>
              <w:t>The exception(s) of…</w:t>
            </w:r>
          </w:p>
        </w:tc>
        <w:tc>
          <w:tcPr>
            <w:tcW w:w="260" w:type="dxa"/>
            <w:tcBorders>
              <w:top w:val="single" w:sz="6" w:space="0" w:color="auto"/>
              <w:left w:val="single" w:sz="6" w:space="0" w:color="auto"/>
              <w:bottom w:val="single" w:sz="6" w:space="0" w:color="auto"/>
              <w:right w:val="single" w:sz="6" w:space="0" w:color="auto"/>
            </w:tcBorders>
          </w:tcPr>
          <w:p w14:paraId="714C80E9" w14:textId="77777777" w:rsidR="00B90BF1" w:rsidRPr="00023B55" w:rsidRDefault="00B90BF1" w:rsidP="00B90BF1">
            <w:pPr>
              <w:ind w:right="-80"/>
              <w:jc w:val="left"/>
              <w:rPr>
                <w:sz w:val="20"/>
                <w:lang w:bidi="x-none"/>
              </w:rPr>
            </w:pPr>
          </w:p>
        </w:tc>
        <w:tc>
          <w:tcPr>
            <w:tcW w:w="3460" w:type="dxa"/>
            <w:tcBorders>
              <w:top w:val="single" w:sz="6" w:space="0" w:color="auto"/>
              <w:left w:val="single" w:sz="6" w:space="0" w:color="auto"/>
              <w:bottom w:val="single" w:sz="6" w:space="0" w:color="auto"/>
              <w:right w:val="single" w:sz="6" w:space="0" w:color="auto"/>
            </w:tcBorders>
          </w:tcPr>
          <w:p w14:paraId="1EFA5A24" w14:textId="77777777" w:rsidR="00B90BF1" w:rsidRPr="00023B55" w:rsidRDefault="00B90BF1" w:rsidP="00B90BF1">
            <w:pPr>
              <w:ind w:right="-80"/>
              <w:jc w:val="left"/>
              <w:rPr>
                <w:sz w:val="20"/>
                <w:lang w:bidi="x-none"/>
              </w:rPr>
            </w:pPr>
          </w:p>
          <w:p w14:paraId="0560D559"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(was)/are(were) if/despite…</w:t>
            </w:r>
          </w:p>
          <w:p w14:paraId="6EE568A2" w14:textId="77777777" w:rsidR="00B90BF1" w:rsidRPr="00023B55" w:rsidRDefault="00B90BF1" w:rsidP="00B90BF1">
            <w:pPr>
              <w:ind w:right="-80"/>
              <w:jc w:val="left"/>
              <w:rPr>
                <w:sz w:val="20"/>
                <w:lang w:bidi="x-none"/>
              </w:rPr>
            </w:pPr>
            <w:proofErr w:type="gramStart"/>
            <w:r w:rsidRPr="00023B55">
              <w:rPr>
                <w:sz w:val="20"/>
                <w:lang w:bidi="x-none"/>
              </w:rPr>
              <w:t>is</w:t>
            </w:r>
            <w:proofErr w:type="gramEnd"/>
            <w:r w:rsidRPr="00023B55">
              <w:rPr>
                <w:sz w:val="20"/>
                <w:lang w:bidi="x-none"/>
              </w:rPr>
              <w:t>(was)/are(were)…</w:t>
            </w:r>
          </w:p>
        </w:tc>
        <w:tc>
          <w:tcPr>
            <w:tcW w:w="240" w:type="dxa"/>
            <w:tcBorders>
              <w:top w:val="single" w:sz="6" w:space="0" w:color="auto"/>
              <w:left w:val="single" w:sz="6" w:space="0" w:color="auto"/>
              <w:bottom w:val="single" w:sz="6" w:space="0" w:color="auto"/>
              <w:right w:val="single" w:sz="6" w:space="0" w:color="auto"/>
            </w:tcBorders>
          </w:tcPr>
          <w:p w14:paraId="71EBFC9E" w14:textId="77777777" w:rsidR="00B90BF1" w:rsidRPr="00023B55" w:rsidRDefault="00B90BF1" w:rsidP="00B90BF1">
            <w:pPr>
              <w:ind w:left="-80" w:right="-80"/>
              <w:jc w:val="left"/>
              <w:rPr>
                <w:sz w:val="20"/>
                <w:lang w:bidi="x-none"/>
              </w:rPr>
            </w:pPr>
          </w:p>
        </w:tc>
      </w:tr>
    </w:tbl>
    <w:p w14:paraId="1914D3B6" w14:textId="77777777" w:rsidR="00B90BF1" w:rsidRPr="00023B55" w:rsidRDefault="00B90BF1" w:rsidP="00B90BF1">
      <w:pPr>
        <w:tabs>
          <w:tab w:val="left" w:pos="6480"/>
        </w:tabs>
        <w:ind w:left="900" w:right="-80" w:hanging="300"/>
        <w:jc w:val="left"/>
        <w:rPr>
          <w:sz w:val="18"/>
        </w:rPr>
      </w:pPr>
    </w:p>
    <w:p w14:paraId="4F0AAEC1" w14:textId="77777777" w:rsidR="00B90BF1" w:rsidRPr="00023B55" w:rsidRDefault="00B90BF1" w:rsidP="00B90BF1">
      <w:pPr>
        <w:tabs>
          <w:tab w:val="left" w:pos="6480"/>
        </w:tabs>
        <w:ind w:left="-90" w:right="-80"/>
        <w:jc w:val="left"/>
        <w:rPr>
          <w:sz w:val="20"/>
        </w:rPr>
      </w:pPr>
      <w:r w:rsidRPr="00023B55">
        <w:rPr>
          <w:sz w:val="20"/>
        </w:rPr>
        <w:t xml:space="preserve">How do you know </w:t>
      </w:r>
      <w:r w:rsidRPr="00023B55">
        <w:rPr>
          <w:i/>
          <w:sz w:val="20"/>
        </w:rPr>
        <w:t>which</w:t>
      </w:r>
      <w:r w:rsidRPr="00023B55">
        <w:rPr>
          <w:sz w:val="20"/>
        </w:rPr>
        <w:t xml:space="preserve"> Z</w:t>
      </w:r>
      <w:r w:rsidRPr="00023B55">
        <w:rPr>
          <w:position w:val="-4"/>
          <w:sz w:val="14"/>
        </w:rPr>
        <w:t xml:space="preserve">1 </w:t>
      </w:r>
      <w:r w:rsidRPr="00023B55">
        <w:rPr>
          <w:sz w:val="20"/>
        </w:rPr>
        <w:t>above to use?  Look for key connectives in the text (e.g., “and,” “but,” “so that,” “because,” etc.) and match them with the Z</w:t>
      </w:r>
      <w:r w:rsidRPr="00023B55">
        <w:rPr>
          <w:position w:val="-4"/>
          <w:sz w:val="14"/>
        </w:rPr>
        <w:t>2</w:t>
      </w:r>
      <w:r w:rsidRPr="00023B55">
        <w:rPr>
          <w:sz w:val="20"/>
        </w:rPr>
        <w:t xml:space="preserve"> above (underlined).  For example, Ephesians 6:11 </w:t>
      </w:r>
      <w:r w:rsidR="002A15F8" w:rsidRPr="00023B55">
        <w:rPr>
          <w:sz w:val="20"/>
        </w:rPr>
        <w:t>says</w:t>
      </w:r>
      <w:r w:rsidRPr="00023B55">
        <w:rPr>
          <w:sz w:val="20"/>
        </w:rPr>
        <w:t xml:space="preserve"> “Put on the full armor of God </w:t>
      </w:r>
      <w:r w:rsidRPr="00023B55">
        <w:rPr>
          <w:i/>
          <w:sz w:val="20"/>
        </w:rPr>
        <w:t>so that</w:t>
      </w:r>
      <w:r w:rsidRPr="00023B55">
        <w:rPr>
          <w:sz w:val="20"/>
        </w:rPr>
        <w:t xml:space="preserve"> you can take your stand against the devil’s schemes.”   This leads us to a statement with a corresponding Z</w:t>
      </w:r>
      <w:r w:rsidRPr="00023B55">
        <w:rPr>
          <w:position w:val="-4"/>
          <w:sz w:val="14"/>
        </w:rPr>
        <w:t>1</w:t>
      </w:r>
      <w:r w:rsidRPr="00023B55">
        <w:rPr>
          <w:sz w:val="20"/>
        </w:rPr>
        <w:t>, such as: “The purpose for consistent spiritual disciplines is so that we can defend ourselves against Satan’s a</w:t>
      </w:r>
      <w:bookmarkStart w:id="0" w:name="_GoBack"/>
      <w:bookmarkEnd w:id="0"/>
      <w:r w:rsidRPr="00023B55">
        <w:rPr>
          <w:sz w:val="20"/>
        </w:rPr>
        <w:t>ttacks.”</w:t>
      </w:r>
    </w:p>
    <w:p w14:paraId="67DF0072" w14:textId="77777777" w:rsidR="00B90BF1" w:rsidRPr="00023B55" w:rsidRDefault="00B90BF1" w:rsidP="00B90BF1">
      <w:pPr>
        <w:tabs>
          <w:tab w:val="left" w:pos="6480"/>
        </w:tabs>
        <w:ind w:left="-90" w:right="-80"/>
        <w:jc w:val="left"/>
        <w:rPr>
          <w:sz w:val="20"/>
        </w:rPr>
      </w:pPr>
    </w:p>
    <w:p w14:paraId="7121098D" w14:textId="77777777" w:rsidR="00B90BF1" w:rsidRPr="00023B55" w:rsidRDefault="00B90BF1" w:rsidP="00B90BF1">
      <w:pPr>
        <w:tabs>
          <w:tab w:val="left" w:pos="6480"/>
        </w:tabs>
        <w:ind w:left="-90" w:right="-80"/>
        <w:jc w:val="left"/>
        <w:rPr>
          <w:sz w:val="20"/>
        </w:rPr>
      </w:pPr>
      <w:r w:rsidRPr="00023B55">
        <w:rPr>
          <w:sz w:val="20"/>
        </w:rPr>
        <w:t>Remember that correspondence must also exist between your exegetical and homiletical outlines.  In other words, the Z</w:t>
      </w:r>
      <w:r w:rsidRPr="00023B55">
        <w:rPr>
          <w:position w:val="-4"/>
          <w:sz w:val="14"/>
        </w:rPr>
        <w:t xml:space="preserve">1 </w:t>
      </w:r>
      <w:r w:rsidRPr="00023B55">
        <w:rPr>
          <w:sz w:val="20"/>
        </w:rPr>
        <w:t>used in your exegetical outline should have its matching interrogative (homiletical question) in the homiletical outline.  In effect we are starting with the second column and moving across to the right, then finishing with the associated homiletical question on the far left.  Notice how the two ideas match on pages 46, 116, and 152.</w:t>
      </w:r>
    </w:p>
    <w:p w14:paraId="1B7854E5" w14:textId="77777777" w:rsidR="00B72B8D" w:rsidRPr="00B90BF1" w:rsidRDefault="00B72B8D" w:rsidP="00B90BF1">
      <w:pPr>
        <w:jc w:val="left"/>
      </w:pPr>
    </w:p>
    <w:sectPr w:rsidR="00B72B8D" w:rsidRPr="00B90BF1" w:rsidSect="00B90BF1">
      <w:headerReference w:type="even" r:id="rId8"/>
      <w:headerReference w:type="default" r:id="rId9"/>
      <w:pgSz w:w="11880" w:h="16840"/>
      <w:pgMar w:top="720" w:right="720" w:bottom="720" w:left="1152" w:header="720" w:footer="720" w:gutter="0"/>
      <w:pgNumType w:start="33"/>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8832D" w14:textId="77777777" w:rsidR="00676D8F" w:rsidRDefault="00676D8F">
      <w:r>
        <w:separator/>
      </w:r>
    </w:p>
  </w:endnote>
  <w:endnote w:type="continuationSeparator" w:id="0">
    <w:p w14:paraId="4CACE77F" w14:textId="77777777" w:rsidR="00676D8F" w:rsidRDefault="0067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D939B" w14:textId="77777777" w:rsidR="00676D8F" w:rsidRDefault="00676D8F">
      <w:r>
        <w:separator/>
      </w:r>
    </w:p>
  </w:footnote>
  <w:footnote w:type="continuationSeparator" w:id="0">
    <w:p w14:paraId="61E87E2C" w14:textId="77777777" w:rsidR="00676D8F" w:rsidRDefault="00676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0E73" w14:textId="77777777" w:rsidR="00B72B8D" w:rsidRDefault="00B72B8D">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4E33594" w14:textId="77777777" w:rsidR="00B72B8D" w:rsidRDefault="00B72B8D">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7576" w14:textId="77777777" w:rsidR="00B72B8D" w:rsidRDefault="00B72B8D" w:rsidP="00B90BF1">
    <w:pPr>
      <w:pStyle w:val="Header"/>
      <w:framePr w:w="576" w:wrap="around" w:vAnchor="page" w:hAnchor="page" w:x="10845" w:y="721"/>
      <w:widowControl w:val="0"/>
      <w:ind w:right="154"/>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2A15F8">
      <w:rPr>
        <w:rStyle w:val="PageNumber"/>
        <w:noProof/>
      </w:rPr>
      <w:t>34</w:t>
    </w:r>
    <w:r>
      <w:rPr>
        <w:rStyle w:val="PageNumber"/>
      </w:rPr>
      <w:fldChar w:fldCharType="end"/>
    </w:r>
  </w:p>
  <w:p w14:paraId="2A931087" w14:textId="77777777" w:rsidR="00B72B8D" w:rsidRDefault="00B72B8D">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tab/>
    </w:r>
  </w:p>
  <w:p w14:paraId="66EDCAA8" w14:textId="77777777" w:rsidR="00B72B8D" w:rsidRDefault="00B72B8D">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1FE624E6">
      <w:start w:val="10"/>
      <w:numFmt w:val="decimal"/>
      <w:lvlText w:val="%1."/>
      <w:lvlJc w:val="left"/>
      <w:pPr>
        <w:tabs>
          <w:tab w:val="num" w:pos="1360"/>
        </w:tabs>
        <w:ind w:left="1360" w:hanging="600"/>
      </w:pPr>
      <w:rPr>
        <w:rFonts w:hint="default"/>
      </w:rPr>
    </w:lvl>
    <w:lvl w:ilvl="1" w:tplc="D05030AA" w:tentative="1">
      <w:start w:val="1"/>
      <w:numFmt w:val="lowerLetter"/>
      <w:lvlText w:val="%2."/>
      <w:lvlJc w:val="left"/>
      <w:pPr>
        <w:tabs>
          <w:tab w:val="num" w:pos="1840"/>
        </w:tabs>
        <w:ind w:left="1840" w:hanging="360"/>
      </w:pPr>
    </w:lvl>
    <w:lvl w:ilvl="2" w:tplc="7A904E0E" w:tentative="1">
      <w:start w:val="1"/>
      <w:numFmt w:val="lowerRoman"/>
      <w:lvlText w:val="%3."/>
      <w:lvlJc w:val="right"/>
      <w:pPr>
        <w:tabs>
          <w:tab w:val="num" w:pos="2560"/>
        </w:tabs>
        <w:ind w:left="2560" w:hanging="180"/>
      </w:pPr>
    </w:lvl>
    <w:lvl w:ilvl="3" w:tplc="C6FAFB14" w:tentative="1">
      <w:start w:val="1"/>
      <w:numFmt w:val="decimal"/>
      <w:lvlText w:val="%4."/>
      <w:lvlJc w:val="left"/>
      <w:pPr>
        <w:tabs>
          <w:tab w:val="num" w:pos="3280"/>
        </w:tabs>
        <w:ind w:left="3280" w:hanging="360"/>
      </w:pPr>
    </w:lvl>
    <w:lvl w:ilvl="4" w:tplc="B29CAE44" w:tentative="1">
      <w:start w:val="1"/>
      <w:numFmt w:val="lowerLetter"/>
      <w:lvlText w:val="%5."/>
      <w:lvlJc w:val="left"/>
      <w:pPr>
        <w:tabs>
          <w:tab w:val="num" w:pos="4000"/>
        </w:tabs>
        <w:ind w:left="4000" w:hanging="360"/>
      </w:pPr>
    </w:lvl>
    <w:lvl w:ilvl="5" w:tplc="143E05F6" w:tentative="1">
      <w:start w:val="1"/>
      <w:numFmt w:val="lowerRoman"/>
      <w:lvlText w:val="%6."/>
      <w:lvlJc w:val="right"/>
      <w:pPr>
        <w:tabs>
          <w:tab w:val="num" w:pos="4720"/>
        </w:tabs>
        <w:ind w:left="4720" w:hanging="180"/>
      </w:pPr>
    </w:lvl>
    <w:lvl w:ilvl="6" w:tplc="0AF4A224" w:tentative="1">
      <w:start w:val="1"/>
      <w:numFmt w:val="decimal"/>
      <w:lvlText w:val="%7."/>
      <w:lvlJc w:val="left"/>
      <w:pPr>
        <w:tabs>
          <w:tab w:val="num" w:pos="5440"/>
        </w:tabs>
        <w:ind w:left="5440" w:hanging="360"/>
      </w:pPr>
    </w:lvl>
    <w:lvl w:ilvl="7" w:tplc="D0C0D8F4" w:tentative="1">
      <w:start w:val="1"/>
      <w:numFmt w:val="lowerLetter"/>
      <w:lvlText w:val="%8."/>
      <w:lvlJc w:val="left"/>
      <w:pPr>
        <w:tabs>
          <w:tab w:val="num" w:pos="6160"/>
        </w:tabs>
        <w:ind w:left="6160" w:hanging="360"/>
      </w:pPr>
    </w:lvl>
    <w:lvl w:ilvl="8" w:tplc="BB9CFF10"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214D3D"/>
    <w:rsid w:val="002A15F8"/>
    <w:rsid w:val="00333C6D"/>
    <w:rsid w:val="00676D8F"/>
    <w:rsid w:val="00B72B8D"/>
    <w:rsid w:val="00B87245"/>
    <w:rsid w:val="00B90BF1"/>
    <w:rsid w:val="00D045A5"/>
    <w:rsid w:val="00F95E6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FCA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D0114B"/>
    <w:rPr>
      <w:rFonts w:ascii="Tahoma" w:hAnsi="Tahoma" w:cs="Tahoma"/>
      <w:sz w:val="16"/>
      <w:szCs w:val="16"/>
    </w:rPr>
  </w:style>
  <w:style w:type="character" w:customStyle="1" w:styleId="BalloonTextChar">
    <w:name w:val="Balloon Text Char"/>
    <w:link w:val="BalloonText"/>
    <w:uiPriority w:val="99"/>
    <w:semiHidden/>
    <w:rsid w:val="00D0114B"/>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D0114B"/>
    <w:rPr>
      <w:rFonts w:ascii="Tahoma" w:hAnsi="Tahoma" w:cs="Tahoma"/>
      <w:sz w:val="16"/>
      <w:szCs w:val="16"/>
    </w:rPr>
  </w:style>
  <w:style w:type="character" w:customStyle="1" w:styleId="BalloonTextChar">
    <w:name w:val="Balloon Text Char"/>
    <w:link w:val="BalloonText"/>
    <w:uiPriority w:val="99"/>
    <w:semiHidden/>
    <w:rsid w:val="00D0114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cp:revision>
  <cp:lastPrinted>2006-09-22T10:43:00Z</cp:lastPrinted>
  <dcterms:created xsi:type="dcterms:W3CDTF">2016-11-30T23:26:00Z</dcterms:created>
  <dcterms:modified xsi:type="dcterms:W3CDTF">2016-11-30T23:27:00Z</dcterms:modified>
</cp:coreProperties>
</file>