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4103" w14:textId="77777777" w:rsidR="00665CCF" w:rsidRPr="00665CCF" w:rsidRDefault="00665CCF" w:rsidP="00665CCF">
      <w:pPr>
        <w:ind w:left="20" w:hanging="20"/>
        <w:jc w:val="center"/>
        <w:outlineLvl w:val="0"/>
        <w:rPr>
          <w:rFonts w:ascii="Arial" w:hAnsi="Arial" w:cs="Arial"/>
          <w:b/>
          <w:sz w:val="44"/>
        </w:rPr>
      </w:pPr>
      <w:bookmarkStart w:id="0" w:name="Obadiah"/>
      <w:r w:rsidRPr="00665CCF">
        <w:rPr>
          <w:rFonts w:ascii="Arial" w:hAnsi="Arial" w:cs="Arial"/>
          <w:b/>
          <w:sz w:val="44"/>
        </w:rPr>
        <w:t>Obadiah</w:t>
      </w:r>
      <w:bookmarkEnd w:id="0"/>
    </w:p>
    <w:p w14:paraId="54C4002E" w14:textId="77777777" w:rsidR="00665CCF" w:rsidRPr="00665CCF" w:rsidRDefault="00665CCF" w:rsidP="00665CCF">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1240"/>
        <w:gridCol w:w="1630"/>
        <w:gridCol w:w="1800"/>
        <w:gridCol w:w="2520"/>
        <w:gridCol w:w="2520"/>
      </w:tblGrid>
      <w:tr w:rsidR="00665CCF" w:rsidRPr="00665CCF" w14:paraId="5CBEE898" w14:textId="77777777" w:rsidTr="007A3150">
        <w:tc>
          <w:tcPr>
            <w:tcW w:w="9710" w:type="dxa"/>
            <w:gridSpan w:val="5"/>
            <w:tcBorders>
              <w:top w:val="single" w:sz="6" w:space="0" w:color="auto"/>
              <w:left w:val="single" w:sz="6" w:space="0" w:color="auto"/>
              <w:bottom w:val="single" w:sz="6" w:space="0" w:color="auto"/>
              <w:right w:val="single" w:sz="6" w:space="0" w:color="auto"/>
            </w:tcBorders>
            <w:shd w:val="clear" w:color="auto" w:fill="000000"/>
          </w:tcPr>
          <w:p w14:paraId="7E47DAB8" w14:textId="77777777" w:rsidR="00665CCF" w:rsidRPr="00665CCF" w:rsidRDefault="00665CCF" w:rsidP="007A3150">
            <w:pPr>
              <w:jc w:val="center"/>
              <w:rPr>
                <w:rFonts w:ascii="Arial" w:hAnsi="Arial" w:cs="Arial"/>
                <w:b/>
              </w:rPr>
            </w:pPr>
          </w:p>
          <w:p w14:paraId="259EC845" w14:textId="77777777" w:rsidR="00665CCF" w:rsidRPr="00665CCF" w:rsidRDefault="00665CCF" w:rsidP="007A3150">
            <w:pPr>
              <w:jc w:val="center"/>
              <w:rPr>
                <w:rFonts w:ascii="Arial" w:hAnsi="Arial" w:cs="Arial"/>
                <w:b/>
                <w:sz w:val="32"/>
              </w:rPr>
            </w:pPr>
            <w:r w:rsidRPr="00665CCF">
              <w:rPr>
                <w:rFonts w:ascii="Arial" w:hAnsi="Arial" w:cs="Arial"/>
                <w:b/>
                <w:sz w:val="32"/>
              </w:rPr>
              <w:t>Edom’s Destruction for Opposing Judah</w:t>
            </w:r>
          </w:p>
          <w:p w14:paraId="5775C978" w14:textId="77777777" w:rsidR="00665CCF" w:rsidRPr="00665CCF" w:rsidRDefault="00665CCF" w:rsidP="007A3150">
            <w:pPr>
              <w:jc w:val="center"/>
              <w:rPr>
                <w:rFonts w:ascii="Arial" w:hAnsi="Arial" w:cs="Arial"/>
                <w:b/>
              </w:rPr>
            </w:pPr>
          </w:p>
        </w:tc>
      </w:tr>
      <w:tr w:rsidR="00665CCF" w:rsidRPr="00665CCF" w14:paraId="19ED6A5B"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22EDED8E" w14:textId="77777777" w:rsidR="00665CCF" w:rsidRPr="00665CCF" w:rsidRDefault="00665CCF" w:rsidP="007A3150">
            <w:pPr>
              <w:jc w:val="center"/>
              <w:rPr>
                <w:rFonts w:ascii="Arial" w:hAnsi="Arial" w:cs="Arial"/>
                <w:b/>
                <w:sz w:val="20"/>
              </w:rPr>
            </w:pPr>
          </w:p>
          <w:p w14:paraId="1CBF2E5D"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Edom’s Destruction </w:t>
            </w:r>
          </w:p>
        </w:tc>
        <w:tc>
          <w:tcPr>
            <w:tcW w:w="5040" w:type="dxa"/>
            <w:gridSpan w:val="2"/>
            <w:tcBorders>
              <w:top w:val="single" w:sz="6" w:space="0" w:color="auto"/>
              <w:left w:val="single" w:sz="6" w:space="0" w:color="auto"/>
              <w:bottom w:val="single" w:sz="6" w:space="0" w:color="auto"/>
              <w:right w:val="single" w:sz="6" w:space="0" w:color="auto"/>
            </w:tcBorders>
          </w:tcPr>
          <w:p w14:paraId="6D626E17" w14:textId="77777777" w:rsidR="00665CCF" w:rsidRPr="00665CCF" w:rsidRDefault="00665CCF" w:rsidP="007A3150">
            <w:pPr>
              <w:jc w:val="center"/>
              <w:rPr>
                <w:rFonts w:ascii="Arial" w:hAnsi="Arial" w:cs="Arial"/>
                <w:b/>
                <w:sz w:val="20"/>
              </w:rPr>
            </w:pPr>
          </w:p>
          <w:p w14:paraId="74264D0E" w14:textId="77777777" w:rsidR="00665CCF" w:rsidRPr="00665CCF" w:rsidRDefault="00665CCF" w:rsidP="007A3150">
            <w:pPr>
              <w:jc w:val="center"/>
              <w:rPr>
                <w:rFonts w:ascii="Arial" w:hAnsi="Arial" w:cs="Arial"/>
                <w:b/>
                <w:sz w:val="20"/>
              </w:rPr>
            </w:pPr>
            <w:r w:rsidRPr="00665CCF">
              <w:rPr>
                <w:rFonts w:ascii="Arial" w:hAnsi="Arial" w:cs="Arial"/>
                <w:b/>
                <w:sz w:val="20"/>
              </w:rPr>
              <w:t>Day of the L</w:t>
            </w:r>
            <w:r w:rsidRPr="00665CCF">
              <w:rPr>
                <w:rFonts w:ascii="Arial" w:hAnsi="Arial" w:cs="Arial"/>
                <w:b/>
                <w:sz w:val="16"/>
              </w:rPr>
              <w:t>ORD</w:t>
            </w:r>
            <w:r w:rsidRPr="00665CCF">
              <w:rPr>
                <w:rFonts w:ascii="Arial" w:hAnsi="Arial" w:cs="Arial"/>
                <w:b/>
                <w:sz w:val="20"/>
              </w:rPr>
              <w:t xml:space="preserve"> </w:t>
            </w:r>
          </w:p>
          <w:p w14:paraId="7C671715" w14:textId="77777777" w:rsidR="00665CCF" w:rsidRPr="00665CCF" w:rsidRDefault="00665CCF" w:rsidP="007A3150">
            <w:pPr>
              <w:jc w:val="center"/>
              <w:rPr>
                <w:rFonts w:ascii="Arial" w:hAnsi="Arial" w:cs="Arial"/>
                <w:b/>
                <w:sz w:val="20"/>
              </w:rPr>
            </w:pPr>
          </w:p>
        </w:tc>
      </w:tr>
      <w:tr w:rsidR="00665CCF" w:rsidRPr="00665CCF" w14:paraId="636FC19D"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4415E3EC" w14:textId="77777777" w:rsidR="00665CCF" w:rsidRPr="00665CCF" w:rsidRDefault="00665CCF" w:rsidP="007A3150">
            <w:pPr>
              <w:jc w:val="center"/>
              <w:rPr>
                <w:rFonts w:ascii="Arial" w:hAnsi="Arial" w:cs="Arial"/>
                <w:b/>
                <w:sz w:val="20"/>
              </w:rPr>
            </w:pPr>
          </w:p>
          <w:p w14:paraId="16D5BDC9"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Verses 1-14 </w:t>
            </w:r>
          </w:p>
        </w:tc>
        <w:tc>
          <w:tcPr>
            <w:tcW w:w="5040" w:type="dxa"/>
            <w:gridSpan w:val="2"/>
            <w:tcBorders>
              <w:top w:val="single" w:sz="6" w:space="0" w:color="auto"/>
              <w:left w:val="single" w:sz="6" w:space="0" w:color="auto"/>
              <w:bottom w:val="single" w:sz="6" w:space="0" w:color="auto"/>
              <w:right w:val="single" w:sz="6" w:space="0" w:color="auto"/>
            </w:tcBorders>
          </w:tcPr>
          <w:p w14:paraId="20DE94D3" w14:textId="77777777" w:rsidR="00665CCF" w:rsidRPr="00665CCF" w:rsidRDefault="00665CCF" w:rsidP="007A3150">
            <w:pPr>
              <w:jc w:val="center"/>
              <w:rPr>
                <w:rFonts w:ascii="Arial" w:hAnsi="Arial" w:cs="Arial"/>
                <w:b/>
                <w:sz w:val="20"/>
              </w:rPr>
            </w:pPr>
          </w:p>
          <w:p w14:paraId="16001D19" w14:textId="77777777" w:rsidR="00665CCF" w:rsidRPr="00665CCF" w:rsidRDefault="00665CCF" w:rsidP="007A3150">
            <w:pPr>
              <w:jc w:val="center"/>
              <w:rPr>
                <w:rFonts w:ascii="Arial" w:hAnsi="Arial" w:cs="Arial"/>
                <w:b/>
                <w:sz w:val="20"/>
              </w:rPr>
            </w:pPr>
            <w:r w:rsidRPr="00665CCF">
              <w:rPr>
                <w:rFonts w:ascii="Arial" w:hAnsi="Arial" w:cs="Arial"/>
                <w:b/>
                <w:sz w:val="20"/>
              </w:rPr>
              <w:t>Verses 15-21</w:t>
            </w:r>
          </w:p>
          <w:p w14:paraId="1D6915A3" w14:textId="77777777" w:rsidR="00665CCF" w:rsidRPr="00665CCF" w:rsidRDefault="00665CCF" w:rsidP="007A3150">
            <w:pPr>
              <w:jc w:val="center"/>
              <w:rPr>
                <w:rFonts w:ascii="Arial" w:hAnsi="Arial" w:cs="Arial"/>
                <w:b/>
                <w:sz w:val="20"/>
              </w:rPr>
            </w:pPr>
          </w:p>
        </w:tc>
      </w:tr>
      <w:tr w:rsidR="00665CCF" w:rsidRPr="00665CCF" w14:paraId="4F436C44"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5163951A" w14:textId="77777777" w:rsidR="00665CCF" w:rsidRPr="00665CCF" w:rsidRDefault="00665CCF" w:rsidP="007A3150">
            <w:pPr>
              <w:jc w:val="center"/>
              <w:rPr>
                <w:rFonts w:ascii="Arial" w:hAnsi="Arial" w:cs="Arial"/>
                <w:b/>
                <w:sz w:val="20"/>
              </w:rPr>
            </w:pPr>
          </w:p>
          <w:p w14:paraId="745BE3F4"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Judgment on Edom </w:t>
            </w:r>
          </w:p>
        </w:tc>
        <w:tc>
          <w:tcPr>
            <w:tcW w:w="5040" w:type="dxa"/>
            <w:gridSpan w:val="2"/>
            <w:tcBorders>
              <w:top w:val="single" w:sz="6" w:space="0" w:color="auto"/>
              <w:left w:val="single" w:sz="6" w:space="0" w:color="auto"/>
              <w:bottom w:val="single" w:sz="6" w:space="0" w:color="auto"/>
              <w:right w:val="single" w:sz="6" w:space="0" w:color="auto"/>
            </w:tcBorders>
          </w:tcPr>
          <w:p w14:paraId="0444FBDC" w14:textId="77777777" w:rsidR="00665CCF" w:rsidRPr="00665CCF" w:rsidRDefault="00665CCF" w:rsidP="007A3150">
            <w:pPr>
              <w:jc w:val="center"/>
              <w:rPr>
                <w:rFonts w:ascii="Arial" w:hAnsi="Arial" w:cs="Arial"/>
                <w:b/>
                <w:sz w:val="20"/>
              </w:rPr>
            </w:pPr>
          </w:p>
          <w:p w14:paraId="657ECFE8"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Blessing on Judah </w:t>
            </w:r>
          </w:p>
          <w:p w14:paraId="4CFADED5" w14:textId="77777777" w:rsidR="00665CCF" w:rsidRPr="00665CCF" w:rsidRDefault="00665CCF" w:rsidP="007A3150">
            <w:pPr>
              <w:jc w:val="center"/>
              <w:rPr>
                <w:rFonts w:ascii="Arial" w:hAnsi="Arial" w:cs="Arial"/>
                <w:b/>
                <w:sz w:val="20"/>
              </w:rPr>
            </w:pPr>
          </w:p>
        </w:tc>
      </w:tr>
      <w:tr w:rsidR="00665CCF" w:rsidRPr="00665CCF" w14:paraId="3FC082E1"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689D5334" w14:textId="77777777" w:rsidR="00665CCF" w:rsidRPr="00665CCF" w:rsidRDefault="00665CCF" w:rsidP="007A3150">
            <w:pPr>
              <w:jc w:val="center"/>
              <w:rPr>
                <w:rFonts w:ascii="Arial" w:hAnsi="Arial" w:cs="Arial"/>
                <w:b/>
                <w:sz w:val="20"/>
              </w:rPr>
            </w:pPr>
          </w:p>
          <w:p w14:paraId="768DDE4F" w14:textId="77777777" w:rsidR="00665CCF" w:rsidRPr="00665CCF" w:rsidRDefault="00665CCF" w:rsidP="007A3150">
            <w:pPr>
              <w:jc w:val="center"/>
              <w:rPr>
                <w:rFonts w:ascii="Arial" w:hAnsi="Arial" w:cs="Arial"/>
                <w:b/>
                <w:sz w:val="20"/>
              </w:rPr>
            </w:pPr>
            <w:r w:rsidRPr="00665CCF">
              <w:rPr>
                <w:rFonts w:ascii="Arial" w:hAnsi="Arial" w:cs="Arial"/>
                <w:b/>
                <w:sz w:val="20"/>
              </w:rPr>
              <w:t>Proud Esau Defeats Defenseless Jacob</w:t>
            </w:r>
          </w:p>
        </w:tc>
        <w:tc>
          <w:tcPr>
            <w:tcW w:w="5040" w:type="dxa"/>
            <w:gridSpan w:val="2"/>
            <w:tcBorders>
              <w:top w:val="single" w:sz="6" w:space="0" w:color="auto"/>
              <w:left w:val="single" w:sz="6" w:space="0" w:color="auto"/>
              <w:bottom w:val="single" w:sz="6" w:space="0" w:color="auto"/>
              <w:right w:val="single" w:sz="6" w:space="0" w:color="auto"/>
            </w:tcBorders>
          </w:tcPr>
          <w:p w14:paraId="3B967689" w14:textId="77777777" w:rsidR="00665CCF" w:rsidRPr="00665CCF" w:rsidRDefault="00665CCF" w:rsidP="007A3150">
            <w:pPr>
              <w:jc w:val="center"/>
              <w:rPr>
                <w:rFonts w:ascii="Arial" w:hAnsi="Arial" w:cs="Arial"/>
                <w:b/>
                <w:sz w:val="20"/>
              </w:rPr>
            </w:pPr>
          </w:p>
          <w:p w14:paraId="164E2696"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Powerful Jacob Defeats Humbled Esau </w:t>
            </w:r>
          </w:p>
          <w:p w14:paraId="4F2B008A" w14:textId="77777777" w:rsidR="00665CCF" w:rsidRPr="00665CCF" w:rsidRDefault="00665CCF" w:rsidP="007A3150">
            <w:pPr>
              <w:jc w:val="center"/>
              <w:rPr>
                <w:rFonts w:ascii="Arial" w:hAnsi="Arial" w:cs="Arial"/>
                <w:b/>
                <w:sz w:val="20"/>
              </w:rPr>
            </w:pPr>
          </w:p>
        </w:tc>
      </w:tr>
      <w:tr w:rsidR="00665CCF" w:rsidRPr="00665CCF" w14:paraId="32F4950F"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5769B5EC" w14:textId="77777777" w:rsidR="00665CCF" w:rsidRPr="00665CCF" w:rsidRDefault="00665CCF" w:rsidP="007A3150">
            <w:pPr>
              <w:jc w:val="center"/>
              <w:rPr>
                <w:rFonts w:ascii="Arial" w:hAnsi="Arial" w:cs="Arial"/>
                <w:b/>
                <w:sz w:val="20"/>
              </w:rPr>
            </w:pPr>
          </w:p>
          <w:p w14:paraId="0D7503D1"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Edom’s Contempt &amp; Crimes </w:t>
            </w:r>
          </w:p>
        </w:tc>
        <w:tc>
          <w:tcPr>
            <w:tcW w:w="5040" w:type="dxa"/>
            <w:gridSpan w:val="2"/>
            <w:tcBorders>
              <w:top w:val="single" w:sz="6" w:space="0" w:color="auto"/>
              <w:left w:val="single" w:sz="6" w:space="0" w:color="auto"/>
              <w:bottom w:val="single" w:sz="6" w:space="0" w:color="auto"/>
              <w:right w:val="single" w:sz="6" w:space="0" w:color="auto"/>
            </w:tcBorders>
          </w:tcPr>
          <w:p w14:paraId="5D201DAD" w14:textId="77777777" w:rsidR="00665CCF" w:rsidRPr="00665CCF" w:rsidRDefault="00665CCF" w:rsidP="007A3150">
            <w:pPr>
              <w:jc w:val="center"/>
              <w:rPr>
                <w:rFonts w:ascii="Arial" w:hAnsi="Arial" w:cs="Arial"/>
                <w:b/>
                <w:sz w:val="20"/>
              </w:rPr>
            </w:pPr>
          </w:p>
          <w:p w14:paraId="341F4AE4"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Edom’s Condemnation &amp; Calamities </w:t>
            </w:r>
          </w:p>
          <w:p w14:paraId="2F88ECE3" w14:textId="77777777" w:rsidR="00665CCF" w:rsidRPr="00665CCF" w:rsidRDefault="00665CCF" w:rsidP="007A3150">
            <w:pPr>
              <w:jc w:val="center"/>
              <w:rPr>
                <w:rFonts w:ascii="Arial" w:hAnsi="Arial" w:cs="Arial"/>
                <w:b/>
                <w:sz w:val="20"/>
              </w:rPr>
            </w:pPr>
          </w:p>
        </w:tc>
      </w:tr>
      <w:tr w:rsidR="00665CCF" w:rsidRPr="00665CCF" w14:paraId="7F81A924"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6C073D0F" w14:textId="77777777" w:rsidR="00665CCF" w:rsidRPr="00665CCF" w:rsidRDefault="00665CCF" w:rsidP="007A3150">
            <w:pPr>
              <w:jc w:val="center"/>
              <w:rPr>
                <w:rFonts w:ascii="Arial" w:hAnsi="Arial" w:cs="Arial"/>
                <w:b/>
                <w:sz w:val="20"/>
              </w:rPr>
            </w:pPr>
          </w:p>
          <w:p w14:paraId="6CBE55C4"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Past </w:t>
            </w:r>
          </w:p>
        </w:tc>
        <w:tc>
          <w:tcPr>
            <w:tcW w:w="5040" w:type="dxa"/>
            <w:gridSpan w:val="2"/>
            <w:tcBorders>
              <w:top w:val="single" w:sz="6" w:space="0" w:color="auto"/>
              <w:left w:val="single" w:sz="6" w:space="0" w:color="auto"/>
              <w:bottom w:val="single" w:sz="6" w:space="0" w:color="auto"/>
              <w:right w:val="single" w:sz="6" w:space="0" w:color="auto"/>
            </w:tcBorders>
          </w:tcPr>
          <w:p w14:paraId="5CED4101" w14:textId="77777777" w:rsidR="00665CCF" w:rsidRPr="00665CCF" w:rsidRDefault="00665CCF" w:rsidP="007A3150">
            <w:pPr>
              <w:jc w:val="center"/>
              <w:rPr>
                <w:rFonts w:ascii="Arial" w:hAnsi="Arial" w:cs="Arial"/>
                <w:b/>
                <w:sz w:val="20"/>
              </w:rPr>
            </w:pPr>
          </w:p>
          <w:p w14:paraId="14E3A67F"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Future </w:t>
            </w:r>
          </w:p>
          <w:p w14:paraId="7C771586" w14:textId="77777777" w:rsidR="00665CCF" w:rsidRPr="00665CCF" w:rsidRDefault="00665CCF" w:rsidP="007A3150">
            <w:pPr>
              <w:jc w:val="center"/>
              <w:rPr>
                <w:rFonts w:ascii="Arial" w:hAnsi="Arial" w:cs="Arial"/>
                <w:b/>
                <w:sz w:val="20"/>
              </w:rPr>
            </w:pPr>
          </w:p>
        </w:tc>
      </w:tr>
      <w:tr w:rsidR="00665CCF" w:rsidRPr="00665CCF" w14:paraId="7AF4242A" w14:textId="77777777" w:rsidTr="007A3150">
        <w:tc>
          <w:tcPr>
            <w:tcW w:w="1240" w:type="dxa"/>
            <w:tcBorders>
              <w:top w:val="single" w:sz="6" w:space="0" w:color="auto"/>
              <w:left w:val="single" w:sz="6" w:space="0" w:color="auto"/>
              <w:bottom w:val="single" w:sz="6" w:space="0" w:color="auto"/>
              <w:right w:val="single" w:sz="6" w:space="0" w:color="auto"/>
            </w:tcBorders>
          </w:tcPr>
          <w:p w14:paraId="2C42C6D6" w14:textId="77777777" w:rsidR="00665CCF" w:rsidRPr="00665CCF" w:rsidRDefault="00665CCF" w:rsidP="007A3150">
            <w:pPr>
              <w:jc w:val="center"/>
              <w:rPr>
                <w:rFonts w:ascii="Arial" w:hAnsi="Arial" w:cs="Arial"/>
                <w:b/>
                <w:sz w:val="20"/>
              </w:rPr>
            </w:pPr>
          </w:p>
          <w:p w14:paraId="18D2C3DB"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Author </w:t>
            </w:r>
          </w:p>
        </w:tc>
        <w:tc>
          <w:tcPr>
            <w:tcW w:w="1630" w:type="dxa"/>
            <w:tcBorders>
              <w:top w:val="single" w:sz="6" w:space="0" w:color="auto"/>
              <w:bottom w:val="single" w:sz="6" w:space="0" w:color="auto"/>
              <w:right w:val="single" w:sz="6" w:space="0" w:color="auto"/>
            </w:tcBorders>
          </w:tcPr>
          <w:p w14:paraId="68B0604E" w14:textId="77777777" w:rsidR="00665CCF" w:rsidRPr="00665CCF" w:rsidRDefault="00665CCF" w:rsidP="007A3150">
            <w:pPr>
              <w:ind w:firstLine="20"/>
              <w:jc w:val="center"/>
              <w:rPr>
                <w:rFonts w:ascii="Arial" w:hAnsi="Arial" w:cs="Arial"/>
                <w:b/>
                <w:sz w:val="20"/>
              </w:rPr>
            </w:pPr>
          </w:p>
          <w:p w14:paraId="516B6F92" w14:textId="77777777" w:rsidR="00665CCF" w:rsidRPr="00665CCF" w:rsidRDefault="00665CCF" w:rsidP="007A3150">
            <w:pPr>
              <w:ind w:firstLine="20"/>
              <w:jc w:val="center"/>
              <w:rPr>
                <w:rFonts w:ascii="Arial" w:hAnsi="Arial" w:cs="Arial"/>
                <w:b/>
                <w:sz w:val="20"/>
              </w:rPr>
            </w:pPr>
            <w:r w:rsidRPr="00665CCF">
              <w:rPr>
                <w:rFonts w:ascii="Arial" w:hAnsi="Arial" w:cs="Arial"/>
                <w:b/>
                <w:sz w:val="20"/>
              </w:rPr>
              <w:t>Judgment</w:t>
            </w:r>
          </w:p>
        </w:tc>
        <w:tc>
          <w:tcPr>
            <w:tcW w:w="1800" w:type="dxa"/>
            <w:tcBorders>
              <w:top w:val="single" w:sz="6" w:space="0" w:color="auto"/>
              <w:bottom w:val="single" w:sz="6" w:space="0" w:color="auto"/>
              <w:right w:val="single" w:sz="6" w:space="0" w:color="auto"/>
            </w:tcBorders>
          </w:tcPr>
          <w:p w14:paraId="21A408B6" w14:textId="77777777" w:rsidR="00665CCF" w:rsidRPr="00665CCF" w:rsidRDefault="00665CCF" w:rsidP="007A3150">
            <w:pPr>
              <w:jc w:val="center"/>
              <w:rPr>
                <w:rFonts w:ascii="Arial" w:hAnsi="Arial" w:cs="Arial"/>
                <w:b/>
                <w:sz w:val="20"/>
              </w:rPr>
            </w:pPr>
          </w:p>
          <w:p w14:paraId="2CEEEB56" w14:textId="77777777" w:rsidR="00665CCF" w:rsidRPr="00665CCF" w:rsidRDefault="00665CCF" w:rsidP="007A3150">
            <w:pPr>
              <w:jc w:val="center"/>
              <w:rPr>
                <w:rFonts w:ascii="Arial" w:hAnsi="Arial" w:cs="Arial"/>
                <w:b/>
                <w:sz w:val="20"/>
              </w:rPr>
            </w:pPr>
            <w:r w:rsidRPr="00665CCF">
              <w:rPr>
                <w:rFonts w:ascii="Arial" w:hAnsi="Arial" w:cs="Arial"/>
                <w:b/>
                <w:sz w:val="20"/>
              </w:rPr>
              <w:t>Reasons</w:t>
            </w:r>
          </w:p>
          <w:p w14:paraId="64C70514" w14:textId="77777777" w:rsidR="00665CCF" w:rsidRPr="00665CCF" w:rsidRDefault="00665CCF" w:rsidP="007A3150">
            <w:pPr>
              <w:jc w:val="center"/>
              <w:rPr>
                <w:rFonts w:ascii="Arial" w:hAnsi="Arial" w:cs="Arial"/>
                <w:b/>
                <w:sz w:val="20"/>
              </w:rPr>
            </w:pPr>
          </w:p>
        </w:tc>
        <w:tc>
          <w:tcPr>
            <w:tcW w:w="2520" w:type="dxa"/>
            <w:tcBorders>
              <w:top w:val="single" w:sz="6" w:space="0" w:color="auto"/>
              <w:bottom w:val="single" w:sz="6" w:space="0" w:color="auto"/>
              <w:right w:val="single" w:sz="6" w:space="0" w:color="auto"/>
            </w:tcBorders>
          </w:tcPr>
          <w:p w14:paraId="421AAB01" w14:textId="77777777" w:rsidR="00665CCF" w:rsidRPr="00665CCF" w:rsidRDefault="00665CCF" w:rsidP="007A3150">
            <w:pPr>
              <w:jc w:val="center"/>
              <w:rPr>
                <w:rFonts w:ascii="Arial" w:hAnsi="Arial" w:cs="Arial"/>
                <w:b/>
                <w:sz w:val="20"/>
              </w:rPr>
            </w:pPr>
          </w:p>
          <w:p w14:paraId="141F1DEE"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Destruction </w:t>
            </w:r>
          </w:p>
        </w:tc>
        <w:tc>
          <w:tcPr>
            <w:tcW w:w="2520" w:type="dxa"/>
            <w:tcBorders>
              <w:top w:val="single" w:sz="6" w:space="0" w:color="auto"/>
              <w:left w:val="single" w:sz="6" w:space="0" w:color="auto"/>
              <w:bottom w:val="single" w:sz="6" w:space="0" w:color="auto"/>
              <w:right w:val="single" w:sz="6" w:space="0" w:color="auto"/>
            </w:tcBorders>
          </w:tcPr>
          <w:p w14:paraId="08CC01C4" w14:textId="77777777" w:rsidR="00665CCF" w:rsidRPr="00665CCF" w:rsidRDefault="00665CCF" w:rsidP="007A3150">
            <w:pPr>
              <w:jc w:val="center"/>
              <w:rPr>
                <w:rFonts w:ascii="Arial" w:hAnsi="Arial" w:cs="Arial"/>
                <w:b/>
                <w:sz w:val="20"/>
              </w:rPr>
            </w:pPr>
          </w:p>
          <w:p w14:paraId="156C6890"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Possession </w:t>
            </w:r>
          </w:p>
        </w:tc>
      </w:tr>
      <w:tr w:rsidR="00665CCF" w:rsidRPr="00665CCF" w14:paraId="120435EA" w14:textId="77777777" w:rsidTr="007A3150">
        <w:tc>
          <w:tcPr>
            <w:tcW w:w="1240" w:type="dxa"/>
            <w:tcBorders>
              <w:top w:val="single" w:sz="6" w:space="0" w:color="auto"/>
              <w:left w:val="single" w:sz="6" w:space="0" w:color="auto"/>
              <w:bottom w:val="single" w:sz="6" w:space="0" w:color="auto"/>
              <w:right w:val="single" w:sz="6" w:space="0" w:color="auto"/>
            </w:tcBorders>
          </w:tcPr>
          <w:p w14:paraId="031C66E2" w14:textId="77777777" w:rsidR="00665CCF" w:rsidRPr="00665CCF" w:rsidRDefault="00665CCF" w:rsidP="007A3150">
            <w:pPr>
              <w:jc w:val="center"/>
              <w:rPr>
                <w:rFonts w:ascii="Arial" w:hAnsi="Arial" w:cs="Arial"/>
                <w:b/>
                <w:sz w:val="20"/>
              </w:rPr>
            </w:pPr>
          </w:p>
          <w:p w14:paraId="73A396BC" w14:textId="77777777" w:rsidR="00665CCF" w:rsidRPr="00665CCF" w:rsidRDefault="00665CCF" w:rsidP="007A3150">
            <w:pPr>
              <w:jc w:val="center"/>
              <w:rPr>
                <w:rFonts w:ascii="Arial" w:hAnsi="Arial" w:cs="Arial"/>
                <w:b/>
                <w:sz w:val="20"/>
              </w:rPr>
            </w:pPr>
            <w:r w:rsidRPr="00665CCF">
              <w:rPr>
                <w:rFonts w:ascii="Arial" w:hAnsi="Arial" w:cs="Arial"/>
                <w:b/>
                <w:sz w:val="20"/>
              </w:rPr>
              <w:t>Inspired Title</w:t>
            </w:r>
          </w:p>
          <w:p w14:paraId="65DA91B3"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1a </w:t>
            </w:r>
          </w:p>
        </w:tc>
        <w:tc>
          <w:tcPr>
            <w:tcW w:w="1630" w:type="dxa"/>
            <w:tcBorders>
              <w:top w:val="single" w:sz="6" w:space="0" w:color="auto"/>
              <w:bottom w:val="single" w:sz="6" w:space="0" w:color="auto"/>
              <w:right w:val="single" w:sz="6" w:space="0" w:color="auto"/>
            </w:tcBorders>
          </w:tcPr>
          <w:p w14:paraId="0D1463E9" w14:textId="77777777" w:rsidR="00665CCF" w:rsidRPr="00665CCF" w:rsidRDefault="00665CCF" w:rsidP="007A3150">
            <w:pPr>
              <w:ind w:firstLine="20"/>
              <w:jc w:val="center"/>
              <w:rPr>
                <w:rFonts w:ascii="Arial" w:hAnsi="Arial" w:cs="Arial"/>
                <w:b/>
                <w:sz w:val="20"/>
              </w:rPr>
            </w:pPr>
          </w:p>
          <w:p w14:paraId="624999FD" w14:textId="77777777" w:rsidR="00665CCF" w:rsidRPr="00665CCF" w:rsidRDefault="00665CCF" w:rsidP="007A3150">
            <w:pPr>
              <w:ind w:firstLine="20"/>
              <w:jc w:val="center"/>
              <w:rPr>
                <w:rFonts w:ascii="Arial" w:hAnsi="Arial" w:cs="Arial"/>
                <w:b/>
                <w:sz w:val="20"/>
              </w:rPr>
            </w:pPr>
            <w:r w:rsidRPr="00665CCF">
              <w:rPr>
                <w:rFonts w:ascii="Arial" w:hAnsi="Arial" w:cs="Arial"/>
                <w:b/>
                <w:sz w:val="20"/>
              </w:rPr>
              <w:t>Humbling Prophesied</w:t>
            </w:r>
          </w:p>
          <w:p w14:paraId="3CA56F87" w14:textId="77777777" w:rsidR="00665CCF" w:rsidRPr="00665CCF" w:rsidRDefault="00665CCF" w:rsidP="007A3150">
            <w:pPr>
              <w:ind w:firstLine="20"/>
              <w:jc w:val="center"/>
              <w:rPr>
                <w:rFonts w:ascii="Arial" w:hAnsi="Arial" w:cs="Arial"/>
                <w:b/>
                <w:sz w:val="20"/>
              </w:rPr>
            </w:pPr>
            <w:r w:rsidRPr="00665CCF">
              <w:rPr>
                <w:rFonts w:ascii="Arial" w:hAnsi="Arial" w:cs="Arial"/>
                <w:b/>
                <w:sz w:val="20"/>
              </w:rPr>
              <w:t>1b-9</w:t>
            </w:r>
          </w:p>
        </w:tc>
        <w:tc>
          <w:tcPr>
            <w:tcW w:w="1800" w:type="dxa"/>
            <w:tcBorders>
              <w:top w:val="single" w:sz="6" w:space="0" w:color="auto"/>
              <w:bottom w:val="single" w:sz="6" w:space="0" w:color="auto"/>
              <w:right w:val="single" w:sz="6" w:space="0" w:color="auto"/>
            </w:tcBorders>
          </w:tcPr>
          <w:p w14:paraId="31B4681C" w14:textId="77777777" w:rsidR="00665CCF" w:rsidRPr="00665CCF" w:rsidRDefault="00665CCF" w:rsidP="007A3150">
            <w:pPr>
              <w:jc w:val="center"/>
              <w:rPr>
                <w:rFonts w:ascii="Arial" w:hAnsi="Arial" w:cs="Arial"/>
                <w:b/>
                <w:sz w:val="20"/>
              </w:rPr>
            </w:pPr>
          </w:p>
          <w:p w14:paraId="710ABA62" w14:textId="77777777" w:rsidR="00665CCF" w:rsidRPr="00665CCF" w:rsidRDefault="00665CCF" w:rsidP="007A3150">
            <w:pPr>
              <w:jc w:val="center"/>
              <w:rPr>
                <w:rFonts w:ascii="Arial" w:hAnsi="Arial" w:cs="Arial"/>
                <w:b/>
                <w:sz w:val="20"/>
              </w:rPr>
            </w:pPr>
            <w:r w:rsidRPr="00665CCF">
              <w:rPr>
                <w:rFonts w:ascii="Arial" w:hAnsi="Arial" w:cs="Arial"/>
                <w:b/>
                <w:sz w:val="20"/>
              </w:rPr>
              <w:t>Judgment for Injustices</w:t>
            </w:r>
          </w:p>
          <w:p w14:paraId="439D34FE" w14:textId="77777777" w:rsidR="00665CCF" w:rsidRPr="00665CCF" w:rsidRDefault="00665CCF" w:rsidP="007A3150">
            <w:pPr>
              <w:jc w:val="center"/>
              <w:rPr>
                <w:rFonts w:ascii="Arial" w:hAnsi="Arial" w:cs="Arial"/>
                <w:b/>
                <w:sz w:val="20"/>
              </w:rPr>
            </w:pPr>
            <w:r w:rsidRPr="00665CCF">
              <w:rPr>
                <w:rFonts w:ascii="Arial" w:hAnsi="Arial" w:cs="Arial"/>
                <w:b/>
                <w:sz w:val="20"/>
              </w:rPr>
              <w:t>10-14</w:t>
            </w:r>
          </w:p>
          <w:p w14:paraId="0106C3A0" w14:textId="77777777" w:rsidR="00665CCF" w:rsidRPr="00665CCF" w:rsidRDefault="00665CCF" w:rsidP="007A3150">
            <w:pPr>
              <w:jc w:val="center"/>
              <w:rPr>
                <w:rFonts w:ascii="Arial" w:hAnsi="Arial" w:cs="Arial"/>
                <w:b/>
                <w:sz w:val="20"/>
              </w:rPr>
            </w:pPr>
          </w:p>
        </w:tc>
        <w:tc>
          <w:tcPr>
            <w:tcW w:w="2520" w:type="dxa"/>
            <w:tcBorders>
              <w:top w:val="single" w:sz="6" w:space="0" w:color="auto"/>
              <w:bottom w:val="single" w:sz="6" w:space="0" w:color="auto"/>
              <w:right w:val="single" w:sz="6" w:space="0" w:color="auto"/>
            </w:tcBorders>
          </w:tcPr>
          <w:p w14:paraId="7B8B924F" w14:textId="77777777" w:rsidR="00665CCF" w:rsidRPr="00665CCF" w:rsidRDefault="00665CCF" w:rsidP="007A3150">
            <w:pPr>
              <w:jc w:val="center"/>
              <w:rPr>
                <w:rFonts w:ascii="Arial" w:hAnsi="Arial" w:cs="Arial"/>
                <w:b/>
                <w:sz w:val="20"/>
              </w:rPr>
            </w:pPr>
          </w:p>
          <w:p w14:paraId="3478E1F4"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Judgment on </w:t>
            </w:r>
          </w:p>
          <w:p w14:paraId="1C81193F" w14:textId="77777777" w:rsidR="00665CCF" w:rsidRPr="00665CCF" w:rsidRDefault="00665CCF" w:rsidP="007A3150">
            <w:pPr>
              <w:jc w:val="center"/>
              <w:rPr>
                <w:rFonts w:ascii="Arial" w:hAnsi="Arial" w:cs="Arial"/>
                <w:b/>
                <w:sz w:val="20"/>
              </w:rPr>
            </w:pPr>
            <w:r w:rsidRPr="00665CCF">
              <w:rPr>
                <w:rFonts w:ascii="Arial" w:hAnsi="Arial" w:cs="Arial"/>
                <w:b/>
                <w:sz w:val="20"/>
              </w:rPr>
              <w:t>Modern Enemies</w:t>
            </w:r>
          </w:p>
          <w:p w14:paraId="1FB243EE"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15-16 </w:t>
            </w:r>
          </w:p>
        </w:tc>
        <w:tc>
          <w:tcPr>
            <w:tcW w:w="2520" w:type="dxa"/>
            <w:tcBorders>
              <w:top w:val="single" w:sz="6" w:space="0" w:color="auto"/>
              <w:left w:val="single" w:sz="6" w:space="0" w:color="auto"/>
              <w:bottom w:val="single" w:sz="6" w:space="0" w:color="auto"/>
              <w:right w:val="single" w:sz="6" w:space="0" w:color="auto"/>
            </w:tcBorders>
          </w:tcPr>
          <w:p w14:paraId="14E4C43A" w14:textId="77777777" w:rsidR="00665CCF" w:rsidRPr="00665CCF" w:rsidRDefault="00665CCF" w:rsidP="007A3150">
            <w:pPr>
              <w:jc w:val="center"/>
              <w:rPr>
                <w:rFonts w:ascii="Arial" w:hAnsi="Arial" w:cs="Arial"/>
                <w:b/>
                <w:sz w:val="20"/>
              </w:rPr>
            </w:pPr>
          </w:p>
          <w:p w14:paraId="2748927B"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Blessing on </w:t>
            </w:r>
          </w:p>
          <w:p w14:paraId="26282F02" w14:textId="77777777" w:rsidR="00665CCF" w:rsidRPr="00665CCF" w:rsidRDefault="00665CCF" w:rsidP="007A3150">
            <w:pPr>
              <w:jc w:val="center"/>
              <w:rPr>
                <w:rFonts w:ascii="Arial" w:hAnsi="Arial" w:cs="Arial"/>
                <w:b/>
                <w:sz w:val="20"/>
              </w:rPr>
            </w:pPr>
            <w:r w:rsidRPr="00665CCF">
              <w:rPr>
                <w:rFonts w:ascii="Arial" w:hAnsi="Arial" w:cs="Arial"/>
                <w:b/>
                <w:sz w:val="20"/>
              </w:rPr>
              <w:t>Modern Israel</w:t>
            </w:r>
          </w:p>
          <w:p w14:paraId="6EA02DA6"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17-21 </w:t>
            </w:r>
          </w:p>
        </w:tc>
      </w:tr>
      <w:tr w:rsidR="00665CCF" w:rsidRPr="00665CCF" w14:paraId="6F4E7E52" w14:textId="77777777" w:rsidTr="007A3150">
        <w:tc>
          <w:tcPr>
            <w:tcW w:w="9710" w:type="dxa"/>
            <w:gridSpan w:val="5"/>
            <w:tcBorders>
              <w:top w:val="single" w:sz="6" w:space="0" w:color="auto"/>
              <w:left w:val="single" w:sz="6" w:space="0" w:color="auto"/>
              <w:bottom w:val="single" w:sz="6" w:space="0" w:color="auto"/>
              <w:right w:val="single" w:sz="6" w:space="0" w:color="auto"/>
            </w:tcBorders>
          </w:tcPr>
          <w:p w14:paraId="4695082E" w14:textId="77777777" w:rsidR="00665CCF" w:rsidRPr="00665CCF" w:rsidRDefault="00665CCF" w:rsidP="007A3150">
            <w:pPr>
              <w:jc w:val="center"/>
              <w:rPr>
                <w:rFonts w:ascii="Arial" w:hAnsi="Arial" w:cs="Arial"/>
                <w:b/>
                <w:sz w:val="20"/>
              </w:rPr>
            </w:pPr>
          </w:p>
          <w:p w14:paraId="5E67B310" w14:textId="77777777" w:rsidR="00665CCF" w:rsidRPr="00665CCF" w:rsidRDefault="00665CCF" w:rsidP="007A3150">
            <w:pPr>
              <w:jc w:val="center"/>
              <w:rPr>
                <w:rFonts w:ascii="Arial" w:hAnsi="Arial" w:cs="Arial"/>
                <w:b/>
                <w:sz w:val="20"/>
              </w:rPr>
            </w:pPr>
            <w:r w:rsidRPr="00665CCF">
              <w:rPr>
                <w:rFonts w:ascii="Arial" w:hAnsi="Arial" w:cs="Arial"/>
                <w:b/>
                <w:sz w:val="20"/>
              </w:rPr>
              <w:t xml:space="preserve">c. 845 </w:t>
            </w:r>
            <w:r w:rsidRPr="00665CCF">
              <w:rPr>
                <w:rFonts w:ascii="Arial" w:hAnsi="Arial" w:cs="Arial"/>
                <w:b/>
                <w:sz w:val="16"/>
              </w:rPr>
              <w:t>BC</w:t>
            </w:r>
          </w:p>
          <w:p w14:paraId="4B4D4B4C" w14:textId="77777777" w:rsidR="00665CCF" w:rsidRPr="00665CCF" w:rsidRDefault="00665CCF" w:rsidP="007A3150">
            <w:pPr>
              <w:jc w:val="center"/>
              <w:rPr>
                <w:rFonts w:ascii="Arial" w:hAnsi="Arial" w:cs="Arial"/>
                <w:b/>
                <w:sz w:val="20"/>
              </w:rPr>
            </w:pPr>
          </w:p>
        </w:tc>
      </w:tr>
    </w:tbl>
    <w:p w14:paraId="3150F638" w14:textId="77777777" w:rsidR="00665CCF" w:rsidRPr="00665CCF" w:rsidRDefault="00665CCF" w:rsidP="00665CCF">
      <w:pPr>
        <w:ind w:left="20" w:hanging="20"/>
        <w:rPr>
          <w:rFonts w:ascii="Arial" w:hAnsi="Arial" w:cs="Arial"/>
          <w:b/>
          <w:sz w:val="20"/>
        </w:rPr>
      </w:pPr>
    </w:p>
    <w:p w14:paraId="0A028183" w14:textId="77777777" w:rsidR="00665CCF" w:rsidRPr="00665CCF" w:rsidRDefault="00665CCF" w:rsidP="00665CCF">
      <w:pPr>
        <w:ind w:left="1440" w:hanging="1440"/>
        <w:outlineLvl w:val="0"/>
        <w:rPr>
          <w:rFonts w:ascii="Arial" w:hAnsi="Arial" w:cs="Arial"/>
          <w:b/>
          <w:sz w:val="20"/>
        </w:rPr>
      </w:pPr>
      <w:r w:rsidRPr="00665CCF">
        <w:rPr>
          <w:rFonts w:ascii="Arial" w:hAnsi="Arial" w:cs="Arial"/>
          <w:b/>
          <w:sz w:val="20"/>
          <w:u w:val="single"/>
        </w:rPr>
        <w:t>Key Word</w:t>
      </w:r>
      <w:r w:rsidRPr="00665CCF">
        <w:rPr>
          <w:rFonts w:ascii="Arial" w:hAnsi="Arial" w:cs="Arial"/>
          <w:b/>
          <w:sz w:val="20"/>
        </w:rPr>
        <w:t>:</w:t>
      </w:r>
      <w:r w:rsidRPr="00665CCF">
        <w:rPr>
          <w:rFonts w:ascii="Arial" w:hAnsi="Arial" w:cs="Arial"/>
          <w:b/>
          <w:sz w:val="20"/>
        </w:rPr>
        <w:tab/>
        <w:t>Edom</w:t>
      </w:r>
    </w:p>
    <w:p w14:paraId="1D2F36CA" w14:textId="77777777" w:rsidR="00665CCF" w:rsidRPr="00665CCF" w:rsidRDefault="00665CCF" w:rsidP="00665CCF">
      <w:pPr>
        <w:ind w:left="1440" w:hanging="1440"/>
        <w:rPr>
          <w:rFonts w:ascii="Arial" w:hAnsi="Arial" w:cs="Arial"/>
          <w:b/>
          <w:sz w:val="20"/>
        </w:rPr>
      </w:pPr>
    </w:p>
    <w:p w14:paraId="37559FB3" w14:textId="77777777" w:rsidR="00665CCF" w:rsidRPr="00665CCF" w:rsidRDefault="00665CCF" w:rsidP="00665CCF">
      <w:pPr>
        <w:ind w:left="1440" w:hanging="1440"/>
        <w:rPr>
          <w:rFonts w:ascii="Arial" w:hAnsi="Arial" w:cs="Arial"/>
          <w:b/>
          <w:sz w:val="20"/>
        </w:rPr>
      </w:pPr>
      <w:r w:rsidRPr="00665CCF">
        <w:rPr>
          <w:rFonts w:ascii="Arial" w:hAnsi="Arial" w:cs="Arial"/>
          <w:b/>
          <w:sz w:val="20"/>
          <w:u w:val="single"/>
        </w:rPr>
        <w:t>Key Verses</w:t>
      </w:r>
      <w:r w:rsidRPr="00665CCF">
        <w:rPr>
          <w:rFonts w:ascii="Arial" w:hAnsi="Arial" w:cs="Arial"/>
          <w:b/>
          <w:sz w:val="20"/>
        </w:rPr>
        <w:t>:</w:t>
      </w:r>
      <w:r w:rsidRPr="00665CCF">
        <w:rPr>
          <w:rFonts w:ascii="Arial" w:hAnsi="Arial" w:cs="Arial"/>
          <w:b/>
          <w:sz w:val="20"/>
        </w:rPr>
        <w:tab/>
      </w:r>
      <w:r w:rsidRPr="00665CCF">
        <w:rPr>
          <w:rFonts w:ascii="Arial" w:hAnsi="Arial" w:cs="Arial"/>
          <w:b/>
          <w:i/>
          <w:sz w:val="20"/>
        </w:rPr>
        <w:t xml:space="preserve">Judgment on Edom: </w:t>
      </w:r>
      <w:r w:rsidRPr="00665CCF">
        <w:rPr>
          <w:rFonts w:ascii="Arial" w:hAnsi="Arial" w:cs="Arial"/>
          <w:b/>
          <w:sz w:val="20"/>
        </w:rPr>
        <w:t>(God to Edom) “Because of the violence against your brother Jacob [Judah], you will be covered with shame; you will be destroyed forever” (v. 10).</w:t>
      </w:r>
    </w:p>
    <w:p w14:paraId="6ADC7855" w14:textId="77777777" w:rsidR="00665CCF" w:rsidRPr="00665CCF" w:rsidRDefault="00665CCF" w:rsidP="00665CCF">
      <w:pPr>
        <w:ind w:left="1440" w:hanging="1440"/>
        <w:rPr>
          <w:rFonts w:ascii="Arial" w:hAnsi="Arial" w:cs="Arial"/>
          <w:b/>
          <w:sz w:val="20"/>
        </w:rPr>
      </w:pPr>
    </w:p>
    <w:p w14:paraId="27013AB5" w14:textId="77777777" w:rsidR="00665CCF" w:rsidRPr="00665CCF" w:rsidRDefault="00665CCF" w:rsidP="00665CCF">
      <w:pPr>
        <w:ind w:left="1440" w:hanging="1440"/>
        <w:rPr>
          <w:rFonts w:ascii="Arial" w:hAnsi="Arial" w:cs="Arial"/>
          <w:b/>
          <w:sz w:val="20"/>
        </w:rPr>
      </w:pPr>
      <w:r w:rsidRPr="00665CCF">
        <w:rPr>
          <w:rFonts w:ascii="Arial" w:hAnsi="Arial" w:cs="Arial"/>
          <w:b/>
          <w:sz w:val="20"/>
        </w:rPr>
        <w:tab/>
      </w:r>
      <w:r w:rsidRPr="00665CCF">
        <w:rPr>
          <w:rFonts w:ascii="Arial" w:hAnsi="Arial" w:cs="Arial"/>
          <w:b/>
          <w:i/>
          <w:sz w:val="20"/>
        </w:rPr>
        <w:t>Blessing on Israel:</w:t>
      </w:r>
      <w:r w:rsidRPr="00665CCF">
        <w:rPr>
          <w:rFonts w:ascii="Arial" w:hAnsi="Arial" w:cs="Arial"/>
          <w:b/>
          <w:sz w:val="20"/>
        </w:rPr>
        <w:t xml:space="preserve"> “Deliverers will go up on Mount Zion [Jerusalem] to govern the mountains of Esau.  And the kingdom will be the L</w:t>
      </w:r>
      <w:r w:rsidRPr="00AD1EC4">
        <w:rPr>
          <w:rFonts w:ascii="Arial" w:hAnsi="Arial" w:cs="Arial"/>
          <w:b/>
          <w:sz w:val="18"/>
          <w:szCs w:val="21"/>
        </w:rPr>
        <w:t>ORD</w:t>
      </w:r>
      <w:r w:rsidRPr="00665CCF">
        <w:rPr>
          <w:rFonts w:ascii="Arial" w:hAnsi="Arial" w:cs="Arial"/>
          <w:b/>
          <w:sz w:val="20"/>
        </w:rPr>
        <w:t>’s” (v. 21).</w:t>
      </w:r>
    </w:p>
    <w:p w14:paraId="753605E5" w14:textId="77777777" w:rsidR="00665CCF" w:rsidRPr="00665CCF" w:rsidRDefault="00665CCF" w:rsidP="00665CCF">
      <w:pPr>
        <w:ind w:left="20" w:hanging="20"/>
        <w:rPr>
          <w:rFonts w:ascii="Arial" w:hAnsi="Arial" w:cs="Arial"/>
          <w:b/>
          <w:sz w:val="20"/>
        </w:rPr>
      </w:pPr>
    </w:p>
    <w:p w14:paraId="348D21B8" w14:textId="77777777" w:rsidR="00665CCF" w:rsidRPr="00665CCF" w:rsidRDefault="00665CCF" w:rsidP="00665CCF">
      <w:pPr>
        <w:ind w:left="20" w:hanging="20"/>
        <w:outlineLvl w:val="0"/>
        <w:rPr>
          <w:rFonts w:ascii="Arial" w:hAnsi="Arial" w:cs="Arial"/>
          <w:b/>
          <w:sz w:val="20"/>
        </w:rPr>
      </w:pPr>
      <w:r w:rsidRPr="00665CCF">
        <w:rPr>
          <w:rFonts w:ascii="Arial" w:hAnsi="Arial" w:cs="Arial"/>
          <w:b/>
          <w:sz w:val="20"/>
          <w:u w:val="single"/>
        </w:rPr>
        <w:t>Summary Statement</w:t>
      </w:r>
      <w:r w:rsidRPr="00665CCF">
        <w:rPr>
          <w:rFonts w:ascii="Arial" w:hAnsi="Arial" w:cs="Arial"/>
          <w:b/>
          <w:sz w:val="20"/>
        </w:rPr>
        <w:t>:</w:t>
      </w:r>
    </w:p>
    <w:p w14:paraId="25536F87" w14:textId="347EBB0D" w:rsidR="00665CCF" w:rsidRPr="00665CCF" w:rsidRDefault="00665CCF" w:rsidP="00665CCF">
      <w:pPr>
        <w:rPr>
          <w:rFonts w:ascii="Arial" w:hAnsi="Arial" w:cs="Arial"/>
          <w:b/>
          <w:sz w:val="20"/>
        </w:rPr>
      </w:pPr>
      <w:r w:rsidRPr="00665CCF">
        <w:rPr>
          <w:rFonts w:ascii="Arial" w:hAnsi="Arial" w:cs="Arial"/>
          <w:b/>
          <w:sz w:val="20"/>
        </w:rPr>
        <w:t xml:space="preserve">Destructions of both Edom in the near future and all nations </w:t>
      </w:r>
      <w:r w:rsidR="00AD1EC4">
        <w:rPr>
          <w:rFonts w:ascii="Arial" w:hAnsi="Arial" w:cs="Arial"/>
          <w:b/>
          <w:sz w:val="20"/>
        </w:rPr>
        <w:t>o</w:t>
      </w:r>
      <w:r w:rsidRPr="00665CCF">
        <w:rPr>
          <w:rFonts w:ascii="Arial" w:hAnsi="Arial" w:cs="Arial"/>
          <w:b/>
          <w:sz w:val="20"/>
        </w:rPr>
        <w:t>n the day of the L</w:t>
      </w:r>
      <w:r w:rsidRPr="00665CCF">
        <w:rPr>
          <w:rFonts w:ascii="Arial" w:hAnsi="Arial" w:cs="Arial"/>
          <w:b/>
          <w:sz w:val="16"/>
        </w:rPr>
        <w:t>ORD</w:t>
      </w:r>
      <w:r w:rsidRPr="00665CCF">
        <w:rPr>
          <w:rFonts w:ascii="Arial" w:hAnsi="Arial" w:cs="Arial"/>
          <w:b/>
          <w:sz w:val="20"/>
        </w:rPr>
        <w:t xml:space="preserve"> will come as God's judgment for their opposing Judah, but Judah can be comforted with a promise of blessing due to God's protection in the Land Covenant.</w:t>
      </w:r>
    </w:p>
    <w:p w14:paraId="0CEA6629" w14:textId="77777777" w:rsidR="00665CCF" w:rsidRPr="00665CCF" w:rsidRDefault="00665CCF" w:rsidP="00665CCF">
      <w:pPr>
        <w:ind w:left="20" w:hanging="20"/>
        <w:rPr>
          <w:rFonts w:ascii="Arial" w:hAnsi="Arial" w:cs="Arial"/>
          <w:b/>
          <w:sz w:val="20"/>
        </w:rPr>
      </w:pPr>
    </w:p>
    <w:p w14:paraId="175DFDC0" w14:textId="77777777" w:rsidR="00665CCF" w:rsidRPr="00665CCF" w:rsidRDefault="00665CCF" w:rsidP="00665CCF">
      <w:pPr>
        <w:ind w:left="20" w:hanging="20"/>
        <w:outlineLvl w:val="0"/>
        <w:rPr>
          <w:rFonts w:ascii="Arial" w:hAnsi="Arial" w:cs="Arial"/>
          <w:b/>
          <w:sz w:val="20"/>
        </w:rPr>
      </w:pPr>
      <w:r w:rsidRPr="00665CCF">
        <w:rPr>
          <w:rFonts w:ascii="Arial" w:hAnsi="Arial" w:cs="Arial"/>
          <w:b/>
          <w:sz w:val="20"/>
          <w:u w:val="single"/>
        </w:rPr>
        <w:t>Application</w:t>
      </w:r>
      <w:r w:rsidRPr="00665CCF">
        <w:rPr>
          <w:rFonts w:ascii="Arial" w:hAnsi="Arial" w:cs="Arial"/>
          <w:b/>
          <w:sz w:val="20"/>
        </w:rPr>
        <w:t>:</w:t>
      </w:r>
    </w:p>
    <w:p w14:paraId="0BDC73D6" w14:textId="77777777" w:rsidR="00665CCF" w:rsidRPr="00665CCF" w:rsidRDefault="00665CCF" w:rsidP="00665CCF">
      <w:pPr>
        <w:ind w:left="20" w:hanging="20"/>
        <w:rPr>
          <w:rFonts w:ascii="Arial" w:hAnsi="Arial" w:cs="Arial"/>
          <w:b/>
          <w:sz w:val="20"/>
        </w:rPr>
      </w:pPr>
    </w:p>
    <w:p w14:paraId="23549E5A" w14:textId="77777777" w:rsidR="00665CCF" w:rsidRPr="00665CCF" w:rsidRDefault="00665CCF" w:rsidP="00665CCF">
      <w:pPr>
        <w:ind w:left="20" w:hanging="20"/>
        <w:outlineLvl w:val="0"/>
        <w:rPr>
          <w:rFonts w:ascii="Arial" w:hAnsi="Arial" w:cs="Arial"/>
          <w:b/>
          <w:sz w:val="20"/>
        </w:rPr>
      </w:pPr>
      <w:r w:rsidRPr="00665CCF">
        <w:rPr>
          <w:rFonts w:ascii="Arial" w:hAnsi="Arial" w:cs="Arial"/>
          <w:b/>
          <w:sz w:val="20"/>
        </w:rPr>
        <w:t>God judges the prideful who try to destroy His people.</w:t>
      </w:r>
    </w:p>
    <w:p w14:paraId="004BB2B9" w14:textId="77777777" w:rsidR="00665CCF" w:rsidRPr="00665CCF" w:rsidRDefault="00665CCF" w:rsidP="00665CCF">
      <w:pPr>
        <w:ind w:left="20" w:hanging="20"/>
        <w:rPr>
          <w:rFonts w:ascii="Arial" w:hAnsi="Arial" w:cs="Arial"/>
          <w:b/>
          <w:sz w:val="20"/>
        </w:rPr>
      </w:pPr>
    </w:p>
    <w:p w14:paraId="73141661" w14:textId="77777777" w:rsidR="00665CCF" w:rsidRPr="00665CCF" w:rsidRDefault="00665CCF" w:rsidP="00665CCF">
      <w:pPr>
        <w:ind w:left="20" w:hanging="20"/>
        <w:outlineLvl w:val="0"/>
        <w:rPr>
          <w:rFonts w:ascii="Arial" w:hAnsi="Arial" w:cs="Arial"/>
          <w:b/>
          <w:sz w:val="20"/>
        </w:rPr>
      </w:pPr>
      <w:r w:rsidRPr="00665CCF">
        <w:rPr>
          <w:rFonts w:ascii="Arial" w:hAnsi="Arial" w:cs="Arial"/>
          <w:b/>
          <w:sz w:val="20"/>
        </w:rPr>
        <w:t>God “does unto you” as you have “done unto others” (v. 15).</w:t>
      </w:r>
    </w:p>
    <w:p w14:paraId="64AB89C3" w14:textId="77777777" w:rsidR="00665CCF" w:rsidRPr="00665CCF" w:rsidRDefault="00665CCF" w:rsidP="00665CCF">
      <w:pPr>
        <w:tabs>
          <w:tab w:val="left" w:pos="360"/>
        </w:tabs>
        <w:ind w:left="360" w:hanging="360"/>
        <w:jc w:val="center"/>
        <w:outlineLvl w:val="0"/>
        <w:rPr>
          <w:rFonts w:ascii="Arial" w:hAnsi="Arial" w:cs="Arial"/>
          <w:b/>
          <w:sz w:val="44"/>
        </w:rPr>
      </w:pPr>
      <w:r w:rsidRPr="00665CCF">
        <w:rPr>
          <w:rFonts w:ascii="Arial" w:hAnsi="Arial" w:cs="Arial"/>
          <w:b/>
          <w:sz w:val="20"/>
        </w:rPr>
        <w:br w:type="page"/>
      </w:r>
      <w:r w:rsidRPr="00665CCF">
        <w:rPr>
          <w:rFonts w:ascii="Arial" w:hAnsi="Arial" w:cs="Arial"/>
          <w:b/>
          <w:sz w:val="44"/>
        </w:rPr>
        <w:lastRenderedPageBreak/>
        <w:t>Obadiah</w:t>
      </w:r>
    </w:p>
    <w:p w14:paraId="23D0F61A" w14:textId="77777777" w:rsidR="00665CCF" w:rsidRPr="00665CCF" w:rsidRDefault="00665CCF" w:rsidP="00665CCF">
      <w:pPr>
        <w:tabs>
          <w:tab w:val="left" w:pos="360"/>
        </w:tabs>
        <w:ind w:left="360" w:hanging="360"/>
        <w:jc w:val="center"/>
        <w:rPr>
          <w:rFonts w:ascii="Arial" w:hAnsi="Arial" w:cs="Arial"/>
          <w:sz w:val="20"/>
        </w:rPr>
      </w:pPr>
    </w:p>
    <w:p w14:paraId="227E0B61" w14:textId="77777777" w:rsidR="00665CCF" w:rsidRPr="00665CCF" w:rsidRDefault="00665CCF" w:rsidP="00665CCF">
      <w:pPr>
        <w:tabs>
          <w:tab w:val="left" w:pos="360"/>
        </w:tabs>
        <w:ind w:left="360" w:hanging="360"/>
        <w:jc w:val="center"/>
        <w:outlineLvl w:val="0"/>
        <w:rPr>
          <w:rFonts w:ascii="Arial" w:hAnsi="Arial" w:cs="Arial"/>
          <w:sz w:val="16"/>
        </w:rPr>
      </w:pPr>
      <w:r w:rsidRPr="00665CCF">
        <w:rPr>
          <w:rFonts w:ascii="Arial" w:hAnsi="Arial" w:cs="Arial"/>
          <w:b/>
          <w:sz w:val="32"/>
        </w:rPr>
        <w:t>Introduction</w:t>
      </w:r>
    </w:p>
    <w:p w14:paraId="58874A19" w14:textId="77777777" w:rsidR="00665CCF" w:rsidRPr="00665CCF" w:rsidRDefault="00665CCF" w:rsidP="00665CCF">
      <w:pPr>
        <w:tabs>
          <w:tab w:val="left" w:pos="360"/>
        </w:tabs>
        <w:ind w:left="360" w:hanging="360"/>
        <w:rPr>
          <w:rFonts w:ascii="Arial" w:hAnsi="Arial" w:cs="Arial"/>
          <w:sz w:val="20"/>
        </w:rPr>
      </w:pPr>
    </w:p>
    <w:p w14:paraId="59329452" w14:textId="7573DEF1" w:rsidR="00665CCF" w:rsidRPr="00665CCF" w:rsidRDefault="00665CCF" w:rsidP="00665CCF">
      <w:pPr>
        <w:tabs>
          <w:tab w:val="left" w:pos="360"/>
        </w:tabs>
        <w:ind w:left="360" w:hanging="360"/>
        <w:rPr>
          <w:rFonts w:ascii="Arial" w:hAnsi="Arial" w:cs="Arial"/>
          <w:sz w:val="20"/>
        </w:rPr>
      </w:pPr>
      <w:r w:rsidRPr="00665CCF">
        <w:rPr>
          <w:rFonts w:ascii="Arial" w:hAnsi="Arial" w:cs="Arial"/>
          <w:b/>
          <w:sz w:val="20"/>
        </w:rPr>
        <w:t>I.</w:t>
      </w:r>
      <w:r w:rsidRPr="00665CCF">
        <w:rPr>
          <w:rFonts w:ascii="Arial" w:hAnsi="Arial" w:cs="Arial"/>
          <w:b/>
          <w:sz w:val="20"/>
        </w:rPr>
        <w:tab/>
        <w:t>Title</w:t>
      </w:r>
      <w:r w:rsidRPr="00665CCF">
        <w:rPr>
          <w:rFonts w:ascii="Arial" w:hAnsi="Arial" w:cs="Arial"/>
          <w:sz w:val="20"/>
        </w:rPr>
        <w:t xml:space="preserve">  The name Obadiah </w:t>
      </w:r>
      <w:r w:rsidR="00F75109">
        <w:rPr>
          <w:rFonts w:ascii="Arial" w:hAnsi="Arial" w:cs="Arial"/>
          <w:sz w:val="20"/>
        </w:rPr>
        <w:t>(</w:t>
      </w:r>
      <w:r w:rsidR="00F75109" w:rsidRPr="00CA2051">
        <w:rPr>
          <w:rFonts w:ascii="Times New Roman" w:hAnsi="Times New Roman"/>
          <w:sz w:val="22"/>
          <w:szCs w:val="22"/>
          <w:rtl/>
          <w:lang w:bidi="he-IL"/>
        </w:rPr>
        <w:t>עֹ</w:t>
      </w:r>
      <w:r w:rsidR="00F75109" w:rsidRPr="00CA2051">
        <w:rPr>
          <w:rFonts w:ascii="Times New Roman" w:hAnsi="Times New Roman" w:hint="cs"/>
          <w:sz w:val="22"/>
          <w:szCs w:val="22"/>
          <w:rtl/>
          <w:lang w:bidi="he-IL"/>
        </w:rPr>
        <w:t>בַדְיָהוּ</w:t>
      </w:r>
      <w:r w:rsidR="00CA2051">
        <w:rPr>
          <w:rFonts w:ascii="Times New Roman" w:hAnsi="Times New Roman"/>
          <w:sz w:val="20"/>
          <w:lang w:bidi="he-IL"/>
        </w:rPr>
        <w:t>,</w:t>
      </w:r>
      <w:r w:rsidR="00F75109" w:rsidRPr="00CA2051">
        <w:rPr>
          <w:rFonts w:ascii="Times New Roman" w:hAnsi="Times New Roman"/>
          <w:sz w:val="22"/>
          <w:szCs w:val="22"/>
          <w:rtl/>
          <w:lang w:bidi="he-IL"/>
        </w:rPr>
        <w:t>עֹ</w:t>
      </w:r>
      <w:r w:rsidR="00F75109" w:rsidRPr="00CA2051">
        <w:rPr>
          <w:rFonts w:ascii="Times New Roman" w:hAnsi="Times New Roman" w:hint="cs"/>
          <w:sz w:val="22"/>
          <w:szCs w:val="22"/>
          <w:rtl/>
          <w:lang w:bidi="he-IL"/>
        </w:rPr>
        <w:t xml:space="preserve">בַדְיָה </w:t>
      </w:r>
      <w:r w:rsidR="00F75109">
        <w:rPr>
          <w:rFonts w:ascii="Arial" w:hAnsi="Arial" w:cs="Arial"/>
          <w:sz w:val="20"/>
        </w:rPr>
        <w:t xml:space="preserve">) </w:t>
      </w:r>
      <w:r w:rsidRPr="00665CCF">
        <w:rPr>
          <w:rFonts w:ascii="Arial" w:hAnsi="Arial" w:cs="Arial"/>
          <w:sz w:val="20"/>
        </w:rPr>
        <w:t xml:space="preserve">means "servant of Yahweh" (BDB 715d), being a derivative noun of a Hebrew word for servant </w:t>
      </w:r>
      <w:r w:rsidR="00CA2051">
        <w:rPr>
          <w:rFonts w:ascii="Arial" w:hAnsi="Arial" w:cs="Arial"/>
          <w:sz w:val="20"/>
        </w:rPr>
        <w:t>(</w:t>
      </w:r>
      <w:r w:rsidR="00CA2051" w:rsidRPr="00BC1404">
        <w:rPr>
          <w:rFonts w:ascii="Times New Roman" w:hAnsi="Times New Roman" w:hint="cs"/>
          <w:sz w:val="22"/>
          <w:szCs w:val="22"/>
          <w:rtl/>
          <w:lang w:bidi="he-IL"/>
        </w:rPr>
        <w:t>עֶבֶד</w:t>
      </w:r>
      <w:r w:rsidR="00CA2051">
        <w:rPr>
          <w:rFonts w:ascii="Arial" w:hAnsi="Arial" w:cs="Arial"/>
          <w:sz w:val="20"/>
        </w:rPr>
        <w:t>)</w:t>
      </w:r>
      <w:r w:rsidR="005D4C69">
        <w:rPr>
          <w:rFonts w:ascii="Arial" w:hAnsi="Arial" w:cs="Arial"/>
          <w:sz w:val="20"/>
        </w:rPr>
        <w:t>.</w:t>
      </w:r>
      <w:r w:rsidRPr="00665CCF">
        <w:rPr>
          <w:rFonts w:ascii="Arial" w:hAnsi="Arial" w:cs="Arial"/>
          <w:sz w:val="20"/>
        </w:rPr>
        <w:t xml:space="preserve">  His name is significant in that his prophecy relates to Edom, which worshiped </w:t>
      </w:r>
      <w:r w:rsidRPr="00665CCF">
        <w:rPr>
          <w:rFonts w:ascii="Arial" w:hAnsi="Arial" w:cs="Arial"/>
          <w:i/>
          <w:sz w:val="20"/>
        </w:rPr>
        <w:t>other</w:t>
      </w:r>
      <w:r w:rsidRPr="00665CCF">
        <w:rPr>
          <w:rFonts w:ascii="Arial" w:hAnsi="Arial" w:cs="Arial"/>
          <w:sz w:val="20"/>
        </w:rPr>
        <w:t xml:space="preserve"> gods.</w:t>
      </w:r>
    </w:p>
    <w:p w14:paraId="0470F592" w14:textId="77777777" w:rsidR="00665CCF" w:rsidRPr="00665CCF" w:rsidRDefault="00665CCF" w:rsidP="00665CCF">
      <w:pPr>
        <w:tabs>
          <w:tab w:val="left" w:pos="360"/>
        </w:tabs>
        <w:ind w:left="360" w:hanging="360"/>
        <w:rPr>
          <w:rFonts w:ascii="Arial" w:hAnsi="Arial" w:cs="Arial"/>
          <w:sz w:val="20"/>
        </w:rPr>
      </w:pPr>
    </w:p>
    <w:p w14:paraId="7C89851A" w14:textId="77777777" w:rsidR="00665CCF" w:rsidRPr="00665CCF" w:rsidRDefault="00665CCF" w:rsidP="00665CCF">
      <w:pPr>
        <w:tabs>
          <w:tab w:val="left" w:pos="360"/>
        </w:tabs>
        <w:ind w:left="360" w:hanging="360"/>
        <w:outlineLvl w:val="0"/>
        <w:rPr>
          <w:rFonts w:ascii="Arial" w:hAnsi="Arial" w:cs="Arial"/>
          <w:sz w:val="20"/>
        </w:rPr>
      </w:pPr>
      <w:r w:rsidRPr="00665CCF">
        <w:rPr>
          <w:rFonts w:ascii="Arial" w:hAnsi="Arial" w:cs="Arial"/>
          <w:b/>
          <w:sz w:val="20"/>
        </w:rPr>
        <w:t>II. Authorship</w:t>
      </w:r>
    </w:p>
    <w:p w14:paraId="42C436F3" w14:textId="77777777" w:rsidR="00665CCF" w:rsidRPr="00665CCF" w:rsidRDefault="00665CCF" w:rsidP="00665CCF">
      <w:pPr>
        <w:tabs>
          <w:tab w:val="left" w:pos="720"/>
        </w:tabs>
        <w:ind w:left="720" w:hanging="360"/>
        <w:rPr>
          <w:rFonts w:ascii="Arial" w:hAnsi="Arial" w:cs="Arial"/>
          <w:sz w:val="20"/>
        </w:rPr>
      </w:pPr>
    </w:p>
    <w:p w14:paraId="7C7CCF88" w14:textId="77777777"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A.</w:t>
      </w:r>
      <w:r w:rsidRPr="00665CCF">
        <w:rPr>
          <w:rFonts w:ascii="Arial" w:hAnsi="Arial" w:cs="Arial"/>
          <w:sz w:val="20"/>
        </w:rPr>
        <w:tab/>
      </w:r>
      <w:r w:rsidRPr="00665CCF">
        <w:rPr>
          <w:rFonts w:ascii="Arial" w:hAnsi="Arial" w:cs="Arial"/>
          <w:sz w:val="20"/>
          <w:u w:val="single"/>
        </w:rPr>
        <w:t>External Evidence</w:t>
      </w:r>
      <w:r w:rsidRPr="00665CCF">
        <w:rPr>
          <w:rFonts w:ascii="Arial" w:hAnsi="Arial" w:cs="Arial"/>
          <w:sz w:val="20"/>
        </w:rPr>
        <w:t xml:space="preserve">: As Obadiah was a common name, at least twelve Old Testament men were named Obadiah.  Some of the likeliest candidates for this prophecy include: (1) Ahab's servant who hid the prophets of God in a cave (1 Kings 18:3 and Talmud </w:t>
      </w:r>
      <w:r w:rsidRPr="00665CCF">
        <w:rPr>
          <w:rFonts w:ascii="Arial" w:hAnsi="Arial" w:cs="Arial"/>
          <w:i/>
          <w:sz w:val="20"/>
        </w:rPr>
        <w:t>Sanh</w:t>
      </w:r>
      <w:r w:rsidRPr="00665CCF">
        <w:rPr>
          <w:rFonts w:ascii="Arial" w:hAnsi="Arial" w:cs="Arial"/>
          <w:sz w:val="20"/>
        </w:rPr>
        <w:t xml:space="preserve">. 39b; ca. 845 </w:t>
      </w:r>
      <w:r w:rsidRPr="00665CCF">
        <w:rPr>
          <w:rFonts w:ascii="Arial" w:hAnsi="Arial" w:cs="Arial"/>
          <w:sz w:val="16"/>
        </w:rPr>
        <w:t>BC</w:t>
      </w:r>
      <w:r w:rsidRPr="00665CCF">
        <w:rPr>
          <w:rFonts w:ascii="Arial" w:hAnsi="Arial" w:cs="Arial"/>
          <w:sz w:val="20"/>
        </w:rPr>
        <w:t xml:space="preserve">), (2) Jehoshaphat's official sent out by the king to teach the law in the cities of Judah (2 Chron. 17:7; ca. 860 </w:t>
      </w:r>
      <w:r w:rsidRPr="00665CCF">
        <w:rPr>
          <w:rFonts w:ascii="Arial" w:hAnsi="Arial" w:cs="Arial"/>
          <w:sz w:val="16"/>
        </w:rPr>
        <w:t>BC</w:t>
      </w:r>
      <w:r w:rsidRPr="00665CCF">
        <w:rPr>
          <w:rFonts w:ascii="Arial" w:hAnsi="Arial" w:cs="Arial"/>
          <w:sz w:val="20"/>
        </w:rPr>
        <w:t xml:space="preserve">), (3) Josiah's temple repair overseer who was a Levite (2 Chron. 34:12; ca. 620 </w:t>
      </w:r>
      <w:r w:rsidRPr="00665CCF">
        <w:rPr>
          <w:rFonts w:ascii="Arial" w:hAnsi="Arial" w:cs="Arial"/>
          <w:sz w:val="16"/>
        </w:rPr>
        <w:t>BC</w:t>
      </w:r>
      <w:r w:rsidRPr="00665CCF">
        <w:rPr>
          <w:rFonts w:ascii="Arial" w:hAnsi="Arial" w:cs="Arial"/>
          <w:sz w:val="20"/>
        </w:rPr>
        <w:t xml:space="preserve">), (4) Ezra's leader who returned from the Exile (Ezra 8:9; ca. 458 </w:t>
      </w:r>
      <w:r w:rsidRPr="00665CCF">
        <w:rPr>
          <w:rFonts w:ascii="Arial" w:hAnsi="Arial" w:cs="Arial"/>
          <w:sz w:val="16"/>
        </w:rPr>
        <w:t>BC</w:t>
      </w:r>
      <w:r w:rsidRPr="00665CCF">
        <w:rPr>
          <w:rFonts w:ascii="Arial" w:hAnsi="Arial" w:cs="Arial"/>
          <w:sz w:val="20"/>
        </w:rPr>
        <w:t xml:space="preserve">), or (5) a priest involved in the revival of Nehemiah's time (Neh. 10:5; ca. 445 </w:t>
      </w:r>
      <w:r w:rsidRPr="00665CCF">
        <w:rPr>
          <w:rFonts w:ascii="Arial" w:hAnsi="Arial" w:cs="Arial"/>
          <w:sz w:val="16"/>
        </w:rPr>
        <w:t>BC</w:t>
      </w:r>
      <w:r w:rsidRPr="00665CCF">
        <w:rPr>
          <w:rFonts w:ascii="Arial" w:hAnsi="Arial" w:cs="Arial"/>
          <w:sz w:val="20"/>
        </w:rPr>
        <w:t>).  The best evidence supports the first Obadiah above (see “Occasion” below).</w:t>
      </w:r>
    </w:p>
    <w:p w14:paraId="5B328AA4" w14:textId="77777777" w:rsidR="00665CCF" w:rsidRPr="00665CCF" w:rsidRDefault="00665CCF" w:rsidP="00665CCF">
      <w:pPr>
        <w:tabs>
          <w:tab w:val="left" w:pos="720"/>
        </w:tabs>
        <w:ind w:left="720" w:hanging="360"/>
        <w:rPr>
          <w:rFonts w:ascii="Arial" w:hAnsi="Arial" w:cs="Arial"/>
          <w:sz w:val="20"/>
        </w:rPr>
      </w:pPr>
    </w:p>
    <w:p w14:paraId="3CFDA78B" w14:textId="77777777"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B.</w:t>
      </w:r>
      <w:r w:rsidRPr="00665CCF">
        <w:rPr>
          <w:rFonts w:ascii="Arial" w:hAnsi="Arial" w:cs="Arial"/>
          <w:sz w:val="20"/>
        </w:rPr>
        <w:tab/>
      </w:r>
      <w:r w:rsidRPr="00665CCF">
        <w:rPr>
          <w:rFonts w:ascii="Arial" w:hAnsi="Arial" w:cs="Arial"/>
          <w:sz w:val="20"/>
          <w:u w:val="single"/>
        </w:rPr>
        <w:t>Internal Evidence</w:t>
      </w:r>
      <w:r w:rsidRPr="00665CCF">
        <w:rPr>
          <w:rFonts w:ascii="Arial" w:hAnsi="Arial" w:cs="Arial"/>
          <w:sz w:val="20"/>
        </w:rPr>
        <w:t>: The superscription of the book is no help in identifying the author as it simply reads, "The vision of Obadiah" (1:1a), which mentions neither his father's name, home region, or the reign of a king.  Obadiah remains an obscure prophet who probably lived in the southern kingdom and did not come from a royal or priestly line.</w:t>
      </w:r>
    </w:p>
    <w:p w14:paraId="6A1163E6" w14:textId="77777777" w:rsidR="00665CCF" w:rsidRPr="00665CCF" w:rsidRDefault="00665CCF" w:rsidP="00665CCF">
      <w:pPr>
        <w:tabs>
          <w:tab w:val="left" w:pos="360"/>
        </w:tabs>
        <w:ind w:left="360" w:hanging="360"/>
        <w:rPr>
          <w:rFonts w:ascii="Arial" w:hAnsi="Arial" w:cs="Arial"/>
          <w:sz w:val="20"/>
        </w:rPr>
      </w:pPr>
    </w:p>
    <w:p w14:paraId="383257AE" w14:textId="77777777" w:rsidR="00665CCF" w:rsidRPr="00665CCF" w:rsidRDefault="00665CCF" w:rsidP="00665CCF">
      <w:pPr>
        <w:tabs>
          <w:tab w:val="left" w:pos="360"/>
        </w:tabs>
        <w:ind w:left="360" w:hanging="360"/>
        <w:outlineLvl w:val="0"/>
        <w:rPr>
          <w:rFonts w:ascii="Arial" w:hAnsi="Arial" w:cs="Arial"/>
          <w:sz w:val="20"/>
        </w:rPr>
      </w:pPr>
      <w:r w:rsidRPr="00665CCF">
        <w:rPr>
          <w:rFonts w:ascii="Arial" w:hAnsi="Arial" w:cs="Arial"/>
          <w:b/>
          <w:sz w:val="20"/>
        </w:rPr>
        <w:t>III. Circumstances</w:t>
      </w:r>
    </w:p>
    <w:p w14:paraId="7E5A81FA" w14:textId="77777777" w:rsidR="00665CCF" w:rsidRPr="00665CCF" w:rsidRDefault="00665CCF" w:rsidP="00665CCF">
      <w:pPr>
        <w:tabs>
          <w:tab w:val="left" w:pos="720"/>
        </w:tabs>
        <w:ind w:left="720" w:hanging="360"/>
        <w:rPr>
          <w:rFonts w:ascii="Arial" w:hAnsi="Arial" w:cs="Arial"/>
          <w:sz w:val="20"/>
        </w:rPr>
      </w:pPr>
    </w:p>
    <w:p w14:paraId="713956DE" w14:textId="6C82E03E" w:rsidR="00665CCF" w:rsidRPr="00665CCF" w:rsidRDefault="00665CCF" w:rsidP="00665CCF">
      <w:pPr>
        <w:tabs>
          <w:tab w:val="left" w:pos="720"/>
        </w:tabs>
        <w:ind w:left="720" w:hanging="360"/>
        <w:rPr>
          <w:rFonts w:ascii="Arial" w:hAnsi="Arial" w:cs="Arial"/>
          <w:sz w:val="16"/>
        </w:rPr>
      </w:pPr>
      <w:r w:rsidRPr="00665CCF">
        <w:rPr>
          <w:rFonts w:ascii="Arial" w:hAnsi="Arial" w:cs="Arial"/>
          <w:sz w:val="20"/>
        </w:rPr>
        <w:t>A.</w:t>
      </w:r>
      <w:r w:rsidRPr="00665CCF">
        <w:rPr>
          <w:rFonts w:ascii="Arial" w:hAnsi="Arial" w:cs="Arial"/>
          <w:sz w:val="20"/>
        </w:rPr>
        <w:tab/>
      </w:r>
      <w:r w:rsidRPr="00665CCF">
        <w:rPr>
          <w:rFonts w:ascii="Arial" w:hAnsi="Arial" w:cs="Arial"/>
          <w:sz w:val="20"/>
          <w:u w:val="single"/>
        </w:rPr>
        <w:t>Date</w:t>
      </w:r>
      <w:r w:rsidRPr="00665CCF">
        <w:rPr>
          <w:rFonts w:ascii="Arial" w:hAnsi="Arial" w:cs="Arial"/>
          <w:sz w:val="20"/>
        </w:rPr>
        <w:t xml:space="preserve">: The book itself gives little help in determining its date, which is why the candidates for Obadiah above range from the </w:t>
      </w:r>
      <w:r w:rsidR="00DD4122">
        <w:rPr>
          <w:rFonts w:ascii="Arial" w:hAnsi="Arial" w:cs="Arial"/>
          <w:sz w:val="20"/>
        </w:rPr>
        <w:t>fif</w:t>
      </w:r>
      <w:r w:rsidRPr="00665CCF">
        <w:rPr>
          <w:rFonts w:ascii="Arial" w:hAnsi="Arial" w:cs="Arial"/>
          <w:sz w:val="20"/>
        </w:rPr>
        <w:t xml:space="preserve">th to </w:t>
      </w:r>
      <w:r w:rsidR="00DD4122">
        <w:rPr>
          <w:rFonts w:ascii="Arial" w:hAnsi="Arial" w:cs="Arial"/>
          <w:sz w:val="20"/>
        </w:rPr>
        <w:t>the nin</w:t>
      </w:r>
      <w:r w:rsidRPr="00665CCF">
        <w:rPr>
          <w:rFonts w:ascii="Arial" w:hAnsi="Arial" w:cs="Arial"/>
          <w:sz w:val="20"/>
        </w:rPr>
        <w:t xml:space="preserve">th century!  The only indication of date is the recent invasion mentioned in verses 10-14, which is explained below under "Occasion."  </w:t>
      </w:r>
      <w:r w:rsidR="00DD4122">
        <w:rPr>
          <w:rFonts w:ascii="Arial" w:hAnsi="Arial" w:cs="Arial"/>
          <w:sz w:val="20"/>
        </w:rPr>
        <w:t>T</w:t>
      </w:r>
      <w:r w:rsidRPr="00665CCF">
        <w:rPr>
          <w:rFonts w:ascii="Arial" w:hAnsi="Arial" w:cs="Arial"/>
          <w:sz w:val="20"/>
        </w:rPr>
        <w:t xml:space="preserve">he best evidence suggests a date of </w:t>
      </w:r>
      <w:r w:rsidR="00DD4122">
        <w:rPr>
          <w:rFonts w:ascii="Arial" w:hAnsi="Arial" w:cs="Arial"/>
          <w:sz w:val="20"/>
        </w:rPr>
        <w:t>approximately</w:t>
      </w:r>
      <w:r w:rsidRPr="00665CCF">
        <w:rPr>
          <w:rFonts w:ascii="Arial" w:hAnsi="Arial" w:cs="Arial"/>
          <w:sz w:val="20"/>
        </w:rPr>
        <w:t xml:space="preserve"> 845 </w:t>
      </w:r>
      <w:r w:rsidRPr="00665CCF">
        <w:rPr>
          <w:rFonts w:ascii="Arial" w:hAnsi="Arial" w:cs="Arial"/>
          <w:sz w:val="16"/>
        </w:rPr>
        <w:t>BC.</w:t>
      </w:r>
    </w:p>
    <w:p w14:paraId="3FC67703" w14:textId="77777777" w:rsidR="00665CCF" w:rsidRPr="00665CCF" w:rsidRDefault="00665CCF" w:rsidP="00665CCF">
      <w:pPr>
        <w:tabs>
          <w:tab w:val="left" w:pos="720"/>
        </w:tabs>
        <w:ind w:left="720" w:hanging="360"/>
        <w:rPr>
          <w:rFonts w:ascii="Arial" w:hAnsi="Arial" w:cs="Arial"/>
          <w:sz w:val="20"/>
        </w:rPr>
      </w:pPr>
    </w:p>
    <w:p w14:paraId="3BD08B60" w14:textId="77777777"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B.</w:t>
      </w:r>
      <w:r w:rsidRPr="00665CCF">
        <w:rPr>
          <w:rFonts w:ascii="Arial" w:hAnsi="Arial" w:cs="Arial"/>
          <w:sz w:val="20"/>
        </w:rPr>
        <w:tab/>
      </w:r>
      <w:r w:rsidRPr="00665CCF">
        <w:rPr>
          <w:rFonts w:ascii="Arial" w:hAnsi="Arial" w:cs="Arial"/>
          <w:sz w:val="20"/>
          <w:u w:val="single"/>
        </w:rPr>
        <w:t>Recipients</w:t>
      </w:r>
      <w:r w:rsidRPr="00665CCF">
        <w:rPr>
          <w:rFonts w:ascii="Arial" w:hAnsi="Arial" w:cs="Arial"/>
          <w:sz w:val="20"/>
        </w:rPr>
        <w:t>: While Obadiah prophesies of the destruction of Edom, the mention of Jerusalem (vv. 11, 20; "Mt. Zion" in vv. 17, 21) and Judah (v. 12; "Jacob" in vv. 17-18) indicate that the prophecy was originally delivered to the southern kingdom and not to Edom itself.</w:t>
      </w:r>
    </w:p>
    <w:p w14:paraId="4A7FC12F" w14:textId="77777777" w:rsidR="00665CCF" w:rsidRPr="00665CCF" w:rsidRDefault="00665CCF" w:rsidP="00665CCF">
      <w:pPr>
        <w:tabs>
          <w:tab w:val="left" w:pos="720"/>
        </w:tabs>
        <w:ind w:left="720" w:hanging="360"/>
        <w:rPr>
          <w:rFonts w:ascii="Arial" w:hAnsi="Arial" w:cs="Arial"/>
          <w:sz w:val="20"/>
        </w:rPr>
      </w:pPr>
    </w:p>
    <w:p w14:paraId="222303B7" w14:textId="77777777"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C.</w:t>
      </w:r>
      <w:r w:rsidRPr="00665CCF">
        <w:rPr>
          <w:rFonts w:ascii="Arial" w:hAnsi="Arial" w:cs="Arial"/>
          <w:sz w:val="20"/>
        </w:rPr>
        <w:tab/>
      </w:r>
      <w:r w:rsidRPr="00665CCF">
        <w:rPr>
          <w:rFonts w:ascii="Arial" w:hAnsi="Arial" w:cs="Arial"/>
          <w:sz w:val="20"/>
          <w:u w:val="single"/>
        </w:rPr>
        <w:t>Occasion</w:t>
      </w:r>
      <w:r w:rsidRPr="00665CCF">
        <w:rPr>
          <w:rFonts w:ascii="Arial" w:hAnsi="Arial" w:cs="Arial"/>
          <w:sz w:val="20"/>
        </w:rPr>
        <w:t xml:space="preserve">: The Edomites, descendants of Jacob's brother Esau, rejoiced (v. 12b) over a major foreign invasion that had recently occurred in Judah (vv. 12b-13).  They even took advantage of the situation by standing by without helping (v. 11), looking down on Judah in arrogance (vv. 12a, 13b), taking some of the spoil for themselves (v. 13c), and ambushing survivors to give to the enemy (v. 14).  The difficult issue is determining which </w:t>
      </w:r>
      <w:r w:rsidRPr="00665CCF">
        <w:rPr>
          <w:rFonts w:ascii="Arial" w:hAnsi="Arial" w:cs="Arial"/>
          <w:i/>
          <w:sz w:val="20"/>
        </w:rPr>
        <w:t xml:space="preserve">specific </w:t>
      </w:r>
      <w:r w:rsidRPr="00665CCF">
        <w:rPr>
          <w:rFonts w:ascii="Arial" w:hAnsi="Arial" w:cs="Arial"/>
          <w:sz w:val="20"/>
        </w:rPr>
        <w:t>calamity has overcome Judah.  Four possibilities exist (</w:t>
      </w:r>
      <w:r w:rsidRPr="00665CCF">
        <w:rPr>
          <w:rFonts w:ascii="Arial" w:hAnsi="Arial" w:cs="Arial"/>
          <w:i/>
          <w:sz w:val="20"/>
        </w:rPr>
        <w:t>TTTB</w:t>
      </w:r>
      <w:r w:rsidRPr="00665CCF">
        <w:rPr>
          <w:rFonts w:ascii="Arial" w:hAnsi="Arial" w:cs="Arial"/>
          <w:sz w:val="20"/>
        </w:rPr>
        <w:t>, 251-52):</w:t>
      </w:r>
    </w:p>
    <w:p w14:paraId="34523C94" w14:textId="77777777" w:rsidR="00665CCF" w:rsidRPr="00665CCF" w:rsidRDefault="00665CCF" w:rsidP="00665CCF">
      <w:pPr>
        <w:tabs>
          <w:tab w:val="left" w:pos="1080"/>
        </w:tabs>
        <w:ind w:left="1080" w:hanging="360"/>
        <w:rPr>
          <w:rFonts w:ascii="Arial" w:hAnsi="Arial" w:cs="Arial"/>
          <w:sz w:val="20"/>
        </w:rPr>
      </w:pPr>
    </w:p>
    <w:p w14:paraId="51EABCFA" w14:textId="27AAA9DC" w:rsidR="00665CCF" w:rsidRPr="00665CCF" w:rsidRDefault="00665CCF" w:rsidP="00665CCF">
      <w:pPr>
        <w:tabs>
          <w:tab w:val="left" w:pos="1080"/>
        </w:tabs>
        <w:ind w:left="1080" w:hanging="360"/>
        <w:rPr>
          <w:rFonts w:ascii="Arial" w:hAnsi="Arial" w:cs="Arial"/>
          <w:sz w:val="20"/>
        </w:rPr>
      </w:pPr>
      <w:r w:rsidRPr="00665CCF">
        <w:rPr>
          <w:rFonts w:ascii="Arial" w:hAnsi="Arial" w:cs="Arial"/>
          <w:sz w:val="20"/>
        </w:rPr>
        <w:t>1.</w:t>
      </w:r>
      <w:r w:rsidRPr="00665CCF">
        <w:rPr>
          <w:rFonts w:ascii="Arial" w:hAnsi="Arial" w:cs="Arial"/>
          <w:sz w:val="20"/>
        </w:rPr>
        <w:tab/>
        <w:t xml:space="preserve">In 926 </w:t>
      </w:r>
      <w:r w:rsidRPr="00665CCF">
        <w:rPr>
          <w:rFonts w:ascii="Arial" w:hAnsi="Arial" w:cs="Arial"/>
          <w:sz w:val="16"/>
        </w:rPr>
        <w:t>BC</w:t>
      </w:r>
      <w:r w:rsidR="007119AB">
        <w:rPr>
          <w:rFonts w:ascii="Arial" w:hAnsi="Arial" w:cs="Arial"/>
          <w:sz w:val="16"/>
        </w:rPr>
        <w:t>,</w:t>
      </w:r>
      <w:r w:rsidRPr="00665CCF">
        <w:rPr>
          <w:rFonts w:ascii="Arial" w:hAnsi="Arial" w:cs="Arial"/>
          <w:sz w:val="20"/>
        </w:rPr>
        <w:t xml:space="preserve"> Shishak of Egypt plundered both Jerusalem's temple and palace during Rehoboam's reign (1 Kings 14:25-26).  </w:t>
      </w:r>
      <w:r w:rsidR="007119AB">
        <w:rPr>
          <w:rFonts w:ascii="Arial" w:hAnsi="Arial" w:cs="Arial"/>
          <w:sz w:val="20"/>
        </w:rPr>
        <w:t>However, t</w:t>
      </w:r>
      <w:r w:rsidRPr="00665CCF">
        <w:rPr>
          <w:rFonts w:ascii="Arial" w:hAnsi="Arial" w:cs="Arial"/>
          <w:sz w:val="20"/>
        </w:rPr>
        <w:t xml:space="preserve">his </w:t>
      </w:r>
      <w:r w:rsidR="004527ED">
        <w:rPr>
          <w:rFonts w:ascii="Arial" w:hAnsi="Arial" w:cs="Arial"/>
          <w:sz w:val="20"/>
        </w:rPr>
        <w:t>view</w:t>
      </w:r>
      <w:r w:rsidRPr="00665CCF">
        <w:rPr>
          <w:rFonts w:ascii="Arial" w:hAnsi="Arial" w:cs="Arial"/>
          <w:sz w:val="20"/>
        </w:rPr>
        <w:t xml:space="preserve"> is unlikely</w:t>
      </w:r>
      <w:r w:rsidR="007119AB">
        <w:rPr>
          <w:rFonts w:ascii="Arial" w:hAnsi="Arial" w:cs="Arial"/>
          <w:sz w:val="20"/>
        </w:rPr>
        <w:t xml:space="preserve"> for the Book of Obadiah</w:t>
      </w:r>
      <w:r w:rsidRPr="00665CCF">
        <w:rPr>
          <w:rFonts w:ascii="Arial" w:hAnsi="Arial" w:cs="Arial"/>
          <w:sz w:val="20"/>
        </w:rPr>
        <w:t>, since Edom was subject to Judah</w:t>
      </w:r>
      <w:r w:rsidR="004527ED">
        <w:rPr>
          <w:rFonts w:ascii="Arial" w:hAnsi="Arial" w:cs="Arial"/>
          <w:sz w:val="20"/>
        </w:rPr>
        <w:t xml:space="preserve"> in 926 BC,</w:t>
      </w:r>
      <w:r w:rsidRPr="00665CCF">
        <w:rPr>
          <w:rFonts w:ascii="Arial" w:hAnsi="Arial" w:cs="Arial"/>
          <w:sz w:val="20"/>
        </w:rPr>
        <w:t xml:space="preserve"> whereas verses 10-14 indicate that Edom was independent.</w:t>
      </w:r>
    </w:p>
    <w:p w14:paraId="35609A0A" w14:textId="77777777" w:rsidR="00665CCF" w:rsidRPr="00665CCF" w:rsidRDefault="00665CCF" w:rsidP="00665CCF">
      <w:pPr>
        <w:tabs>
          <w:tab w:val="left" w:pos="1080"/>
        </w:tabs>
        <w:ind w:left="1080" w:hanging="360"/>
        <w:rPr>
          <w:rFonts w:ascii="Arial" w:hAnsi="Arial" w:cs="Arial"/>
          <w:sz w:val="20"/>
        </w:rPr>
      </w:pPr>
    </w:p>
    <w:p w14:paraId="56023597" w14:textId="7533B20B" w:rsidR="00665CCF" w:rsidRPr="00665CCF" w:rsidRDefault="00665CCF" w:rsidP="00665CCF">
      <w:pPr>
        <w:tabs>
          <w:tab w:val="left" w:pos="1080"/>
        </w:tabs>
        <w:ind w:left="1080" w:hanging="360"/>
        <w:rPr>
          <w:rFonts w:ascii="Arial" w:hAnsi="Arial" w:cs="Arial"/>
          <w:sz w:val="20"/>
        </w:rPr>
      </w:pPr>
      <w:r w:rsidRPr="00665CCF">
        <w:rPr>
          <w:rFonts w:ascii="Arial" w:hAnsi="Arial" w:cs="Arial"/>
          <w:sz w:val="20"/>
        </w:rPr>
        <w:t>2.</w:t>
      </w:r>
      <w:r w:rsidRPr="00665CCF">
        <w:rPr>
          <w:rFonts w:ascii="Arial" w:hAnsi="Arial" w:cs="Arial"/>
          <w:sz w:val="20"/>
        </w:rPr>
        <w:tab/>
        <w:t xml:space="preserve">About eighty years later (848-841 </w:t>
      </w:r>
      <w:r w:rsidRPr="00665CCF">
        <w:rPr>
          <w:rFonts w:ascii="Arial" w:hAnsi="Arial" w:cs="Arial"/>
          <w:sz w:val="16"/>
        </w:rPr>
        <w:t>BC</w:t>
      </w:r>
      <w:r w:rsidRPr="00665CCF">
        <w:rPr>
          <w:rFonts w:ascii="Arial" w:hAnsi="Arial" w:cs="Arial"/>
          <w:sz w:val="20"/>
        </w:rPr>
        <w:t xml:space="preserve"> under Jehoram)</w:t>
      </w:r>
      <w:r w:rsidR="004527ED">
        <w:rPr>
          <w:rFonts w:ascii="Arial" w:hAnsi="Arial" w:cs="Arial"/>
          <w:sz w:val="20"/>
        </w:rPr>
        <w:t>,</w:t>
      </w:r>
      <w:r w:rsidRPr="00665CCF">
        <w:rPr>
          <w:rFonts w:ascii="Arial" w:hAnsi="Arial" w:cs="Arial"/>
          <w:sz w:val="20"/>
        </w:rPr>
        <w:t xml:space="preserve"> the Philistines and Arabs looted the palace (2 Chron 21:16-17)</w:t>
      </w:r>
      <w:r w:rsidR="004527ED">
        <w:rPr>
          <w:rFonts w:ascii="Arial" w:hAnsi="Arial" w:cs="Arial"/>
          <w:sz w:val="20"/>
        </w:rPr>
        <w:t>,</w:t>
      </w:r>
      <w:r w:rsidRPr="00665CCF">
        <w:rPr>
          <w:rFonts w:ascii="Arial" w:hAnsi="Arial" w:cs="Arial"/>
          <w:sz w:val="20"/>
        </w:rPr>
        <w:t xml:space="preserve"> and Edom revolted, becoming a bitter enemy (2 Kings 8:20-22; 2 Chron 21:8-20)</w:t>
      </w:r>
      <w:r w:rsidR="004527ED">
        <w:rPr>
          <w:rFonts w:ascii="Arial" w:hAnsi="Arial" w:cs="Arial"/>
          <w:sz w:val="20"/>
        </w:rPr>
        <w:t xml:space="preserve">, which is </w:t>
      </w:r>
      <w:r w:rsidRPr="00665CCF">
        <w:rPr>
          <w:rFonts w:ascii="Arial" w:hAnsi="Arial" w:cs="Arial"/>
          <w:sz w:val="20"/>
        </w:rPr>
        <w:t>a description fitting Obadiah's (vv. 10-14).</w:t>
      </w:r>
    </w:p>
    <w:p w14:paraId="2DCED865" w14:textId="77777777" w:rsidR="00665CCF" w:rsidRPr="00665CCF" w:rsidRDefault="00665CCF" w:rsidP="00665CCF">
      <w:pPr>
        <w:tabs>
          <w:tab w:val="left" w:pos="1080"/>
        </w:tabs>
        <w:ind w:left="1080" w:hanging="360"/>
        <w:rPr>
          <w:rFonts w:ascii="Arial" w:hAnsi="Arial" w:cs="Arial"/>
          <w:sz w:val="20"/>
        </w:rPr>
      </w:pPr>
    </w:p>
    <w:p w14:paraId="73505BCD" w14:textId="79C4239F" w:rsidR="00665CCF" w:rsidRPr="00665CCF" w:rsidRDefault="00665CCF" w:rsidP="00665CCF">
      <w:pPr>
        <w:tabs>
          <w:tab w:val="left" w:pos="1080"/>
        </w:tabs>
        <w:ind w:left="1080" w:hanging="360"/>
        <w:rPr>
          <w:rFonts w:ascii="Arial" w:hAnsi="Arial" w:cs="Arial"/>
          <w:sz w:val="20"/>
        </w:rPr>
      </w:pPr>
      <w:r w:rsidRPr="00665CCF">
        <w:rPr>
          <w:rFonts w:ascii="Arial" w:hAnsi="Arial" w:cs="Arial"/>
          <w:sz w:val="20"/>
        </w:rPr>
        <w:t>3.</w:t>
      </w:r>
      <w:r w:rsidRPr="00665CCF">
        <w:rPr>
          <w:rFonts w:ascii="Arial" w:hAnsi="Arial" w:cs="Arial"/>
          <w:sz w:val="20"/>
        </w:rPr>
        <w:tab/>
        <w:t xml:space="preserve">In 790 </w:t>
      </w:r>
      <w:r w:rsidRPr="004527ED">
        <w:rPr>
          <w:rFonts w:ascii="Arial" w:hAnsi="Arial" w:cs="Arial"/>
          <w:sz w:val="18"/>
          <w:szCs w:val="21"/>
        </w:rPr>
        <w:t>BC</w:t>
      </w:r>
      <w:r w:rsidR="004527ED" w:rsidRPr="004527ED">
        <w:rPr>
          <w:rFonts w:ascii="Arial" w:hAnsi="Arial" w:cs="Arial"/>
          <w:sz w:val="18"/>
          <w:szCs w:val="21"/>
        </w:rPr>
        <w:t>,</w:t>
      </w:r>
      <w:r w:rsidRPr="00665CCF">
        <w:rPr>
          <w:rFonts w:ascii="Arial" w:hAnsi="Arial" w:cs="Arial"/>
          <w:sz w:val="20"/>
        </w:rPr>
        <w:t xml:space="preserve"> King Jehoash of Israel invaded Judah (2 Kings 14; 2 Chron 25).  This cannot be the invasion spoken of by Obadiah since verse 11 refers to </w:t>
      </w:r>
      <w:r w:rsidRPr="00665CCF">
        <w:rPr>
          <w:rFonts w:ascii="Arial" w:hAnsi="Arial" w:cs="Arial"/>
          <w:i/>
          <w:sz w:val="20"/>
        </w:rPr>
        <w:t>foreign</w:t>
      </w:r>
      <w:r w:rsidRPr="00665CCF">
        <w:rPr>
          <w:rFonts w:ascii="Arial" w:hAnsi="Arial" w:cs="Arial"/>
          <w:sz w:val="20"/>
        </w:rPr>
        <w:t xml:space="preserve"> invaders.</w:t>
      </w:r>
    </w:p>
    <w:p w14:paraId="6CDEC1C1" w14:textId="77777777" w:rsidR="00665CCF" w:rsidRPr="00665CCF" w:rsidRDefault="00665CCF" w:rsidP="00665CCF">
      <w:pPr>
        <w:tabs>
          <w:tab w:val="left" w:pos="1080"/>
        </w:tabs>
        <w:ind w:left="1080" w:hanging="360"/>
        <w:rPr>
          <w:rFonts w:ascii="Arial" w:hAnsi="Arial" w:cs="Arial"/>
          <w:sz w:val="20"/>
        </w:rPr>
      </w:pPr>
    </w:p>
    <w:p w14:paraId="38BBF3BD" w14:textId="77777777" w:rsidR="00665CCF" w:rsidRPr="00665CCF" w:rsidRDefault="00665CCF" w:rsidP="00665CCF">
      <w:pPr>
        <w:tabs>
          <w:tab w:val="left" w:pos="1080"/>
        </w:tabs>
        <w:ind w:left="1080" w:hanging="360"/>
        <w:rPr>
          <w:rFonts w:ascii="Arial" w:hAnsi="Arial" w:cs="Arial"/>
          <w:sz w:val="20"/>
        </w:rPr>
      </w:pPr>
      <w:r w:rsidRPr="00665CCF">
        <w:rPr>
          <w:rFonts w:ascii="Arial" w:hAnsi="Arial" w:cs="Arial"/>
          <w:sz w:val="20"/>
        </w:rPr>
        <w:t>4.</w:t>
      </w:r>
      <w:r w:rsidRPr="00665CCF">
        <w:rPr>
          <w:rFonts w:ascii="Arial" w:hAnsi="Arial" w:cs="Arial"/>
          <w:sz w:val="20"/>
        </w:rPr>
        <w:tab/>
        <w:t xml:space="preserve">In 586 </w:t>
      </w:r>
      <w:r w:rsidRPr="00665CCF">
        <w:rPr>
          <w:rFonts w:ascii="Arial" w:hAnsi="Arial" w:cs="Arial"/>
          <w:sz w:val="16"/>
        </w:rPr>
        <w:t>BC</w:t>
      </w:r>
      <w:r w:rsidRPr="00665CCF">
        <w:rPr>
          <w:rFonts w:ascii="Arial" w:hAnsi="Arial" w:cs="Arial"/>
          <w:sz w:val="20"/>
        </w:rPr>
        <w:t xml:space="preserve"> Nebuchadnezzar of Babylon completely destroyed Jerusalem's city and temple (2 Kings 24–25), which was encouraged by the Edomites (Psalm 137:7).  This view is popular among liberal scholars and evangelicals (Carl </w:t>
      </w:r>
      <w:proofErr w:type="spellStart"/>
      <w:r w:rsidRPr="00665CCF">
        <w:rPr>
          <w:rFonts w:ascii="Arial" w:hAnsi="Arial" w:cs="Arial"/>
          <w:sz w:val="20"/>
        </w:rPr>
        <w:t>Armerding</w:t>
      </w:r>
      <w:proofErr w:type="spellEnd"/>
      <w:r w:rsidRPr="00665CCF">
        <w:rPr>
          <w:rFonts w:ascii="Arial" w:hAnsi="Arial" w:cs="Arial"/>
          <w:sz w:val="20"/>
        </w:rPr>
        <w:t xml:space="preserve">, </w:t>
      </w:r>
      <w:r w:rsidRPr="00665CCF">
        <w:rPr>
          <w:rFonts w:ascii="Arial" w:hAnsi="Arial" w:cs="Arial"/>
          <w:i/>
          <w:sz w:val="20"/>
        </w:rPr>
        <w:t>EBC</w:t>
      </w:r>
      <w:r w:rsidRPr="00665CCF">
        <w:rPr>
          <w:rFonts w:ascii="Arial" w:hAnsi="Arial" w:cs="Arial"/>
          <w:sz w:val="20"/>
        </w:rPr>
        <w:t xml:space="preserve">, 7:351-52; Leslie Allen, NICOT, 129-33, Chisholm in Zuck, ed., </w:t>
      </w:r>
      <w:r w:rsidRPr="00665CCF">
        <w:rPr>
          <w:rFonts w:ascii="Arial" w:hAnsi="Arial" w:cs="Arial"/>
          <w:i/>
          <w:sz w:val="20"/>
        </w:rPr>
        <w:t>Biblical Theology of the OT</w:t>
      </w:r>
      <w:r w:rsidRPr="00665CCF">
        <w:rPr>
          <w:rFonts w:ascii="Arial" w:hAnsi="Arial" w:cs="Arial"/>
          <w:sz w:val="20"/>
        </w:rPr>
        <w:t>, 397).</w:t>
      </w:r>
    </w:p>
    <w:p w14:paraId="1D825F6C" w14:textId="77777777" w:rsidR="00665CCF" w:rsidRPr="00665CCF" w:rsidRDefault="00665CCF" w:rsidP="00665CCF">
      <w:pPr>
        <w:tabs>
          <w:tab w:val="left" w:pos="1080"/>
        </w:tabs>
        <w:ind w:left="1080" w:hanging="360"/>
        <w:rPr>
          <w:rFonts w:ascii="Arial" w:hAnsi="Arial" w:cs="Arial"/>
          <w:sz w:val="20"/>
        </w:rPr>
      </w:pPr>
    </w:p>
    <w:p w14:paraId="2D9369D5" w14:textId="77777777" w:rsidR="00665CCF" w:rsidRPr="00665CCF" w:rsidRDefault="00665CCF" w:rsidP="00665CCF">
      <w:pPr>
        <w:tabs>
          <w:tab w:val="left" w:pos="1080"/>
        </w:tabs>
        <w:ind w:left="1080" w:hanging="360"/>
        <w:rPr>
          <w:rFonts w:ascii="Arial" w:hAnsi="Arial" w:cs="Arial"/>
          <w:sz w:val="20"/>
        </w:rPr>
      </w:pPr>
      <w:r w:rsidRPr="00665CCF">
        <w:rPr>
          <w:rFonts w:ascii="Arial" w:hAnsi="Arial" w:cs="Arial"/>
          <w:sz w:val="20"/>
        </w:rPr>
        <w:tab/>
        <w:t xml:space="preserve">However, this late date does not seem likely since: (a) Obadiah does not indicate a complete destruction (admittedly an argument from silence), (b) Nebuchadnezzar, in his arrogant despotism, would not have "cast lots for Jerusalem" with anyone (v. 11), (c) Obadiah does not mention Nebuchadnezzar or Babylon by name which is characteristic of the other prophets, (d) Nebuchadnezzar left no fugitives such as those mentioned in verse 14 except Zedekiah and his </w:t>
      </w:r>
      <w:r w:rsidRPr="00665CCF">
        <w:rPr>
          <w:rFonts w:ascii="Arial" w:hAnsi="Arial" w:cs="Arial"/>
          <w:sz w:val="20"/>
        </w:rPr>
        <w:lastRenderedPageBreak/>
        <w:t xml:space="preserve">party who were soon captured, (e) Joel 2:32 (590 </w:t>
      </w:r>
      <w:r w:rsidRPr="00665CCF">
        <w:rPr>
          <w:rFonts w:ascii="Arial" w:hAnsi="Arial" w:cs="Arial"/>
          <w:sz w:val="16"/>
        </w:rPr>
        <w:t>BC</w:t>
      </w:r>
      <w:r w:rsidRPr="00665CCF">
        <w:rPr>
          <w:rFonts w:ascii="Arial" w:hAnsi="Arial" w:cs="Arial"/>
          <w:sz w:val="20"/>
        </w:rPr>
        <w:t xml:space="preserve">) quotes Obadiah 17 (see below) and (f) the Hebrew verb forms translated "You should not…" (vv. 12-14) warn Edom against repeating </w:t>
      </w:r>
      <w:r w:rsidRPr="00665CCF">
        <w:rPr>
          <w:rFonts w:ascii="Arial" w:hAnsi="Arial" w:cs="Arial"/>
          <w:i/>
          <w:sz w:val="20"/>
        </w:rPr>
        <w:t>again</w:t>
      </w:r>
      <w:r w:rsidRPr="00665CCF">
        <w:rPr>
          <w:rFonts w:ascii="Arial" w:hAnsi="Arial" w:cs="Arial"/>
          <w:sz w:val="20"/>
        </w:rPr>
        <w:t xml:space="preserve"> what she had already done which would be impossible following Jerusalem's destruction by Nebuchadnezzar.</w:t>
      </w:r>
    </w:p>
    <w:p w14:paraId="0B4FE1AE" w14:textId="77777777" w:rsidR="00665CCF" w:rsidRPr="00665CCF" w:rsidRDefault="00665CCF" w:rsidP="00665CCF">
      <w:pPr>
        <w:tabs>
          <w:tab w:val="left" w:pos="1080"/>
        </w:tabs>
        <w:ind w:left="1080" w:hanging="360"/>
        <w:rPr>
          <w:rFonts w:ascii="Arial" w:hAnsi="Arial" w:cs="Arial"/>
          <w:sz w:val="20"/>
        </w:rPr>
      </w:pPr>
    </w:p>
    <w:p w14:paraId="129186C3" w14:textId="53F20B18"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ab/>
        <w:t xml:space="preserve">Although one cannot be dogmatic, the second view seems to </w:t>
      </w:r>
      <w:r w:rsidR="007D7F97" w:rsidRPr="00665CCF">
        <w:rPr>
          <w:rFonts w:ascii="Arial" w:hAnsi="Arial" w:cs="Arial"/>
          <w:sz w:val="20"/>
        </w:rPr>
        <w:t>marshal</w:t>
      </w:r>
      <w:r w:rsidRPr="00665CCF">
        <w:rPr>
          <w:rFonts w:ascii="Arial" w:hAnsi="Arial" w:cs="Arial"/>
          <w:sz w:val="20"/>
        </w:rPr>
        <w:t xml:space="preserve"> the best evidence, especially since the oldest known Jewish tradition identifies the Obadiah of this prophecy with the Obadiah of Ahab's reign (Talmud </w:t>
      </w:r>
      <w:r w:rsidRPr="00665CCF">
        <w:rPr>
          <w:rFonts w:ascii="Arial" w:hAnsi="Arial" w:cs="Arial"/>
          <w:i/>
          <w:sz w:val="20"/>
        </w:rPr>
        <w:t>Sanh</w:t>
      </w:r>
      <w:r w:rsidRPr="00665CCF">
        <w:rPr>
          <w:rFonts w:ascii="Arial" w:hAnsi="Arial" w:cs="Arial"/>
          <w:sz w:val="20"/>
        </w:rPr>
        <w:t xml:space="preserve">. 39b).  It also seems very possible that the Philistines, Arabs, and Edomites would have cast lots to designate the parts of the city for each to plunder (Baker, </w:t>
      </w:r>
      <w:r w:rsidRPr="00665CCF">
        <w:rPr>
          <w:rFonts w:ascii="Arial" w:hAnsi="Arial" w:cs="Arial"/>
          <w:i/>
          <w:sz w:val="20"/>
        </w:rPr>
        <w:t>BKC</w:t>
      </w:r>
      <w:r w:rsidRPr="00665CCF">
        <w:rPr>
          <w:rFonts w:ascii="Arial" w:hAnsi="Arial" w:cs="Arial"/>
          <w:sz w:val="20"/>
        </w:rPr>
        <w:t>, 1:1454).  This early date would make the author a contemporary of Elisha and the earliest of the writing prophets.</w:t>
      </w:r>
    </w:p>
    <w:p w14:paraId="73EBA34E" w14:textId="77777777" w:rsidR="00665CCF" w:rsidRPr="00665CCF" w:rsidRDefault="00665CCF" w:rsidP="00665CCF">
      <w:pPr>
        <w:tabs>
          <w:tab w:val="left" w:pos="360"/>
        </w:tabs>
        <w:ind w:left="360" w:hanging="360"/>
        <w:rPr>
          <w:rFonts w:ascii="Arial" w:hAnsi="Arial" w:cs="Arial"/>
          <w:sz w:val="20"/>
        </w:rPr>
      </w:pPr>
    </w:p>
    <w:p w14:paraId="31E4D794" w14:textId="77777777" w:rsidR="00665CCF" w:rsidRPr="00665CCF" w:rsidRDefault="00665CCF" w:rsidP="00665CCF">
      <w:pPr>
        <w:tabs>
          <w:tab w:val="left" w:pos="360"/>
        </w:tabs>
        <w:ind w:left="360" w:hanging="360"/>
        <w:outlineLvl w:val="0"/>
        <w:rPr>
          <w:rFonts w:ascii="Arial" w:hAnsi="Arial" w:cs="Arial"/>
          <w:sz w:val="20"/>
        </w:rPr>
      </w:pPr>
      <w:r w:rsidRPr="00665CCF">
        <w:rPr>
          <w:rFonts w:ascii="Arial" w:hAnsi="Arial" w:cs="Arial"/>
          <w:b/>
          <w:sz w:val="20"/>
        </w:rPr>
        <w:t>IV. Characteristics</w:t>
      </w:r>
    </w:p>
    <w:p w14:paraId="332F265A" w14:textId="77777777" w:rsidR="00665CCF" w:rsidRPr="00665CCF" w:rsidRDefault="00665CCF" w:rsidP="00665CCF">
      <w:pPr>
        <w:tabs>
          <w:tab w:val="left" w:pos="720"/>
        </w:tabs>
        <w:ind w:left="720" w:hanging="360"/>
        <w:rPr>
          <w:rFonts w:ascii="Arial" w:hAnsi="Arial" w:cs="Arial"/>
          <w:sz w:val="20"/>
        </w:rPr>
      </w:pPr>
    </w:p>
    <w:p w14:paraId="32DF1F84" w14:textId="732C3C73"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A.</w:t>
      </w:r>
      <w:r w:rsidR="007D7F97">
        <w:rPr>
          <w:rFonts w:ascii="Arial" w:hAnsi="Arial" w:cs="Arial"/>
          <w:sz w:val="20"/>
        </w:rPr>
        <w:tab/>
      </w:r>
      <w:r w:rsidRPr="00665CCF">
        <w:rPr>
          <w:rFonts w:ascii="Arial" w:hAnsi="Arial" w:cs="Arial"/>
          <w:sz w:val="20"/>
        </w:rPr>
        <w:t xml:space="preserve">Obadiah is the shortest book </w:t>
      </w:r>
      <w:r w:rsidR="007D7F97">
        <w:rPr>
          <w:rFonts w:ascii="Arial" w:hAnsi="Arial" w:cs="Arial"/>
          <w:sz w:val="20"/>
        </w:rPr>
        <w:t>in</w:t>
      </w:r>
      <w:r w:rsidRPr="00665CCF">
        <w:rPr>
          <w:rFonts w:ascii="Arial" w:hAnsi="Arial" w:cs="Arial"/>
          <w:sz w:val="20"/>
        </w:rPr>
        <w:t xml:space="preserve"> the Old Testament canon</w:t>
      </w:r>
      <w:r w:rsidR="007D7F97">
        <w:rPr>
          <w:rFonts w:ascii="Arial" w:hAnsi="Arial" w:cs="Arial"/>
          <w:sz w:val="20"/>
        </w:rPr>
        <w:t xml:space="preserve">, at </w:t>
      </w:r>
      <w:r w:rsidRPr="00665CCF">
        <w:rPr>
          <w:rFonts w:ascii="Arial" w:hAnsi="Arial" w:cs="Arial"/>
          <w:sz w:val="20"/>
        </w:rPr>
        <w:t xml:space="preserve">only </w:t>
      </w:r>
      <w:r w:rsidR="007D7F97">
        <w:rPr>
          <w:rFonts w:ascii="Arial" w:hAnsi="Arial" w:cs="Arial"/>
          <w:sz w:val="20"/>
        </w:rPr>
        <w:t>21</w:t>
      </w:r>
      <w:r w:rsidRPr="00665CCF">
        <w:rPr>
          <w:rFonts w:ascii="Arial" w:hAnsi="Arial" w:cs="Arial"/>
          <w:sz w:val="20"/>
        </w:rPr>
        <w:t xml:space="preserve"> verses long.</w:t>
      </w:r>
    </w:p>
    <w:p w14:paraId="34C8D61B" w14:textId="77777777" w:rsidR="00665CCF" w:rsidRPr="00665CCF" w:rsidRDefault="00665CCF" w:rsidP="00665CCF">
      <w:pPr>
        <w:tabs>
          <w:tab w:val="left" w:pos="720"/>
        </w:tabs>
        <w:ind w:left="720" w:hanging="360"/>
        <w:rPr>
          <w:rFonts w:ascii="Arial" w:hAnsi="Arial" w:cs="Arial"/>
          <w:sz w:val="20"/>
        </w:rPr>
      </w:pPr>
    </w:p>
    <w:p w14:paraId="17CAAAC5" w14:textId="145FACA1"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B.</w:t>
      </w:r>
      <w:r w:rsidR="007D7F97">
        <w:rPr>
          <w:rFonts w:ascii="Arial" w:hAnsi="Arial" w:cs="Arial"/>
          <w:sz w:val="20"/>
        </w:rPr>
        <w:tab/>
      </w:r>
      <w:r w:rsidRPr="00665CCF">
        <w:rPr>
          <w:rFonts w:ascii="Arial" w:hAnsi="Arial" w:cs="Arial"/>
          <w:sz w:val="20"/>
        </w:rPr>
        <w:t>Obadiah is the earliest of the prophetic writings.</w:t>
      </w:r>
    </w:p>
    <w:p w14:paraId="5505FCB1" w14:textId="77777777" w:rsidR="00665CCF" w:rsidRPr="00665CCF" w:rsidRDefault="00665CCF" w:rsidP="00665CCF">
      <w:pPr>
        <w:tabs>
          <w:tab w:val="left" w:pos="720"/>
        </w:tabs>
        <w:ind w:left="720" w:hanging="360"/>
        <w:rPr>
          <w:rFonts w:ascii="Arial" w:hAnsi="Arial" w:cs="Arial"/>
          <w:sz w:val="20"/>
        </w:rPr>
      </w:pPr>
    </w:p>
    <w:p w14:paraId="61BBE3D2" w14:textId="06F2ED1A"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C.</w:t>
      </w:r>
      <w:r w:rsidRPr="00665CCF">
        <w:rPr>
          <w:rFonts w:ascii="Arial" w:hAnsi="Arial" w:cs="Arial"/>
          <w:sz w:val="20"/>
        </w:rPr>
        <w:tab/>
        <w:t>Although not quoted in the New Testament, three other Old Testament prophets quote from his short prophecy.  Dependence is hard to determine</w:t>
      </w:r>
      <w:r w:rsidR="00B425BC">
        <w:rPr>
          <w:rFonts w:ascii="Arial" w:hAnsi="Arial" w:cs="Arial"/>
          <w:sz w:val="20"/>
        </w:rPr>
        <w:t>,</w:t>
      </w:r>
      <w:r w:rsidRPr="00665CCF">
        <w:rPr>
          <w:rFonts w:ascii="Arial" w:hAnsi="Arial" w:cs="Arial"/>
          <w:sz w:val="20"/>
        </w:rPr>
        <w:t xml:space="preserve"> but one statement in Joel 2:32 refers to Obadiah 17 as what "the L</w:t>
      </w:r>
      <w:r w:rsidRPr="00B425BC">
        <w:rPr>
          <w:rFonts w:ascii="Arial" w:hAnsi="Arial" w:cs="Arial"/>
          <w:sz w:val="18"/>
          <w:szCs w:val="21"/>
        </w:rPr>
        <w:t>ORD</w:t>
      </w:r>
      <w:r w:rsidRPr="00665CCF">
        <w:rPr>
          <w:rFonts w:ascii="Arial" w:hAnsi="Arial" w:cs="Arial"/>
          <w:sz w:val="20"/>
        </w:rPr>
        <w:t xml:space="preserve"> has said," thus showing Obadiah's priority chronologically.  The quotations or allusions </w:t>
      </w:r>
      <w:r w:rsidR="00B425BC">
        <w:rPr>
          <w:rFonts w:ascii="Arial" w:hAnsi="Arial" w:cs="Arial"/>
          <w:sz w:val="20"/>
        </w:rPr>
        <w:t>by</w:t>
      </w:r>
      <w:r w:rsidRPr="00665CCF">
        <w:rPr>
          <w:rFonts w:ascii="Arial" w:hAnsi="Arial" w:cs="Arial"/>
          <w:sz w:val="20"/>
        </w:rPr>
        <w:t xml:space="preserve"> other prophets are as follows:</w:t>
      </w:r>
    </w:p>
    <w:p w14:paraId="001FE11C" w14:textId="77777777" w:rsidR="00665CCF" w:rsidRPr="00665CCF" w:rsidRDefault="00665CCF" w:rsidP="00665CCF">
      <w:pPr>
        <w:tabs>
          <w:tab w:val="left" w:pos="2430"/>
          <w:tab w:val="left" w:pos="4500"/>
          <w:tab w:val="left" w:pos="6480"/>
        </w:tabs>
        <w:ind w:left="720"/>
        <w:rPr>
          <w:rFonts w:ascii="Arial" w:hAnsi="Arial" w:cs="Arial"/>
          <w:sz w:val="20"/>
        </w:rPr>
      </w:pPr>
    </w:p>
    <w:p w14:paraId="620B9F46" w14:textId="7D7C77FF" w:rsidR="00665CCF" w:rsidRPr="00665CCF" w:rsidRDefault="00665CCF" w:rsidP="00665CCF">
      <w:pPr>
        <w:tabs>
          <w:tab w:val="left" w:pos="2430"/>
          <w:tab w:val="left" w:pos="4500"/>
          <w:tab w:val="left" w:pos="6480"/>
        </w:tabs>
        <w:ind w:left="720"/>
        <w:rPr>
          <w:rFonts w:ascii="Arial" w:hAnsi="Arial" w:cs="Arial"/>
          <w:b/>
          <w:sz w:val="20"/>
        </w:rPr>
      </w:pPr>
      <w:r w:rsidRPr="00665CCF">
        <w:rPr>
          <w:rFonts w:ascii="Arial" w:hAnsi="Arial" w:cs="Arial"/>
          <w:b/>
          <w:sz w:val="20"/>
          <w:u w:val="single"/>
        </w:rPr>
        <w:t>Obadiah</w:t>
      </w:r>
      <w:r w:rsidRPr="00665CCF">
        <w:rPr>
          <w:rFonts w:ascii="Arial" w:hAnsi="Arial" w:cs="Arial"/>
          <w:b/>
          <w:sz w:val="20"/>
        </w:rPr>
        <w:tab/>
      </w:r>
      <w:r w:rsidRPr="00665CCF">
        <w:rPr>
          <w:rFonts w:ascii="Arial" w:hAnsi="Arial" w:cs="Arial"/>
          <w:b/>
          <w:sz w:val="20"/>
          <w:u w:val="single"/>
        </w:rPr>
        <w:t>Amos</w:t>
      </w:r>
      <w:r w:rsidR="004D034B">
        <w:rPr>
          <w:rFonts w:ascii="Arial" w:hAnsi="Arial" w:cs="Arial"/>
          <w:b/>
          <w:sz w:val="20"/>
          <w:u w:val="single"/>
        </w:rPr>
        <w:t>,</w:t>
      </w:r>
      <w:r w:rsidRPr="00665CCF">
        <w:rPr>
          <w:rFonts w:ascii="Arial" w:hAnsi="Arial" w:cs="Arial"/>
          <w:b/>
          <w:sz w:val="20"/>
        </w:rPr>
        <w:tab/>
      </w:r>
      <w:r w:rsidRPr="00665CCF">
        <w:rPr>
          <w:rFonts w:ascii="Arial" w:hAnsi="Arial" w:cs="Arial"/>
          <w:b/>
          <w:sz w:val="20"/>
          <w:u w:val="single"/>
        </w:rPr>
        <w:t>Jeremiah</w:t>
      </w:r>
      <w:r w:rsidRPr="00665CCF">
        <w:rPr>
          <w:rFonts w:ascii="Arial" w:hAnsi="Arial" w:cs="Arial"/>
          <w:b/>
          <w:sz w:val="20"/>
        </w:rPr>
        <w:tab/>
      </w:r>
      <w:r w:rsidRPr="00665CCF">
        <w:rPr>
          <w:rFonts w:ascii="Arial" w:hAnsi="Arial" w:cs="Arial"/>
          <w:b/>
          <w:sz w:val="20"/>
          <w:u w:val="single"/>
        </w:rPr>
        <w:t>Joel</w:t>
      </w:r>
    </w:p>
    <w:p w14:paraId="72EA31CB" w14:textId="77777777" w:rsidR="00665CCF" w:rsidRPr="004D034B" w:rsidRDefault="00665CCF" w:rsidP="00665CCF">
      <w:pPr>
        <w:tabs>
          <w:tab w:val="left" w:pos="2430"/>
          <w:tab w:val="left" w:pos="4500"/>
          <w:tab w:val="left" w:pos="6480"/>
        </w:tabs>
        <w:ind w:left="720"/>
        <w:rPr>
          <w:rFonts w:ascii="Arial" w:hAnsi="Arial" w:cs="Arial"/>
          <w:b/>
          <w:bCs/>
          <w:sz w:val="16"/>
        </w:rPr>
      </w:pPr>
      <w:r w:rsidRPr="004D034B">
        <w:rPr>
          <w:rFonts w:ascii="Arial" w:hAnsi="Arial" w:cs="Arial"/>
          <w:b/>
          <w:bCs/>
          <w:sz w:val="16"/>
        </w:rPr>
        <w:t>845 BC</w:t>
      </w:r>
      <w:r w:rsidRPr="004D034B">
        <w:rPr>
          <w:rFonts w:ascii="Arial" w:hAnsi="Arial" w:cs="Arial"/>
          <w:b/>
          <w:bCs/>
          <w:sz w:val="16"/>
        </w:rPr>
        <w:tab/>
        <w:t>755 BC</w:t>
      </w:r>
      <w:r w:rsidRPr="004D034B">
        <w:rPr>
          <w:rFonts w:ascii="Arial" w:hAnsi="Arial" w:cs="Arial"/>
          <w:b/>
          <w:bCs/>
          <w:sz w:val="16"/>
        </w:rPr>
        <w:tab/>
        <w:t>604 BC</w:t>
      </w:r>
      <w:r w:rsidRPr="004D034B">
        <w:rPr>
          <w:rFonts w:ascii="Arial" w:hAnsi="Arial" w:cs="Arial"/>
          <w:b/>
          <w:bCs/>
          <w:sz w:val="16"/>
        </w:rPr>
        <w:tab/>
        <w:t>590 BC</w:t>
      </w:r>
    </w:p>
    <w:p w14:paraId="1D854085"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p>
    <w:p w14:paraId="1C08E6E4"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w:t>
      </w:r>
      <w:r w:rsidRPr="00665CCF">
        <w:rPr>
          <w:rFonts w:ascii="Arial" w:hAnsi="Arial" w:cs="Arial"/>
          <w:sz w:val="20"/>
        </w:rPr>
        <w:tab/>
      </w:r>
      <w:r w:rsidRPr="00665CCF">
        <w:rPr>
          <w:rFonts w:ascii="Arial" w:hAnsi="Arial" w:cs="Arial"/>
          <w:sz w:val="20"/>
        </w:rPr>
        <w:tab/>
        <w:t>49:14</w:t>
      </w:r>
    </w:p>
    <w:p w14:paraId="1C8E71A0"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2</w:t>
      </w:r>
      <w:r w:rsidRPr="00665CCF">
        <w:rPr>
          <w:rFonts w:ascii="Arial" w:hAnsi="Arial" w:cs="Arial"/>
          <w:sz w:val="20"/>
        </w:rPr>
        <w:tab/>
      </w:r>
      <w:r w:rsidRPr="00665CCF">
        <w:rPr>
          <w:rFonts w:ascii="Arial" w:hAnsi="Arial" w:cs="Arial"/>
          <w:sz w:val="20"/>
        </w:rPr>
        <w:tab/>
        <w:t>49:15</w:t>
      </w:r>
    </w:p>
    <w:p w14:paraId="1FA9D4D4"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3-4</w:t>
      </w:r>
      <w:r w:rsidRPr="00665CCF">
        <w:rPr>
          <w:rFonts w:ascii="Arial" w:hAnsi="Arial" w:cs="Arial"/>
          <w:sz w:val="20"/>
        </w:rPr>
        <w:tab/>
      </w:r>
      <w:r w:rsidRPr="00665CCF">
        <w:rPr>
          <w:rFonts w:ascii="Arial" w:hAnsi="Arial" w:cs="Arial"/>
          <w:sz w:val="20"/>
        </w:rPr>
        <w:tab/>
        <w:t>49:16</w:t>
      </w:r>
    </w:p>
    <w:p w14:paraId="51568A5A"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5</w:t>
      </w:r>
      <w:r w:rsidRPr="00665CCF">
        <w:rPr>
          <w:rFonts w:ascii="Arial" w:hAnsi="Arial" w:cs="Arial"/>
          <w:sz w:val="20"/>
        </w:rPr>
        <w:tab/>
      </w:r>
      <w:r w:rsidRPr="00665CCF">
        <w:rPr>
          <w:rFonts w:ascii="Arial" w:hAnsi="Arial" w:cs="Arial"/>
          <w:sz w:val="20"/>
        </w:rPr>
        <w:tab/>
        <w:t>49:9</w:t>
      </w:r>
    </w:p>
    <w:p w14:paraId="00068786"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6</w:t>
      </w:r>
      <w:r w:rsidRPr="00665CCF">
        <w:rPr>
          <w:rFonts w:ascii="Arial" w:hAnsi="Arial" w:cs="Arial"/>
          <w:sz w:val="20"/>
        </w:rPr>
        <w:tab/>
      </w:r>
      <w:r w:rsidRPr="00665CCF">
        <w:rPr>
          <w:rFonts w:ascii="Arial" w:hAnsi="Arial" w:cs="Arial"/>
          <w:sz w:val="20"/>
        </w:rPr>
        <w:tab/>
        <w:t>49:10</w:t>
      </w:r>
    </w:p>
    <w:p w14:paraId="1589D794"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8</w:t>
      </w:r>
      <w:r w:rsidRPr="00665CCF">
        <w:rPr>
          <w:rFonts w:ascii="Arial" w:hAnsi="Arial" w:cs="Arial"/>
          <w:sz w:val="20"/>
        </w:rPr>
        <w:tab/>
      </w:r>
      <w:r w:rsidRPr="00665CCF">
        <w:rPr>
          <w:rFonts w:ascii="Arial" w:hAnsi="Arial" w:cs="Arial"/>
          <w:sz w:val="20"/>
        </w:rPr>
        <w:tab/>
        <w:t>49:7</w:t>
      </w:r>
    </w:p>
    <w:p w14:paraId="64200F93"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9</w:t>
      </w:r>
      <w:r w:rsidRPr="00665CCF">
        <w:rPr>
          <w:rFonts w:ascii="Arial" w:hAnsi="Arial" w:cs="Arial"/>
          <w:sz w:val="20"/>
        </w:rPr>
        <w:tab/>
      </w:r>
      <w:r w:rsidRPr="00665CCF">
        <w:rPr>
          <w:rFonts w:ascii="Arial" w:hAnsi="Arial" w:cs="Arial"/>
          <w:sz w:val="20"/>
        </w:rPr>
        <w:tab/>
        <w:t>49:22b</w:t>
      </w:r>
    </w:p>
    <w:p w14:paraId="3D02547C"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9-10</w:t>
      </w:r>
      <w:r w:rsidRPr="00665CCF">
        <w:rPr>
          <w:rFonts w:ascii="Arial" w:hAnsi="Arial" w:cs="Arial"/>
          <w:sz w:val="20"/>
        </w:rPr>
        <w:tab/>
        <w:t>1:11-12</w:t>
      </w:r>
    </w:p>
    <w:p w14:paraId="1D6FF7C2" w14:textId="45B31D30"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10</w:t>
      </w:r>
      <w:r w:rsidRPr="00665CCF">
        <w:rPr>
          <w:rFonts w:ascii="Arial" w:hAnsi="Arial" w:cs="Arial"/>
          <w:sz w:val="20"/>
        </w:rPr>
        <w:tab/>
      </w:r>
      <w:r w:rsidRPr="00665CCF">
        <w:rPr>
          <w:rFonts w:ascii="Arial" w:hAnsi="Arial" w:cs="Arial"/>
          <w:sz w:val="20"/>
        </w:rPr>
        <w:tab/>
      </w:r>
      <w:r w:rsidRPr="00665CCF">
        <w:rPr>
          <w:rFonts w:ascii="Arial" w:hAnsi="Arial" w:cs="Arial"/>
          <w:sz w:val="20"/>
        </w:rPr>
        <w:tab/>
        <w:t>3:19</w:t>
      </w:r>
    </w:p>
    <w:p w14:paraId="6B8097BA" w14:textId="60163F20"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11</w:t>
      </w:r>
      <w:r w:rsidRPr="00665CCF">
        <w:rPr>
          <w:rFonts w:ascii="Arial" w:hAnsi="Arial" w:cs="Arial"/>
          <w:sz w:val="20"/>
        </w:rPr>
        <w:tab/>
      </w:r>
      <w:r w:rsidRPr="00665CCF">
        <w:rPr>
          <w:rFonts w:ascii="Arial" w:hAnsi="Arial" w:cs="Arial"/>
          <w:sz w:val="20"/>
        </w:rPr>
        <w:tab/>
      </w:r>
      <w:r w:rsidRPr="00665CCF">
        <w:rPr>
          <w:rFonts w:ascii="Arial" w:hAnsi="Arial" w:cs="Arial"/>
          <w:sz w:val="20"/>
        </w:rPr>
        <w:tab/>
        <w:t>3:3</w:t>
      </w:r>
    </w:p>
    <w:p w14:paraId="3F49BAFF"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14</w:t>
      </w:r>
      <w:r w:rsidRPr="00665CCF">
        <w:rPr>
          <w:rFonts w:ascii="Arial" w:hAnsi="Arial" w:cs="Arial"/>
          <w:sz w:val="20"/>
        </w:rPr>
        <w:tab/>
        <w:t>1:6</w:t>
      </w:r>
    </w:p>
    <w:p w14:paraId="0A97AF38"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15</w:t>
      </w:r>
      <w:r w:rsidRPr="00665CCF">
        <w:rPr>
          <w:rFonts w:ascii="Arial" w:hAnsi="Arial" w:cs="Arial"/>
          <w:sz w:val="20"/>
        </w:rPr>
        <w:tab/>
      </w:r>
      <w:r w:rsidRPr="00665CCF">
        <w:rPr>
          <w:rFonts w:ascii="Arial" w:hAnsi="Arial" w:cs="Arial"/>
          <w:sz w:val="20"/>
        </w:rPr>
        <w:tab/>
      </w:r>
      <w:r w:rsidRPr="00665CCF">
        <w:rPr>
          <w:rFonts w:ascii="Arial" w:hAnsi="Arial" w:cs="Arial"/>
          <w:sz w:val="20"/>
        </w:rPr>
        <w:tab/>
        <w:t>1:15; 2:1; 3:3-4, 14</w:t>
      </w:r>
    </w:p>
    <w:p w14:paraId="78299E01"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16</w:t>
      </w:r>
      <w:r w:rsidRPr="00665CCF">
        <w:rPr>
          <w:rFonts w:ascii="Arial" w:hAnsi="Arial" w:cs="Arial"/>
          <w:sz w:val="20"/>
        </w:rPr>
        <w:tab/>
      </w:r>
      <w:r w:rsidRPr="00665CCF">
        <w:rPr>
          <w:rFonts w:ascii="Arial" w:hAnsi="Arial" w:cs="Arial"/>
          <w:sz w:val="20"/>
        </w:rPr>
        <w:tab/>
        <w:t>49:12</w:t>
      </w:r>
    </w:p>
    <w:p w14:paraId="6F9F8213"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17</w:t>
      </w:r>
      <w:r w:rsidRPr="00665CCF">
        <w:rPr>
          <w:rFonts w:ascii="Arial" w:hAnsi="Arial" w:cs="Arial"/>
          <w:sz w:val="20"/>
        </w:rPr>
        <w:tab/>
      </w:r>
      <w:r w:rsidRPr="00665CCF">
        <w:rPr>
          <w:rFonts w:ascii="Arial" w:hAnsi="Arial" w:cs="Arial"/>
          <w:sz w:val="20"/>
        </w:rPr>
        <w:tab/>
      </w:r>
      <w:r w:rsidRPr="00665CCF">
        <w:rPr>
          <w:rFonts w:ascii="Arial" w:hAnsi="Arial" w:cs="Arial"/>
          <w:sz w:val="20"/>
        </w:rPr>
        <w:tab/>
        <w:t>2:32; 3:17</w:t>
      </w:r>
    </w:p>
    <w:p w14:paraId="554DFA87"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18</w:t>
      </w:r>
      <w:r w:rsidRPr="00665CCF">
        <w:rPr>
          <w:rFonts w:ascii="Arial" w:hAnsi="Arial" w:cs="Arial"/>
          <w:sz w:val="20"/>
        </w:rPr>
        <w:tab/>
        <w:t>1:12</w:t>
      </w:r>
    </w:p>
    <w:p w14:paraId="2B90EEFA" w14:textId="77777777" w:rsidR="00665CCF" w:rsidRPr="00665CCF" w:rsidRDefault="00665CCF" w:rsidP="00665CCF">
      <w:pPr>
        <w:tabs>
          <w:tab w:val="left" w:pos="2430"/>
          <w:tab w:val="left" w:pos="4500"/>
          <w:tab w:val="left" w:pos="6480"/>
        </w:tabs>
        <w:spacing w:line="360" w:lineRule="atLeast"/>
        <w:ind w:left="720" w:firstLine="270"/>
        <w:rPr>
          <w:rFonts w:ascii="Arial" w:hAnsi="Arial" w:cs="Arial"/>
          <w:sz w:val="20"/>
        </w:rPr>
      </w:pPr>
      <w:r w:rsidRPr="00665CCF">
        <w:rPr>
          <w:rFonts w:ascii="Arial" w:hAnsi="Arial" w:cs="Arial"/>
          <w:sz w:val="20"/>
        </w:rPr>
        <w:t>19</w:t>
      </w:r>
      <w:r w:rsidRPr="00665CCF">
        <w:rPr>
          <w:rFonts w:ascii="Arial" w:hAnsi="Arial" w:cs="Arial"/>
          <w:sz w:val="20"/>
        </w:rPr>
        <w:tab/>
        <w:t>9:12</w:t>
      </w:r>
    </w:p>
    <w:p w14:paraId="722CAFCE" w14:textId="77777777" w:rsidR="00665CCF" w:rsidRPr="00665CCF" w:rsidRDefault="00665CCF" w:rsidP="00665CCF">
      <w:pPr>
        <w:tabs>
          <w:tab w:val="left" w:pos="720"/>
        </w:tabs>
        <w:ind w:left="720" w:hanging="360"/>
        <w:rPr>
          <w:rFonts w:ascii="Arial" w:hAnsi="Arial" w:cs="Arial"/>
          <w:sz w:val="20"/>
        </w:rPr>
      </w:pPr>
    </w:p>
    <w:p w14:paraId="37615A83" w14:textId="77777777" w:rsidR="00665CCF" w:rsidRPr="00665CCF" w:rsidRDefault="00665CCF" w:rsidP="00665CCF">
      <w:pPr>
        <w:tabs>
          <w:tab w:val="left" w:pos="720"/>
        </w:tabs>
        <w:ind w:left="720" w:hanging="360"/>
        <w:rPr>
          <w:rFonts w:ascii="Arial" w:hAnsi="Arial" w:cs="Arial"/>
          <w:sz w:val="20"/>
        </w:rPr>
      </w:pPr>
      <w:r w:rsidRPr="00665CCF">
        <w:rPr>
          <w:rFonts w:ascii="Arial" w:hAnsi="Arial" w:cs="Arial"/>
          <w:sz w:val="20"/>
        </w:rPr>
        <w:t>D.</w:t>
      </w:r>
      <w:r w:rsidRPr="00665CCF">
        <w:rPr>
          <w:rFonts w:ascii="Arial" w:hAnsi="Arial" w:cs="Arial"/>
          <w:sz w:val="20"/>
        </w:rPr>
        <w:tab/>
        <w:t xml:space="preserve">Judgment against Edom appears in more OT books than judgment against any other nation (cf. Isa. 11:14; 34:5-17; 63:1-6; Jer. 9:25-26; 25:17-26; 49:7-22; Lam. 4:21-22; Ezek. 25:12-14; 35; Joel 3:19; Amos 1:11-12; 9:11-12; Mal. 1:4), but Obadiah is the </w:t>
      </w:r>
      <w:r w:rsidRPr="00665CCF">
        <w:rPr>
          <w:rFonts w:ascii="Arial" w:hAnsi="Arial" w:cs="Arial"/>
          <w:i/>
          <w:sz w:val="20"/>
        </w:rPr>
        <w:t>only entire book</w:t>
      </w:r>
      <w:r w:rsidRPr="00665CCF">
        <w:rPr>
          <w:rFonts w:ascii="Arial" w:hAnsi="Arial" w:cs="Arial"/>
          <w:sz w:val="20"/>
        </w:rPr>
        <w:t xml:space="preserve"> devoted to Edom's destruction.</w:t>
      </w:r>
    </w:p>
    <w:p w14:paraId="2CDA23FD" w14:textId="77777777" w:rsidR="00665CCF" w:rsidRPr="00665CCF" w:rsidRDefault="00665CCF" w:rsidP="00665CCF">
      <w:pPr>
        <w:tabs>
          <w:tab w:val="left" w:pos="720"/>
        </w:tabs>
        <w:ind w:left="720" w:hanging="720"/>
        <w:jc w:val="center"/>
        <w:outlineLvl w:val="0"/>
        <w:rPr>
          <w:rFonts w:ascii="Arial" w:hAnsi="Arial" w:cs="Arial"/>
          <w:sz w:val="32"/>
        </w:rPr>
      </w:pPr>
      <w:r w:rsidRPr="00665CCF">
        <w:rPr>
          <w:rFonts w:ascii="Arial" w:hAnsi="Arial" w:cs="Arial"/>
          <w:sz w:val="32"/>
        </w:rPr>
        <w:br w:type="page"/>
      </w:r>
      <w:r w:rsidRPr="00665CCF">
        <w:rPr>
          <w:rFonts w:ascii="Arial" w:hAnsi="Arial" w:cs="Arial"/>
          <w:b/>
          <w:sz w:val="32"/>
        </w:rPr>
        <w:lastRenderedPageBreak/>
        <w:t>Argument</w:t>
      </w:r>
    </w:p>
    <w:p w14:paraId="47A376ED" w14:textId="77777777" w:rsidR="00665CCF" w:rsidRPr="00665CCF" w:rsidRDefault="00665CCF" w:rsidP="00665CCF">
      <w:pPr>
        <w:ind w:firstLine="360"/>
        <w:rPr>
          <w:rFonts w:ascii="Arial" w:hAnsi="Arial" w:cs="Arial"/>
          <w:sz w:val="20"/>
        </w:rPr>
      </w:pPr>
    </w:p>
    <w:p w14:paraId="65165004" w14:textId="77777777" w:rsidR="00665CCF" w:rsidRPr="00665CCF" w:rsidRDefault="00665CCF" w:rsidP="00665CCF">
      <w:pPr>
        <w:ind w:firstLine="360"/>
        <w:rPr>
          <w:rFonts w:ascii="Arial" w:hAnsi="Arial" w:cs="Arial"/>
          <w:sz w:val="20"/>
        </w:rPr>
      </w:pPr>
      <w:r w:rsidRPr="00665CCF">
        <w:rPr>
          <w:rFonts w:ascii="Arial" w:hAnsi="Arial" w:cs="Arial"/>
          <w:sz w:val="20"/>
        </w:rPr>
        <w:t>Obadiah prophesies a message of judgment upon Edom as a comfort to the people of Judah who have seen Edom gloat over the recent devastation of Jerusalem by the Philistines and Assyrians.  The first part of the prophecy (vv. 1-14) describes Edom's downfall for committing injustices towards Judah so that Judah might be comforted with Yahweh's vengeance upon its behalf.  The L</w:t>
      </w:r>
      <w:r w:rsidRPr="00DF6BF0">
        <w:rPr>
          <w:rFonts w:ascii="Arial" w:hAnsi="Arial" w:cs="Arial"/>
          <w:sz w:val="18"/>
          <w:szCs w:val="21"/>
        </w:rPr>
        <w:t>ORD</w:t>
      </w:r>
      <w:r w:rsidRPr="00665CCF">
        <w:rPr>
          <w:rFonts w:ascii="Arial" w:hAnsi="Arial" w:cs="Arial"/>
          <w:sz w:val="20"/>
        </w:rPr>
        <w:t xml:space="preserve"> invites the nations to judge Edom (v. 1a), describes the fall of the nation from its pride (vv. 1b-9), and delineates the reasons Edom is to be judged (vv. 10-14).</w:t>
      </w:r>
    </w:p>
    <w:p w14:paraId="24089534" w14:textId="77777777" w:rsidR="00665CCF" w:rsidRPr="00665CCF" w:rsidRDefault="00665CCF" w:rsidP="00665CCF">
      <w:pPr>
        <w:ind w:firstLine="360"/>
        <w:rPr>
          <w:rFonts w:ascii="Arial" w:hAnsi="Arial" w:cs="Arial"/>
          <w:sz w:val="20"/>
        </w:rPr>
      </w:pPr>
    </w:p>
    <w:p w14:paraId="7850A702" w14:textId="77777777" w:rsidR="00665CCF" w:rsidRPr="00665CCF" w:rsidRDefault="00665CCF" w:rsidP="00665CCF">
      <w:pPr>
        <w:ind w:firstLine="360"/>
        <w:rPr>
          <w:rFonts w:ascii="Arial" w:hAnsi="Arial" w:cs="Arial"/>
          <w:sz w:val="20"/>
        </w:rPr>
      </w:pPr>
      <w:r w:rsidRPr="00665CCF">
        <w:rPr>
          <w:rFonts w:ascii="Arial" w:hAnsi="Arial" w:cs="Arial"/>
          <w:sz w:val="20"/>
        </w:rPr>
        <w:t xml:space="preserve">In the second division of the vision (vv. 15-21) Obadiah relates how, because of God's commitment to His people, </w:t>
      </w:r>
      <w:r w:rsidRPr="00665CCF">
        <w:rPr>
          <w:rFonts w:ascii="Arial" w:hAnsi="Arial" w:cs="Arial"/>
          <w:i/>
          <w:sz w:val="20"/>
        </w:rPr>
        <w:t>all</w:t>
      </w:r>
      <w:r w:rsidRPr="00665CCF">
        <w:rPr>
          <w:rFonts w:ascii="Arial" w:hAnsi="Arial" w:cs="Arial"/>
          <w:sz w:val="20"/>
        </w:rPr>
        <w:t xml:space="preserve"> nations which opposed Judah will be judged (vv. 15-16) while Judah will experience His blessings of holiness, enlarged territories, and victory over Edom (vv. 17-21)–probably used as a symbol of all nations which oppose God by opposing His people.</w:t>
      </w:r>
    </w:p>
    <w:p w14:paraId="4923DDA1" w14:textId="77777777" w:rsidR="00665CCF" w:rsidRPr="00665CCF" w:rsidRDefault="00665CCF" w:rsidP="00665CCF">
      <w:pPr>
        <w:ind w:firstLine="360"/>
        <w:rPr>
          <w:rFonts w:ascii="Arial" w:hAnsi="Arial" w:cs="Arial"/>
          <w:sz w:val="20"/>
        </w:rPr>
      </w:pPr>
    </w:p>
    <w:p w14:paraId="7FFA4486" w14:textId="77777777" w:rsidR="00665CCF" w:rsidRPr="00665CCF" w:rsidRDefault="00665CCF" w:rsidP="00665CCF">
      <w:pPr>
        <w:jc w:val="center"/>
        <w:outlineLvl w:val="0"/>
        <w:rPr>
          <w:rFonts w:ascii="Arial" w:hAnsi="Arial" w:cs="Arial"/>
          <w:sz w:val="20"/>
        </w:rPr>
      </w:pPr>
      <w:r w:rsidRPr="00665CCF">
        <w:rPr>
          <w:rFonts w:ascii="Arial" w:hAnsi="Arial" w:cs="Arial"/>
          <w:b/>
          <w:sz w:val="32"/>
        </w:rPr>
        <w:t>Synthesis</w:t>
      </w:r>
    </w:p>
    <w:p w14:paraId="3F23BD1E" w14:textId="77777777" w:rsidR="00665CCF" w:rsidRPr="00665CCF" w:rsidRDefault="00665CCF" w:rsidP="00665CCF">
      <w:pPr>
        <w:tabs>
          <w:tab w:val="left" w:pos="360"/>
        </w:tabs>
        <w:ind w:left="360" w:hanging="360"/>
        <w:rPr>
          <w:rFonts w:ascii="Arial" w:hAnsi="Arial" w:cs="Arial"/>
          <w:sz w:val="20"/>
        </w:rPr>
      </w:pPr>
    </w:p>
    <w:p w14:paraId="591B0C14" w14:textId="77777777" w:rsidR="00665CCF" w:rsidRPr="00665CCF" w:rsidRDefault="00665CCF" w:rsidP="00665CCF">
      <w:pPr>
        <w:tabs>
          <w:tab w:val="left" w:pos="360"/>
        </w:tabs>
        <w:ind w:left="360" w:hanging="360"/>
        <w:outlineLvl w:val="0"/>
        <w:rPr>
          <w:rFonts w:ascii="Arial" w:hAnsi="Arial" w:cs="Arial"/>
          <w:b/>
          <w:sz w:val="20"/>
        </w:rPr>
      </w:pPr>
      <w:r w:rsidRPr="00665CCF">
        <w:rPr>
          <w:rFonts w:ascii="Arial" w:hAnsi="Arial" w:cs="Arial"/>
          <w:b/>
          <w:sz w:val="20"/>
        </w:rPr>
        <w:t>Edom's destruction for opposing Judah</w:t>
      </w:r>
    </w:p>
    <w:p w14:paraId="7DAB2F7B" w14:textId="77777777" w:rsidR="00665CCF" w:rsidRPr="00665CCF" w:rsidRDefault="00665CCF" w:rsidP="00665CCF">
      <w:pPr>
        <w:tabs>
          <w:tab w:val="left" w:pos="2160"/>
        </w:tabs>
        <w:rPr>
          <w:rFonts w:ascii="Arial" w:hAnsi="Arial" w:cs="Arial"/>
          <w:b/>
          <w:sz w:val="20"/>
        </w:rPr>
      </w:pPr>
    </w:p>
    <w:p w14:paraId="2B49882E" w14:textId="77777777" w:rsidR="00665CCF" w:rsidRPr="00665CCF" w:rsidRDefault="00665CCF" w:rsidP="00665CCF">
      <w:pPr>
        <w:tabs>
          <w:tab w:val="left" w:pos="2160"/>
        </w:tabs>
        <w:rPr>
          <w:rFonts w:ascii="Arial" w:hAnsi="Arial" w:cs="Arial"/>
          <w:b/>
          <w:sz w:val="20"/>
        </w:rPr>
      </w:pPr>
      <w:r w:rsidRPr="00665CCF">
        <w:rPr>
          <w:rFonts w:ascii="Arial" w:hAnsi="Arial" w:cs="Arial"/>
          <w:b/>
          <w:sz w:val="20"/>
        </w:rPr>
        <w:t>1-14</w:t>
      </w:r>
      <w:r w:rsidRPr="00665CCF">
        <w:rPr>
          <w:rFonts w:ascii="Arial" w:hAnsi="Arial" w:cs="Arial"/>
          <w:b/>
          <w:sz w:val="20"/>
        </w:rPr>
        <w:tab/>
        <w:t>Edom's destruction</w:t>
      </w:r>
    </w:p>
    <w:p w14:paraId="3EFA2859" w14:textId="77777777" w:rsidR="00665CCF" w:rsidRPr="00665CCF" w:rsidRDefault="00665CCF" w:rsidP="00665CCF">
      <w:pPr>
        <w:tabs>
          <w:tab w:val="left" w:pos="2520"/>
        </w:tabs>
        <w:ind w:left="360"/>
        <w:rPr>
          <w:rFonts w:ascii="Arial" w:hAnsi="Arial" w:cs="Arial"/>
          <w:sz w:val="20"/>
        </w:rPr>
      </w:pPr>
      <w:r w:rsidRPr="00665CCF">
        <w:rPr>
          <w:rFonts w:ascii="Arial" w:hAnsi="Arial" w:cs="Arial"/>
          <w:sz w:val="20"/>
        </w:rPr>
        <w:t>1a</w:t>
      </w:r>
      <w:r w:rsidRPr="00665CCF">
        <w:rPr>
          <w:rFonts w:ascii="Arial" w:hAnsi="Arial" w:cs="Arial"/>
          <w:sz w:val="20"/>
        </w:rPr>
        <w:tab/>
        <w:t>Inspired title</w:t>
      </w:r>
    </w:p>
    <w:p w14:paraId="1DEABDCB" w14:textId="77777777" w:rsidR="00665CCF" w:rsidRPr="00665CCF" w:rsidRDefault="00665CCF" w:rsidP="00665CCF">
      <w:pPr>
        <w:tabs>
          <w:tab w:val="left" w:pos="2520"/>
        </w:tabs>
        <w:ind w:left="360"/>
        <w:rPr>
          <w:rFonts w:ascii="Arial" w:hAnsi="Arial" w:cs="Arial"/>
          <w:sz w:val="20"/>
        </w:rPr>
      </w:pPr>
      <w:r w:rsidRPr="00665CCF">
        <w:rPr>
          <w:rFonts w:ascii="Arial" w:hAnsi="Arial" w:cs="Arial"/>
          <w:sz w:val="20"/>
        </w:rPr>
        <w:t>1b-9</w:t>
      </w:r>
      <w:r w:rsidRPr="00665CCF">
        <w:rPr>
          <w:rFonts w:ascii="Arial" w:hAnsi="Arial" w:cs="Arial"/>
          <w:sz w:val="20"/>
        </w:rPr>
        <w:tab/>
        <w:t>Humbling prophesied</w:t>
      </w:r>
    </w:p>
    <w:p w14:paraId="517FD7F5" w14:textId="77777777" w:rsidR="00665CCF" w:rsidRPr="00665CCF" w:rsidRDefault="00665CCF" w:rsidP="00665CCF">
      <w:pPr>
        <w:tabs>
          <w:tab w:val="left" w:pos="2520"/>
        </w:tabs>
        <w:ind w:left="360"/>
        <w:rPr>
          <w:rFonts w:ascii="Arial" w:hAnsi="Arial" w:cs="Arial"/>
          <w:sz w:val="20"/>
        </w:rPr>
      </w:pPr>
      <w:r w:rsidRPr="00665CCF">
        <w:rPr>
          <w:rFonts w:ascii="Arial" w:hAnsi="Arial" w:cs="Arial"/>
          <w:sz w:val="20"/>
        </w:rPr>
        <w:t>10-14</w:t>
      </w:r>
      <w:r w:rsidRPr="00665CCF">
        <w:rPr>
          <w:rFonts w:ascii="Arial" w:hAnsi="Arial" w:cs="Arial"/>
          <w:sz w:val="20"/>
        </w:rPr>
        <w:tab/>
        <w:t>Judgment for injustices to Judah</w:t>
      </w:r>
    </w:p>
    <w:p w14:paraId="308CA939" w14:textId="77777777" w:rsidR="00665CCF" w:rsidRPr="00665CCF" w:rsidRDefault="00665CCF" w:rsidP="00665CCF">
      <w:pPr>
        <w:tabs>
          <w:tab w:val="left" w:pos="2160"/>
        </w:tabs>
        <w:rPr>
          <w:rFonts w:ascii="Arial" w:hAnsi="Arial" w:cs="Arial"/>
          <w:sz w:val="20"/>
        </w:rPr>
      </w:pPr>
    </w:p>
    <w:p w14:paraId="1F44B3AB" w14:textId="77777777" w:rsidR="00665CCF" w:rsidRPr="00665CCF" w:rsidRDefault="00665CCF" w:rsidP="00665CCF">
      <w:pPr>
        <w:tabs>
          <w:tab w:val="left" w:pos="2160"/>
        </w:tabs>
        <w:rPr>
          <w:rFonts w:ascii="Arial" w:hAnsi="Arial" w:cs="Arial"/>
          <w:b/>
          <w:sz w:val="20"/>
        </w:rPr>
      </w:pPr>
      <w:r w:rsidRPr="00665CCF">
        <w:rPr>
          <w:rFonts w:ascii="Arial" w:hAnsi="Arial" w:cs="Arial"/>
          <w:b/>
          <w:sz w:val="20"/>
        </w:rPr>
        <w:t>15-21</w:t>
      </w:r>
      <w:r w:rsidRPr="00665CCF">
        <w:rPr>
          <w:rFonts w:ascii="Arial" w:hAnsi="Arial" w:cs="Arial"/>
          <w:b/>
          <w:sz w:val="20"/>
        </w:rPr>
        <w:tab/>
        <w:t>Day of the L</w:t>
      </w:r>
      <w:r w:rsidRPr="00665CCF">
        <w:rPr>
          <w:rFonts w:ascii="Arial" w:hAnsi="Arial" w:cs="Arial"/>
          <w:b/>
          <w:sz w:val="16"/>
        </w:rPr>
        <w:t>ORD</w:t>
      </w:r>
    </w:p>
    <w:p w14:paraId="29AD774C" w14:textId="77777777" w:rsidR="00665CCF" w:rsidRPr="00665CCF" w:rsidRDefault="00665CCF" w:rsidP="00665CCF">
      <w:pPr>
        <w:tabs>
          <w:tab w:val="left" w:pos="2520"/>
        </w:tabs>
        <w:ind w:left="360"/>
        <w:rPr>
          <w:rFonts w:ascii="Arial" w:hAnsi="Arial" w:cs="Arial"/>
          <w:sz w:val="20"/>
        </w:rPr>
      </w:pPr>
      <w:r w:rsidRPr="00665CCF">
        <w:rPr>
          <w:rFonts w:ascii="Arial" w:hAnsi="Arial" w:cs="Arial"/>
          <w:sz w:val="20"/>
        </w:rPr>
        <w:t>15-16</w:t>
      </w:r>
      <w:r w:rsidRPr="00665CCF">
        <w:rPr>
          <w:rFonts w:ascii="Arial" w:hAnsi="Arial" w:cs="Arial"/>
          <w:sz w:val="20"/>
        </w:rPr>
        <w:tab/>
        <w:t>Judgment upon opposers of Judah</w:t>
      </w:r>
    </w:p>
    <w:p w14:paraId="7EC65FB8" w14:textId="77777777" w:rsidR="00665CCF" w:rsidRPr="00665CCF" w:rsidRDefault="00665CCF" w:rsidP="00665CCF">
      <w:pPr>
        <w:tabs>
          <w:tab w:val="left" w:pos="2520"/>
        </w:tabs>
        <w:ind w:left="360"/>
        <w:rPr>
          <w:rFonts w:ascii="Arial" w:hAnsi="Arial" w:cs="Arial"/>
          <w:sz w:val="20"/>
        </w:rPr>
      </w:pPr>
      <w:r w:rsidRPr="00665CCF">
        <w:rPr>
          <w:rFonts w:ascii="Arial" w:hAnsi="Arial" w:cs="Arial"/>
          <w:sz w:val="20"/>
        </w:rPr>
        <w:t>17-21</w:t>
      </w:r>
      <w:r w:rsidRPr="00665CCF">
        <w:rPr>
          <w:rFonts w:ascii="Arial" w:hAnsi="Arial" w:cs="Arial"/>
          <w:sz w:val="20"/>
        </w:rPr>
        <w:tab/>
        <w:t>Blessing upon Judah</w:t>
      </w:r>
    </w:p>
    <w:p w14:paraId="1B531021" w14:textId="77777777" w:rsidR="00665CCF" w:rsidRPr="00665CCF" w:rsidRDefault="00665CCF" w:rsidP="00665CCF">
      <w:pPr>
        <w:tabs>
          <w:tab w:val="left" w:pos="2520"/>
        </w:tabs>
        <w:ind w:left="360"/>
        <w:rPr>
          <w:rFonts w:ascii="Arial" w:hAnsi="Arial" w:cs="Arial"/>
          <w:sz w:val="20"/>
        </w:rPr>
      </w:pPr>
    </w:p>
    <w:p w14:paraId="5C9E863F" w14:textId="77777777" w:rsidR="00665CCF" w:rsidRPr="00665CCF" w:rsidRDefault="00665CCF" w:rsidP="00665CCF">
      <w:pPr>
        <w:tabs>
          <w:tab w:val="left" w:pos="360"/>
        </w:tabs>
        <w:ind w:left="360" w:hanging="360"/>
        <w:jc w:val="center"/>
        <w:outlineLvl w:val="0"/>
        <w:rPr>
          <w:rFonts w:ascii="Arial" w:hAnsi="Arial" w:cs="Arial"/>
          <w:sz w:val="16"/>
        </w:rPr>
      </w:pPr>
      <w:r w:rsidRPr="00665CCF">
        <w:rPr>
          <w:rFonts w:ascii="Arial" w:hAnsi="Arial" w:cs="Arial"/>
          <w:b/>
          <w:sz w:val="32"/>
        </w:rPr>
        <w:t>Outline</w:t>
      </w:r>
    </w:p>
    <w:p w14:paraId="48910AEF" w14:textId="77777777" w:rsidR="00665CCF" w:rsidRPr="00665CCF" w:rsidRDefault="00665CCF" w:rsidP="00665CCF">
      <w:pPr>
        <w:tabs>
          <w:tab w:val="left" w:pos="360"/>
        </w:tabs>
        <w:ind w:left="360" w:hanging="360"/>
        <w:rPr>
          <w:rFonts w:ascii="Arial" w:hAnsi="Arial" w:cs="Arial"/>
          <w:sz w:val="20"/>
        </w:rPr>
      </w:pPr>
    </w:p>
    <w:p w14:paraId="7F5D49D0" w14:textId="77777777" w:rsidR="00665CCF" w:rsidRPr="00665CCF" w:rsidRDefault="00665CCF" w:rsidP="00665CCF">
      <w:pPr>
        <w:tabs>
          <w:tab w:val="left" w:pos="360"/>
        </w:tabs>
        <w:ind w:left="360" w:hanging="360"/>
        <w:outlineLvl w:val="0"/>
        <w:rPr>
          <w:rFonts w:ascii="Arial" w:hAnsi="Arial" w:cs="Arial"/>
          <w:b/>
          <w:sz w:val="20"/>
        </w:rPr>
      </w:pPr>
      <w:r w:rsidRPr="00665CCF">
        <w:rPr>
          <w:rFonts w:ascii="Arial" w:hAnsi="Arial" w:cs="Arial"/>
          <w:b/>
          <w:sz w:val="20"/>
          <w:u w:val="single"/>
        </w:rPr>
        <w:t>Summary Statement for the Book</w:t>
      </w:r>
    </w:p>
    <w:p w14:paraId="38E5AC58" w14:textId="77777777" w:rsidR="00665CCF" w:rsidRPr="00665CCF" w:rsidRDefault="00665CCF" w:rsidP="00665CCF">
      <w:pPr>
        <w:rPr>
          <w:rFonts w:ascii="Arial" w:hAnsi="Arial" w:cs="Arial"/>
          <w:b/>
          <w:sz w:val="20"/>
        </w:rPr>
      </w:pPr>
      <w:r w:rsidRPr="00665CCF">
        <w:rPr>
          <w:rFonts w:ascii="Arial" w:hAnsi="Arial" w:cs="Arial"/>
          <w:b/>
          <w:sz w:val="20"/>
        </w:rPr>
        <w:t>Destructions of both Edom in the near future and all nations in the day of the L</w:t>
      </w:r>
      <w:r w:rsidRPr="00665CCF">
        <w:rPr>
          <w:rFonts w:ascii="Arial" w:hAnsi="Arial" w:cs="Arial"/>
          <w:b/>
          <w:sz w:val="16"/>
        </w:rPr>
        <w:t>ORD</w:t>
      </w:r>
      <w:r w:rsidRPr="00665CCF">
        <w:rPr>
          <w:rFonts w:ascii="Arial" w:hAnsi="Arial" w:cs="Arial"/>
          <w:b/>
          <w:sz w:val="20"/>
        </w:rPr>
        <w:t xml:space="preserve"> will come as God's judgment for their opposing Judah, but Judah can be comforted with a promise of blessing due to God's protection in the Land Covenant.</w:t>
      </w:r>
    </w:p>
    <w:p w14:paraId="5E118881" w14:textId="77777777" w:rsidR="00665CCF" w:rsidRPr="00665CCF" w:rsidRDefault="00665CCF" w:rsidP="00665CCF">
      <w:pPr>
        <w:tabs>
          <w:tab w:val="left" w:pos="360"/>
        </w:tabs>
        <w:ind w:left="360" w:hanging="360"/>
        <w:rPr>
          <w:rFonts w:ascii="Arial" w:hAnsi="Arial" w:cs="Arial"/>
          <w:b/>
          <w:sz w:val="20"/>
        </w:rPr>
      </w:pPr>
    </w:p>
    <w:p w14:paraId="61AEA337" w14:textId="0F653B3F" w:rsidR="00665CCF" w:rsidRPr="00665CCF" w:rsidRDefault="00665CCF" w:rsidP="00665CCF">
      <w:pPr>
        <w:pStyle w:val="Heading1"/>
        <w:widowControl w:val="0"/>
        <w:numPr>
          <w:ilvl w:val="0"/>
          <w:numId w:val="22"/>
        </w:numPr>
        <w:ind w:right="-10"/>
        <w:rPr>
          <w:rFonts w:ascii="Arial" w:hAnsi="Arial" w:cs="Arial"/>
          <w:sz w:val="20"/>
        </w:rPr>
      </w:pPr>
      <w:r w:rsidRPr="00665CCF">
        <w:rPr>
          <w:rFonts w:ascii="Arial" w:hAnsi="Arial" w:cs="Arial"/>
          <w:sz w:val="20"/>
        </w:rPr>
        <w:t>I.</w:t>
      </w:r>
      <w:r w:rsidRPr="00665CCF">
        <w:rPr>
          <w:rFonts w:ascii="Arial" w:hAnsi="Arial" w:cs="Arial"/>
          <w:sz w:val="20"/>
        </w:rPr>
        <w:tab/>
        <w:t>The way the L</w:t>
      </w:r>
      <w:r w:rsidRPr="002B5601">
        <w:rPr>
          <w:rFonts w:ascii="Arial" w:hAnsi="Arial" w:cs="Arial"/>
          <w:sz w:val="18"/>
          <w:szCs w:val="18"/>
        </w:rPr>
        <w:t>ORD</w:t>
      </w:r>
      <w:r w:rsidRPr="00665CCF">
        <w:rPr>
          <w:rFonts w:ascii="Arial" w:hAnsi="Arial" w:cs="Arial"/>
          <w:sz w:val="20"/>
        </w:rPr>
        <w:t xml:space="preserve"> responded to Edom’s pride</w:t>
      </w:r>
      <w:r w:rsidR="00551C65">
        <w:rPr>
          <w:rFonts w:ascii="Arial" w:hAnsi="Arial" w:cs="Arial"/>
          <w:sz w:val="20"/>
        </w:rPr>
        <w:t>,</w:t>
      </w:r>
      <w:r w:rsidRPr="00665CCF">
        <w:rPr>
          <w:rFonts w:ascii="Arial" w:hAnsi="Arial" w:cs="Arial"/>
          <w:sz w:val="20"/>
        </w:rPr>
        <w:t xml:space="preserve"> shown in injustices to Judah</w:t>
      </w:r>
      <w:r w:rsidR="00551C65">
        <w:rPr>
          <w:rFonts w:ascii="Arial" w:hAnsi="Arial" w:cs="Arial"/>
          <w:sz w:val="20"/>
        </w:rPr>
        <w:t>,</w:t>
      </w:r>
      <w:r w:rsidRPr="00665CCF">
        <w:rPr>
          <w:rFonts w:ascii="Arial" w:hAnsi="Arial" w:cs="Arial"/>
          <w:sz w:val="20"/>
        </w:rPr>
        <w:t xml:space="preserve"> was to destroy them as a comfort to Judah with His protective hand (1-14).</w:t>
      </w:r>
    </w:p>
    <w:p w14:paraId="03B85378" w14:textId="77777777" w:rsidR="00665CCF" w:rsidRPr="00665CCF" w:rsidRDefault="00665CCF" w:rsidP="00665CCF">
      <w:pPr>
        <w:pStyle w:val="Heading2"/>
        <w:widowControl w:val="0"/>
        <w:numPr>
          <w:ilvl w:val="1"/>
          <w:numId w:val="22"/>
        </w:numPr>
        <w:ind w:right="-10"/>
        <w:rPr>
          <w:rFonts w:ascii="Arial" w:hAnsi="Arial" w:cs="Arial"/>
          <w:sz w:val="20"/>
        </w:rPr>
      </w:pPr>
      <w:r w:rsidRPr="00665CCF">
        <w:rPr>
          <w:rFonts w:ascii="Arial" w:hAnsi="Arial" w:cs="Arial"/>
          <w:sz w:val="20"/>
        </w:rPr>
        <w:t>Obadiah declares that his vision concerning Edom is from the L</w:t>
      </w:r>
      <w:r w:rsidRPr="00665CCF">
        <w:rPr>
          <w:rFonts w:ascii="Arial" w:hAnsi="Arial" w:cs="Arial"/>
          <w:sz w:val="18"/>
        </w:rPr>
        <w:t>ORD</w:t>
      </w:r>
      <w:r w:rsidRPr="00665CCF">
        <w:rPr>
          <w:rFonts w:ascii="Arial" w:hAnsi="Arial" w:cs="Arial"/>
          <w:sz w:val="20"/>
        </w:rPr>
        <w:t xml:space="preserve"> to encourage Judah that God will sovereignly and irrevocably protect His people by destroying Edom (1a).</w:t>
      </w:r>
    </w:p>
    <w:p w14:paraId="5166D7F1" w14:textId="0B531235" w:rsidR="00665CCF" w:rsidRPr="00665CCF" w:rsidRDefault="00665CCF" w:rsidP="00665CCF">
      <w:pPr>
        <w:pStyle w:val="Heading2"/>
        <w:widowControl w:val="0"/>
        <w:numPr>
          <w:ilvl w:val="1"/>
          <w:numId w:val="22"/>
        </w:numPr>
        <w:ind w:right="-10"/>
        <w:rPr>
          <w:rFonts w:ascii="Arial" w:hAnsi="Arial" w:cs="Arial"/>
          <w:sz w:val="20"/>
        </w:rPr>
      </w:pPr>
      <w:r w:rsidRPr="00665CCF">
        <w:rPr>
          <w:rFonts w:ascii="Arial" w:hAnsi="Arial" w:cs="Arial"/>
          <w:sz w:val="20"/>
        </w:rPr>
        <w:t>The L</w:t>
      </w:r>
      <w:r w:rsidRPr="00665CCF">
        <w:rPr>
          <w:rFonts w:ascii="Arial" w:hAnsi="Arial" w:cs="Arial"/>
          <w:sz w:val="18"/>
        </w:rPr>
        <w:t>ORD</w:t>
      </w:r>
      <w:r w:rsidRPr="00665CCF">
        <w:rPr>
          <w:rFonts w:ascii="Arial" w:hAnsi="Arial" w:cs="Arial"/>
          <w:sz w:val="20"/>
        </w:rPr>
        <w:t xml:space="preserve"> describes Edom's destruction</w:t>
      </w:r>
      <w:r w:rsidR="00551C65">
        <w:rPr>
          <w:rFonts w:ascii="Arial" w:hAnsi="Arial" w:cs="Arial"/>
          <w:sz w:val="20"/>
        </w:rPr>
        <w:t>,</w:t>
      </w:r>
      <w:r w:rsidRPr="00665CCF">
        <w:rPr>
          <w:rFonts w:ascii="Arial" w:hAnsi="Arial" w:cs="Arial"/>
          <w:sz w:val="20"/>
        </w:rPr>
        <w:t xml:space="preserve"> aided by deceptive allies and involving a humiliating slaughter and plundering (1b-9). Note the Fulfillment: The Nabateans</w:t>
      </w:r>
      <w:r w:rsidR="00551C65">
        <w:rPr>
          <w:rFonts w:ascii="Arial" w:hAnsi="Arial" w:cs="Arial"/>
          <w:sz w:val="20"/>
        </w:rPr>
        <w:t>,</w:t>
      </w:r>
      <w:r w:rsidRPr="00665CCF">
        <w:rPr>
          <w:rFonts w:ascii="Arial" w:hAnsi="Arial" w:cs="Arial"/>
          <w:sz w:val="20"/>
        </w:rPr>
        <w:t xml:space="preserve"> around 500 BC</w:t>
      </w:r>
      <w:r w:rsidR="00551C65">
        <w:rPr>
          <w:rFonts w:ascii="Arial" w:hAnsi="Arial" w:cs="Arial"/>
          <w:sz w:val="20"/>
        </w:rPr>
        <w:t>,</w:t>
      </w:r>
      <w:r w:rsidRPr="00665CCF">
        <w:rPr>
          <w:rFonts w:ascii="Arial" w:hAnsi="Arial" w:cs="Arial"/>
          <w:sz w:val="20"/>
        </w:rPr>
        <w:t xml:space="preserve"> were invited to an Edomite banquet but deceived, slaughtered</w:t>
      </w:r>
      <w:r w:rsidR="00551C65">
        <w:rPr>
          <w:rFonts w:ascii="Arial" w:hAnsi="Arial" w:cs="Arial"/>
          <w:sz w:val="20"/>
        </w:rPr>
        <w:t>,</w:t>
      </w:r>
      <w:r w:rsidRPr="00665CCF">
        <w:rPr>
          <w:rFonts w:ascii="Arial" w:hAnsi="Arial" w:cs="Arial"/>
          <w:sz w:val="20"/>
        </w:rPr>
        <w:t xml:space="preserve"> and plundered the Edomites.</w:t>
      </w:r>
    </w:p>
    <w:p w14:paraId="71771EFA"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God describes Edomite destruction by the nations as being brought low in humiliation from arrogant dwellings high in the rocks and as a fallen eagle (1b-4).</w:t>
      </w:r>
    </w:p>
    <w:p w14:paraId="01EC4247" w14:textId="1DFA258E" w:rsidR="00665CCF" w:rsidRPr="00665CCF" w:rsidRDefault="00665CCF" w:rsidP="00665CCF">
      <w:pPr>
        <w:pStyle w:val="Heading4"/>
        <w:widowControl w:val="0"/>
        <w:numPr>
          <w:ilvl w:val="3"/>
          <w:numId w:val="22"/>
        </w:numPr>
        <w:ind w:right="-10"/>
        <w:rPr>
          <w:rFonts w:ascii="Arial" w:hAnsi="Arial" w:cs="Arial"/>
          <w:sz w:val="20"/>
        </w:rPr>
      </w:pPr>
      <w:r w:rsidRPr="00665CCF">
        <w:rPr>
          <w:rFonts w:ascii="Arial" w:hAnsi="Arial" w:cs="Arial"/>
          <w:sz w:val="20"/>
        </w:rPr>
        <w:t>God invites the nations to come and judge Edom (1b) [</w:t>
      </w:r>
      <w:r w:rsidR="00551C65">
        <w:rPr>
          <w:rFonts w:ascii="Arial" w:hAnsi="Arial" w:cs="Arial"/>
          <w:sz w:val="20"/>
        </w:rPr>
        <w:t>fulfilled</w:t>
      </w:r>
      <w:r w:rsidRPr="00665CCF">
        <w:rPr>
          <w:rFonts w:ascii="Arial" w:hAnsi="Arial" w:cs="Arial"/>
          <w:sz w:val="20"/>
        </w:rPr>
        <w:t xml:space="preserve"> as the Nabateans, Jews under John Hyrcanus, and Romans under Titus all </w:t>
      </w:r>
      <w:r w:rsidR="00551C65">
        <w:rPr>
          <w:rFonts w:ascii="Arial" w:hAnsi="Arial" w:cs="Arial"/>
          <w:sz w:val="20"/>
        </w:rPr>
        <w:t>annihilated</w:t>
      </w:r>
      <w:r w:rsidRPr="00665CCF">
        <w:rPr>
          <w:rFonts w:ascii="Arial" w:hAnsi="Arial" w:cs="Arial"/>
          <w:sz w:val="20"/>
        </w:rPr>
        <w:t xml:space="preserve"> the Edomites].</w:t>
      </w:r>
    </w:p>
    <w:p w14:paraId="5FB74F05" w14:textId="77777777" w:rsidR="00665CCF" w:rsidRPr="00665CCF" w:rsidRDefault="00665CCF" w:rsidP="00665CCF">
      <w:pPr>
        <w:pStyle w:val="Heading4"/>
        <w:widowControl w:val="0"/>
        <w:numPr>
          <w:ilvl w:val="3"/>
          <w:numId w:val="22"/>
        </w:numPr>
        <w:ind w:right="-10"/>
        <w:rPr>
          <w:rFonts w:ascii="Arial" w:hAnsi="Arial" w:cs="Arial"/>
          <w:sz w:val="20"/>
        </w:rPr>
      </w:pPr>
      <w:r w:rsidRPr="00665CCF">
        <w:rPr>
          <w:rFonts w:ascii="Arial" w:hAnsi="Arial" w:cs="Arial"/>
          <w:sz w:val="20"/>
        </w:rPr>
        <w:t>God describes the Edomites' destruction as being brought low in humiliation from their arrogant dwellings high in the rocks (2-3).</w:t>
      </w:r>
    </w:p>
    <w:p w14:paraId="165F59A0" w14:textId="77777777" w:rsidR="00665CCF" w:rsidRPr="00665CCF" w:rsidRDefault="00665CCF" w:rsidP="00665CCF">
      <w:pPr>
        <w:pStyle w:val="Heading4"/>
        <w:widowControl w:val="0"/>
        <w:numPr>
          <w:ilvl w:val="3"/>
          <w:numId w:val="22"/>
        </w:numPr>
        <w:ind w:right="-10"/>
        <w:rPr>
          <w:rFonts w:ascii="Arial" w:hAnsi="Arial" w:cs="Arial"/>
          <w:sz w:val="20"/>
        </w:rPr>
      </w:pPr>
      <w:r w:rsidRPr="00665CCF">
        <w:rPr>
          <w:rFonts w:ascii="Arial" w:hAnsi="Arial" w:cs="Arial"/>
          <w:sz w:val="20"/>
        </w:rPr>
        <w:t xml:space="preserve">God compares Edom being brought low to the fall of an eagle whose nest is in outer space (4). </w:t>
      </w:r>
    </w:p>
    <w:p w14:paraId="62FDFB55"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Invaders will plunder Edom's wealth (5-6).</w:t>
      </w:r>
    </w:p>
    <w:p w14:paraId="449FCC29"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Edom will be totally deceived and overpowered by its allies (7).</w:t>
      </w:r>
    </w:p>
    <w:p w14:paraId="41682A65"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Edom's people will be slaughtered–the wise, the warriors, and the common people (8-9).</w:t>
      </w:r>
    </w:p>
    <w:p w14:paraId="542F34F0" w14:textId="77777777" w:rsidR="00665CCF" w:rsidRPr="00665CCF" w:rsidRDefault="00665CCF" w:rsidP="00665CCF">
      <w:pPr>
        <w:pStyle w:val="Heading2"/>
        <w:widowControl w:val="0"/>
        <w:numPr>
          <w:ilvl w:val="1"/>
          <w:numId w:val="22"/>
        </w:numPr>
        <w:ind w:right="-10"/>
        <w:rPr>
          <w:rFonts w:ascii="Arial" w:hAnsi="Arial" w:cs="Arial"/>
          <w:sz w:val="20"/>
        </w:rPr>
      </w:pPr>
      <w:r w:rsidRPr="00665CCF">
        <w:rPr>
          <w:rFonts w:ascii="Arial" w:hAnsi="Arial" w:cs="Arial"/>
          <w:sz w:val="20"/>
        </w:rPr>
        <w:lastRenderedPageBreak/>
        <w:t>The L</w:t>
      </w:r>
      <w:r w:rsidRPr="00665CCF">
        <w:rPr>
          <w:rFonts w:ascii="Arial" w:hAnsi="Arial" w:cs="Arial"/>
          <w:sz w:val="18"/>
        </w:rPr>
        <w:t>ORD</w:t>
      </w:r>
      <w:r w:rsidRPr="00665CCF">
        <w:rPr>
          <w:rFonts w:ascii="Arial" w:hAnsi="Arial" w:cs="Arial"/>
          <w:sz w:val="20"/>
        </w:rPr>
        <w:t xml:space="preserve"> specifies the reason for Edom's judgment as doing injustices to Judah in order that Judah might be comforted by God's protective hand (10-14). </w:t>
      </w:r>
    </w:p>
    <w:p w14:paraId="320EC9A2"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The L</w:t>
      </w:r>
      <w:r w:rsidRPr="00665CCF">
        <w:rPr>
          <w:rFonts w:ascii="Arial" w:hAnsi="Arial" w:cs="Arial"/>
          <w:sz w:val="18"/>
        </w:rPr>
        <w:t>ORD</w:t>
      </w:r>
      <w:r w:rsidRPr="00665CCF">
        <w:rPr>
          <w:rFonts w:ascii="Arial" w:hAnsi="Arial" w:cs="Arial"/>
          <w:sz w:val="20"/>
        </w:rPr>
        <w:t xml:space="preserve"> prophesies the ultimate shame and destruction of Edom as a nation for its injustices done to Judah (10).</w:t>
      </w:r>
    </w:p>
    <w:p w14:paraId="7C5A1BA6"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The L</w:t>
      </w:r>
      <w:r w:rsidRPr="00665CCF">
        <w:rPr>
          <w:rFonts w:ascii="Arial" w:hAnsi="Arial" w:cs="Arial"/>
          <w:sz w:val="18"/>
        </w:rPr>
        <w:t>ORD</w:t>
      </w:r>
      <w:r w:rsidRPr="00665CCF">
        <w:rPr>
          <w:rFonts w:ascii="Arial" w:hAnsi="Arial" w:cs="Arial"/>
          <w:sz w:val="20"/>
        </w:rPr>
        <w:t xml:space="preserve"> lists the specific ways Edom did injustices to Judah to justify His judgment upon the nation (11-14).</w:t>
      </w:r>
    </w:p>
    <w:p w14:paraId="27E39A4E" w14:textId="77777777" w:rsidR="00665CCF" w:rsidRPr="00665CCF" w:rsidRDefault="00665CCF" w:rsidP="00665CCF">
      <w:pPr>
        <w:pStyle w:val="Heading4"/>
        <w:widowControl w:val="0"/>
        <w:numPr>
          <w:ilvl w:val="3"/>
          <w:numId w:val="22"/>
        </w:numPr>
        <w:ind w:right="-10"/>
        <w:rPr>
          <w:rFonts w:ascii="Arial" w:hAnsi="Arial" w:cs="Arial"/>
          <w:sz w:val="20"/>
        </w:rPr>
      </w:pPr>
      <w:r w:rsidRPr="00665CCF">
        <w:rPr>
          <w:rFonts w:ascii="Arial" w:hAnsi="Arial" w:cs="Arial"/>
          <w:sz w:val="20"/>
        </w:rPr>
        <w:t>Rather than helping Judah in trouble [when the Philistines and Arabs attacked], Edom participated in dividing the plunder of Jerusalem (11).</w:t>
      </w:r>
    </w:p>
    <w:p w14:paraId="61A3647F" w14:textId="77777777" w:rsidR="00665CCF" w:rsidRPr="00665CCF" w:rsidRDefault="00665CCF" w:rsidP="00665CCF">
      <w:pPr>
        <w:pStyle w:val="Heading4"/>
        <w:widowControl w:val="0"/>
        <w:numPr>
          <w:ilvl w:val="3"/>
          <w:numId w:val="22"/>
        </w:numPr>
        <w:ind w:right="-10"/>
        <w:rPr>
          <w:rFonts w:ascii="Arial" w:hAnsi="Arial" w:cs="Arial"/>
          <w:sz w:val="20"/>
        </w:rPr>
      </w:pPr>
      <w:r w:rsidRPr="00665CCF">
        <w:rPr>
          <w:rFonts w:ascii="Arial" w:hAnsi="Arial" w:cs="Arial"/>
          <w:sz w:val="20"/>
        </w:rPr>
        <w:t>Edom looked down on Judah in arrogance and took some of the spoil for itself (12-13).</w:t>
      </w:r>
    </w:p>
    <w:p w14:paraId="545344E3" w14:textId="77777777" w:rsidR="00665CCF" w:rsidRPr="00665CCF" w:rsidRDefault="00665CCF" w:rsidP="00665CCF">
      <w:pPr>
        <w:pStyle w:val="Heading4"/>
        <w:widowControl w:val="0"/>
        <w:numPr>
          <w:ilvl w:val="3"/>
          <w:numId w:val="22"/>
        </w:numPr>
        <w:ind w:right="-10"/>
        <w:rPr>
          <w:rFonts w:ascii="Arial" w:hAnsi="Arial" w:cs="Arial"/>
          <w:sz w:val="20"/>
        </w:rPr>
      </w:pPr>
      <w:r w:rsidRPr="00665CCF">
        <w:rPr>
          <w:rFonts w:ascii="Arial" w:hAnsi="Arial" w:cs="Arial"/>
          <w:sz w:val="20"/>
        </w:rPr>
        <w:t xml:space="preserve">Edom even handed over survivors to the enemy (14). </w:t>
      </w:r>
    </w:p>
    <w:p w14:paraId="19868FC2" w14:textId="576C44ED" w:rsidR="00665CCF" w:rsidRPr="00665CCF" w:rsidRDefault="00665CCF" w:rsidP="00665CCF">
      <w:pPr>
        <w:pStyle w:val="Heading1"/>
        <w:widowControl w:val="0"/>
        <w:numPr>
          <w:ilvl w:val="0"/>
          <w:numId w:val="22"/>
        </w:numPr>
        <w:ind w:right="-10"/>
        <w:rPr>
          <w:rFonts w:ascii="Arial" w:hAnsi="Arial" w:cs="Arial"/>
          <w:sz w:val="20"/>
        </w:rPr>
      </w:pPr>
      <w:r w:rsidRPr="00665CCF">
        <w:rPr>
          <w:rFonts w:ascii="Arial" w:hAnsi="Arial" w:cs="Arial"/>
          <w:sz w:val="20"/>
        </w:rPr>
        <w:t>II.    The way the L</w:t>
      </w:r>
      <w:r w:rsidRPr="00551C65">
        <w:rPr>
          <w:rFonts w:ascii="Arial" w:hAnsi="Arial" w:cs="Arial"/>
          <w:sz w:val="18"/>
          <w:szCs w:val="18"/>
        </w:rPr>
        <w:t>ORD</w:t>
      </w:r>
      <w:r w:rsidRPr="00665CCF">
        <w:rPr>
          <w:rFonts w:ascii="Arial" w:hAnsi="Arial" w:cs="Arial"/>
          <w:sz w:val="20"/>
        </w:rPr>
        <w:t xml:space="preserve"> will respond to end</w:t>
      </w:r>
      <w:r w:rsidR="00551C65">
        <w:rPr>
          <w:rFonts w:ascii="Arial" w:hAnsi="Arial" w:cs="Arial"/>
          <w:sz w:val="20"/>
        </w:rPr>
        <w:t>-</w:t>
      </w:r>
      <w:r w:rsidRPr="00665CCF">
        <w:rPr>
          <w:rFonts w:ascii="Arial" w:hAnsi="Arial" w:cs="Arial"/>
          <w:sz w:val="20"/>
        </w:rPr>
        <w:t>time nations who oppose Judah will be to bless His people with His faithfulness to the Land Covenant (15-21).</w:t>
      </w:r>
    </w:p>
    <w:p w14:paraId="5A45D067" w14:textId="77777777" w:rsidR="00665CCF" w:rsidRPr="00665CCF" w:rsidRDefault="00665CCF" w:rsidP="00665CCF">
      <w:pPr>
        <w:pStyle w:val="Heading2"/>
        <w:widowControl w:val="0"/>
        <w:numPr>
          <w:ilvl w:val="1"/>
          <w:numId w:val="22"/>
        </w:numPr>
        <w:ind w:right="-10"/>
        <w:rPr>
          <w:rFonts w:ascii="Arial" w:hAnsi="Arial" w:cs="Arial"/>
          <w:sz w:val="20"/>
        </w:rPr>
      </w:pPr>
      <w:r w:rsidRPr="00665CCF">
        <w:rPr>
          <w:rFonts w:ascii="Arial" w:hAnsi="Arial" w:cs="Arial"/>
          <w:sz w:val="20"/>
        </w:rPr>
        <w:t>The day of the L</w:t>
      </w:r>
      <w:r w:rsidRPr="00665CCF">
        <w:rPr>
          <w:rFonts w:ascii="Arial" w:hAnsi="Arial" w:cs="Arial"/>
          <w:sz w:val="18"/>
        </w:rPr>
        <w:t>ORD</w:t>
      </w:r>
      <w:r w:rsidRPr="00665CCF">
        <w:rPr>
          <w:rFonts w:ascii="Arial" w:hAnsi="Arial" w:cs="Arial"/>
          <w:sz w:val="20"/>
        </w:rPr>
        <w:t xml:space="preserve"> will be God's judgment upon all nations that have opposed Judah so that God's law of retribution will be accomplished (15-16).</w:t>
      </w:r>
    </w:p>
    <w:p w14:paraId="4358F1D5" w14:textId="77777777" w:rsidR="00665CCF" w:rsidRPr="00665CCF" w:rsidRDefault="00665CCF" w:rsidP="00665CCF">
      <w:pPr>
        <w:pStyle w:val="Heading2"/>
        <w:widowControl w:val="0"/>
        <w:numPr>
          <w:ilvl w:val="1"/>
          <w:numId w:val="22"/>
        </w:numPr>
        <w:ind w:right="-10"/>
        <w:rPr>
          <w:rFonts w:ascii="Arial" w:hAnsi="Arial" w:cs="Arial"/>
          <w:sz w:val="20"/>
        </w:rPr>
      </w:pPr>
      <w:r w:rsidRPr="00665CCF">
        <w:rPr>
          <w:rFonts w:ascii="Arial" w:hAnsi="Arial" w:cs="Arial"/>
          <w:sz w:val="20"/>
        </w:rPr>
        <w:t>The day of the L</w:t>
      </w:r>
      <w:r w:rsidRPr="00665CCF">
        <w:rPr>
          <w:rFonts w:ascii="Arial" w:hAnsi="Arial" w:cs="Arial"/>
          <w:sz w:val="18"/>
        </w:rPr>
        <w:t>ORD</w:t>
      </w:r>
      <w:r w:rsidRPr="00665CCF">
        <w:rPr>
          <w:rFonts w:ascii="Arial" w:hAnsi="Arial" w:cs="Arial"/>
          <w:sz w:val="20"/>
        </w:rPr>
        <w:t xml:space="preserve"> will be God's blessing upon the modern nation of Israel in holiness, expanded boundaries, and victory over Edom due to God's commitment to the Land Covenant (17-21).</w:t>
      </w:r>
    </w:p>
    <w:p w14:paraId="4642603B"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Modern Israel will be characterized by holiness in its own land (17).</w:t>
      </w:r>
    </w:p>
    <w:p w14:paraId="7B7287D4"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Modern Israel will triumph over Edom [Jordan] like fire consumes wood, leaving only stubble (18).</w:t>
      </w:r>
    </w:p>
    <w:p w14:paraId="73D1CC65" w14:textId="051C66FC"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Modern Israel will have enlarged boundaries that even encompass those of Edom [Jordan], Philistia [Gaza Strip], Samaria [West Bank], Gilead [Jordan], Zarephath [Lebanon]</w:t>
      </w:r>
      <w:r w:rsidR="00551C65">
        <w:rPr>
          <w:rFonts w:ascii="Arial" w:hAnsi="Arial" w:cs="Arial"/>
          <w:sz w:val="20"/>
        </w:rPr>
        <w:t>,</w:t>
      </w:r>
      <w:r w:rsidRPr="00665CCF">
        <w:rPr>
          <w:rFonts w:ascii="Arial" w:hAnsi="Arial" w:cs="Arial"/>
          <w:sz w:val="20"/>
        </w:rPr>
        <w:t xml:space="preserve"> and the Negev [southern Israel] (19-20).</w:t>
      </w:r>
    </w:p>
    <w:p w14:paraId="529B2C9C" w14:textId="77777777"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The L</w:t>
      </w:r>
      <w:r w:rsidRPr="00665CCF">
        <w:rPr>
          <w:rFonts w:ascii="Arial" w:hAnsi="Arial" w:cs="Arial"/>
          <w:sz w:val="18"/>
        </w:rPr>
        <w:t>ORD</w:t>
      </w:r>
      <w:r w:rsidRPr="00665CCF">
        <w:rPr>
          <w:rFonts w:ascii="Arial" w:hAnsi="Arial" w:cs="Arial"/>
          <w:sz w:val="20"/>
        </w:rPr>
        <w:t xml:space="preserve"> through modern Israel will govern the area formerly occupied by Edom (21).</w:t>
      </w:r>
    </w:p>
    <w:p w14:paraId="260B487F" w14:textId="7CFE6D93" w:rsidR="00665CCF" w:rsidRPr="00665CCF" w:rsidRDefault="00665CCF" w:rsidP="00665CCF">
      <w:pPr>
        <w:pStyle w:val="Heading3"/>
        <w:widowControl w:val="0"/>
        <w:numPr>
          <w:ilvl w:val="2"/>
          <w:numId w:val="22"/>
        </w:numPr>
        <w:ind w:right="-10"/>
        <w:rPr>
          <w:rFonts w:ascii="Arial" w:hAnsi="Arial" w:cs="Arial"/>
          <w:sz w:val="20"/>
        </w:rPr>
      </w:pPr>
      <w:r w:rsidRPr="00665CCF">
        <w:rPr>
          <w:rFonts w:ascii="Arial" w:hAnsi="Arial" w:cs="Arial"/>
          <w:sz w:val="20"/>
        </w:rPr>
        <w:t xml:space="preserve">Note: Since Judah has </w:t>
      </w:r>
      <w:r w:rsidR="00551C65">
        <w:rPr>
          <w:rFonts w:ascii="Arial" w:hAnsi="Arial" w:cs="Arial"/>
          <w:sz w:val="20"/>
        </w:rPr>
        <w:t>never</w:t>
      </w:r>
      <w:r w:rsidRPr="00665CCF">
        <w:rPr>
          <w:rFonts w:ascii="Arial" w:hAnsi="Arial" w:cs="Arial"/>
          <w:sz w:val="20"/>
        </w:rPr>
        <w:t xml:space="preserve"> possess</w:t>
      </w:r>
      <w:r w:rsidR="00551C65">
        <w:rPr>
          <w:rFonts w:ascii="Arial" w:hAnsi="Arial" w:cs="Arial"/>
          <w:sz w:val="20"/>
        </w:rPr>
        <w:t>ed</w:t>
      </w:r>
      <w:r w:rsidRPr="00665CCF">
        <w:rPr>
          <w:rFonts w:ascii="Arial" w:hAnsi="Arial" w:cs="Arial"/>
          <w:sz w:val="20"/>
        </w:rPr>
        <w:t xml:space="preserve"> these enlarged boundaries</w:t>
      </w:r>
      <w:r w:rsidR="00551C65">
        <w:rPr>
          <w:rFonts w:ascii="Arial" w:hAnsi="Arial" w:cs="Arial"/>
          <w:sz w:val="20"/>
        </w:rPr>
        <w:t>,</w:t>
      </w:r>
      <w:r w:rsidRPr="00665CCF">
        <w:rPr>
          <w:rFonts w:ascii="Arial" w:hAnsi="Arial" w:cs="Arial"/>
          <w:sz w:val="20"/>
        </w:rPr>
        <w:t xml:space="preserve"> this prophecy must await future fulfillment (at the return of Messiah) when the modern nation of Israel trusts in Christ. </w:t>
      </w:r>
    </w:p>
    <w:p w14:paraId="19E8F23A" w14:textId="77777777" w:rsidR="00665CCF" w:rsidRPr="00665CCF" w:rsidRDefault="00665CCF" w:rsidP="00665CCF">
      <w:pPr>
        <w:tabs>
          <w:tab w:val="left" w:pos="1080"/>
        </w:tabs>
        <w:ind w:left="1080" w:hanging="360"/>
        <w:rPr>
          <w:rFonts w:ascii="Arial" w:hAnsi="Arial" w:cs="Arial"/>
          <w:sz w:val="20"/>
        </w:rPr>
      </w:pPr>
    </w:p>
    <w:p w14:paraId="18A1567E" w14:textId="47BE8C26" w:rsidR="00665CCF" w:rsidRPr="00665CCF" w:rsidRDefault="00665CCF" w:rsidP="00665CCF">
      <w:pPr>
        <w:ind w:left="720"/>
        <w:rPr>
          <w:rFonts w:ascii="Arial" w:hAnsi="Arial" w:cs="Arial"/>
          <w:sz w:val="20"/>
        </w:rPr>
      </w:pPr>
      <w:r w:rsidRPr="00665CCF">
        <w:rPr>
          <w:rFonts w:ascii="Arial" w:hAnsi="Arial" w:cs="Arial"/>
          <w:sz w:val="20"/>
        </w:rPr>
        <w:t>Note: Since Judah has yet to possess these enlarged boundaries</w:t>
      </w:r>
      <w:r w:rsidR="00551C65">
        <w:rPr>
          <w:rFonts w:ascii="Arial" w:hAnsi="Arial" w:cs="Arial"/>
          <w:sz w:val="20"/>
        </w:rPr>
        <w:t>,</w:t>
      </w:r>
      <w:r w:rsidRPr="00665CCF">
        <w:rPr>
          <w:rFonts w:ascii="Arial" w:hAnsi="Arial" w:cs="Arial"/>
          <w:sz w:val="20"/>
        </w:rPr>
        <w:t xml:space="preserve"> this prophecy must still await future fulfillment (at the return of Messiah) when the modern nation of Israel trusts in Christ. </w:t>
      </w:r>
    </w:p>
    <w:p w14:paraId="007FD4D4" w14:textId="77777777" w:rsidR="00665CCF" w:rsidRPr="00665CCF" w:rsidRDefault="00665CCF" w:rsidP="00665CCF">
      <w:pPr>
        <w:ind w:left="720"/>
        <w:rPr>
          <w:rFonts w:ascii="Arial" w:hAnsi="Arial" w:cs="Arial"/>
          <w:sz w:val="20"/>
        </w:rPr>
      </w:pPr>
    </w:p>
    <w:p w14:paraId="43146D35" w14:textId="77777777" w:rsidR="00665CCF" w:rsidRPr="00665CCF" w:rsidRDefault="00665CCF" w:rsidP="00665CCF">
      <w:pPr>
        <w:tabs>
          <w:tab w:val="left" w:pos="2260"/>
          <w:tab w:val="left" w:pos="4360"/>
        </w:tabs>
        <w:jc w:val="center"/>
        <w:rPr>
          <w:rFonts w:ascii="Arial" w:hAnsi="Arial" w:cs="Arial"/>
          <w:sz w:val="32"/>
        </w:rPr>
        <w:sectPr w:rsidR="00665CCF" w:rsidRPr="00665CCF" w:rsidSect="007A3150">
          <w:headerReference w:type="even" r:id="rId8"/>
          <w:headerReference w:type="default" r:id="rId9"/>
          <w:pgSz w:w="11880" w:h="16920"/>
          <w:pgMar w:top="720" w:right="823" w:bottom="720" w:left="1440" w:header="720" w:footer="720" w:gutter="0"/>
          <w:pgNumType w:start="594"/>
          <w:cols w:space="720"/>
        </w:sectPr>
      </w:pPr>
    </w:p>
    <w:p w14:paraId="01AE59D5" w14:textId="77777777" w:rsidR="00665CCF" w:rsidRPr="00665CCF" w:rsidRDefault="00665CCF" w:rsidP="00665CCF">
      <w:pPr>
        <w:tabs>
          <w:tab w:val="left" w:pos="2260"/>
          <w:tab w:val="left" w:pos="4360"/>
        </w:tabs>
        <w:jc w:val="center"/>
        <w:outlineLvl w:val="0"/>
        <w:rPr>
          <w:rFonts w:ascii="Arial" w:hAnsi="Arial" w:cs="Arial"/>
          <w:sz w:val="20"/>
        </w:rPr>
      </w:pPr>
      <w:r w:rsidRPr="00665CCF">
        <w:rPr>
          <w:rFonts w:ascii="Arial" w:hAnsi="Arial" w:cs="Arial"/>
          <w:b/>
          <w:sz w:val="32"/>
        </w:rPr>
        <w:lastRenderedPageBreak/>
        <w:t>History of Petra</w:t>
      </w:r>
    </w:p>
    <w:p w14:paraId="18B8FB93" w14:textId="77777777" w:rsidR="00665CCF" w:rsidRPr="00665CCF" w:rsidRDefault="00665CCF" w:rsidP="00665CCF">
      <w:pPr>
        <w:rPr>
          <w:rFonts w:ascii="Arial" w:hAnsi="Arial" w:cs="Arial"/>
          <w:sz w:val="20"/>
        </w:rPr>
      </w:pPr>
    </w:p>
    <w:p w14:paraId="0B97FCEA" w14:textId="77777777" w:rsidR="00665CCF" w:rsidRPr="00665CCF" w:rsidRDefault="00665CCF" w:rsidP="00665CCF">
      <w:pPr>
        <w:rPr>
          <w:rFonts w:ascii="Arial" w:hAnsi="Arial" w:cs="Arial"/>
          <w:b/>
        </w:rPr>
      </w:pPr>
      <w:r w:rsidRPr="00665CCF">
        <w:rPr>
          <w:rFonts w:ascii="Arial" w:hAnsi="Arial" w:cs="Arial"/>
          <w:b/>
        </w:rPr>
        <w:t>Biblical Significance</w:t>
      </w:r>
    </w:p>
    <w:p w14:paraId="60CE6490" w14:textId="77777777" w:rsidR="00665CCF" w:rsidRPr="00665CCF" w:rsidRDefault="00665CCF" w:rsidP="00665CCF">
      <w:pPr>
        <w:rPr>
          <w:rFonts w:ascii="Arial" w:hAnsi="Arial" w:cs="Arial"/>
          <w:sz w:val="20"/>
        </w:rPr>
      </w:pPr>
    </w:p>
    <w:p w14:paraId="68F4D40F" w14:textId="77777777" w:rsidR="00665CCF" w:rsidRPr="00665CCF" w:rsidRDefault="00665CCF" w:rsidP="00665CCF">
      <w:pPr>
        <w:rPr>
          <w:rFonts w:ascii="Arial" w:hAnsi="Arial" w:cs="Arial"/>
          <w:sz w:val="20"/>
        </w:rPr>
      </w:pPr>
      <w:r w:rsidRPr="00665CCF">
        <w:rPr>
          <w:rFonts w:ascii="Arial" w:hAnsi="Arial" w:cs="Arial"/>
          <w:sz w:val="20"/>
        </w:rPr>
        <w:t>About 262 kilometers south of Amman (SE of the Dead Sea) lies the city of Petra, “the rose red city half as old as time.”  Just to the north is Ain Moses, a spring with a large rock considered by Muslims as the rock which Moses struck (Num. 20:8-13).  (The real rock is 100 miles west in Israel.)</w:t>
      </w:r>
    </w:p>
    <w:p w14:paraId="137824EF" w14:textId="77777777" w:rsidR="00665CCF" w:rsidRPr="00665CCF" w:rsidRDefault="00665CCF" w:rsidP="00665CCF">
      <w:pPr>
        <w:rPr>
          <w:rFonts w:ascii="Arial" w:hAnsi="Arial" w:cs="Arial"/>
          <w:sz w:val="20"/>
        </w:rPr>
      </w:pPr>
    </w:p>
    <w:p w14:paraId="032DA45E" w14:textId="77777777" w:rsidR="00665CCF" w:rsidRPr="00665CCF" w:rsidRDefault="00665CCF" w:rsidP="00665CCF">
      <w:pPr>
        <w:rPr>
          <w:rFonts w:ascii="Arial" w:hAnsi="Arial" w:cs="Arial"/>
          <w:sz w:val="20"/>
        </w:rPr>
      </w:pPr>
      <w:r w:rsidRPr="00665CCF">
        <w:rPr>
          <w:rFonts w:ascii="Arial" w:hAnsi="Arial" w:cs="Arial"/>
          <w:sz w:val="20"/>
        </w:rPr>
        <w:t xml:space="preserve">Petra lies within the rugged mountains of Edom.  Aaron died and was buried on one of these mountains called Mount Hor (Num. 20:23-29).  Petra was probably the land of the ancient Horites (Gen. 14:6), a non-Semitic people now known as Hurrians.  After Esau migrated to this area, he and his descendants (Edomites) presumably drove out the Horites (36:20, 21, 29).  </w:t>
      </w:r>
    </w:p>
    <w:p w14:paraId="09075ED4" w14:textId="77777777" w:rsidR="00665CCF" w:rsidRPr="00665CCF" w:rsidRDefault="00665CCF" w:rsidP="00665CCF">
      <w:pPr>
        <w:rPr>
          <w:rFonts w:ascii="Arial" w:hAnsi="Arial" w:cs="Arial"/>
          <w:sz w:val="20"/>
        </w:rPr>
      </w:pPr>
    </w:p>
    <w:p w14:paraId="7ACD92BA" w14:textId="77777777" w:rsidR="00665CCF" w:rsidRPr="00665CCF" w:rsidRDefault="00665CCF" w:rsidP="00665CCF">
      <w:pPr>
        <w:rPr>
          <w:rFonts w:ascii="Arial" w:hAnsi="Arial" w:cs="Arial"/>
          <w:sz w:val="20"/>
        </w:rPr>
      </w:pPr>
      <w:r w:rsidRPr="00665CCF">
        <w:rPr>
          <w:rFonts w:ascii="Arial" w:hAnsi="Arial" w:cs="Arial"/>
          <w:sz w:val="20"/>
        </w:rPr>
        <w:t xml:space="preserve">Petra is also called Sela (Isa. 16:1; cf. Jer. 49:16-17).  King Amaziah of Judah conquered Edom, and, presumably Petra as well (2 Kings 14:7).  Petra is also probably the place that the future godly remnant will flee in the Tribulation after the Abomination that causes Desolation is erected in the Jerusalem temple of Antichrist (Matt. 24:15-21; Rev. 12:14-17; Isa. 16:1-4).  </w:t>
      </w:r>
    </w:p>
    <w:p w14:paraId="3B82E4BE" w14:textId="77777777" w:rsidR="00665CCF" w:rsidRPr="00665CCF" w:rsidRDefault="00665CCF" w:rsidP="00665CCF">
      <w:pPr>
        <w:rPr>
          <w:rFonts w:ascii="Arial" w:hAnsi="Arial" w:cs="Arial"/>
          <w:sz w:val="20"/>
        </w:rPr>
      </w:pPr>
    </w:p>
    <w:p w14:paraId="278E2F42" w14:textId="77777777" w:rsidR="00665CCF" w:rsidRPr="00665CCF" w:rsidRDefault="00665CCF" w:rsidP="00665CCF">
      <w:pPr>
        <w:rPr>
          <w:rFonts w:ascii="Arial" w:hAnsi="Arial" w:cs="Arial"/>
          <w:b/>
        </w:rPr>
      </w:pPr>
      <w:r w:rsidRPr="00665CCF">
        <w:rPr>
          <w:rFonts w:ascii="Arial" w:hAnsi="Arial" w:cs="Arial"/>
          <w:b/>
        </w:rPr>
        <w:t>Chronology</w:t>
      </w:r>
    </w:p>
    <w:p w14:paraId="14B7AF7A" w14:textId="77777777" w:rsidR="00665CCF" w:rsidRPr="00665CCF" w:rsidRDefault="00665CCF" w:rsidP="00665CCF">
      <w:pPr>
        <w:ind w:left="1620" w:hanging="1620"/>
        <w:rPr>
          <w:rFonts w:ascii="Arial" w:hAnsi="Arial" w:cs="Arial"/>
          <w:sz w:val="20"/>
        </w:rPr>
      </w:pPr>
    </w:p>
    <w:p w14:paraId="65D38D25" w14:textId="77777777" w:rsidR="00665CCF" w:rsidRPr="00665CCF" w:rsidRDefault="00665CCF" w:rsidP="00665CCF">
      <w:pPr>
        <w:ind w:left="1620" w:hanging="1620"/>
        <w:rPr>
          <w:rFonts w:ascii="Arial" w:hAnsi="Arial" w:cs="Arial"/>
          <w:sz w:val="20"/>
        </w:rPr>
      </w:pPr>
      <w:r w:rsidRPr="00665CCF">
        <w:rPr>
          <w:rFonts w:ascii="Arial" w:hAnsi="Arial" w:cs="Arial"/>
          <w:sz w:val="20"/>
        </w:rPr>
        <w:t xml:space="preserve">2000 </w:t>
      </w:r>
      <w:r w:rsidRPr="00665CCF">
        <w:rPr>
          <w:rFonts w:ascii="Arial" w:hAnsi="Arial" w:cs="Arial"/>
          <w:sz w:val="16"/>
        </w:rPr>
        <w:t>BC</w:t>
      </w:r>
      <w:r w:rsidRPr="00665CCF">
        <w:rPr>
          <w:rFonts w:ascii="Arial" w:hAnsi="Arial" w:cs="Arial"/>
          <w:sz w:val="20"/>
        </w:rPr>
        <w:t xml:space="preserve"> </w:t>
      </w:r>
      <w:r w:rsidRPr="00665CCF">
        <w:rPr>
          <w:rFonts w:ascii="Arial" w:hAnsi="Arial" w:cs="Arial"/>
          <w:sz w:val="20"/>
        </w:rPr>
        <w:tab/>
        <w:t>Horites occupy Petra during Abraham’s time</w:t>
      </w:r>
    </w:p>
    <w:p w14:paraId="7FDABC9F" w14:textId="178C60BD" w:rsidR="00665CCF" w:rsidRPr="00665CCF" w:rsidRDefault="00665CCF" w:rsidP="00665CCF">
      <w:pPr>
        <w:ind w:left="1620" w:hanging="1620"/>
        <w:rPr>
          <w:rFonts w:ascii="Arial" w:hAnsi="Arial" w:cs="Arial"/>
          <w:sz w:val="20"/>
        </w:rPr>
      </w:pPr>
      <w:r w:rsidRPr="00665CCF">
        <w:rPr>
          <w:rFonts w:ascii="Arial" w:hAnsi="Arial" w:cs="Arial"/>
          <w:sz w:val="20"/>
        </w:rPr>
        <w:t>1900</w:t>
      </w:r>
      <w:r w:rsidRPr="00665CCF">
        <w:rPr>
          <w:rFonts w:ascii="Arial" w:hAnsi="Arial" w:cs="Arial"/>
          <w:sz w:val="20"/>
        </w:rPr>
        <w:tab/>
        <w:t>Edomites conquer</w:t>
      </w:r>
      <w:r w:rsidR="00551C65">
        <w:rPr>
          <w:rFonts w:ascii="Arial" w:hAnsi="Arial" w:cs="Arial"/>
          <w:sz w:val="20"/>
        </w:rPr>
        <w:t>ed the</w:t>
      </w:r>
      <w:r w:rsidRPr="00665CCF">
        <w:rPr>
          <w:rFonts w:ascii="Arial" w:hAnsi="Arial" w:cs="Arial"/>
          <w:sz w:val="20"/>
        </w:rPr>
        <w:t xml:space="preserve"> Horites</w:t>
      </w:r>
    </w:p>
    <w:p w14:paraId="05832D74" w14:textId="77777777" w:rsidR="00665CCF" w:rsidRPr="00665CCF" w:rsidRDefault="00665CCF" w:rsidP="00665CCF">
      <w:pPr>
        <w:ind w:left="1620" w:hanging="1620"/>
        <w:rPr>
          <w:rFonts w:ascii="Arial" w:hAnsi="Arial" w:cs="Arial"/>
          <w:sz w:val="20"/>
        </w:rPr>
      </w:pPr>
      <w:r w:rsidRPr="00665CCF">
        <w:rPr>
          <w:rFonts w:ascii="Arial" w:hAnsi="Arial" w:cs="Arial"/>
          <w:sz w:val="20"/>
        </w:rPr>
        <w:t>797-779</w:t>
      </w:r>
      <w:r w:rsidRPr="00665CCF">
        <w:rPr>
          <w:rFonts w:ascii="Arial" w:hAnsi="Arial" w:cs="Arial"/>
          <w:sz w:val="20"/>
        </w:rPr>
        <w:tab/>
        <w:t>Amaziah of Judah occupies Sela and renames it Joktheel</w:t>
      </w:r>
    </w:p>
    <w:p w14:paraId="14738134" w14:textId="77777777" w:rsidR="00665CCF" w:rsidRPr="00665CCF" w:rsidRDefault="00665CCF" w:rsidP="00665CCF">
      <w:pPr>
        <w:ind w:left="1620" w:hanging="1620"/>
        <w:rPr>
          <w:rFonts w:ascii="Arial" w:hAnsi="Arial" w:cs="Arial"/>
          <w:sz w:val="20"/>
        </w:rPr>
      </w:pPr>
      <w:r w:rsidRPr="00665CCF">
        <w:rPr>
          <w:rFonts w:ascii="Arial" w:hAnsi="Arial" w:cs="Arial"/>
          <w:sz w:val="20"/>
        </w:rPr>
        <w:t xml:space="preserve">650 </w:t>
      </w:r>
      <w:r w:rsidRPr="00665CCF">
        <w:rPr>
          <w:rFonts w:ascii="Arial" w:hAnsi="Arial" w:cs="Arial"/>
          <w:sz w:val="20"/>
        </w:rPr>
        <w:tab/>
        <w:t>Nabateans (Ishmaelites) pay tribute to Assyria</w:t>
      </w:r>
    </w:p>
    <w:p w14:paraId="2E305500" w14:textId="7F67E323" w:rsidR="00665CCF" w:rsidRPr="00665CCF" w:rsidRDefault="00665CCF" w:rsidP="00665CCF">
      <w:pPr>
        <w:ind w:left="1620" w:hanging="1620"/>
        <w:rPr>
          <w:rFonts w:ascii="Arial" w:hAnsi="Arial" w:cs="Arial"/>
          <w:sz w:val="20"/>
        </w:rPr>
      </w:pPr>
      <w:r w:rsidRPr="00665CCF">
        <w:rPr>
          <w:rFonts w:ascii="Arial" w:hAnsi="Arial" w:cs="Arial"/>
          <w:sz w:val="20"/>
        </w:rPr>
        <w:t>312</w:t>
      </w:r>
      <w:r w:rsidRPr="00665CCF">
        <w:rPr>
          <w:rFonts w:ascii="Arial" w:hAnsi="Arial" w:cs="Arial"/>
          <w:sz w:val="20"/>
        </w:rPr>
        <w:tab/>
        <w:t>Antigonus Monophthalmos captures Petra, but is waylaid by the Nabateans in a night attack</w:t>
      </w:r>
      <w:r w:rsidR="00551C65">
        <w:rPr>
          <w:rFonts w:ascii="Arial" w:hAnsi="Arial" w:cs="Arial"/>
          <w:sz w:val="20"/>
        </w:rPr>
        <w:t>,</w:t>
      </w:r>
      <w:r w:rsidRPr="00665CCF">
        <w:rPr>
          <w:rFonts w:ascii="Arial" w:hAnsi="Arial" w:cs="Arial"/>
          <w:sz w:val="20"/>
        </w:rPr>
        <w:t xml:space="preserve"> and his army is destroyed</w:t>
      </w:r>
    </w:p>
    <w:p w14:paraId="0F39A1D1" w14:textId="3CEE1E81" w:rsidR="00665CCF" w:rsidRPr="00665CCF" w:rsidRDefault="00665CCF" w:rsidP="00665CCF">
      <w:pPr>
        <w:ind w:left="1620" w:hanging="1620"/>
        <w:rPr>
          <w:rFonts w:ascii="Arial" w:hAnsi="Arial" w:cs="Arial"/>
          <w:sz w:val="20"/>
        </w:rPr>
      </w:pPr>
      <w:r w:rsidRPr="00665CCF">
        <w:rPr>
          <w:rFonts w:ascii="Arial" w:hAnsi="Arial" w:cs="Arial"/>
          <w:sz w:val="20"/>
        </w:rPr>
        <w:t>312-63</w:t>
      </w:r>
      <w:r w:rsidRPr="00665CCF">
        <w:rPr>
          <w:rFonts w:ascii="Arial" w:hAnsi="Arial" w:cs="Arial"/>
          <w:sz w:val="20"/>
        </w:rPr>
        <w:tab/>
        <w:t xml:space="preserve">Nabateans maintain independence and control </w:t>
      </w:r>
      <w:r w:rsidR="00551C65">
        <w:rPr>
          <w:rFonts w:ascii="Arial" w:hAnsi="Arial" w:cs="Arial"/>
          <w:sz w:val="20"/>
        </w:rPr>
        <w:t xml:space="preserve">the </w:t>
      </w:r>
      <w:r w:rsidRPr="00665CCF">
        <w:rPr>
          <w:rFonts w:ascii="Arial" w:hAnsi="Arial" w:cs="Arial"/>
          <w:sz w:val="20"/>
        </w:rPr>
        <w:t>spice trade despite the efforts of the Seleucids (Greek rulers) and Maccabeans (Jewish rulers) to control them</w:t>
      </w:r>
    </w:p>
    <w:p w14:paraId="310186F9" w14:textId="4F81A38F" w:rsidR="00665CCF" w:rsidRPr="00665CCF" w:rsidRDefault="00665CCF" w:rsidP="00665CCF">
      <w:pPr>
        <w:ind w:left="1620" w:hanging="1620"/>
        <w:rPr>
          <w:rFonts w:ascii="Arial" w:hAnsi="Arial" w:cs="Arial"/>
          <w:sz w:val="20"/>
        </w:rPr>
      </w:pPr>
      <w:r w:rsidRPr="00665CCF">
        <w:rPr>
          <w:rFonts w:ascii="Arial" w:hAnsi="Arial" w:cs="Arial"/>
          <w:sz w:val="20"/>
        </w:rPr>
        <w:t xml:space="preserve">63 </w:t>
      </w:r>
      <w:r w:rsidRPr="00665CCF">
        <w:rPr>
          <w:rFonts w:ascii="Arial" w:hAnsi="Arial" w:cs="Arial"/>
          <w:sz w:val="16"/>
        </w:rPr>
        <w:t>BC</w:t>
      </w:r>
      <w:r w:rsidRPr="00665CCF">
        <w:rPr>
          <w:rFonts w:ascii="Arial" w:hAnsi="Arial" w:cs="Arial"/>
          <w:sz w:val="20"/>
        </w:rPr>
        <w:t>-</w:t>
      </w:r>
      <w:r w:rsidRPr="00665CCF">
        <w:rPr>
          <w:rFonts w:ascii="Arial" w:hAnsi="Arial" w:cs="Arial"/>
          <w:sz w:val="16"/>
        </w:rPr>
        <w:t xml:space="preserve">AD </w:t>
      </w:r>
      <w:r w:rsidRPr="00665CCF">
        <w:rPr>
          <w:rFonts w:ascii="Arial" w:hAnsi="Arial" w:cs="Arial"/>
          <w:sz w:val="20"/>
        </w:rPr>
        <w:t>106</w:t>
      </w:r>
      <w:r w:rsidRPr="00665CCF">
        <w:rPr>
          <w:rFonts w:ascii="Arial" w:hAnsi="Arial" w:cs="Arial"/>
          <w:sz w:val="20"/>
        </w:rPr>
        <w:tab/>
        <w:t>Nabatean autonomy</w:t>
      </w:r>
      <w:r w:rsidR="00551C65">
        <w:rPr>
          <w:rFonts w:ascii="Arial" w:hAnsi="Arial" w:cs="Arial"/>
          <w:sz w:val="20"/>
        </w:rPr>
        <w:t>,</w:t>
      </w:r>
      <w:r w:rsidRPr="00665CCF">
        <w:rPr>
          <w:rFonts w:ascii="Arial" w:hAnsi="Arial" w:cs="Arial"/>
          <w:sz w:val="20"/>
        </w:rPr>
        <w:t xml:space="preserve"> but more or less dependent on Rome</w:t>
      </w:r>
    </w:p>
    <w:p w14:paraId="22A3D334" w14:textId="77777777" w:rsidR="00665CCF" w:rsidRPr="00665CCF" w:rsidRDefault="00665CCF" w:rsidP="00665CCF">
      <w:pPr>
        <w:ind w:left="1620" w:hanging="1620"/>
        <w:rPr>
          <w:rFonts w:ascii="Arial" w:hAnsi="Arial" w:cs="Arial"/>
          <w:sz w:val="20"/>
        </w:rPr>
      </w:pPr>
      <w:r w:rsidRPr="00665CCF">
        <w:rPr>
          <w:rFonts w:ascii="Arial" w:hAnsi="Arial" w:cs="Arial"/>
          <w:sz w:val="20"/>
        </w:rPr>
        <w:t>AD 106-400s</w:t>
      </w:r>
      <w:r w:rsidRPr="00665CCF">
        <w:rPr>
          <w:rFonts w:ascii="Arial" w:hAnsi="Arial" w:cs="Arial"/>
          <w:sz w:val="20"/>
        </w:rPr>
        <w:tab/>
        <w:t>Roman province of Aracia annexes Petra</w:t>
      </w:r>
    </w:p>
    <w:p w14:paraId="01EA3614" w14:textId="77777777" w:rsidR="00665CCF" w:rsidRPr="00665CCF" w:rsidRDefault="00665CCF" w:rsidP="00665CCF">
      <w:pPr>
        <w:ind w:left="1620" w:hanging="1620"/>
        <w:rPr>
          <w:rFonts w:ascii="Arial" w:hAnsi="Arial" w:cs="Arial"/>
          <w:sz w:val="20"/>
        </w:rPr>
      </w:pPr>
    </w:p>
    <w:p w14:paraId="11295BFC" w14:textId="77777777" w:rsidR="00665CCF" w:rsidRPr="00665CCF" w:rsidRDefault="00665CCF" w:rsidP="00665CCF">
      <w:pPr>
        <w:rPr>
          <w:rFonts w:ascii="Arial" w:hAnsi="Arial" w:cs="Arial"/>
          <w:b/>
        </w:rPr>
      </w:pPr>
      <w:r w:rsidRPr="00665CCF">
        <w:rPr>
          <w:rFonts w:ascii="Arial" w:hAnsi="Arial" w:cs="Arial"/>
          <w:b/>
        </w:rPr>
        <w:t>Points of Interest</w:t>
      </w:r>
    </w:p>
    <w:p w14:paraId="7ABA874C" w14:textId="77777777" w:rsidR="00665CCF" w:rsidRPr="00665CCF" w:rsidRDefault="00665CCF" w:rsidP="00665CCF">
      <w:pPr>
        <w:rPr>
          <w:rFonts w:ascii="Arial" w:hAnsi="Arial" w:cs="Arial"/>
          <w:sz w:val="20"/>
        </w:rPr>
      </w:pPr>
    </w:p>
    <w:p w14:paraId="60E55AA7" w14:textId="77777777" w:rsidR="00665CCF" w:rsidRPr="00665CCF" w:rsidRDefault="00665CCF" w:rsidP="00665CCF">
      <w:pPr>
        <w:outlineLvl w:val="0"/>
        <w:rPr>
          <w:rFonts w:ascii="Arial" w:hAnsi="Arial" w:cs="Arial"/>
          <w:sz w:val="20"/>
        </w:rPr>
      </w:pPr>
      <w:r w:rsidRPr="00665CCF">
        <w:rPr>
          <w:rFonts w:ascii="Arial" w:hAnsi="Arial" w:cs="Arial"/>
          <w:sz w:val="20"/>
        </w:rPr>
        <w:t xml:space="preserve">“Petra” means “rock” in Greek–an appropriate name as the city is carved out of rock passageways.  </w:t>
      </w:r>
    </w:p>
    <w:p w14:paraId="59D3B606" w14:textId="77777777" w:rsidR="00665CCF" w:rsidRPr="00665CCF" w:rsidRDefault="00665CCF" w:rsidP="00665CCF">
      <w:pPr>
        <w:ind w:left="360" w:hanging="360"/>
        <w:rPr>
          <w:rFonts w:ascii="Arial" w:hAnsi="Arial" w:cs="Arial"/>
          <w:sz w:val="20"/>
        </w:rPr>
      </w:pPr>
    </w:p>
    <w:p w14:paraId="29FAD99A" w14:textId="4DEC8A2C" w:rsidR="00665CCF" w:rsidRPr="00665CCF" w:rsidRDefault="00665CCF" w:rsidP="00665CCF">
      <w:pPr>
        <w:ind w:left="360" w:hanging="360"/>
        <w:rPr>
          <w:rFonts w:ascii="Arial" w:hAnsi="Arial" w:cs="Arial"/>
          <w:sz w:val="20"/>
        </w:rPr>
      </w:pPr>
      <w:r w:rsidRPr="00665CCF">
        <w:rPr>
          <w:rFonts w:ascii="Arial" w:hAnsi="Arial" w:cs="Arial"/>
          <w:sz w:val="20"/>
        </w:rPr>
        <w:t>1.</w:t>
      </w:r>
      <w:r w:rsidRPr="00665CCF">
        <w:rPr>
          <w:rFonts w:ascii="Arial" w:hAnsi="Arial" w:cs="Arial"/>
          <w:sz w:val="20"/>
        </w:rPr>
        <w:tab/>
      </w:r>
      <w:r w:rsidRPr="00665CCF">
        <w:rPr>
          <w:rFonts w:ascii="Arial" w:hAnsi="Arial" w:cs="Arial"/>
          <w:sz w:val="20"/>
          <w:u w:val="single"/>
        </w:rPr>
        <w:t>The Siq</w:t>
      </w:r>
      <w:r w:rsidRPr="00665CCF">
        <w:rPr>
          <w:rFonts w:ascii="Arial" w:hAnsi="Arial" w:cs="Arial"/>
          <w:sz w:val="20"/>
        </w:rPr>
        <w:t>: One enters the city through a one</w:t>
      </w:r>
      <w:r w:rsidR="00551C65">
        <w:rPr>
          <w:rFonts w:ascii="Arial" w:hAnsi="Arial" w:cs="Arial"/>
          <w:sz w:val="20"/>
        </w:rPr>
        <w:t>-</w:t>
      </w:r>
      <w:r w:rsidRPr="00665CCF">
        <w:rPr>
          <w:rFonts w:ascii="Arial" w:hAnsi="Arial" w:cs="Arial"/>
          <w:sz w:val="20"/>
        </w:rPr>
        <w:t xml:space="preserve">kilometer narrow crack in the rock called the Siq, where on either side the sandstone cliffs rise from 70-100 meters!  This single entrance made the city almost impossible to conquer.  The only time after Obadiah when the city was conquered was through Nabatean trickery rather than military defeat (cf. notes, 597 on Obad. 1-9).  </w:t>
      </w:r>
    </w:p>
    <w:p w14:paraId="177A9F1F" w14:textId="77777777" w:rsidR="00665CCF" w:rsidRPr="00665CCF" w:rsidRDefault="00665CCF" w:rsidP="00665CCF">
      <w:pPr>
        <w:ind w:left="360" w:hanging="360"/>
        <w:rPr>
          <w:rFonts w:ascii="Arial" w:hAnsi="Arial" w:cs="Arial"/>
          <w:sz w:val="20"/>
        </w:rPr>
      </w:pPr>
    </w:p>
    <w:p w14:paraId="56372840" w14:textId="77777777" w:rsidR="00665CCF" w:rsidRPr="00665CCF" w:rsidRDefault="00665CCF" w:rsidP="00665CCF">
      <w:pPr>
        <w:ind w:left="360" w:hanging="360"/>
        <w:rPr>
          <w:rFonts w:ascii="Arial" w:hAnsi="Arial" w:cs="Arial"/>
          <w:sz w:val="20"/>
        </w:rPr>
      </w:pPr>
      <w:r w:rsidRPr="00665CCF">
        <w:rPr>
          <w:rFonts w:ascii="Arial" w:hAnsi="Arial" w:cs="Arial"/>
          <w:sz w:val="20"/>
        </w:rPr>
        <w:t>2.</w:t>
      </w:r>
      <w:r w:rsidRPr="00665CCF">
        <w:rPr>
          <w:rFonts w:ascii="Arial" w:hAnsi="Arial" w:cs="Arial"/>
          <w:sz w:val="20"/>
        </w:rPr>
        <w:tab/>
      </w:r>
      <w:r w:rsidRPr="00665CCF">
        <w:rPr>
          <w:rFonts w:ascii="Arial" w:hAnsi="Arial" w:cs="Arial"/>
          <w:sz w:val="20"/>
          <w:u w:val="single"/>
        </w:rPr>
        <w:t>The Aqueduct</w:t>
      </w:r>
      <w:r w:rsidRPr="00665CCF">
        <w:rPr>
          <w:rFonts w:ascii="Arial" w:hAnsi="Arial" w:cs="Arial"/>
          <w:sz w:val="20"/>
        </w:rPr>
        <w:t xml:space="preserve"> cut into the Siq served as the city’s water supply.</w:t>
      </w:r>
    </w:p>
    <w:p w14:paraId="1D0FFDBD" w14:textId="77777777" w:rsidR="00665CCF" w:rsidRPr="00665CCF" w:rsidRDefault="00665CCF" w:rsidP="00665CCF">
      <w:pPr>
        <w:ind w:left="360" w:hanging="360"/>
        <w:rPr>
          <w:rFonts w:ascii="Arial" w:hAnsi="Arial" w:cs="Arial"/>
          <w:sz w:val="20"/>
        </w:rPr>
      </w:pPr>
    </w:p>
    <w:p w14:paraId="0985F103" w14:textId="77777777" w:rsidR="00665CCF" w:rsidRPr="00665CCF" w:rsidRDefault="00665CCF" w:rsidP="00665CCF">
      <w:pPr>
        <w:ind w:left="360" w:hanging="360"/>
        <w:rPr>
          <w:rFonts w:ascii="Arial" w:hAnsi="Arial" w:cs="Arial"/>
          <w:sz w:val="20"/>
        </w:rPr>
      </w:pPr>
      <w:r w:rsidRPr="00665CCF">
        <w:rPr>
          <w:rFonts w:ascii="Arial" w:hAnsi="Arial" w:cs="Arial"/>
          <w:sz w:val="20"/>
        </w:rPr>
        <w:t>3.</w:t>
      </w:r>
      <w:r w:rsidRPr="00665CCF">
        <w:rPr>
          <w:rFonts w:ascii="Arial" w:hAnsi="Arial" w:cs="Arial"/>
          <w:sz w:val="20"/>
        </w:rPr>
        <w:tab/>
      </w:r>
      <w:r w:rsidRPr="00665CCF">
        <w:rPr>
          <w:rFonts w:ascii="Arial" w:hAnsi="Arial" w:cs="Arial"/>
          <w:sz w:val="20"/>
          <w:u w:val="single"/>
        </w:rPr>
        <w:t>The Treasury</w:t>
      </w:r>
      <w:r w:rsidRPr="00665CCF">
        <w:rPr>
          <w:rFonts w:ascii="Arial" w:hAnsi="Arial" w:cs="Arial"/>
          <w:sz w:val="20"/>
        </w:rPr>
        <w:t xml:space="preserve"> (Arabic </w:t>
      </w:r>
      <w:proofErr w:type="spellStart"/>
      <w:r w:rsidRPr="00665CCF">
        <w:rPr>
          <w:rFonts w:ascii="Arial" w:hAnsi="Arial" w:cs="Arial"/>
          <w:i/>
          <w:sz w:val="20"/>
        </w:rPr>
        <w:t>el</w:t>
      </w:r>
      <w:proofErr w:type="spellEnd"/>
      <w:r w:rsidRPr="00665CCF">
        <w:rPr>
          <w:rFonts w:ascii="Arial" w:hAnsi="Arial" w:cs="Arial"/>
          <w:i/>
          <w:sz w:val="20"/>
        </w:rPr>
        <w:t xml:space="preserve"> </w:t>
      </w:r>
      <w:proofErr w:type="spellStart"/>
      <w:r w:rsidRPr="00665CCF">
        <w:rPr>
          <w:rFonts w:ascii="Arial" w:hAnsi="Arial" w:cs="Arial"/>
          <w:i/>
          <w:sz w:val="20"/>
        </w:rPr>
        <w:t>Khazneh</w:t>
      </w:r>
      <w:proofErr w:type="spellEnd"/>
      <w:r w:rsidRPr="00665CCF">
        <w:rPr>
          <w:rFonts w:ascii="Arial" w:hAnsi="Arial" w:cs="Arial"/>
          <w:sz w:val="20"/>
        </w:rPr>
        <w:t>) is the most imposing landmark, standing two stories high at the end of the Siq.  The lower story has six impressive Corinthian columns.  This site is where Indiana Jones fought his last battle in Hollywood’s “Raiders of the Lost Ark.”</w:t>
      </w:r>
    </w:p>
    <w:p w14:paraId="727BC027" w14:textId="77777777" w:rsidR="00665CCF" w:rsidRPr="00665CCF" w:rsidRDefault="00665CCF" w:rsidP="00665CCF">
      <w:pPr>
        <w:ind w:left="360" w:hanging="360"/>
        <w:rPr>
          <w:rFonts w:ascii="Arial" w:hAnsi="Arial" w:cs="Arial"/>
          <w:sz w:val="20"/>
        </w:rPr>
      </w:pPr>
    </w:p>
    <w:p w14:paraId="10877DA0" w14:textId="43D985B2" w:rsidR="00665CCF" w:rsidRPr="00665CCF" w:rsidRDefault="00282151" w:rsidP="00665CCF">
      <w:pPr>
        <w:ind w:left="360" w:hanging="360"/>
        <w:rPr>
          <w:rFonts w:ascii="Arial" w:hAnsi="Arial" w:cs="Arial"/>
          <w:sz w:val="20"/>
        </w:rPr>
      </w:pPr>
      <w:r>
        <w:rPr>
          <w:rFonts w:ascii="Arial" w:hAnsi="Arial" w:cs="Arial"/>
          <w:sz w:val="20"/>
        </w:rPr>
        <w:t>4.</w:t>
      </w:r>
      <w:r>
        <w:rPr>
          <w:rFonts w:ascii="Arial" w:hAnsi="Arial" w:cs="Arial"/>
          <w:sz w:val="20"/>
        </w:rPr>
        <w:tab/>
      </w:r>
      <w:r>
        <w:rPr>
          <w:rFonts w:ascii="Arial" w:hAnsi="Arial" w:cs="Arial"/>
          <w:sz w:val="20"/>
          <w:u w:val="single"/>
        </w:rPr>
        <w:t>The Monastery</w:t>
      </w:r>
      <w:r>
        <w:rPr>
          <w:rFonts w:ascii="Arial" w:hAnsi="Arial" w:cs="Arial"/>
          <w:sz w:val="20"/>
        </w:rPr>
        <w:t xml:space="preserve"> (Arabic: </w:t>
      </w:r>
      <w:r>
        <w:rPr>
          <w:rFonts w:ascii="Arial" w:hAnsi="Arial" w:cs="Arial"/>
          <w:i/>
          <w:sz w:val="20"/>
        </w:rPr>
        <w:t>Ed Deir</w:t>
      </w:r>
      <w:r>
        <w:rPr>
          <w:rFonts w:ascii="Arial" w:hAnsi="Arial" w:cs="Arial"/>
          <w:sz w:val="20"/>
        </w:rPr>
        <w:t>) is a huge, 55-meter-wide and 47-meter-high</w:t>
      </w:r>
      <w:r w:rsidR="00665CCF" w:rsidRPr="00665CCF">
        <w:rPr>
          <w:rFonts w:ascii="Arial" w:hAnsi="Arial" w:cs="Arial"/>
          <w:sz w:val="20"/>
        </w:rPr>
        <w:t xml:space="preserve"> face carved into a rock wall.  Some believe it </w:t>
      </w:r>
      <w:r>
        <w:rPr>
          <w:rFonts w:ascii="Arial" w:hAnsi="Arial" w:cs="Arial"/>
          <w:sz w:val="20"/>
        </w:rPr>
        <w:t>first</w:t>
      </w:r>
      <w:r w:rsidR="00665CCF" w:rsidRPr="00665CCF">
        <w:rPr>
          <w:rFonts w:ascii="Arial" w:hAnsi="Arial" w:cs="Arial"/>
          <w:sz w:val="20"/>
        </w:rPr>
        <w:t xml:space="preserve"> served as a temple but was</w:t>
      </w:r>
      <w:r>
        <w:rPr>
          <w:rFonts w:ascii="Arial" w:hAnsi="Arial" w:cs="Arial"/>
          <w:sz w:val="20"/>
        </w:rPr>
        <w:t xml:space="preserve"> later</w:t>
      </w:r>
      <w:r w:rsidR="00665CCF" w:rsidRPr="00665CCF">
        <w:rPr>
          <w:rFonts w:ascii="Arial" w:hAnsi="Arial" w:cs="Arial"/>
          <w:sz w:val="20"/>
        </w:rPr>
        <w:t xml:space="preserve"> </w:t>
      </w:r>
      <w:r>
        <w:rPr>
          <w:rFonts w:ascii="Arial" w:hAnsi="Arial" w:cs="Arial"/>
          <w:sz w:val="20"/>
        </w:rPr>
        <w:t>convert</w:t>
      </w:r>
      <w:r w:rsidR="00665CCF" w:rsidRPr="00665CCF">
        <w:rPr>
          <w:rFonts w:ascii="Arial" w:hAnsi="Arial" w:cs="Arial"/>
          <w:sz w:val="20"/>
        </w:rPr>
        <w:t xml:space="preserve">ed </w:t>
      </w:r>
      <w:r>
        <w:rPr>
          <w:rFonts w:ascii="Arial" w:hAnsi="Arial" w:cs="Arial"/>
          <w:sz w:val="20"/>
        </w:rPr>
        <w:t>into</w:t>
      </w:r>
      <w:r w:rsidR="00665CCF" w:rsidRPr="00665CCF">
        <w:rPr>
          <w:rFonts w:ascii="Arial" w:hAnsi="Arial" w:cs="Arial"/>
          <w:sz w:val="20"/>
        </w:rPr>
        <w:t xml:space="preserve"> a Christian church in the third cent</w:t>
      </w:r>
      <w:r>
        <w:rPr>
          <w:rFonts w:ascii="Arial" w:hAnsi="Arial" w:cs="Arial"/>
          <w:sz w:val="20"/>
        </w:rPr>
        <w:t>ury</w:t>
      </w:r>
      <w:r w:rsidR="00665CCF" w:rsidRPr="00665CCF">
        <w:rPr>
          <w:rFonts w:ascii="Arial" w:hAnsi="Arial" w:cs="Arial"/>
          <w:sz w:val="20"/>
        </w:rPr>
        <w:t xml:space="preserve">. </w:t>
      </w:r>
      <w:r w:rsidR="00665CCF" w:rsidRPr="00665CCF">
        <w:rPr>
          <w:rFonts w:ascii="Arial" w:hAnsi="Arial" w:cs="Arial"/>
          <w:sz w:val="16"/>
        </w:rPr>
        <w:t>AD</w:t>
      </w:r>
      <w:r w:rsidR="00665CCF" w:rsidRPr="00665CCF">
        <w:rPr>
          <w:rFonts w:ascii="Arial" w:hAnsi="Arial" w:cs="Arial"/>
          <w:sz w:val="20"/>
        </w:rPr>
        <w:t>.</w:t>
      </w:r>
    </w:p>
    <w:p w14:paraId="38EB145B" w14:textId="77777777" w:rsidR="00665CCF" w:rsidRPr="00665CCF" w:rsidRDefault="00665CCF" w:rsidP="00665CCF">
      <w:pPr>
        <w:ind w:left="360" w:hanging="360"/>
        <w:rPr>
          <w:rFonts w:ascii="Arial" w:hAnsi="Arial" w:cs="Arial"/>
          <w:sz w:val="20"/>
        </w:rPr>
      </w:pPr>
    </w:p>
    <w:p w14:paraId="2D78A780" w14:textId="77777777" w:rsidR="00665CCF" w:rsidRPr="00665CCF" w:rsidRDefault="00665CCF" w:rsidP="00665CCF">
      <w:pPr>
        <w:ind w:left="360" w:hanging="360"/>
        <w:rPr>
          <w:rFonts w:ascii="Arial" w:hAnsi="Arial" w:cs="Arial"/>
          <w:sz w:val="20"/>
        </w:rPr>
      </w:pPr>
      <w:r w:rsidRPr="00665CCF">
        <w:rPr>
          <w:rFonts w:ascii="Arial" w:hAnsi="Arial" w:cs="Arial"/>
          <w:sz w:val="20"/>
        </w:rPr>
        <w:t>5.</w:t>
      </w:r>
      <w:r w:rsidRPr="00665CCF">
        <w:rPr>
          <w:rFonts w:ascii="Arial" w:hAnsi="Arial" w:cs="Arial"/>
          <w:sz w:val="20"/>
        </w:rPr>
        <w:tab/>
      </w:r>
      <w:r w:rsidRPr="00665CCF">
        <w:rPr>
          <w:rFonts w:ascii="Arial" w:hAnsi="Arial" w:cs="Arial"/>
          <w:sz w:val="20"/>
          <w:u w:val="single"/>
        </w:rPr>
        <w:t>The Triumphal Arch</w:t>
      </w:r>
      <w:r w:rsidRPr="00665CCF">
        <w:rPr>
          <w:rFonts w:ascii="Arial" w:hAnsi="Arial" w:cs="Arial"/>
          <w:sz w:val="20"/>
        </w:rPr>
        <w:t xml:space="preserve"> is only partially standing, but opens into a flagstone-paved road of ancient public buildings: the baths, marketplace, gymnasium, and palace.</w:t>
      </w:r>
    </w:p>
    <w:p w14:paraId="08BE9512" w14:textId="77777777" w:rsidR="00665CCF" w:rsidRPr="00665CCF" w:rsidRDefault="00665CCF" w:rsidP="00665CCF">
      <w:pPr>
        <w:ind w:left="360" w:hanging="360"/>
        <w:rPr>
          <w:rFonts w:ascii="Arial" w:hAnsi="Arial" w:cs="Arial"/>
          <w:sz w:val="20"/>
        </w:rPr>
      </w:pPr>
    </w:p>
    <w:p w14:paraId="12699687" w14:textId="77777777" w:rsidR="00665CCF" w:rsidRPr="00665CCF" w:rsidRDefault="00665CCF" w:rsidP="00665CCF">
      <w:pPr>
        <w:ind w:left="360" w:hanging="360"/>
        <w:rPr>
          <w:rFonts w:ascii="Arial" w:hAnsi="Arial" w:cs="Arial"/>
          <w:sz w:val="20"/>
        </w:rPr>
      </w:pPr>
      <w:r w:rsidRPr="00665CCF">
        <w:rPr>
          <w:rFonts w:ascii="Arial" w:hAnsi="Arial" w:cs="Arial"/>
          <w:sz w:val="20"/>
        </w:rPr>
        <w:t>6.</w:t>
      </w:r>
      <w:r w:rsidRPr="00665CCF">
        <w:rPr>
          <w:rFonts w:ascii="Arial" w:hAnsi="Arial" w:cs="Arial"/>
          <w:sz w:val="20"/>
        </w:rPr>
        <w:tab/>
      </w:r>
      <w:r w:rsidRPr="00665CCF">
        <w:rPr>
          <w:rFonts w:ascii="Arial" w:hAnsi="Arial" w:cs="Arial"/>
          <w:sz w:val="20"/>
          <w:u w:val="single"/>
        </w:rPr>
        <w:t>The Tombs</w:t>
      </w:r>
      <w:r w:rsidRPr="00665CCF">
        <w:rPr>
          <w:rFonts w:ascii="Arial" w:hAnsi="Arial" w:cs="Arial"/>
          <w:sz w:val="20"/>
        </w:rPr>
        <w:t xml:space="preserve"> show how bodies were buried straight into the carved wall.</w:t>
      </w:r>
    </w:p>
    <w:p w14:paraId="77C07B5A" w14:textId="77777777" w:rsidR="00665CCF" w:rsidRPr="00665CCF" w:rsidRDefault="00665CCF" w:rsidP="00665CCF">
      <w:pPr>
        <w:ind w:left="360" w:hanging="360"/>
        <w:rPr>
          <w:rFonts w:ascii="Arial" w:hAnsi="Arial" w:cs="Arial"/>
          <w:sz w:val="20"/>
        </w:rPr>
      </w:pPr>
    </w:p>
    <w:p w14:paraId="2E492262" w14:textId="47107A94" w:rsidR="00665CCF" w:rsidRPr="00665CCF" w:rsidRDefault="00665CCF" w:rsidP="00665CCF">
      <w:pPr>
        <w:ind w:left="360" w:hanging="360"/>
        <w:rPr>
          <w:rFonts w:ascii="Arial" w:hAnsi="Arial" w:cs="Arial"/>
          <w:sz w:val="20"/>
        </w:rPr>
      </w:pPr>
      <w:r w:rsidRPr="00665CCF">
        <w:rPr>
          <w:rFonts w:ascii="Arial" w:hAnsi="Arial" w:cs="Arial"/>
          <w:sz w:val="20"/>
        </w:rPr>
        <w:t>7.</w:t>
      </w:r>
      <w:r w:rsidRPr="00665CCF">
        <w:rPr>
          <w:rFonts w:ascii="Arial" w:hAnsi="Arial" w:cs="Arial"/>
          <w:sz w:val="20"/>
        </w:rPr>
        <w:tab/>
      </w:r>
      <w:r w:rsidRPr="00665CCF">
        <w:rPr>
          <w:rFonts w:ascii="Arial" w:hAnsi="Arial" w:cs="Arial"/>
          <w:sz w:val="20"/>
          <w:u w:val="single"/>
        </w:rPr>
        <w:t>The Altar</w:t>
      </w:r>
      <w:r w:rsidRPr="00665CCF">
        <w:rPr>
          <w:rFonts w:ascii="Arial" w:hAnsi="Arial" w:cs="Arial"/>
          <w:sz w:val="20"/>
        </w:rPr>
        <w:t xml:space="preserve"> (Arabic </w:t>
      </w:r>
      <w:r w:rsidRPr="00665CCF">
        <w:rPr>
          <w:rFonts w:ascii="Arial" w:hAnsi="Arial" w:cs="Arial"/>
          <w:i/>
          <w:sz w:val="20"/>
        </w:rPr>
        <w:t xml:space="preserve">al </w:t>
      </w:r>
      <w:proofErr w:type="spellStart"/>
      <w:r w:rsidRPr="00665CCF">
        <w:rPr>
          <w:rFonts w:ascii="Arial" w:hAnsi="Arial" w:cs="Arial"/>
          <w:i/>
          <w:sz w:val="20"/>
        </w:rPr>
        <w:t>Madhbah</w:t>
      </w:r>
      <w:proofErr w:type="spellEnd"/>
      <w:r w:rsidRPr="00665CCF">
        <w:rPr>
          <w:rFonts w:ascii="Arial" w:hAnsi="Arial" w:cs="Arial"/>
          <w:sz w:val="20"/>
        </w:rPr>
        <w:t>) stands high on a hill as a fifteen</w:t>
      </w:r>
      <w:r w:rsidR="00282151">
        <w:rPr>
          <w:rFonts w:ascii="Arial" w:hAnsi="Arial" w:cs="Arial"/>
          <w:sz w:val="20"/>
        </w:rPr>
        <w:t>-by-six-</w:t>
      </w:r>
      <w:r w:rsidR="007A3150" w:rsidRPr="00665CCF">
        <w:rPr>
          <w:rFonts w:ascii="Arial" w:hAnsi="Arial" w:cs="Arial"/>
          <w:sz w:val="20"/>
        </w:rPr>
        <w:t>meter</w:t>
      </w:r>
      <w:r w:rsidRPr="00665CCF">
        <w:rPr>
          <w:rFonts w:ascii="Arial" w:hAnsi="Arial" w:cs="Arial"/>
          <w:sz w:val="20"/>
        </w:rPr>
        <w:t xml:space="preserve"> rock-hewn platform.  It also </w:t>
      </w:r>
      <w:r w:rsidR="00E601D3">
        <w:rPr>
          <w:rFonts w:ascii="Arial" w:hAnsi="Arial" w:cs="Arial"/>
          <w:sz w:val="20"/>
        </w:rPr>
        <w:t>features two obelisks that are over six meters tall and are connected to ancient pagan rituals, including</w:t>
      </w:r>
      <w:r w:rsidRPr="00665CCF">
        <w:rPr>
          <w:rFonts w:ascii="Arial" w:hAnsi="Arial" w:cs="Arial"/>
          <w:sz w:val="20"/>
        </w:rPr>
        <w:t xml:space="preserve"> human sacrifices.</w:t>
      </w:r>
    </w:p>
    <w:sectPr w:rsidR="00665CCF" w:rsidRPr="00665CCF" w:rsidSect="00EA75ED">
      <w:headerReference w:type="default" r:id="rId10"/>
      <w:footerReference w:type="default" r:id="rId11"/>
      <w:pgSz w:w="11880" w:h="16840"/>
      <w:pgMar w:top="720" w:right="965" w:bottom="567" w:left="1440" w:header="720" w:footer="502" w:gutter="0"/>
      <w:pgNumType w:start="5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573B" w14:textId="77777777" w:rsidR="008635BE" w:rsidRDefault="008635BE">
      <w:r>
        <w:separator/>
      </w:r>
    </w:p>
  </w:endnote>
  <w:endnote w:type="continuationSeparator" w:id="0">
    <w:p w14:paraId="71664B8B" w14:textId="77777777" w:rsidR="008635BE" w:rsidRDefault="0086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968A" w14:textId="77494910" w:rsidR="007A3150" w:rsidRDefault="007A3150">
    <w:pPr>
      <w:pStyle w:val="Footer"/>
      <w:jc w:val="right"/>
      <w:rPr>
        <w:sz w:val="16"/>
      </w:rPr>
    </w:pPr>
    <w:r>
      <w:rPr>
        <w:sz w:val="16"/>
      </w:rPr>
      <w:fldChar w:fldCharType="begin"/>
    </w:r>
    <w:r>
      <w:rPr>
        <w:sz w:val="16"/>
      </w:rPr>
      <w:instrText xml:space="preserve"> TIME \@ "d-MMM-yy" </w:instrText>
    </w:r>
    <w:r>
      <w:rPr>
        <w:sz w:val="16"/>
      </w:rPr>
      <w:fldChar w:fldCharType="separate"/>
    </w:r>
    <w:r w:rsidR="00AD1EC4">
      <w:rPr>
        <w:noProof/>
        <w:sz w:val="16"/>
      </w:rPr>
      <w:t>12-Jun-25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16418" w14:textId="77777777" w:rsidR="008635BE" w:rsidRDefault="008635BE">
      <w:r>
        <w:separator/>
      </w:r>
    </w:p>
  </w:footnote>
  <w:footnote w:type="continuationSeparator" w:id="0">
    <w:p w14:paraId="1CA1044C" w14:textId="77777777" w:rsidR="008635BE" w:rsidRDefault="0086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7664" w14:textId="77777777" w:rsidR="007A3150" w:rsidRDefault="007A3150">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392C64D" w14:textId="77777777" w:rsidR="007A3150" w:rsidRDefault="007A3150">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DB2E" w14:textId="77777777" w:rsidR="007A3150" w:rsidRPr="00C97D75" w:rsidRDefault="007A3150" w:rsidP="00C97D75">
    <w:pPr>
      <w:pStyle w:val="Header"/>
      <w:widowControl w:val="0"/>
      <w:tabs>
        <w:tab w:val="clear" w:pos="9660"/>
        <w:tab w:val="center" w:pos="4860"/>
        <w:tab w:val="right" w:pos="9498"/>
      </w:tabs>
      <w:ind w:right="-864"/>
      <w:jc w:val="left"/>
      <w:rPr>
        <w:rFonts w:ascii="Arial" w:hAnsi="Arial" w:cs="Arial"/>
        <w:i/>
        <w:sz w:val="22"/>
        <w:u w:val="single"/>
      </w:rPr>
    </w:pPr>
    <w:r w:rsidRPr="00C97D75">
      <w:rPr>
        <w:rFonts w:ascii="Arial" w:hAnsi="Arial" w:cs="Arial"/>
        <w:i/>
        <w:sz w:val="22"/>
        <w:u w:val="single"/>
      </w:rPr>
      <w:t>Dr. Rick Griffith</w:t>
    </w:r>
    <w:r w:rsidRPr="00C97D75">
      <w:rPr>
        <w:rFonts w:ascii="Arial" w:hAnsi="Arial" w:cs="Arial"/>
        <w:i/>
        <w:sz w:val="22"/>
        <w:u w:val="single"/>
      </w:rPr>
      <w:tab/>
      <w:t>Old Testament Survey: Obadiah</w:t>
    </w:r>
    <w:r w:rsidRPr="00C97D75">
      <w:rPr>
        <w:rFonts w:ascii="Arial" w:hAnsi="Arial" w:cs="Arial"/>
        <w:i/>
        <w:sz w:val="22"/>
        <w:u w:val="single"/>
      </w:rPr>
      <w:tab/>
    </w:r>
    <w:r w:rsidRPr="00C97D75">
      <w:rPr>
        <w:rStyle w:val="PageNumber"/>
        <w:rFonts w:ascii="Arial" w:hAnsi="Arial" w:cs="Arial"/>
        <w:sz w:val="22"/>
        <w:u w:val="single"/>
      </w:rPr>
      <w:fldChar w:fldCharType="begin"/>
    </w:r>
    <w:r w:rsidRPr="00C97D75">
      <w:rPr>
        <w:rStyle w:val="PageNumber"/>
        <w:rFonts w:ascii="Arial" w:hAnsi="Arial" w:cs="Arial"/>
        <w:sz w:val="22"/>
        <w:u w:val="single"/>
      </w:rPr>
      <w:instrText xml:space="preserve"> PAGE </w:instrText>
    </w:r>
    <w:r w:rsidRPr="00C97D75">
      <w:rPr>
        <w:rStyle w:val="PageNumber"/>
        <w:rFonts w:ascii="Arial" w:hAnsi="Arial" w:cs="Arial"/>
        <w:sz w:val="22"/>
        <w:u w:val="single"/>
      </w:rPr>
      <w:fldChar w:fldCharType="separate"/>
    </w:r>
    <w:r w:rsidR="007229B5">
      <w:rPr>
        <w:rStyle w:val="PageNumber"/>
        <w:rFonts w:ascii="Arial" w:hAnsi="Arial" w:cs="Arial"/>
        <w:noProof/>
        <w:sz w:val="22"/>
        <w:u w:val="single"/>
      </w:rPr>
      <w:t>598</w:t>
    </w:r>
    <w:r w:rsidRPr="00C97D75">
      <w:rPr>
        <w:rStyle w:val="PageNumber"/>
        <w:rFonts w:ascii="Arial" w:hAnsi="Arial" w:cs="Arial"/>
        <w:sz w:val="22"/>
        <w:u w:val="single"/>
      </w:rPr>
      <w:fldChar w:fldCharType="end"/>
    </w:r>
  </w:p>
  <w:p w14:paraId="46612982" w14:textId="77777777" w:rsidR="007A3150" w:rsidRPr="00C97D75" w:rsidRDefault="007A3150">
    <w:pPr>
      <w:pStyle w:val="Header"/>
      <w:widowControl w:val="0"/>
      <w:rPr>
        <w:rFonts w:ascii="Arial" w:hAnsi="Arial" w:cs="Arial"/>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942C" w14:textId="77777777" w:rsidR="007A3150" w:rsidRPr="00C97D75" w:rsidRDefault="007A3150" w:rsidP="00C97D75">
    <w:pPr>
      <w:pStyle w:val="Header"/>
      <w:widowControl w:val="0"/>
      <w:tabs>
        <w:tab w:val="clear" w:pos="9660"/>
        <w:tab w:val="center" w:pos="4860"/>
        <w:tab w:val="right" w:pos="9498"/>
      </w:tabs>
      <w:ind w:right="-864"/>
      <w:jc w:val="left"/>
      <w:rPr>
        <w:rFonts w:ascii="Arial" w:hAnsi="Arial" w:cs="Arial"/>
        <w:i/>
        <w:sz w:val="22"/>
        <w:u w:val="single"/>
      </w:rPr>
    </w:pPr>
    <w:r w:rsidRPr="00C97D75">
      <w:rPr>
        <w:rFonts w:ascii="Arial" w:hAnsi="Arial" w:cs="Arial"/>
        <w:i/>
        <w:sz w:val="22"/>
        <w:u w:val="single"/>
      </w:rPr>
      <w:t>Dr. Rick Griffith</w:t>
    </w:r>
    <w:r w:rsidRPr="00C97D75">
      <w:rPr>
        <w:rFonts w:ascii="Arial" w:hAnsi="Arial" w:cs="Arial"/>
        <w:i/>
        <w:sz w:val="22"/>
        <w:u w:val="single"/>
      </w:rPr>
      <w:tab/>
      <w:t>Old Testament Survey: Obadiah</w:t>
    </w:r>
    <w:r w:rsidRPr="00C97D75">
      <w:rPr>
        <w:rFonts w:ascii="Arial" w:hAnsi="Arial" w:cs="Arial"/>
        <w:i/>
        <w:sz w:val="22"/>
        <w:u w:val="single"/>
      </w:rPr>
      <w:tab/>
    </w:r>
    <w:r w:rsidRPr="00C97D75">
      <w:rPr>
        <w:rStyle w:val="PageNumber"/>
        <w:rFonts w:ascii="Arial" w:hAnsi="Arial" w:cs="Arial"/>
        <w:sz w:val="22"/>
        <w:u w:val="single"/>
      </w:rPr>
      <w:t>598a</w:t>
    </w:r>
  </w:p>
  <w:p w14:paraId="0F7E35D4" w14:textId="77777777" w:rsidR="007A3150" w:rsidRPr="00C97D75" w:rsidRDefault="007A3150" w:rsidP="00C97D75">
    <w:pPr>
      <w:pStyle w:val="Header"/>
      <w:widowControl w:val="0"/>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num w:numId="1" w16cid:durableId="691613885">
    <w:abstractNumId w:val="1"/>
  </w:num>
  <w:num w:numId="2" w16cid:durableId="115955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234607">
    <w:abstractNumId w:val="1"/>
  </w:num>
  <w:num w:numId="4" w16cid:durableId="1978028077">
    <w:abstractNumId w:val="1"/>
  </w:num>
  <w:num w:numId="5" w16cid:durableId="584461563">
    <w:abstractNumId w:val="1"/>
  </w:num>
  <w:num w:numId="6" w16cid:durableId="126865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062853">
    <w:abstractNumId w:val="1"/>
  </w:num>
  <w:num w:numId="8" w16cid:durableId="1647860026">
    <w:abstractNumId w:val="1"/>
  </w:num>
  <w:num w:numId="9" w16cid:durableId="1549413710">
    <w:abstractNumId w:val="1"/>
  </w:num>
  <w:num w:numId="10" w16cid:durableId="1399474999">
    <w:abstractNumId w:val="1"/>
  </w:num>
  <w:num w:numId="11" w16cid:durableId="1121344268">
    <w:abstractNumId w:val="1"/>
  </w:num>
  <w:num w:numId="12" w16cid:durableId="518129297">
    <w:abstractNumId w:val="1"/>
  </w:num>
  <w:num w:numId="13" w16cid:durableId="578710614">
    <w:abstractNumId w:val="1"/>
  </w:num>
  <w:num w:numId="14" w16cid:durableId="1914852311">
    <w:abstractNumId w:val="1"/>
  </w:num>
  <w:num w:numId="15" w16cid:durableId="906450638">
    <w:abstractNumId w:val="1"/>
  </w:num>
  <w:num w:numId="16" w16cid:durableId="1586454381">
    <w:abstractNumId w:val="1"/>
  </w:num>
  <w:num w:numId="17" w16cid:durableId="648946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2871906">
    <w:abstractNumId w:val="1"/>
  </w:num>
  <w:num w:numId="19" w16cid:durableId="1491096705">
    <w:abstractNumId w:val="1"/>
  </w:num>
  <w:num w:numId="20" w16cid:durableId="412970664">
    <w:abstractNumId w:val="1"/>
  </w:num>
  <w:num w:numId="21" w16cid:durableId="1821072805">
    <w:abstractNumId w:val="1"/>
  </w:num>
  <w:num w:numId="22" w16cid:durableId="1385368920">
    <w:abstractNumId w:val="0"/>
  </w:num>
  <w:num w:numId="23" w16cid:durableId="39570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9484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383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6439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7121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1516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2202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0109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7DF9"/>
    <w:rsid w:val="000317BC"/>
    <w:rsid w:val="00033702"/>
    <w:rsid w:val="000356DD"/>
    <w:rsid w:val="000415AF"/>
    <w:rsid w:val="00041DD3"/>
    <w:rsid w:val="00043B4D"/>
    <w:rsid w:val="00045D53"/>
    <w:rsid w:val="000520AB"/>
    <w:rsid w:val="00055567"/>
    <w:rsid w:val="00061118"/>
    <w:rsid w:val="00062636"/>
    <w:rsid w:val="00064EE6"/>
    <w:rsid w:val="00074337"/>
    <w:rsid w:val="00074BC1"/>
    <w:rsid w:val="0007705A"/>
    <w:rsid w:val="000860B9"/>
    <w:rsid w:val="00087449"/>
    <w:rsid w:val="00095BB4"/>
    <w:rsid w:val="00095D62"/>
    <w:rsid w:val="00095E6A"/>
    <w:rsid w:val="000A0FB7"/>
    <w:rsid w:val="000A2387"/>
    <w:rsid w:val="000A28AB"/>
    <w:rsid w:val="000B0A09"/>
    <w:rsid w:val="000B0A31"/>
    <w:rsid w:val="000B4F8E"/>
    <w:rsid w:val="000B5EC7"/>
    <w:rsid w:val="000C49C0"/>
    <w:rsid w:val="000D6DE9"/>
    <w:rsid w:val="000E2213"/>
    <w:rsid w:val="000E5604"/>
    <w:rsid w:val="000E6820"/>
    <w:rsid w:val="000E6F5B"/>
    <w:rsid w:val="000F21D6"/>
    <w:rsid w:val="000F4D01"/>
    <w:rsid w:val="000F4EC4"/>
    <w:rsid w:val="0010065F"/>
    <w:rsid w:val="001129A9"/>
    <w:rsid w:val="00113FC5"/>
    <w:rsid w:val="00114AF1"/>
    <w:rsid w:val="001178CE"/>
    <w:rsid w:val="00117F2C"/>
    <w:rsid w:val="001218E5"/>
    <w:rsid w:val="00123D56"/>
    <w:rsid w:val="00124DAF"/>
    <w:rsid w:val="00130890"/>
    <w:rsid w:val="00130C8A"/>
    <w:rsid w:val="00153AA6"/>
    <w:rsid w:val="00155AF4"/>
    <w:rsid w:val="001633A8"/>
    <w:rsid w:val="00165B36"/>
    <w:rsid w:val="00166CEA"/>
    <w:rsid w:val="00170480"/>
    <w:rsid w:val="00173D6F"/>
    <w:rsid w:val="001748EF"/>
    <w:rsid w:val="00177E08"/>
    <w:rsid w:val="00184A90"/>
    <w:rsid w:val="0018616A"/>
    <w:rsid w:val="0018624D"/>
    <w:rsid w:val="00187D72"/>
    <w:rsid w:val="00192086"/>
    <w:rsid w:val="001929AB"/>
    <w:rsid w:val="001A5C45"/>
    <w:rsid w:val="001B0AB4"/>
    <w:rsid w:val="001B1C40"/>
    <w:rsid w:val="001B1C43"/>
    <w:rsid w:val="001B1CA6"/>
    <w:rsid w:val="001B5780"/>
    <w:rsid w:val="001C0A79"/>
    <w:rsid w:val="001C1404"/>
    <w:rsid w:val="001C79FC"/>
    <w:rsid w:val="001D1DF7"/>
    <w:rsid w:val="001D5F7D"/>
    <w:rsid w:val="001D7A53"/>
    <w:rsid w:val="001E0FD8"/>
    <w:rsid w:val="001E11F1"/>
    <w:rsid w:val="001E15BF"/>
    <w:rsid w:val="001E214D"/>
    <w:rsid w:val="001E6AFB"/>
    <w:rsid w:val="001F13E5"/>
    <w:rsid w:val="001F2226"/>
    <w:rsid w:val="001F400A"/>
    <w:rsid w:val="001F683A"/>
    <w:rsid w:val="001F7B13"/>
    <w:rsid w:val="002004BC"/>
    <w:rsid w:val="00207397"/>
    <w:rsid w:val="002169CC"/>
    <w:rsid w:val="0023259F"/>
    <w:rsid w:val="0023291D"/>
    <w:rsid w:val="00234BB6"/>
    <w:rsid w:val="0023502A"/>
    <w:rsid w:val="002400C9"/>
    <w:rsid w:val="002412EE"/>
    <w:rsid w:val="00245890"/>
    <w:rsid w:val="002470D8"/>
    <w:rsid w:val="00252D77"/>
    <w:rsid w:val="002543C1"/>
    <w:rsid w:val="002606EC"/>
    <w:rsid w:val="00261A9A"/>
    <w:rsid w:val="002816BA"/>
    <w:rsid w:val="00282151"/>
    <w:rsid w:val="00282B29"/>
    <w:rsid w:val="00284568"/>
    <w:rsid w:val="00285580"/>
    <w:rsid w:val="002A5D84"/>
    <w:rsid w:val="002A644B"/>
    <w:rsid w:val="002B358D"/>
    <w:rsid w:val="002B5601"/>
    <w:rsid w:val="002B6CD3"/>
    <w:rsid w:val="002B76E2"/>
    <w:rsid w:val="002B7B55"/>
    <w:rsid w:val="002C17D0"/>
    <w:rsid w:val="002C3B3D"/>
    <w:rsid w:val="002C4717"/>
    <w:rsid w:val="002D0804"/>
    <w:rsid w:val="002D3071"/>
    <w:rsid w:val="002E12E2"/>
    <w:rsid w:val="002F33FD"/>
    <w:rsid w:val="002F7958"/>
    <w:rsid w:val="002F7EF0"/>
    <w:rsid w:val="00303544"/>
    <w:rsid w:val="003059B8"/>
    <w:rsid w:val="00305B43"/>
    <w:rsid w:val="00305F86"/>
    <w:rsid w:val="00311820"/>
    <w:rsid w:val="00312C25"/>
    <w:rsid w:val="0031502E"/>
    <w:rsid w:val="0032446F"/>
    <w:rsid w:val="00337DF4"/>
    <w:rsid w:val="00341678"/>
    <w:rsid w:val="0034288C"/>
    <w:rsid w:val="00354FD3"/>
    <w:rsid w:val="00355B50"/>
    <w:rsid w:val="00355DC3"/>
    <w:rsid w:val="00357005"/>
    <w:rsid w:val="00360D55"/>
    <w:rsid w:val="00362C5F"/>
    <w:rsid w:val="00365557"/>
    <w:rsid w:val="003677D3"/>
    <w:rsid w:val="0037539C"/>
    <w:rsid w:val="00380621"/>
    <w:rsid w:val="00380C61"/>
    <w:rsid w:val="00390083"/>
    <w:rsid w:val="00391DE5"/>
    <w:rsid w:val="00392512"/>
    <w:rsid w:val="003A1C09"/>
    <w:rsid w:val="003A45CF"/>
    <w:rsid w:val="003A4F9A"/>
    <w:rsid w:val="003A5F9B"/>
    <w:rsid w:val="003B38E8"/>
    <w:rsid w:val="003B4B39"/>
    <w:rsid w:val="003C3117"/>
    <w:rsid w:val="003C69B0"/>
    <w:rsid w:val="003D1056"/>
    <w:rsid w:val="003D4760"/>
    <w:rsid w:val="003D701D"/>
    <w:rsid w:val="003E3769"/>
    <w:rsid w:val="003E3D87"/>
    <w:rsid w:val="003F62B3"/>
    <w:rsid w:val="00402FD2"/>
    <w:rsid w:val="004102FD"/>
    <w:rsid w:val="00411CCC"/>
    <w:rsid w:val="00413968"/>
    <w:rsid w:val="004157F1"/>
    <w:rsid w:val="00416237"/>
    <w:rsid w:val="00421023"/>
    <w:rsid w:val="00426E27"/>
    <w:rsid w:val="0042752B"/>
    <w:rsid w:val="00431F10"/>
    <w:rsid w:val="0044503B"/>
    <w:rsid w:val="00445FA0"/>
    <w:rsid w:val="00446218"/>
    <w:rsid w:val="00450AC0"/>
    <w:rsid w:val="004527ED"/>
    <w:rsid w:val="00453AB9"/>
    <w:rsid w:val="00455A24"/>
    <w:rsid w:val="004676D9"/>
    <w:rsid w:val="00474C57"/>
    <w:rsid w:val="00475246"/>
    <w:rsid w:val="004800AD"/>
    <w:rsid w:val="004803C2"/>
    <w:rsid w:val="00486547"/>
    <w:rsid w:val="004875F2"/>
    <w:rsid w:val="00490308"/>
    <w:rsid w:val="00492A61"/>
    <w:rsid w:val="004935FB"/>
    <w:rsid w:val="00497B85"/>
    <w:rsid w:val="004A16F5"/>
    <w:rsid w:val="004A38B9"/>
    <w:rsid w:val="004A3A3E"/>
    <w:rsid w:val="004A6CDB"/>
    <w:rsid w:val="004A7D8D"/>
    <w:rsid w:val="004B0014"/>
    <w:rsid w:val="004B1BD6"/>
    <w:rsid w:val="004C5F98"/>
    <w:rsid w:val="004D0137"/>
    <w:rsid w:val="004D034B"/>
    <w:rsid w:val="004D465C"/>
    <w:rsid w:val="004D7687"/>
    <w:rsid w:val="004E030F"/>
    <w:rsid w:val="004E0A9D"/>
    <w:rsid w:val="004E227F"/>
    <w:rsid w:val="004E41F7"/>
    <w:rsid w:val="004F3336"/>
    <w:rsid w:val="004F6036"/>
    <w:rsid w:val="004F7690"/>
    <w:rsid w:val="0050006C"/>
    <w:rsid w:val="00500BF5"/>
    <w:rsid w:val="0050537C"/>
    <w:rsid w:val="0051332C"/>
    <w:rsid w:val="00515984"/>
    <w:rsid w:val="00523387"/>
    <w:rsid w:val="005273CE"/>
    <w:rsid w:val="00527A3B"/>
    <w:rsid w:val="00527B25"/>
    <w:rsid w:val="0053029F"/>
    <w:rsid w:val="0054267E"/>
    <w:rsid w:val="00543EAD"/>
    <w:rsid w:val="00547C04"/>
    <w:rsid w:val="00547E4C"/>
    <w:rsid w:val="00551407"/>
    <w:rsid w:val="00551C65"/>
    <w:rsid w:val="005533FC"/>
    <w:rsid w:val="00553848"/>
    <w:rsid w:val="0056499F"/>
    <w:rsid w:val="0057402C"/>
    <w:rsid w:val="005746A2"/>
    <w:rsid w:val="0058070D"/>
    <w:rsid w:val="005822EF"/>
    <w:rsid w:val="00584FF3"/>
    <w:rsid w:val="005864F3"/>
    <w:rsid w:val="0059050A"/>
    <w:rsid w:val="0059083F"/>
    <w:rsid w:val="00591919"/>
    <w:rsid w:val="00592557"/>
    <w:rsid w:val="005965F6"/>
    <w:rsid w:val="005A460A"/>
    <w:rsid w:val="005A5D50"/>
    <w:rsid w:val="005A710F"/>
    <w:rsid w:val="005B1A47"/>
    <w:rsid w:val="005B4008"/>
    <w:rsid w:val="005B7B3D"/>
    <w:rsid w:val="005C3953"/>
    <w:rsid w:val="005C455E"/>
    <w:rsid w:val="005C6516"/>
    <w:rsid w:val="005D266D"/>
    <w:rsid w:val="005D4C69"/>
    <w:rsid w:val="005E1411"/>
    <w:rsid w:val="005E223A"/>
    <w:rsid w:val="005E5B62"/>
    <w:rsid w:val="005E5C68"/>
    <w:rsid w:val="005E7017"/>
    <w:rsid w:val="005F1E36"/>
    <w:rsid w:val="00601A00"/>
    <w:rsid w:val="006054F2"/>
    <w:rsid w:val="00612DAF"/>
    <w:rsid w:val="00616BF1"/>
    <w:rsid w:val="00627CC5"/>
    <w:rsid w:val="006314DD"/>
    <w:rsid w:val="00632DBB"/>
    <w:rsid w:val="00636CDC"/>
    <w:rsid w:val="00652323"/>
    <w:rsid w:val="00653554"/>
    <w:rsid w:val="00653C6E"/>
    <w:rsid w:val="006570A3"/>
    <w:rsid w:val="00660C95"/>
    <w:rsid w:val="00665CCF"/>
    <w:rsid w:val="00667360"/>
    <w:rsid w:val="00670049"/>
    <w:rsid w:val="00677EEC"/>
    <w:rsid w:val="00681A5B"/>
    <w:rsid w:val="00682937"/>
    <w:rsid w:val="00683B02"/>
    <w:rsid w:val="00686417"/>
    <w:rsid w:val="006916E4"/>
    <w:rsid w:val="00691715"/>
    <w:rsid w:val="0069249B"/>
    <w:rsid w:val="006974C5"/>
    <w:rsid w:val="006A0489"/>
    <w:rsid w:val="006A4FB4"/>
    <w:rsid w:val="006A5106"/>
    <w:rsid w:val="006B1F3B"/>
    <w:rsid w:val="006B2F03"/>
    <w:rsid w:val="006B4782"/>
    <w:rsid w:val="006B57DD"/>
    <w:rsid w:val="006C0D4A"/>
    <w:rsid w:val="006C1D82"/>
    <w:rsid w:val="006C5FA6"/>
    <w:rsid w:val="006D0B3B"/>
    <w:rsid w:val="006D65CC"/>
    <w:rsid w:val="006E2888"/>
    <w:rsid w:val="006E4E30"/>
    <w:rsid w:val="006F4242"/>
    <w:rsid w:val="006F5217"/>
    <w:rsid w:val="006F6F28"/>
    <w:rsid w:val="00702D1D"/>
    <w:rsid w:val="007047C0"/>
    <w:rsid w:val="00705AF5"/>
    <w:rsid w:val="00707D94"/>
    <w:rsid w:val="007119AB"/>
    <w:rsid w:val="007141F1"/>
    <w:rsid w:val="0071691A"/>
    <w:rsid w:val="007229B5"/>
    <w:rsid w:val="007245CE"/>
    <w:rsid w:val="007263B2"/>
    <w:rsid w:val="0073086D"/>
    <w:rsid w:val="00736B8B"/>
    <w:rsid w:val="00737806"/>
    <w:rsid w:val="0074112A"/>
    <w:rsid w:val="00741439"/>
    <w:rsid w:val="00741E0A"/>
    <w:rsid w:val="0074206C"/>
    <w:rsid w:val="007627BD"/>
    <w:rsid w:val="0076320A"/>
    <w:rsid w:val="007753A3"/>
    <w:rsid w:val="00776F17"/>
    <w:rsid w:val="0079105B"/>
    <w:rsid w:val="00792EEB"/>
    <w:rsid w:val="00793277"/>
    <w:rsid w:val="007940B1"/>
    <w:rsid w:val="0079508C"/>
    <w:rsid w:val="00797DAF"/>
    <w:rsid w:val="007A1D5E"/>
    <w:rsid w:val="007A21B8"/>
    <w:rsid w:val="007A2501"/>
    <w:rsid w:val="007A3150"/>
    <w:rsid w:val="007A3B27"/>
    <w:rsid w:val="007A50B2"/>
    <w:rsid w:val="007B23E7"/>
    <w:rsid w:val="007C2D34"/>
    <w:rsid w:val="007D7F97"/>
    <w:rsid w:val="007E4A7F"/>
    <w:rsid w:val="007E59C1"/>
    <w:rsid w:val="007F088D"/>
    <w:rsid w:val="007F31E1"/>
    <w:rsid w:val="007F6C07"/>
    <w:rsid w:val="00804616"/>
    <w:rsid w:val="008106EC"/>
    <w:rsid w:val="00815D48"/>
    <w:rsid w:val="008177CF"/>
    <w:rsid w:val="00821250"/>
    <w:rsid w:val="00836CFB"/>
    <w:rsid w:val="00842430"/>
    <w:rsid w:val="00842619"/>
    <w:rsid w:val="00843ABA"/>
    <w:rsid w:val="00847D3D"/>
    <w:rsid w:val="008502FF"/>
    <w:rsid w:val="008523D8"/>
    <w:rsid w:val="008532C2"/>
    <w:rsid w:val="00860A09"/>
    <w:rsid w:val="00861111"/>
    <w:rsid w:val="008622A1"/>
    <w:rsid w:val="008623DD"/>
    <w:rsid w:val="008635BE"/>
    <w:rsid w:val="00866BEA"/>
    <w:rsid w:val="008715A6"/>
    <w:rsid w:val="00871C34"/>
    <w:rsid w:val="00872031"/>
    <w:rsid w:val="00874992"/>
    <w:rsid w:val="00877061"/>
    <w:rsid w:val="00880510"/>
    <w:rsid w:val="00880867"/>
    <w:rsid w:val="00881DCB"/>
    <w:rsid w:val="008874AB"/>
    <w:rsid w:val="00893D71"/>
    <w:rsid w:val="008956AF"/>
    <w:rsid w:val="0089757D"/>
    <w:rsid w:val="008B03C3"/>
    <w:rsid w:val="008B33AE"/>
    <w:rsid w:val="008D0302"/>
    <w:rsid w:val="008D3132"/>
    <w:rsid w:val="008D4636"/>
    <w:rsid w:val="008D4BC2"/>
    <w:rsid w:val="008D5D7E"/>
    <w:rsid w:val="008D77D4"/>
    <w:rsid w:val="008F2281"/>
    <w:rsid w:val="008F386A"/>
    <w:rsid w:val="008F7582"/>
    <w:rsid w:val="009051B3"/>
    <w:rsid w:val="00905DF6"/>
    <w:rsid w:val="0091144C"/>
    <w:rsid w:val="00913FD1"/>
    <w:rsid w:val="00915359"/>
    <w:rsid w:val="0092125E"/>
    <w:rsid w:val="009225F4"/>
    <w:rsid w:val="009244E8"/>
    <w:rsid w:val="009246A8"/>
    <w:rsid w:val="009248AF"/>
    <w:rsid w:val="00930967"/>
    <w:rsid w:val="00930992"/>
    <w:rsid w:val="00931F7E"/>
    <w:rsid w:val="00934F9C"/>
    <w:rsid w:val="00946EFC"/>
    <w:rsid w:val="0095398A"/>
    <w:rsid w:val="009671C3"/>
    <w:rsid w:val="00974587"/>
    <w:rsid w:val="0097482A"/>
    <w:rsid w:val="00977277"/>
    <w:rsid w:val="00977491"/>
    <w:rsid w:val="0098072B"/>
    <w:rsid w:val="00980E44"/>
    <w:rsid w:val="00981569"/>
    <w:rsid w:val="00982B6D"/>
    <w:rsid w:val="00990C3E"/>
    <w:rsid w:val="00991E54"/>
    <w:rsid w:val="00991E83"/>
    <w:rsid w:val="009A3305"/>
    <w:rsid w:val="009A72D1"/>
    <w:rsid w:val="009B1988"/>
    <w:rsid w:val="009B5146"/>
    <w:rsid w:val="009C0ED5"/>
    <w:rsid w:val="009C44C6"/>
    <w:rsid w:val="009D1360"/>
    <w:rsid w:val="009E0718"/>
    <w:rsid w:val="009E266F"/>
    <w:rsid w:val="009E3408"/>
    <w:rsid w:val="009E5046"/>
    <w:rsid w:val="009E62DC"/>
    <w:rsid w:val="009E63FB"/>
    <w:rsid w:val="009E6448"/>
    <w:rsid w:val="009E6BDC"/>
    <w:rsid w:val="009F5087"/>
    <w:rsid w:val="009F7003"/>
    <w:rsid w:val="00A04183"/>
    <w:rsid w:val="00A20ED3"/>
    <w:rsid w:val="00A21C0F"/>
    <w:rsid w:val="00A224E6"/>
    <w:rsid w:val="00A2260F"/>
    <w:rsid w:val="00A25F1F"/>
    <w:rsid w:val="00A26050"/>
    <w:rsid w:val="00A3057F"/>
    <w:rsid w:val="00A3148D"/>
    <w:rsid w:val="00A31EC4"/>
    <w:rsid w:val="00A37BB9"/>
    <w:rsid w:val="00A4086C"/>
    <w:rsid w:val="00A40BA8"/>
    <w:rsid w:val="00A4363B"/>
    <w:rsid w:val="00A45A30"/>
    <w:rsid w:val="00A514E5"/>
    <w:rsid w:val="00A51728"/>
    <w:rsid w:val="00A523B6"/>
    <w:rsid w:val="00A558D0"/>
    <w:rsid w:val="00A57C19"/>
    <w:rsid w:val="00A628C6"/>
    <w:rsid w:val="00A67BAD"/>
    <w:rsid w:val="00A723DC"/>
    <w:rsid w:val="00A7288D"/>
    <w:rsid w:val="00A748CC"/>
    <w:rsid w:val="00A74B57"/>
    <w:rsid w:val="00A80AFA"/>
    <w:rsid w:val="00A81457"/>
    <w:rsid w:val="00A84655"/>
    <w:rsid w:val="00A9193C"/>
    <w:rsid w:val="00A92034"/>
    <w:rsid w:val="00A96792"/>
    <w:rsid w:val="00AA27B0"/>
    <w:rsid w:val="00AA481C"/>
    <w:rsid w:val="00AB2B2F"/>
    <w:rsid w:val="00AC1DB0"/>
    <w:rsid w:val="00AD1EC4"/>
    <w:rsid w:val="00AD5635"/>
    <w:rsid w:val="00AE337A"/>
    <w:rsid w:val="00AE422D"/>
    <w:rsid w:val="00AF4FB2"/>
    <w:rsid w:val="00B010AE"/>
    <w:rsid w:val="00B063AD"/>
    <w:rsid w:val="00B07B0C"/>
    <w:rsid w:val="00B11C1E"/>
    <w:rsid w:val="00B131BC"/>
    <w:rsid w:val="00B13D93"/>
    <w:rsid w:val="00B21398"/>
    <w:rsid w:val="00B22A8A"/>
    <w:rsid w:val="00B27A38"/>
    <w:rsid w:val="00B365E3"/>
    <w:rsid w:val="00B369E4"/>
    <w:rsid w:val="00B41D48"/>
    <w:rsid w:val="00B425BC"/>
    <w:rsid w:val="00B4282A"/>
    <w:rsid w:val="00B43850"/>
    <w:rsid w:val="00B4738A"/>
    <w:rsid w:val="00B5034C"/>
    <w:rsid w:val="00B512C0"/>
    <w:rsid w:val="00B55C84"/>
    <w:rsid w:val="00B55D45"/>
    <w:rsid w:val="00B60917"/>
    <w:rsid w:val="00B63274"/>
    <w:rsid w:val="00B66589"/>
    <w:rsid w:val="00B764AA"/>
    <w:rsid w:val="00B77576"/>
    <w:rsid w:val="00B8165C"/>
    <w:rsid w:val="00B82654"/>
    <w:rsid w:val="00B8498E"/>
    <w:rsid w:val="00B87949"/>
    <w:rsid w:val="00B92F36"/>
    <w:rsid w:val="00B96B37"/>
    <w:rsid w:val="00BA5680"/>
    <w:rsid w:val="00BA5F6D"/>
    <w:rsid w:val="00BA6208"/>
    <w:rsid w:val="00BA79E4"/>
    <w:rsid w:val="00BB7242"/>
    <w:rsid w:val="00BC1404"/>
    <w:rsid w:val="00BC1691"/>
    <w:rsid w:val="00BC31AC"/>
    <w:rsid w:val="00BC4F9D"/>
    <w:rsid w:val="00BD0D2A"/>
    <w:rsid w:val="00BD2E05"/>
    <w:rsid w:val="00BD375C"/>
    <w:rsid w:val="00BD38D0"/>
    <w:rsid w:val="00BD3BC5"/>
    <w:rsid w:val="00BE22F3"/>
    <w:rsid w:val="00BF0295"/>
    <w:rsid w:val="00BF41FD"/>
    <w:rsid w:val="00BF57D7"/>
    <w:rsid w:val="00BF68DC"/>
    <w:rsid w:val="00BF7F94"/>
    <w:rsid w:val="00C05F5C"/>
    <w:rsid w:val="00C06AB9"/>
    <w:rsid w:val="00C160F5"/>
    <w:rsid w:val="00C21432"/>
    <w:rsid w:val="00C216F4"/>
    <w:rsid w:val="00C25AD0"/>
    <w:rsid w:val="00C2623F"/>
    <w:rsid w:val="00C3030E"/>
    <w:rsid w:val="00C3037C"/>
    <w:rsid w:val="00C309BF"/>
    <w:rsid w:val="00C45AE8"/>
    <w:rsid w:val="00C60CC2"/>
    <w:rsid w:val="00C61D4A"/>
    <w:rsid w:val="00C629F7"/>
    <w:rsid w:val="00C62A81"/>
    <w:rsid w:val="00C64C4C"/>
    <w:rsid w:val="00C6729E"/>
    <w:rsid w:val="00C7544E"/>
    <w:rsid w:val="00C771AF"/>
    <w:rsid w:val="00C84C17"/>
    <w:rsid w:val="00C92500"/>
    <w:rsid w:val="00C93836"/>
    <w:rsid w:val="00C97D75"/>
    <w:rsid w:val="00C97E2F"/>
    <w:rsid w:val="00CA2051"/>
    <w:rsid w:val="00CA3D66"/>
    <w:rsid w:val="00CB2F29"/>
    <w:rsid w:val="00CB4013"/>
    <w:rsid w:val="00CB55A8"/>
    <w:rsid w:val="00CB6F53"/>
    <w:rsid w:val="00CC2525"/>
    <w:rsid w:val="00CC5DEF"/>
    <w:rsid w:val="00CE13A9"/>
    <w:rsid w:val="00CF42BE"/>
    <w:rsid w:val="00D018D5"/>
    <w:rsid w:val="00D101B2"/>
    <w:rsid w:val="00D104F5"/>
    <w:rsid w:val="00D17D1C"/>
    <w:rsid w:val="00D21566"/>
    <w:rsid w:val="00D22808"/>
    <w:rsid w:val="00D2451E"/>
    <w:rsid w:val="00D30E38"/>
    <w:rsid w:val="00D43169"/>
    <w:rsid w:val="00D52414"/>
    <w:rsid w:val="00D5293A"/>
    <w:rsid w:val="00D567C3"/>
    <w:rsid w:val="00D619DA"/>
    <w:rsid w:val="00D630A5"/>
    <w:rsid w:val="00D63938"/>
    <w:rsid w:val="00D80653"/>
    <w:rsid w:val="00D827D2"/>
    <w:rsid w:val="00D84D4A"/>
    <w:rsid w:val="00D90499"/>
    <w:rsid w:val="00DA52EB"/>
    <w:rsid w:val="00DA6E77"/>
    <w:rsid w:val="00DA7753"/>
    <w:rsid w:val="00DB2C13"/>
    <w:rsid w:val="00DB319F"/>
    <w:rsid w:val="00DB4CEB"/>
    <w:rsid w:val="00DB7692"/>
    <w:rsid w:val="00DC17F9"/>
    <w:rsid w:val="00DC6949"/>
    <w:rsid w:val="00DD0B4C"/>
    <w:rsid w:val="00DD4122"/>
    <w:rsid w:val="00DD4F40"/>
    <w:rsid w:val="00DE13BD"/>
    <w:rsid w:val="00DE4AED"/>
    <w:rsid w:val="00DE5EDA"/>
    <w:rsid w:val="00DE6CE3"/>
    <w:rsid w:val="00DF0FFD"/>
    <w:rsid w:val="00DF352B"/>
    <w:rsid w:val="00DF6BF0"/>
    <w:rsid w:val="00E014BE"/>
    <w:rsid w:val="00E02241"/>
    <w:rsid w:val="00E053D8"/>
    <w:rsid w:val="00E05B87"/>
    <w:rsid w:val="00E05D16"/>
    <w:rsid w:val="00E12FEB"/>
    <w:rsid w:val="00E151F4"/>
    <w:rsid w:val="00E20AF5"/>
    <w:rsid w:val="00E229E1"/>
    <w:rsid w:val="00E25824"/>
    <w:rsid w:val="00E30C72"/>
    <w:rsid w:val="00E3327C"/>
    <w:rsid w:val="00E3648F"/>
    <w:rsid w:val="00E375C6"/>
    <w:rsid w:val="00E37980"/>
    <w:rsid w:val="00E438E2"/>
    <w:rsid w:val="00E44EEB"/>
    <w:rsid w:val="00E46D3F"/>
    <w:rsid w:val="00E47F8F"/>
    <w:rsid w:val="00E5033D"/>
    <w:rsid w:val="00E54A32"/>
    <w:rsid w:val="00E570A2"/>
    <w:rsid w:val="00E6006D"/>
    <w:rsid w:val="00E601D3"/>
    <w:rsid w:val="00E60AF0"/>
    <w:rsid w:val="00E6457A"/>
    <w:rsid w:val="00E701C1"/>
    <w:rsid w:val="00E70BA4"/>
    <w:rsid w:val="00E720C5"/>
    <w:rsid w:val="00E74B32"/>
    <w:rsid w:val="00E84745"/>
    <w:rsid w:val="00E93B19"/>
    <w:rsid w:val="00E93DAB"/>
    <w:rsid w:val="00E9438B"/>
    <w:rsid w:val="00EA3A0B"/>
    <w:rsid w:val="00EA75ED"/>
    <w:rsid w:val="00EB689E"/>
    <w:rsid w:val="00EB6E46"/>
    <w:rsid w:val="00EC1DEA"/>
    <w:rsid w:val="00EC4B5F"/>
    <w:rsid w:val="00ED104D"/>
    <w:rsid w:val="00ED1384"/>
    <w:rsid w:val="00ED2BFD"/>
    <w:rsid w:val="00ED34B9"/>
    <w:rsid w:val="00ED4ED3"/>
    <w:rsid w:val="00ED5191"/>
    <w:rsid w:val="00ED7CB0"/>
    <w:rsid w:val="00EE0823"/>
    <w:rsid w:val="00EE1713"/>
    <w:rsid w:val="00EE2A1D"/>
    <w:rsid w:val="00EE327F"/>
    <w:rsid w:val="00EE3CAD"/>
    <w:rsid w:val="00EE4540"/>
    <w:rsid w:val="00EF1D65"/>
    <w:rsid w:val="00EF2DF9"/>
    <w:rsid w:val="00F03498"/>
    <w:rsid w:val="00F21137"/>
    <w:rsid w:val="00F31898"/>
    <w:rsid w:val="00F318A9"/>
    <w:rsid w:val="00F32F91"/>
    <w:rsid w:val="00F40778"/>
    <w:rsid w:val="00F4435F"/>
    <w:rsid w:val="00F56A22"/>
    <w:rsid w:val="00F60992"/>
    <w:rsid w:val="00F62A23"/>
    <w:rsid w:val="00F65DB8"/>
    <w:rsid w:val="00F67373"/>
    <w:rsid w:val="00F703D1"/>
    <w:rsid w:val="00F71524"/>
    <w:rsid w:val="00F740AB"/>
    <w:rsid w:val="00F75109"/>
    <w:rsid w:val="00F75612"/>
    <w:rsid w:val="00F771A9"/>
    <w:rsid w:val="00F86D38"/>
    <w:rsid w:val="00F90373"/>
    <w:rsid w:val="00F976D0"/>
    <w:rsid w:val="00FA2674"/>
    <w:rsid w:val="00FA6B14"/>
    <w:rsid w:val="00FA7300"/>
    <w:rsid w:val="00FA7D99"/>
    <w:rsid w:val="00FB317B"/>
    <w:rsid w:val="00FB3677"/>
    <w:rsid w:val="00FB4452"/>
    <w:rsid w:val="00FB56E6"/>
    <w:rsid w:val="00FB6B63"/>
    <w:rsid w:val="00FC309D"/>
    <w:rsid w:val="00FC44A7"/>
    <w:rsid w:val="00FC487E"/>
    <w:rsid w:val="00FD5484"/>
    <w:rsid w:val="00FD55B2"/>
    <w:rsid w:val="00FD7994"/>
    <w:rsid w:val="00FE1132"/>
    <w:rsid w:val="00FE54B8"/>
    <w:rsid w:val="00FF10A0"/>
    <w:rsid w:val="00FF1910"/>
    <w:rsid w:val="00FF4780"/>
    <w:rsid w:val="00FF56E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71653E4"/>
  <w14:defaultImageDpi w14:val="300"/>
  <w15:chartTrackingRefBased/>
  <w15:docId w15:val="{0DD39CD2-6F7C-3E43-81B5-701BFC42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109D-52B5-0848-B5C1-F0C0B374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Mac%20HD:Applications:Microsoft%20Office%202004:Templates:My%20Templates:Class%20Supplement.dot</Template>
  <TotalTime>24</TotalTime>
  <Pages>6</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16</cp:revision>
  <cp:lastPrinted>2017-01-07T17:15:00Z</cp:lastPrinted>
  <dcterms:created xsi:type="dcterms:W3CDTF">2025-06-12T21:21:00Z</dcterms:created>
  <dcterms:modified xsi:type="dcterms:W3CDTF">2025-06-12T23:47:00Z</dcterms:modified>
</cp:coreProperties>
</file>