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F0883" w14:textId="58A7BF13" w:rsidR="00701E06" w:rsidRPr="00276A54" w:rsidRDefault="00701E06" w:rsidP="00701E06">
      <w:pPr>
        <w:ind w:left="20" w:right="-385" w:hanging="20"/>
        <w:jc w:val="center"/>
        <w:outlineLvl w:val="0"/>
        <w:rPr>
          <w:rFonts w:ascii="Arial" w:hAnsi="Arial" w:cs="Arial"/>
          <w:b/>
          <w:sz w:val="40"/>
        </w:rPr>
      </w:pPr>
      <w:bookmarkStart w:id="0" w:name="_Toc393738721"/>
      <w:r w:rsidRPr="00276A54">
        <w:rPr>
          <w:rFonts w:ascii="Arial" w:hAnsi="Arial" w:cs="Arial"/>
          <w:b/>
          <w:sz w:val="40"/>
        </w:rPr>
        <w:t>2 Samuel</w:t>
      </w:r>
      <w:bookmarkEnd w:id="0"/>
    </w:p>
    <w:p w14:paraId="10066980" w14:textId="77777777" w:rsidR="00701E06" w:rsidRPr="00276A54" w:rsidRDefault="00701E06" w:rsidP="00701E06">
      <w:pPr>
        <w:ind w:left="20" w:right="12"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1520"/>
        <w:gridCol w:w="1170"/>
        <w:gridCol w:w="1056"/>
        <w:gridCol w:w="1138"/>
        <w:gridCol w:w="1027"/>
        <w:gridCol w:w="1242"/>
        <w:gridCol w:w="1263"/>
        <w:gridCol w:w="1384"/>
      </w:tblGrid>
      <w:tr w:rsidR="00701E06" w:rsidRPr="00276A54" w14:paraId="5530E264" w14:textId="77777777" w:rsidTr="005E40D2">
        <w:tblPrEx>
          <w:tblCellMar>
            <w:top w:w="0" w:type="dxa"/>
            <w:bottom w:w="0" w:type="dxa"/>
          </w:tblCellMar>
        </w:tblPrEx>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610A1A28" w14:textId="77777777" w:rsidR="00701E06" w:rsidRPr="00276A54" w:rsidRDefault="00701E06" w:rsidP="005E40D2">
            <w:pPr>
              <w:ind w:right="12"/>
              <w:jc w:val="center"/>
              <w:rPr>
                <w:rFonts w:ascii="Arial" w:hAnsi="Arial" w:cs="Arial"/>
                <w:b/>
                <w:color w:val="FFFFFF"/>
                <w:sz w:val="22"/>
              </w:rPr>
            </w:pPr>
          </w:p>
          <w:p w14:paraId="5B9A5562" w14:textId="77777777" w:rsidR="00701E06" w:rsidRPr="00276A54" w:rsidRDefault="00701E06" w:rsidP="005E40D2">
            <w:pPr>
              <w:ind w:right="12"/>
              <w:jc w:val="center"/>
              <w:rPr>
                <w:rFonts w:ascii="Arial" w:hAnsi="Arial" w:cs="Arial"/>
                <w:b/>
                <w:color w:val="FFFFFF"/>
                <w:sz w:val="32"/>
              </w:rPr>
            </w:pPr>
            <w:bookmarkStart w:id="1" w:name="_Toc393738723"/>
            <w:r w:rsidRPr="00276A54">
              <w:rPr>
                <w:rFonts w:ascii="Arial" w:hAnsi="Arial" w:cs="Arial"/>
                <w:b/>
                <w:color w:val="FFFFFF"/>
                <w:sz w:val="32"/>
              </w:rPr>
              <w:t>Covenant Kindness Towards the Davidic Dynasty</w:t>
            </w:r>
            <w:bookmarkEnd w:id="1"/>
          </w:p>
          <w:p w14:paraId="4ACA7D2C" w14:textId="77777777" w:rsidR="00701E06" w:rsidRPr="00276A54" w:rsidRDefault="00701E06" w:rsidP="005E40D2">
            <w:pPr>
              <w:ind w:right="12"/>
              <w:jc w:val="center"/>
              <w:rPr>
                <w:rFonts w:ascii="Arial" w:hAnsi="Arial" w:cs="Arial"/>
                <w:b/>
                <w:color w:val="FFFFFF"/>
                <w:sz w:val="22"/>
              </w:rPr>
            </w:pPr>
          </w:p>
        </w:tc>
      </w:tr>
      <w:tr w:rsidR="00701E06" w:rsidRPr="00276A54" w14:paraId="70DA9992" w14:textId="77777777" w:rsidTr="005E40D2">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4F69F543" w14:textId="77777777" w:rsidR="00701E06" w:rsidRPr="00276A54" w:rsidRDefault="00701E06" w:rsidP="005E40D2">
            <w:pPr>
              <w:ind w:right="12"/>
              <w:jc w:val="center"/>
              <w:rPr>
                <w:rFonts w:ascii="Arial" w:hAnsi="Arial" w:cs="Arial"/>
                <w:b/>
                <w:sz w:val="20"/>
              </w:rPr>
            </w:pPr>
          </w:p>
          <w:p w14:paraId="2EF2EA80" w14:textId="77777777" w:rsidR="00701E06" w:rsidRPr="00276A54" w:rsidRDefault="00701E06" w:rsidP="005E40D2">
            <w:pPr>
              <w:ind w:right="12"/>
              <w:jc w:val="center"/>
              <w:rPr>
                <w:rFonts w:ascii="Arial" w:hAnsi="Arial" w:cs="Arial"/>
                <w:b/>
                <w:sz w:val="20"/>
              </w:rPr>
            </w:pPr>
            <w:bookmarkStart w:id="2" w:name="_Toc393738724"/>
            <w:r w:rsidRPr="00276A54">
              <w:rPr>
                <w:rFonts w:ascii="Arial" w:hAnsi="Arial" w:cs="Arial"/>
                <w:b/>
                <w:sz w:val="20"/>
              </w:rPr>
              <w:t>Establishment</w:t>
            </w:r>
            <w:bookmarkEnd w:id="2"/>
          </w:p>
        </w:tc>
        <w:tc>
          <w:tcPr>
            <w:tcW w:w="2194" w:type="dxa"/>
            <w:gridSpan w:val="2"/>
            <w:tcBorders>
              <w:top w:val="single" w:sz="6" w:space="0" w:color="auto"/>
              <w:left w:val="single" w:sz="6" w:space="0" w:color="auto"/>
              <w:bottom w:val="single" w:sz="6" w:space="0" w:color="auto"/>
              <w:right w:val="single" w:sz="6" w:space="0" w:color="auto"/>
            </w:tcBorders>
          </w:tcPr>
          <w:p w14:paraId="381AFE34" w14:textId="77777777" w:rsidR="00701E06" w:rsidRPr="00276A54" w:rsidRDefault="00701E06" w:rsidP="005E40D2">
            <w:pPr>
              <w:ind w:right="12"/>
              <w:jc w:val="center"/>
              <w:rPr>
                <w:rFonts w:ascii="Arial" w:hAnsi="Arial" w:cs="Arial"/>
                <w:b/>
                <w:sz w:val="20"/>
              </w:rPr>
            </w:pPr>
          </w:p>
          <w:p w14:paraId="7E96D239" w14:textId="77777777" w:rsidR="00701E06" w:rsidRPr="00276A54" w:rsidRDefault="00701E06" w:rsidP="005E40D2">
            <w:pPr>
              <w:ind w:right="12"/>
              <w:jc w:val="center"/>
              <w:rPr>
                <w:rFonts w:ascii="Arial" w:hAnsi="Arial" w:cs="Arial"/>
                <w:b/>
                <w:sz w:val="20"/>
              </w:rPr>
            </w:pPr>
            <w:bookmarkStart w:id="3" w:name="_Toc393738725"/>
            <w:r w:rsidRPr="00276A54">
              <w:rPr>
                <w:rFonts w:ascii="Arial" w:hAnsi="Arial" w:cs="Arial"/>
                <w:b/>
                <w:sz w:val="20"/>
              </w:rPr>
              <w:t>Sin</w:t>
            </w:r>
            <w:bookmarkEnd w:id="3"/>
          </w:p>
        </w:tc>
        <w:tc>
          <w:tcPr>
            <w:tcW w:w="2269" w:type="dxa"/>
            <w:gridSpan w:val="2"/>
            <w:tcBorders>
              <w:top w:val="single" w:sz="6" w:space="0" w:color="auto"/>
              <w:bottom w:val="single" w:sz="6" w:space="0" w:color="auto"/>
              <w:right w:val="single" w:sz="6" w:space="0" w:color="auto"/>
            </w:tcBorders>
          </w:tcPr>
          <w:p w14:paraId="7B0BE3E4" w14:textId="77777777" w:rsidR="00701E06" w:rsidRPr="00276A54" w:rsidRDefault="00701E06" w:rsidP="005E40D2">
            <w:pPr>
              <w:ind w:right="12"/>
              <w:jc w:val="center"/>
              <w:rPr>
                <w:rFonts w:ascii="Arial" w:hAnsi="Arial" w:cs="Arial"/>
                <w:b/>
                <w:sz w:val="20"/>
              </w:rPr>
            </w:pPr>
          </w:p>
          <w:p w14:paraId="1232A687" w14:textId="77777777" w:rsidR="00701E06" w:rsidRPr="00276A54" w:rsidRDefault="00701E06" w:rsidP="005E40D2">
            <w:pPr>
              <w:ind w:right="12"/>
              <w:jc w:val="center"/>
              <w:rPr>
                <w:rFonts w:ascii="Arial" w:hAnsi="Arial" w:cs="Arial"/>
                <w:b/>
                <w:sz w:val="20"/>
              </w:rPr>
            </w:pPr>
            <w:bookmarkStart w:id="4" w:name="_Toc393738726"/>
            <w:r w:rsidRPr="00276A54">
              <w:rPr>
                <w:rFonts w:ascii="Arial" w:hAnsi="Arial" w:cs="Arial"/>
                <w:b/>
                <w:sz w:val="20"/>
              </w:rPr>
              <w:t>Consequences</w:t>
            </w:r>
            <w:bookmarkEnd w:id="4"/>
          </w:p>
        </w:tc>
        <w:tc>
          <w:tcPr>
            <w:tcW w:w="2647" w:type="dxa"/>
            <w:gridSpan w:val="2"/>
            <w:tcBorders>
              <w:top w:val="single" w:sz="6" w:space="0" w:color="auto"/>
              <w:left w:val="single" w:sz="6" w:space="0" w:color="auto"/>
              <w:bottom w:val="single" w:sz="6" w:space="0" w:color="auto"/>
              <w:right w:val="single" w:sz="6" w:space="0" w:color="auto"/>
            </w:tcBorders>
          </w:tcPr>
          <w:p w14:paraId="3C2B56E5" w14:textId="77777777" w:rsidR="00701E06" w:rsidRPr="00276A54" w:rsidRDefault="00701E06" w:rsidP="005E40D2">
            <w:pPr>
              <w:ind w:right="12"/>
              <w:jc w:val="center"/>
              <w:rPr>
                <w:rFonts w:ascii="Arial" w:hAnsi="Arial" w:cs="Arial"/>
                <w:b/>
                <w:sz w:val="20"/>
              </w:rPr>
            </w:pPr>
          </w:p>
          <w:p w14:paraId="65B15E77" w14:textId="77777777" w:rsidR="00701E06" w:rsidRPr="00276A54" w:rsidRDefault="00701E06" w:rsidP="005E40D2">
            <w:pPr>
              <w:ind w:right="12"/>
              <w:jc w:val="center"/>
              <w:rPr>
                <w:rFonts w:ascii="Arial" w:hAnsi="Arial" w:cs="Arial"/>
                <w:b/>
                <w:sz w:val="20"/>
              </w:rPr>
            </w:pPr>
            <w:bookmarkStart w:id="5" w:name="_Toc393738727"/>
            <w:r w:rsidRPr="00276A54">
              <w:rPr>
                <w:rFonts w:ascii="Arial" w:hAnsi="Arial" w:cs="Arial"/>
                <w:b/>
                <w:sz w:val="20"/>
              </w:rPr>
              <w:t>Appendix</w:t>
            </w:r>
            <w:bookmarkEnd w:id="5"/>
          </w:p>
          <w:p w14:paraId="6081DBD0" w14:textId="77777777" w:rsidR="00701E06" w:rsidRPr="00276A54" w:rsidRDefault="00701E06" w:rsidP="005E40D2">
            <w:pPr>
              <w:ind w:right="12"/>
              <w:jc w:val="center"/>
              <w:rPr>
                <w:rFonts w:ascii="Arial" w:hAnsi="Arial" w:cs="Arial"/>
                <w:b/>
                <w:sz w:val="20"/>
              </w:rPr>
            </w:pPr>
          </w:p>
        </w:tc>
      </w:tr>
      <w:tr w:rsidR="00701E06" w:rsidRPr="00276A54" w14:paraId="0883D14F" w14:textId="77777777" w:rsidTr="005E40D2">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0D425C2B" w14:textId="77777777" w:rsidR="00701E06" w:rsidRPr="00276A54" w:rsidRDefault="00701E06" w:rsidP="005E40D2">
            <w:pPr>
              <w:ind w:right="12"/>
              <w:jc w:val="center"/>
              <w:rPr>
                <w:rFonts w:ascii="Arial" w:hAnsi="Arial" w:cs="Arial"/>
                <w:b/>
                <w:sz w:val="20"/>
              </w:rPr>
            </w:pPr>
          </w:p>
          <w:p w14:paraId="45D6A747" w14:textId="77777777" w:rsidR="00701E06" w:rsidRPr="00276A54" w:rsidRDefault="00701E06" w:rsidP="005E40D2">
            <w:pPr>
              <w:ind w:right="12"/>
              <w:jc w:val="center"/>
              <w:rPr>
                <w:rFonts w:ascii="Arial" w:hAnsi="Arial" w:cs="Arial"/>
                <w:b/>
                <w:sz w:val="20"/>
              </w:rPr>
            </w:pPr>
            <w:bookmarkStart w:id="6" w:name="_Toc393738728"/>
            <w:r w:rsidRPr="00276A54">
              <w:rPr>
                <w:rFonts w:ascii="Arial" w:hAnsi="Arial" w:cs="Arial"/>
                <w:b/>
                <w:sz w:val="20"/>
              </w:rPr>
              <w:t>Triumphs</w:t>
            </w:r>
            <w:bookmarkEnd w:id="6"/>
          </w:p>
        </w:tc>
        <w:tc>
          <w:tcPr>
            <w:tcW w:w="2194" w:type="dxa"/>
            <w:gridSpan w:val="2"/>
            <w:tcBorders>
              <w:top w:val="single" w:sz="6" w:space="0" w:color="auto"/>
              <w:left w:val="single" w:sz="6" w:space="0" w:color="auto"/>
              <w:bottom w:val="single" w:sz="6" w:space="0" w:color="auto"/>
              <w:right w:val="single" w:sz="6" w:space="0" w:color="auto"/>
            </w:tcBorders>
          </w:tcPr>
          <w:p w14:paraId="56DC1779" w14:textId="77777777" w:rsidR="00701E06" w:rsidRPr="00276A54" w:rsidRDefault="00701E06" w:rsidP="005E40D2">
            <w:pPr>
              <w:ind w:right="12"/>
              <w:jc w:val="center"/>
              <w:rPr>
                <w:rFonts w:ascii="Arial" w:hAnsi="Arial" w:cs="Arial"/>
                <w:b/>
                <w:sz w:val="20"/>
              </w:rPr>
            </w:pPr>
          </w:p>
          <w:p w14:paraId="547D5E23" w14:textId="77777777" w:rsidR="00701E06" w:rsidRPr="00276A54" w:rsidRDefault="00701E06" w:rsidP="005E40D2">
            <w:pPr>
              <w:ind w:right="12"/>
              <w:jc w:val="center"/>
              <w:rPr>
                <w:rFonts w:ascii="Arial" w:hAnsi="Arial" w:cs="Arial"/>
                <w:b/>
                <w:sz w:val="20"/>
              </w:rPr>
            </w:pPr>
            <w:bookmarkStart w:id="7" w:name="_Toc393738729"/>
            <w:r w:rsidRPr="00276A54">
              <w:rPr>
                <w:rFonts w:ascii="Arial" w:hAnsi="Arial" w:cs="Arial"/>
                <w:b/>
                <w:sz w:val="20"/>
              </w:rPr>
              <w:t>Transgressions</w:t>
            </w:r>
            <w:bookmarkEnd w:id="7"/>
          </w:p>
        </w:tc>
        <w:tc>
          <w:tcPr>
            <w:tcW w:w="2269" w:type="dxa"/>
            <w:gridSpan w:val="2"/>
            <w:tcBorders>
              <w:top w:val="single" w:sz="6" w:space="0" w:color="auto"/>
              <w:bottom w:val="single" w:sz="6" w:space="0" w:color="auto"/>
              <w:right w:val="single" w:sz="6" w:space="0" w:color="auto"/>
            </w:tcBorders>
          </w:tcPr>
          <w:p w14:paraId="6891551B" w14:textId="77777777" w:rsidR="00701E06" w:rsidRPr="00276A54" w:rsidRDefault="00701E06" w:rsidP="005E40D2">
            <w:pPr>
              <w:ind w:right="12"/>
              <w:jc w:val="center"/>
              <w:rPr>
                <w:rFonts w:ascii="Arial" w:hAnsi="Arial" w:cs="Arial"/>
                <w:b/>
                <w:sz w:val="20"/>
              </w:rPr>
            </w:pPr>
          </w:p>
          <w:p w14:paraId="2A7AD855" w14:textId="77777777" w:rsidR="00701E06" w:rsidRPr="00276A54" w:rsidRDefault="00701E06" w:rsidP="005E40D2">
            <w:pPr>
              <w:ind w:right="12"/>
              <w:jc w:val="center"/>
              <w:rPr>
                <w:rFonts w:ascii="Arial" w:hAnsi="Arial" w:cs="Arial"/>
                <w:b/>
                <w:sz w:val="20"/>
              </w:rPr>
            </w:pPr>
            <w:bookmarkStart w:id="8" w:name="_Toc393738730"/>
            <w:r w:rsidRPr="00276A54">
              <w:rPr>
                <w:rFonts w:ascii="Arial" w:hAnsi="Arial" w:cs="Arial"/>
                <w:b/>
                <w:sz w:val="20"/>
              </w:rPr>
              <w:t>Troubles</w:t>
            </w:r>
            <w:bookmarkEnd w:id="8"/>
          </w:p>
        </w:tc>
        <w:tc>
          <w:tcPr>
            <w:tcW w:w="2647" w:type="dxa"/>
            <w:gridSpan w:val="2"/>
            <w:tcBorders>
              <w:top w:val="single" w:sz="6" w:space="0" w:color="auto"/>
              <w:left w:val="single" w:sz="6" w:space="0" w:color="auto"/>
              <w:bottom w:val="single" w:sz="6" w:space="0" w:color="auto"/>
              <w:right w:val="single" w:sz="6" w:space="0" w:color="auto"/>
            </w:tcBorders>
          </w:tcPr>
          <w:p w14:paraId="45CA0175" w14:textId="77777777" w:rsidR="00701E06" w:rsidRPr="00276A54" w:rsidRDefault="00701E06" w:rsidP="005E40D2">
            <w:pPr>
              <w:ind w:right="12"/>
              <w:jc w:val="center"/>
              <w:rPr>
                <w:rFonts w:ascii="Arial" w:hAnsi="Arial" w:cs="Arial"/>
                <w:b/>
                <w:sz w:val="20"/>
              </w:rPr>
            </w:pPr>
          </w:p>
          <w:p w14:paraId="71A6B167" w14:textId="77777777" w:rsidR="00701E06" w:rsidRPr="00276A54" w:rsidRDefault="00701E06" w:rsidP="005E40D2">
            <w:pPr>
              <w:ind w:right="12"/>
              <w:jc w:val="center"/>
              <w:rPr>
                <w:rFonts w:ascii="Arial" w:hAnsi="Arial" w:cs="Arial"/>
                <w:b/>
                <w:sz w:val="20"/>
              </w:rPr>
            </w:pPr>
            <w:bookmarkStart w:id="9" w:name="_Toc393738731"/>
            <w:r w:rsidRPr="00276A54">
              <w:rPr>
                <w:rFonts w:ascii="Arial" w:hAnsi="Arial" w:cs="Arial"/>
                <w:b/>
                <w:sz w:val="20"/>
              </w:rPr>
              <w:t>Tribute</w:t>
            </w:r>
            <w:bookmarkEnd w:id="9"/>
          </w:p>
          <w:p w14:paraId="22F0BCB3" w14:textId="77777777" w:rsidR="00701E06" w:rsidRPr="00276A54" w:rsidRDefault="00701E06" w:rsidP="005E40D2">
            <w:pPr>
              <w:ind w:right="12"/>
              <w:jc w:val="center"/>
              <w:rPr>
                <w:rFonts w:ascii="Arial" w:hAnsi="Arial" w:cs="Arial"/>
                <w:b/>
                <w:sz w:val="20"/>
              </w:rPr>
            </w:pPr>
          </w:p>
        </w:tc>
      </w:tr>
      <w:tr w:rsidR="00701E06" w:rsidRPr="00276A54" w14:paraId="3BEA6485" w14:textId="77777777" w:rsidTr="005E40D2">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4401729B" w14:textId="77777777" w:rsidR="00701E06" w:rsidRPr="00276A54" w:rsidRDefault="00701E06" w:rsidP="005E40D2">
            <w:pPr>
              <w:ind w:right="12"/>
              <w:jc w:val="center"/>
              <w:rPr>
                <w:rFonts w:ascii="Arial" w:hAnsi="Arial" w:cs="Arial"/>
                <w:b/>
                <w:sz w:val="20"/>
              </w:rPr>
            </w:pPr>
          </w:p>
          <w:p w14:paraId="069672EA" w14:textId="77777777" w:rsidR="00701E06" w:rsidRPr="00276A54" w:rsidRDefault="00701E06" w:rsidP="005E40D2">
            <w:pPr>
              <w:ind w:right="12"/>
              <w:jc w:val="center"/>
              <w:rPr>
                <w:rFonts w:ascii="Arial" w:hAnsi="Arial" w:cs="Arial"/>
                <w:b/>
                <w:sz w:val="20"/>
              </w:rPr>
            </w:pPr>
            <w:bookmarkStart w:id="10" w:name="_Toc393738732"/>
            <w:r w:rsidRPr="00276A54">
              <w:rPr>
                <w:rFonts w:ascii="Arial" w:hAnsi="Arial" w:cs="Arial"/>
                <w:b/>
                <w:sz w:val="20"/>
              </w:rPr>
              <w:t>Obedience</w:t>
            </w:r>
            <w:bookmarkEnd w:id="10"/>
          </w:p>
        </w:tc>
        <w:tc>
          <w:tcPr>
            <w:tcW w:w="2194" w:type="dxa"/>
            <w:gridSpan w:val="2"/>
            <w:tcBorders>
              <w:top w:val="single" w:sz="6" w:space="0" w:color="auto"/>
              <w:left w:val="single" w:sz="6" w:space="0" w:color="auto"/>
              <w:bottom w:val="single" w:sz="6" w:space="0" w:color="auto"/>
              <w:right w:val="single" w:sz="6" w:space="0" w:color="auto"/>
            </w:tcBorders>
          </w:tcPr>
          <w:p w14:paraId="54C31CE0" w14:textId="77777777" w:rsidR="00701E06" w:rsidRPr="00276A54" w:rsidRDefault="00701E06" w:rsidP="005E40D2">
            <w:pPr>
              <w:ind w:right="12"/>
              <w:jc w:val="center"/>
              <w:rPr>
                <w:rFonts w:ascii="Arial" w:hAnsi="Arial" w:cs="Arial"/>
                <w:b/>
                <w:sz w:val="20"/>
              </w:rPr>
            </w:pPr>
          </w:p>
          <w:p w14:paraId="5C379B1C" w14:textId="77777777" w:rsidR="00701E06" w:rsidRPr="00276A54" w:rsidRDefault="00701E06" w:rsidP="005E40D2">
            <w:pPr>
              <w:ind w:right="12"/>
              <w:jc w:val="center"/>
              <w:rPr>
                <w:rFonts w:ascii="Arial" w:hAnsi="Arial" w:cs="Arial"/>
                <w:b/>
                <w:sz w:val="20"/>
              </w:rPr>
            </w:pPr>
            <w:bookmarkStart w:id="11" w:name="_Toc393738733"/>
            <w:r w:rsidRPr="00276A54">
              <w:rPr>
                <w:rFonts w:ascii="Arial" w:hAnsi="Arial" w:cs="Arial"/>
                <w:b/>
                <w:sz w:val="20"/>
              </w:rPr>
              <w:t>Disobedience</w:t>
            </w:r>
            <w:bookmarkEnd w:id="11"/>
          </w:p>
        </w:tc>
        <w:tc>
          <w:tcPr>
            <w:tcW w:w="2269" w:type="dxa"/>
            <w:gridSpan w:val="2"/>
            <w:tcBorders>
              <w:top w:val="single" w:sz="6" w:space="0" w:color="auto"/>
              <w:bottom w:val="single" w:sz="6" w:space="0" w:color="auto"/>
              <w:right w:val="single" w:sz="6" w:space="0" w:color="auto"/>
            </w:tcBorders>
          </w:tcPr>
          <w:p w14:paraId="5C4663ED" w14:textId="77777777" w:rsidR="00701E06" w:rsidRPr="00276A54" w:rsidRDefault="00701E06" w:rsidP="005E40D2">
            <w:pPr>
              <w:ind w:right="12"/>
              <w:jc w:val="center"/>
              <w:rPr>
                <w:rFonts w:ascii="Arial" w:hAnsi="Arial" w:cs="Arial"/>
                <w:b/>
                <w:sz w:val="20"/>
              </w:rPr>
            </w:pPr>
          </w:p>
          <w:p w14:paraId="13746460" w14:textId="77777777" w:rsidR="00701E06" w:rsidRPr="00276A54" w:rsidRDefault="00701E06" w:rsidP="005E40D2">
            <w:pPr>
              <w:ind w:right="12"/>
              <w:jc w:val="center"/>
              <w:rPr>
                <w:rFonts w:ascii="Arial" w:hAnsi="Arial" w:cs="Arial"/>
                <w:b/>
                <w:sz w:val="20"/>
              </w:rPr>
            </w:pPr>
            <w:bookmarkStart w:id="12" w:name="_Toc393738734"/>
            <w:r w:rsidRPr="00276A54">
              <w:rPr>
                <w:rFonts w:ascii="Arial" w:hAnsi="Arial" w:cs="Arial"/>
                <w:b/>
                <w:sz w:val="20"/>
              </w:rPr>
              <w:t>Judgment</w:t>
            </w:r>
            <w:bookmarkEnd w:id="12"/>
          </w:p>
        </w:tc>
        <w:tc>
          <w:tcPr>
            <w:tcW w:w="2647" w:type="dxa"/>
            <w:gridSpan w:val="2"/>
            <w:tcBorders>
              <w:top w:val="single" w:sz="6" w:space="0" w:color="auto"/>
              <w:left w:val="single" w:sz="6" w:space="0" w:color="auto"/>
              <w:bottom w:val="single" w:sz="6" w:space="0" w:color="auto"/>
              <w:right w:val="single" w:sz="6" w:space="0" w:color="auto"/>
            </w:tcBorders>
          </w:tcPr>
          <w:p w14:paraId="733B7237" w14:textId="77777777" w:rsidR="00701E06" w:rsidRPr="00276A54" w:rsidRDefault="00701E06" w:rsidP="005E40D2">
            <w:pPr>
              <w:ind w:right="12"/>
              <w:jc w:val="center"/>
              <w:rPr>
                <w:rFonts w:ascii="Arial" w:hAnsi="Arial" w:cs="Arial"/>
                <w:b/>
                <w:sz w:val="20"/>
              </w:rPr>
            </w:pPr>
          </w:p>
          <w:p w14:paraId="4A99A2CA" w14:textId="77777777" w:rsidR="00701E06" w:rsidRPr="00276A54" w:rsidRDefault="00701E06" w:rsidP="005E40D2">
            <w:pPr>
              <w:ind w:right="12"/>
              <w:jc w:val="center"/>
              <w:rPr>
                <w:rFonts w:ascii="Arial" w:hAnsi="Arial" w:cs="Arial"/>
                <w:b/>
                <w:sz w:val="20"/>
              </w:rPr>
            </w:pPr>
            <w:bookmarkStart w:id="13" w:name="_Toc393738735"/>
            <w:r w:rsidRPr="00276A54">
              <w:rPr>
                <w:rFonts w:ascii="Arial" w:hAnsi="Arial" w:cs="Arial"/>
                <w:b/>
                <w:sz w:val="20"/>
              </w:rPr>
              <w:t>Summary</w:t>
            </w:r>
            <w:bookmarkEnd w:id="13"/>
          </w:p>
          <w:p w14:paraId="0306EE23" w14:textId="77777777" w:rsidR="00701E06" w:rsidRPr="00276A54" w:rsidRDefault="00701E06" w:rsidP="005E40D2">
            <w:pPr>
              <w:ind w:right="12"/>
              <w:jc w:val="center"/>
              <w:rPr>
                <w:rFonts w:ascii="Arial" w:hAnsi="Arial" w:cs="Arial"/>
                <w:b/>
                <w:sz w:val="20"/>
              </w:rPr>
            </w:pPr>
          </w:p>
        </w:tc>
      </w:tr>
      <w:tr w:rsidR="00701E06" w:rsidRPr="00276A54" w14:paraId="0B5A201C" w14:textId="77777777" w:rsidTr="005E40D2">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2A1F17D0" w14:textId="77777777" w:rsidR="00701E06" w:rsidRPr="00276A54" w:rsidRDefault="00701E06" w:rsidP="005E40D2">
            <w:pPr>
              <w:ind w:right="12"/>
              <w:jc w:val="center"/>
              <w:rPr>
                <w:rFonts w:ascii="Arial" w:hAnsi="Arial" w:cs="Arial"/>
                <w:b/>
                <w:sz w:val="20"/>
              </w:rPr>
            </w:pPr>
          </w:p>
          <w:p w14:paraId="05E15AB6" w14:textId="77777777" w:rsidR="00701E06" w:rsidRPr="00276A54" w:rsidRDefault="00701E06" w:rsidP="005E40D2">
            <w:pPr>
              <w:ind w:right="12"/>
              <w:jc w:val="center"/>
              <w:rPr>
                <w:rFonts w:ascii="Arial" w:hAnsi="Arial" w:cs="Arial"/>
                <w:b/>
                <w:sz w:val="20"/>
              </w:rPr>
            </w:pPr>
            <w:bookmarkStart w:id="14" w:name="_Toc393738736"/>
            <w:r w:rsidRPr="00276A54">
              <w:rPr>
                <w:rFonts w:ascii="Arial" w:hAnsi="Arial" w:cs="Arial"/>
                <w:b/>
                <w:sz w:val="20"/>
              </w:rPr>
              <w:t>Chapters 1–10</w:t>
            </w:r>
            <w:bookmarkEnd w:id="14"/>
          </w:p>
        </w:tc>
        <w:tc>
          <w:tcPr>
            <w:tcW w:w="2194" w:type="dxa"/>
            <w:gridSpan w:val="2"/>
            <w:tcBorders>
              <w:top w:val="single" w:sz="6" w:space="0" w:color="auto"/>
              <w:left w:val="single" w:sz="6" w:space="0" w:color="auto"/>
              <w:bottom w:val="single" w:sz="6" w:space="0" w:color="auto"/>
              <w:right w:val="single" w:sz="6" w:space="0" w:color="auto"/>
            </w:tcBorders>
          </w:tcPr>
          <w:p w14:paraId="3161AAEB" w14:textId="77777777" w:rsidR="00701E06" w:rsidRPr="00276A54" w:rsidRDefault="00701E06" w:rsidP="005E40D2">
            <w:pPr>
              <w:ind w:right="12"/>
              <w:jc w:val="center"/>
              <w:rPr>
                <w:rFonts w:ascii="Arial" w:hAnsi="Arial" w:cs="Arial"/>
                <w:b/>
                <w:sz w:val="20"/>
              </w:rPr>
            </w:pPr>
          </w:p>
          <w:p w14:paraId="0AE6D90F" w14:textId="77777777" w:rsidR="00701E06" w:rsidRPr="00276A54" w:rsidRDefault="00701E06" w:rsidP="005E40D2">
            <w:pPr>
              <w:ind w:right="12"/>
              <w:jc w:val="center"/>
              <w:rPr>
                <w:rFonts w:ascii="Arial" w:hAnsi="Arial" w:cs="Arial"/>
                <w:b/>
                <w:sz w:val="20"/>
              </w:rPr>
            </w:pPr>
            <w:bookmarkStart w:id="15" w:name="_Toc393738737"/>
            <w:r w:rsidRPr="00276A54">
              <w:rPr>
                <w:rFonts w:ascii="Arial" w:hAnsi="Arial" w:cs="Arial"/>
                <w:b/>
                <w:sz w:val="20"/>
              </w:rPr>
              <w:t>Chapter 11</w:t>
            </w:r>
            <w:bookmarkEnd w:id="15"/>
          </w:p>
        </w:tc>
        <w:tc>
          <w:tcPr>
            <w:tcW w:w="2269" w:type="dxa"/>
            <w:gridSpan w:val="2"/>
            <w:tcBorders>
              <w:top w:val="single" w:sz="6" w:space="0" w:color="auto"/>
              <w:bottom w:val="single" w:sz="6" w:space="0" w:color="auto"/>
              <w:right w:val="single" w:sz="6" w:space="0" w:color="auto"/>
            </w:tcBorders>
          </w:tcPr>
          <w:p w14:paraId="5521C633" w14:textId="77777777" w:rsidR="00701E06" w:rsidRPr="00276A54" w:rsidRDefault="00701E06" w:rsidP="005E40D2">
            <w:pPr>
              <w:ind w:right="12"/>
              <w:jc w:val="center"/>
              <w:rPr>
                <w:rFonts w:ascii="Arial" w:hAnsi="Arial" w:cs="Arial"/>
                <w:b/>
                <w:sz w:val="20"/>
              </w:rPr>
            </w:pPr>
          </w:p>
          <w:p w14:paraId="0BBD83BF" w14:textId="77777777" w:rsidR="00701E06" w:rsidRPr="00276A54" w:rsidRDefault="00701E06" w:rsidP="005E40D2">
            <w:pPr>
              <w:ind w:right="12"/>
              <w:jc w:val="center"/>
              <w:rPr>
                <w:rFonts w:ascii="Arial" w:hAnsi="Arial" w:cs="Arial"/>
                <w:b/>
                <w:sz w:val="20"/>
              </w:rPr>
            </w:pPr>
            <w:bookmarkStart w:id="16" w:name="_Toc393738738"/>
            <w:r w:rsidRPr="00276A54">
              <w:rPr>
                <w:rFonts w:ascii="Arial" w:hAnsi="Arial" w:cs="Arial"/>
                <w:b/>
                <w:sz w:val="20"/>
              </w:rPr>
              <w:t>Chapters 12–20</w:t>
            </w:r>
            <w:bookmarkEnd w:id="16"/>
          </w:p>
        </w:tc>
        <w:tc>
          <w:tcPr>
            <w:tcW w:w="2647" w:type="dxa"/>
            <w:gridSpan w:val="2"/>
            <w:tcBorders>
              <w:top w:val="single" w:sz="6" w:space="0" w:color="auto"/>
              <w:left w:val="single" w:sz="6" w:space="0" w:color="auto"/>
              <w:bottom w:val="single" w:sz="6" w:space="0" w:color="auto"/>
              <w:right w:val="single" w:sz="6" w:space="0" w:color="auto"/>
            </w:tcBorders>
          </w:tcPr>
          <w:p w14:paraId="0073FB7A" w14:textId="77777777" w:rsidR="00701E06" w:rsidRPr="00276A54" w:rsidRDefault="00701E06" w:rsidP="005E40D2">
            <w:pPr>
              <w:ind w:right="12"/>
              <w:jc w:val="center"/>
              <w:rPr>
                <w:rFonts w:ascii="Arial" w:hAnsi="Arial" w:cs="Arial"/>
                <w:b/>
                <w:sz w:val="20"/>
              </w:rPr>
            </w:pPr>
          </w:p>
          <w:p w14:paraId="7C831690" w14:textId="77777777" w:rsidR="00701E06" w:rsidRPr="00276A54" w:rsidRDefault="00701E06" w:rsidP="005E40D2">
            <w:pPr>
              <w:ind w:right="12"/>
              <w:jc w:val="center"/>
              <w:rPr>
                <w:rFonts w:ascii="Arial" w:hAnsi="Arial" w:cs="Arial"/>
                <w:b/>
                <w:sz w:val="20"/>
              </w:rPr>
            </w:pPr>
            <w:bookmarkStart w:id="17" w:name="_Toc393738739"/>
            <w:r w:rsidRPr="00276A54">
              <w:rPr>
                <w:rFonts w:ascii="Arial" w:hAnsi="Arial" w:cs="Arial"/>
                <w:b/>
                <w:sz w:val="20"/>
              </w:rPr>
              <w:t>Chapters 21–24</w:t>
            </w:r>
            <w:bookmarkEnd w:id="17"/>
          </w:p>
          <w:p w14:paraId="4C0588B3" w14:textId="77777777" w:rsidR="00701E06" w:rsidRPr="00276A54" w:rsidRDefault="00701E06" w:rsidP="005E40D2">
            <w:pPr>
              <w:ind w:right="12"/>
              <w:jc w:val="center"/>
              <w:rPr>
                <w:rFonts w:ascii="Arial" w:hAnsi="Arial" w:cs="Arial"/>
                <w:b/>
                <w:sz w:val="20"/>
              </w:rPr>
            </w:pPr>
          </w:p>
        </w:tc>
      </w:tr>
      <w:tr w:rsidR="00701E06" w:rsidRPr="00276A54" w14:paraId="795DA2D0" w14:textId="77777777" w:rsidTr="005E40D2">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1B8E86ED" w14:textId="77777777" w:rsidR="00701E06" w:rsidRPr="004A47CB" w:rsidRDefault="00701E06" w:rsidP="005E40D2">
            <w:pPr>
              <w:ind w:right="12"/>
              <w:jc w:val="center"/>
              <w:rPr>
                <w:rFonts w:ascii="Arial" w:hAnsi="Arial" w:cs="Arial"/>
                <w:b/>
                <w:sz w:val="18"/>
              </w:rPr>
            </w:pPr>
          </w:p>
          <w:p w14:paraId="45DAE0C7" w14:textId="77777777" w:rsidR="00701E06" w:rsidRPr="004A47CB" w:rsidRDefault="00701E06" w:rsidP="005E40D2">
            <w:pPr>
              <w:ind w:right="12"/>
              <w:jc w:val="center"/>
              <w:rPr>
                <w:rFonts w:ascii="Arial" w:hAnsi="Arial" w:cs="Arial"/>
                <w:b/>
                <w:sz w:val="18"/>
              </w:rPr>
            </w:pPr>
            <w:bookmarkStart w:id="18" w:name="_Toc393738740"/>
            <w:r w:rsidRPr="004A47CB">
              <w:rPr>
                <w:rFonts w:ascii="Arial" w:hAnsi="Arial" w:cs="Arial"/>
                <w:b/>
                <w:sz w:val="18"/>
              </w:rPr>
              <w:t>Faith</w:t>
            </w:r>
            <w:bookmarkEnd w:id="18"/>
          </w:p>
        </w:tc>
        <w:tc>
          <w:tcPr>
            <w:tcW w:w="1170" w:type="dxa"/>
            <w:tcBorders>
              <w:top w:val="single" w:sz="6" w:space="0" w:color="auto"/>
              <w:left w:val="single" w:sz="6" w:space="0" w:color="auto"/>
              <w:bottom w:val="single" w:sz="6" w:space="0" w:color="auto"/>
              <w:right w:val="single" w:sz="6" w:space="0" w:color="auto"/>
            </w:tcBorders>
          </w:tcPr>
          <w:p w14:paraId="78EE1259" w14:textId="77777777" w:rsidR="00701E06" w:rsidRPr="004A47CB" w:rsidRDefault="00701E06" w:rsidP="005E40D2">
            <w:pPr>
              <w:ind w:right="12"/>
              <w:jc w:val="center"/>
              <w:rPr>
                <w:rFonts w:ascii="Arial" w:hAnsi="Arial" w:cs="Arial"/>
                <w:b/>
                <w:sz w:val="18"/>
              </w:rPr>
            </w:pPr>
          </w:p>
          <w:p w14:paraId="6042DB4A" w14:textId="77777777" w:rsidR="00701E06" w:rsidRPr="004A47CB" w:rsidRDefault="00701E06" w:rsidP="005E40D2">
            <w:pPr>
              <w:ind w:right="12"/>
              <w:jc w:val="center"/>
              <w:rPr>
                <w:rFonts w:ascii="Arial" w:hAnsi="Arial" w:cs="Arial"/>
                <w:b/>
                <w:sz w:val="18"/>
              </w:rPr>
            </w:pPr>
            <w:bookmarkStart w:id="19" w:name="_Toc393738741"/>
            <w:r w:rsidRPr="004A47CB">
              <w:rPr>
                <w:rFonts w:ascii="Arial" w:hAnsi="Arial" w:cs="Arial"/>
                <w:b/>
                <w:sz w:val="18"/>
              </w:rPr>
              <w:t>Blessing</w:t>
            </w:r>
            <w:bookmarkEnd w:id="19"/>
          </w:p>
        </w:tc>
        <w:tc>
          <w:tcPr>
            <w:tcW w:w="1056" w:type="dxa"/>
            <w:tcBorders>
              <w:top w:val="single" w:sz="6" w:space="0" w:color="auto"/>
              <w:left w:val="single" w:sz="6" w:space="0" w:color="auto"/>
              <w:bottom w:val="single" w:sz="6" w:space="0" w:color="auto"/>
              <w:right w:val="single" w:sz="6" w:space="0" w:color="auto"/>
            </w:tcBorders>
          </w:tcPr>
          <w:p w14:paraId="7FE38291" w14:textId="77777777" w:rsidR="00701E06" w:rsidRPr="004A47CB" w:rsidRDefault="00701E06" w:rsidP="005E40D2">
            <w:pPr>
              <w:ind w:right="12"/>
              <w:jc w:val="center"/>
              <w:rPr>
                <w:rFonts w:ascii="Arial" w:hAnsi="Arial" w:cs="Arial"/>
                <w:b/>
                <w:sz w:val="18"/>
              </w:rPr>
            </w:pPr>
          </w:p>
          <w:p w14:paraId="5614E8F7" w14:textId="77777777" w:rsidR="00701E06" w:rsidRPr="004A47CB" w:rsidRDefault="00701E06" w:rsidP="005E40D2">
            <w:pPr>
              <w:ind w:right="12"/>
              <w:jc w:val="center"/>
              <w:rPr>
                <w:rFonts w:ascii="Arial" w:hAnsi="Arial" w:cs="Arial"/>
                <w:b/>
                <w:sz w:val="18"/>
              </w:rPr>
            </w:pPr>
            <w:bookmarkStart w:id="20" w:name="_Toc393738742"/>
            <w:r w:rsidRPr="004A47CB">
              <w:rPr>
                <w:rFonts w:ascii="Arial" w:hAnsi="Arial" w:cs="Arial"/>
                <w:b/>
                <w:sz w:val="18"/>
              </w:rPr>
              <w:t>Adultery</w:t>
            </w:r>
            <w:bookmarkEnd w:id="20"/>
          </w:p>
        </w:tc>
        <w:tc>
          <w:tcPr>
            <w:tcW w:w="1138" w:type="dxa"/>
            <w:tcBorders>
              <w:top w:val="single" w:sz="6" w:space="0" w:color="auto"/>
              <w:left w:val="single" w:sz="6" w:space="0" w:color="auto"/>
              <w:bottom w:val="single" w:sz="6" w:space="0" w:color="auto"/>
              <w:right w:val="single" w:sz="6" w:space="0" w:color="auto"/>
            </w:tcBorders>
          </w:tcPr>
          <w:p w14:paraId="7B3A21F8" w14:textId="77777777" w:rsidR="00701E06" w:rsidRPr="004A47CB" w:rsidRDefault="00701E06" w:rsidP="005E40D2">
            <w:pPr>
              <w:ind w:right="12"/>
              <w:jc w:val="center"/>
              <w:rPr>
                <w:rFonts w:ascii="Arial" w:hAnsi="Arial" w:cs="Arial"/>
                <w:b/>
                <w:sz w:val="18"/>
              </w:rPr>
            </w:pPr>
          </w:p>
          <w:p w14:paraId="003629EC" w14:textId="77777777" w:rsidR="00701E06" w:rsidRPr="004A47CB" w:rsidRDefault="00701E06" w:rsidP="005E40D2">
            <w:pPr>
              <w:ind w:right="12"/>
              <w:jc w:val="center"/>
              <w:rPr>
                <w:rFonts w:ascii="Arial" w:hAnsi="Arial" w:cs="Arial"/>
                <w:b/>
                <w:sz w:val="18"/>
              </w:rPr>
            </w:pPr>
            <w:bookmarkStart w:id="21" w:name="_Toc393738743"/>
            <w:r w:rsidRPr="004A47CB">
              <w:rPr>
                <w:rFonts w:ascii="Arial" w:hAnsi="Arial" w:cs="Arial"/>
                <w:b/>
                <w:sz w:val="18"/>
              </w:rPr>
              <w:t>Murder</w:t>
            </w:r>
            <w:bookmarkEnd w:id="21"/>
          </w:p>
        </w:tc>
        <w:tc>
          <w:tcPr>
            <w:tcW w:w="1027" w:type="dxa"/>
            <w:tcBorders>
              <w:top w:val="single" w:sz="6" w:space="0" w:color="auto"/>
              <w:left w:val="single" w:sz="6" w:space="0" w:color="auto"/>
              <w:bottom w:val="single" w:sz="6" w:space="0" w:color="auto"/>
              <w:right w:val="single" w:sz="6" w:space="0" w:color="auto"/>
            </w:tcBorders>
          </w:tcPr>
          <w:p w14:paraId="38F2FBE8" w14:textId="77777777" w:rsidR="00701E06" w:rsidRPr="004A47CB" w:rsidRDefault="00701E06" w:rsidP="005E40D2">
            <w:pPr>
              <w:ind w:right="12"/>
              <w:jc w:val="center"/>
              <w:rPr>
                <w:rFonts w:ascii="Arial" w:hAnsi="Arial" w:cs="Arial"/>
                <w:b/>
                <w:sz w:val="18"/>
              </w:rPr>
            </w:pPr>
          </w:p>
          <w:p w14:paraId="5CB6BD76" w14:textId="77777777" w:rsidR="00701E06" w:rsidRPr="004A47CB" w:rsidRDefault="00701E06" w:rsidP="005E40D2">
            <w:pPr>
              <w:ind w:right="12"/>
              <w:jc w:val="center"/>
              <w:rPr>
                <w:rFonts w:ascii="Arial" w:hAnsi="Arial" w:cs="Arial"/>
                <w:b/>
                <w:sz w:val="18"/>
              </w:rPr>
            </w:pPr>
            <w:bookmarkStart w:id="22" w:name="_Toc393738744"/>
            <w:r w:rsidRPr="004A47CB">
              <w:rPr>
                <w:rFonts w:ascii="Arial" w:hAnsi="Arial" w:cs="Arial"/>
                <w:b/>
                <w:sz w:val="18"/>
              </w:rPr>
              <w:t>Family</w:t>
            </w:r>
            <w:bookmarkEnd w:id="22"/>
          </w:p>
        </w:tc>
        <w:tc>
          <w:tcPr>
            <w:tcW w:w="1242" w:type="dxa"/>
            <w:tcBorders>
              <w:top w:val="single" w:sz="6" w:space="0" w:color="auto"/>
              <w:left w:val="single" w:sz="6" w:space="0" w:color="auto"/>
              <w:bottom w:val="single" w:sz="6" w:space="0" w:color="auto"/>
              <w:right w:val="single" w:sz="6" w:space="0" w:color="auto"/>
            </w:tcBorders>
          </w:tcPr>
          <w:p w14:paraId="698F3959" w14:textId="77777777" w:rsidR="00701E06" w:rsidRPr="004A47CB" w:rsidRDefault="00701E06" w:rsidP="005E40D2">
            <w:pPr>
              <w:ind w:right="12"/>
              <w:jc w:val="center"/>
              <w:rPr>
                <w:rFonts w:ascii="Arial" w:hAnsi="Arial" w:cs="Arial"/>
                <w:b/>
                <w:sz w:val="18"/>
              </w:rPr>
            </w:pPr>
          </w:p>
          <w:p w14:paraId="3697F13C" w14:textId="77777777" w:rsidR="00701E06" w:rsidRPr="004A47CB" w:rsidRDefault="00701E06" w:rsidP="005E40D2">
            <w:pPr>
              <w:ind w:right="12"/>
              <w:jc w:val="center"/>
              <w:rPr>
                <w:rFonts w:ascii="Arial" w:hAnsi="Arial" w:cs="Arial"/>
                <w:b/>
                <w:sz w:val="18"/>
              </w:rPr>
            </w:pPr>
            <w:bookmarkStart w:id="23" w:name="_Toc393738745"/>
            <w:r w:rsidRPr="004A47CB">
              <w:rPr>
                <w:rFonts w:ascii="Arial" w:hAnsi="Arial" w:cs="Arial"/>
                <w:b/>
                <w:sz w:val="18"/>
              </w:rPr>
              <w:t>Politics</w:t>
            </w:r>
            <w:bookmarkEnd w:id="23"/>
          </w:p>
        </w:tc>
        <w:tc>
          <w:tcPr>
            <w:tcW w:w="1263" w:type="dxa"/>
            <w:tcBorders>
              <w:top w:val="single" w:sz="6" w:space="0" w:color="auto"/>
              <w:left w:val="single" w:sz="6" w:space="0" w:color="auto"/>
              <w:bottom w:val="single" w:sz="6" w:space="0" w:color="auto"/>
              <w:right w:val="single" w:sz="6" w:space="0" w:color="auto"/>
            </w:tcBorders>
          </w:tcPr>
          <w:p w14:paraId="7E0E65D5" w14:textId="77777777" w:rsidR="00701E06" w:rsidRPr="004A47CB" w:rsidRDefault="00701E06" w:rsidP="005E40D2">
            <w:pPr>
              <w:ind w:right="12"/>
              <w:jc w:val="center"/>
              <w:rPr>
                <w:rFonts w:ascii="Arial" w:hAnsi="Arial" w:cs="Arial"/>
                <w:b/>
                <w:sz w:val="18"/>
              </w:rPr>
            </w:pPr>
          </w:p>
          <w:p w14:paraId="096590D2" w14:textId="77777777" w:rsidR="00701E06" w:rsidRPr="004A47CB" w:rsidRDefault="00701E06" w:rsidP="005E40D2">
            <w:pPr>
              <w:ind w:right="12"/>
              <w:jc w:val="center"/>
              <w:rPr>
                <w:rFonts w:ascii="Arial" w:hAnsi="Arial" w:cs="Arial"/>
                <w:b/>
                <w:sz w:val="18"/>
              </w:rPr>
            </w:pPr>
            <w:bookmarkStart w:id="24" w:name="_Toc393738746"/>
            <w:r w:rsidRPr="004A47CB">
              <w:rPr>
                <w:rFonts w:ascii="Arial" w:hAnsi="Arial" w:cs="Arial"/>
                <w:b/>
                <w:sz w:val="18"/>
              </w:rPr>
              <w:t>Humility</w:t>
            </w:r>
            <w:bookmarkEnd w:id="24"/>
          </w:p>
        </w:tc>
        <w:tc>
          <w:tcPr>
            <w:tcW w:w="1384" w:type="dxa"/>
            <w:tcBorders>
              <w:top w:val="single" w:sz="6" w:space="0" w:color="auto"/>
              <w:left w:val="single" w:sz="6" w:space="0" w:color="auto"/>
              <w:bottom w:val="single" w:sz="6" w:space="0" w:color="auto"/>
              <w:right w:val="single" w:sz="6" w:space="0" w:color="auto"/>
            </w:tcBorders>
          </w:tcPr>
          <w:p w14:paraId="18718642" w14:textId="77777777" w:rsidR="00701E06" w:rsidRPr="004A47CB" w:rsidRDefault="00701E06" w:rsidP="005E40D2">
            <w:pPr>
              <w:ind w:right="12"/>
              <w:jc w:val="center"/>
              <w:rPr>
                <w:rFonts w:ascii="Arial" w:hAnsi="Arial" w:cs="Arial"/>
                <w:b/>
                <w:sz w:val="18"/>
              </w:rPr>
            </w:pPr>
          </w:p>
          <w:p w14:paraId="56384DC5" w14:textId="77777777" w:rsidR="00701E06" w:rsidRPr="004A47CB" w:rsidRDefault="00701E06" w:rsidP="005E40D2">
            <w:pPr>
              <w:ind w:right="12"/>
              <w:jc w:val="center"/>
              <w:rPr>
                <w:rFonts w:ascii="Arial" w:hAnsi="Arial" w:cs="Arial"/>
                <w:b/>
                <w:sz w:val="18"/>
              </w:rPr>
            </w:pPr>
            <w:bookmarkStart w:id="25" w:name="_Toc393738747"/>
            <w:r w:rsidRPr="004A47CB">
              <w:rPr>
                <w:rFonts w:ascii="Arial" w:hAnsi="Arial" w:cs="Arial"/>
                <w:b/>
                <w:sz w:val="18"/>
              </w:rPr>
              <w:t>Pride</w:t>
            </w:r>
            <w:bookmarkEnd w:id="25"/>
          </w:p>
          <w:p w14:paraId="490C5675" w14:textId="77777777" w:rsidR="00701E06" w:rsidRPr="004A47CB" w:rsidRDefault="00701E06" w:rsidP="005E40D2">
            <w:pPr>
              <w:ind w:right="12"/>
              <w:jc w:val="center"/>
              <w:rPr>
                <w:rFonts w:ascii="Arial" w:hAnsi="Arial" w:cs="Arial"/>
                <w:b/>
                <w:sz w:val="18"/>
              </w:rPr>
            </w:pPr>
          </w:p>
        </w:tc>
      </w:tr>
      <w:tr w:rsidR="00701E06" w:rsidRPr="00276A54" w14:paraId="07A64435" w14:textId="77777777" w:rsidTr="005E40D2">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183BFD60" w14:textId="77777777" w:rsidR="00701E06" w:rsidRPr="004A47CB" w:rsidRDefault="00701E06" w:rsidP="005E40D2">
            <w:pPr>
              <w:ind w:right="12"/>
              <w:jc w:val="center"/>
              <w:rPr>
                <w:rFonts w:ascii="Arial" w:hAnsi="Arial" w:cs="Arial"/>
                <w:b/>
                <w:sz w:val="18"/>
              </w:rPr>
            </w:pPr>
          </w:p>
          <w:p w14:paraId="5074106F" w14:textId="77777777" w:rsidR="00701E06" w:rsidRPr="004A47CB" w:rsidRDefault="00701E06" w:rsidP="005E40D2">
            <w:pPr>
              <w:ind w:right="12"/>
              <w:jc w:val="center"/>
              <w:rPr>
                <w:rFonts w:ascii="Arial" w:hAnsi="Arial" w:cs="Arial"/>
                <w:b/>
                <w:sz w:val="18"/>
              </w:rPr>
            </w:pPr>
            <w:bookmarkStart w:id="26" w:name="_Toc393738748"/>
            <w:r w:rsidRPr="004A47CB">
              <w:rPr>
                <w:rFonts w:ascii="Arial" w:hAnsi="Arial" w:cs="Arial"/>
                <w:b/>
                <w:sz w:val="18"/>
              </w:rPr>
              <w:t>1–4</w:t>
            </w:r>
            <w:bookmarkEnd w:id="26"/>
          </w:p>
        </w:tc>
        <w:tc>
          <w:tcPr>
            <w:tcW w:w="1170" w:type="dxa"/>
            <w:tcBorders>
              <w:top w:val="single" w:sz="6" w:space="0" w:color="auto"/>
              <w:left w:val="single" w:sz="6" w:space="0" w:color="auto"/>
              <w:bottom w:val="single" w:sz="6" w:space="0" w:color="auto"/>
              <w:right w:val="single" w:sz="6" w:space="0" w:color="auto"/>
            </w:tcBorders>
          </w:tcPr>
          <w:p w14:paraId="0FA753E2" w14:textId="77777777" w:rsidR="00701E06" w:rsidRPr="004A47CB" w:rsidRDefault="00701E06" w:rsidP="005E40D2">
            <w:pPr>
              <w:ind w:right="12"/>
              <w:jc w:val="center"/>
              <w:rPr>
                <w:rFonts w:ascii="Arial" w:hAnsi="Arial" w:cs="Arial"/>
                <w:b/>
                <w:sz w:val="18"/>
              </w:rPr>
            </w:pPr>
          </w:p>
          <w:p w14:paraId="2149CB9C" w14:textId="77777777" w:rsidR="00701E06" w:rsidRPr="004A47CB" w:rsidRDefault="00701E06" w:rsidP="005E40D2">
            <w:pPr>
              <w:ind w:right="12"/>
              <w:jc w:val="center"/>
              <w:rPr>
                <w:rFonts w:ascii="Arial" w:hAnsi="Arial" w:cs="Arial"/>
                <w:b/>
                <w:sz w:val="18"/>
              </w:rPr>
            </w:pPr>
            <w:bookmarkStart w:id="27" w:name="_Toc393738749"/>
            <w:r w:rsidRPr="004A47CB">
              <w:rPr>
                <w:rFonts w:ascii="Arial" w:hAnsi="Arial" w:cs="Arial"/>
                <w:b/>
                <w:sz w:val="18"/>
              </w:rPr>
              <w:t>5–10</w:t>
            </w:r>
            <w:bookmarkEnd w:id="27"/>
          </w:p>
        </w:tc>
        <w:tc>
          <w:tcPr>
            <w:tcW w:w="1056" w:type="dxa"/>
            <w:tcBorders>
              <w:top w:val="single" w:sz="6" w:space="0" w:color="auto"/>
              <w:left w:val="single" w:sz="6" w:space="0" w:color="auto"/>
              <w:bottom w:val="single" w:sz="6" w:space="0" w:color="auto"/>
              <w:right w:val="single" w:sz="6" w:space="0" w:color="auto"/>
            </w:tcBorders>
          </w:tcPr>
          <w:p w14:paraId="2714F697" w14:textId="77777777" w:rsidR="00701E06" w:rsidRPr="004A47CB" w:rsidRDefault="00701E06" w:rsidP="005E40D2">
            <w:pPr>
              <w:ind w:right="12"/>
              <w:jc w:val="center"/>
              <w:rPr>
                <w:rFonts w:ascii="Arial" w:hAnsi="Arial" w:cs="Arial"/>
                <w:b/>
                <w:sz w:val="18"/>
              </w:rPr>
            </w:pPr>
          </w:p>
          <w:p w14:paraId="6A44CD4E" w14:textId="77777777" w:rsidR="00701E06" w:rsidRPr="004A47CB" w:rsidRDefault="00701E06" w:rsidP="005E40D2">
            <w:pPr>
              <w:ind w:right="12"/>
              <w:jc w:val="center"/>
              <w:rPr>
                <w:rFonts w:ascii="Arial" w:hAnsi="Arial" w:cs="Arial"/>
                <w:b/>
                <w:sz w:val="18"/>
              </w:rPr>
            </w:pPr>
            <w:bookmarkStart w:id="28" w:name="_Toc393738750"/>
            <w:r w:rsidRPr="004A47CB">
              <w:rPr>
                <w:rFonts w:ascii="Arial" w:hAnsi="Arial" w:cs="Arial"/>
                <w:b/>
                <w:sz w:val="18"/>
              </w:rPr>
              <w:t>11:1-5</w:t>
            </w:r>
            <w:bookmarkEnd w:id="28"/>
          </w:p>
        </w:tc>
        <w:tc>
          <w:tcPr>
            <w:tcW w:w="1138" w:type="dxa"/>
            <w:tcBorders>
              <w:top w:val="single" w:sz="6" w:space="0" w:color="auto"/>
              <w:left w:val="single" w:sz="6" w:space="0" w:color="auto"/>
              <w:bottom w:val="single" w:sz="6" w:space="0" w:color="auto"/>
              <w:right w:val="single" w:sz="6" w:space="0" w:color="auto"/>
            </w:tcBorders>
          </w:tcPr>
          <w:p w14:paraId="6C8509FE" w14:textId="77777777" w:rsidR="00701E06" w:rsidRPr="004A47CB" w:rsidRDefault="00701E06" w:rsidP="005E40D2">
            <w:pPr>
              <w:ind w:right="12"/>
              <w:jc w:val="center"/>
              <w:rPr>
                <w:rFonts w:ascii="Arial" w:hAnsi="Arial" w:cs="Arial"/>
                <w:b/>
                <w:sz w:val="18"/>
              </w:rPr>
            </w:pPr>
          </w:p>
          <w:p w14:paraId="46DD3B40" w14:textId="77777777" w:rsidR="00701E06" w:rsidRPr="004A47CB" w:rsidRDefault="00701E06" w:rsidP="005E40D2">
            <w:pPr>
              <w:ind w:right="12"/>
              <w:jc w:val="center"/>
              <w:rPr>
                <w:rFonts w:ascii="Arial" w:hAnsi="Arial" w:cs="Arial"/>
                <w:b/>
                <w:sz w:val="18"/>
              </w:rPr>
            </w:pPr>
            <w:bookmarkStart w:id="29" w:name="_Toc393738751"/>
            <w:r w:rsidRPr="004A47CB">
              <w:rPr>
                <w:rFonts w:ascii="Arial" w:hAnsi="Arial" w:cs="Arial"/>
                <w:b/>
                <w:sz w:val="18"/>
              </w:rPr>
              <w:t>11:5-27</w:t>
            </w:r>
            <w:bookmarkEnd w:id="29"/>
          </w:p>
        </w:tc>
        <w:tc>
          <w:tcPr>
            <w:tcW w:w="1027" w:type="dxa"/>
            <w:tcBorders>
              <w:top w:val="single" w:sz="6" w:space="0" w:color="auto"/>
              <w:left w:val="single" w:sz="6" w:space="0" w:color="auto"/>
              <w:bottom w:val="single" w:sz="6" w:space="0" w:color="auto"/>
              <w:right w:val="single" w:sz="6" w:space="0" w:color="auto"/>
            </w:tcBorders>
          </w:tcPr>
          <w:p w14:paraId="3036E855" w14:textId="77777777" w:rsidR="00701E06" w:rsidRPr="004A47CB" w:rsidRDefault="00701E06" w:rsidP="005E40D2">
            <w:pPr>
              <w:ind w:right="12"/>
              <w:jc w:val="center"/>
              <w:rPr>
                <w:rFonts w:ascii="Arial" w:hAnsi="Arial" w:cs="Arial"/>
                <w:b/>
                <w:sz w:val="18"/>
              </w:rPr>
            </w:pPr>
          </w:p>
          <w:p w14:paraId="457BD5CD" w14:textId="77777777" w:rsidR="00701E06" w:rsidRPr="004A47CB" w:rsidRDefault="00701E06" w:rsidP="005E40D2">
            <w:pPr>
              <w:ind w:right="12"/>
              <w:jc w:val="center"/>
              <w:rPr>
                <w:rFonts w:ascii="Arial" w:hAnsi="Arial" w:cs="Arial"/>
                <w:b/>
                <w:sz w:val="18"/>
              </w:rPr>
            </w:pPr>
            <w:bookmarkStart w:id="30" w:name="_Toc393738752"/>
            <w:r w:rsidRPr="004A47CB">
              <w:rPr>
                <w:rFonts w:ascii="Arial" w:hAnsi="Arial" w:cs="Arial"/>
                <w:b/>
                <w:sz w:val="18"/>
              </w:rPr>
              <w:t>12–14</w:t>
            </w:r>
            <w:bookmarkEnd w:id="30"/>
          </w:p>
        </w:tc>
        <w:tc>
          <w:tcPr>
            <w:tcW w:w="1242" w:type="dxa"/>
            <w:tcBorders>
              <w:top w:val="single" w:sz="6" w:space="0" w:color="auto"/>
              <w:left w:val="single" w:sz="6" w:space="0" w:color="auto"/>
              <w:bottom w:val="single" w:sz="6" w:space="0" w:color="auto"/>
              <w:right w:val="single" w:sz="6" w:space="0" w:color="auto"/>
            </w:tcBorders>
          </w:tcPr>
          <w:p w14:paraId="3AC5F9E8" w14:textId="77777777" w:rsidR="00701E06" w:rsidRPr="004A47CB" w:rsidRDefault="00701E06" w:rsidP="005E40D2">
            <w:pPr>
              <w:ind w:right="12"/>
              <w:jc w:val="center"/>
              <w:rPr>
                <w:rFonts w:ascii="Arial" w:hAnsi="Arial" w:cs="Arial"/>
                <w:b/>
                <w:sz w:val="18"/>
              </w:rPr>
            </w:pPr>
          </w:p>
          <w:p w14:paraId="58110A5A" w14:textId="77777777" w:rsidR="00701E06" w:rsidRPr="004A47CB" w:rsidRDefault="00701E06" w:rsidP="005E40D2">
            <w:pPr>
              <w:ind w:right="12"/>
              <w:jc w:val="center"/>
              <w:rPr>
                <w:rFonts w:ascii="Arial" w:hAnsi="Arial" w:cs="Arial"/>
                <w:b/>
                <w:sz w:val="18"/>
              </w:rPr>
            </w:pPr>
            <w:bookmarkStart w:id="31" w:name="_Toc393738753"/>
            <w:r w:rsidRPr="004A47CB">
              <w:rPr>
                <w:rFonts w:ascii="Arial" w:hAnsi="Arial" w:cs="Arial"/>
                <w:b/>
                <w:sz w:val="18"/>
              </w:rPr>
              <w:t>15–20</w:t>
            </w:r>
            <w:bookmarkEnd w:id="31"/>
          </w:p>
        </w:tc>
        <w:tc>
          <w:tcPr>
            <w:tcW w:w="1263" w:type="dxa"/>
            <w:tcBorders>
              <w:top w:val="single" w:sz="6" w:space="0" w:color="auto"/>
              <w:left w:val="single" w:sz="6" w:space="0" w:color="auto"/>
              <w:bottom w:val="single" w:sz="6" w:space="0" w:color="auto"/>
              <w:right w:val="single" w:sz="6" w:space="0" w:color="auto"/>
            </w:tcBorders>
          </w:tcPr>
          <w:p w14:paraId="20C70D11" w14:textId="77777777" w:rsidR="00701E06" w:rsidRPr="004A47CB" w:rsidRDefault="00701E06" w:rsidP="005E40D2">
            <w:pPr>
              <w:ind w:right="12"/>
              <w:jc w:val="center"/>
              <w:rPr>
                <w:rFonts w:ascii="Arial" w:hAnsi="Arial" w:cs="Arial"/>
                <w:b/>
                <w:sz w:val="18"/>
              </w:rPr>
            </w:pPr>
          </w:p>
          <w:p w14:paraId="0F4D0E02" w14:textId="77777777" w:rsidR="00701E06" w:rsidRPr="004A47CB" w:rsidRDefault="00701E06" w:rsidP="005E40D2">
            <w:pPr>
              <w:ind w:right="12"/>
              <w:jc w:val="center"/>
              <w:rPr>
                <w:rFonts w:ascii="Arial" w:hAnsi="Arial" w:cs="Arial"/>
                <w:b/>
                <w:sz w:val="18"/>
              </w:rPr>
            </w:pPr>
            <w:bookmarkStart w:id="32" w:name="_Toc393738754"/>
            <w:r w:rsidRPr="004A47CB">
              <w:rPr>
                <w:rFonts w:ascii="Arial" w:hAnsi="Arial" w:cs="Arial"/>
                <w:b/>
                <w:sz w:val="18"/>
              </w:rPr>
              <w:t>21–23</w:t>
            </w:r>
            <w:bookmarkEnd w:id="32"/>
          </w:p>
        </w:tc>
        <w:tc>
          <w:tcPr>
            <w:tcW w:w="1384" w:type="dxa"/>
            <w:tcBorders>
              <w:top w:val="single" w:sz="6" w:space="0" w:color="auto"/>
              <w:left w:val="single" w:sz="6" w:space="0" w:color="auto"/>
              <w:bottom w:val="single" w:sz="6" w:space="0" w:color="auto"/>
              <w:right w:val="single" w:sz="6" w:space="0" w:color="auto"/>
            </w:tcBorders>
          </w:tcPr>
          <w:p w14:paraId="1A1F2B7C" w14:textId="77777777" w:rsidR="00701E06" w:rsidRPr="004A47CB" w:rsidRDefault="00701E06" w:rsidP="005E40D2">
            <w:pPr>
              <w:ind w:right="12"/>
              <w:jc w:val="center"/>
              <w:rPr>
                <w:rFonts w:ascii="Arial" w:hAnsi="Arial" w:cs="Arial"/>
                <w:b/>
                <w:sz w:val="18"/>
              </w:rPr>
            </w:pPr>
          </w:p>
          <w:p w14:paraId="38D3F5D6" w14:textId="77777777" w:rsidR="00701E06" w:rsidRPr="004A47CB" w:rsidRDefault="00701E06" w:rsidP="005E40D2">
            <w:pPr>
              <w:ind w:right="12"/>
              <w:jc w:val="center"/>
              <w:rPr>
                <w:rFonts w:ascii="Arial" w:hAnsi="Arial" w:cs="Arial"/>
                <w:b/>
                <w:sz w:val="18"/>
              </w:rPr>
            </w:pPr>
            <w:bookmarkStart w:id="33" w:name="_Toc393738755"/>
            <w:r w:rsidRPr="004A47CB">
              <w:rPr>
                <w:rFonts w:ascii="Arial" w:hAnsi="Arial" w:cs="Arial"/>
                <w:b/>
                <w:sz w:val="18"/>
              </w:rPr>
              <w:t>24</w:t>
            </w:r>
            <w:bookmarkEnd w:id="33"/>
          </w:p>
          <w:p w14:paraId="368AD8A7" w14:textId="77777777" w:rsidR="00701E06" w:rsidRPr="004A47CB" w:rsidRDefault="00701E06" w:rsidP="005E40D2">
            <w:pPr>
              <w:ind w:right="12"/>
              <w:jc w:val="center"/>
              <w:rPr>
                <w:rFonts w:ascii="Arial" w:hAnsi="Arial" w:cs="Arial"/>
                <w:b/>
                <w:sz w:val="18"/>
              </w:rPr>
            </w:pPr>
          </w:p>
        </w:tc>
      </w:tr>
      <w:tr w:rsidR="00701E06" w:rsidRPr="00276A54" w14:paraId="5EE03A00" w14:textId="77777777" w:rsidTr="005E40D2">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109347F3" w14:textId="77777777" w:rsidR="00701E06" w:rsidRPr="00276A54" w:rsidRDefault="00701E06" w:rsidP="005E40D2">
            <w:pPr>
              <w:ind w:right="12"/>
              <w:jc w:val="center"/>
              <w:rPr>
                <w:rFonts w:ascii="Arial" w:hAnsi="Arial" w:cs="Arial"/>
                <w:b/>
                <w:sz w:val="20"/>
              </w:rPr>
            </w:pPr>
          </w:p>
          <w:p w14:paraId="7D3BEC92" w14:textId="77777777" w:rsidR="00701E06" w:rsidRPr="00276A54" w:rsidRDefault="00701E06" w:rsidP="005E40D2">
            <w:pPr>
              <w:ind w:right="12"/>
              <w:jc w:val="center"/>
              <w:rPr>
                <w:rFonts w:ascii="Arial" w:hAnsi="Arial" w:cs="Arial"/>
                <w:b/>
                <w:sz w:val="20"/>
              </w:rPr>
            </w:pPr>
            <w:bookmarkStart w:id="34" w:name="_Toc393738756"/>
            <w:r w:rsidRPr="00276A54">
              <w:rPr>
                <w:rFonts w:ascii="Arial" w:hAnsi="Arial" w:cs="Arial"/>
                <w:b/>
                <w:sz w:val="20"/>
              </w:rPr>
              <w:t>Over Judah</w:t>
            </w:r>
            <w:bookmarkEnd w:id="34"/>
          </w:p>
          <w:p w14:paraId="7EEF9F30" w14:textId="77777777" w:rsidR="00701E06" w:rsidRPr="00276A54" w:rsidRDefault="00701E06" w:rsidP="005E40D2">
            <w:pPr>
              <w:ind w:right="12"/>
              <w:jc w:val="center"/>
              <w:rPr>
                <w:rFonts w:ascii="Arial" w:hAnsi="Arial" w:cs="Arial"/>
                <w:b/>
                <w:sz w:val="20"/>
              </w:rPr>
            </w:pPr>
          </w:p>
        </w:tc>
        <w:tc>
          <w:tcPr>
            <w:tcW w:w="8280" w:type="dxa"/>
            <w:gridSpan w:val="7"/>
            <w:tcBorders>
              <w:top w:val="single" w:sz="6" w:space="0" w:color="auto"/>
              <w:left w:val="single" w:sz="6" w:space="0" w:color="auto"/>
              <w:bottom w:val="single" w:sz="6" w:space="0" w:color="auto"/>
              <w:right w:val="single" w:sz="6" w:space="0" w:color="auto"/>
            </w:tcBorders>
          </w:tcPr>
          <w:p w14:paraId="49BAE1E8" w14:textId="77777777" w:rsidR="00701E06" w:rsidRPr="00276A54" w:rsidRDefault="00701E06" w:rsidP="005E40D2">
            <w:pPr>
              <w:ind w:right="2441"/>
              <w:jc w:val="center"/>
              <w:rPr>
                <w:rFonts w:ascii="Arial" w:hAnsi="Arial" w:cs="Arial"/>
                <w:b/>
                <w:sz w:val="20"/>
              </w:rPr>
            </w:pPr>
          </w:p>
          <w:p w14:paraId="217969A9" w14:textId="77777777" w:rsidR="00701E06" w:rsidRPr="00276A54" w:rsidRDefault="00701E06" w:rsidP="005E40D2">
            <w:pPr>
              <w:ind w:right="2441"/>
              <w:jc w:val="center"/>
              <w:rPr>
                <w:rFonts w:ascii="Arial" w:hAnsi="Arial" w:cs="Arial"/>
                <w:b/>
                <w:sz w:val="20"/>
              </w:rPr>
            </w:pPr>
            <w:bookmarkStart w:id="35" w:name="_Toc393738757"/>
            <w:r w:rsidRPr="00276A54">
              <w:rPr>
                <w:rFonts w:ascii="Arial" w:hAnsi="Arial" w:cs="Arial"/>
                <w:b/>
                <w:sz w:val="20"/>
              </w:rPr>
              <w:t>Over All Israel</w:t>
            </w:r>
            <w:bookmarkEnd w:id="35"/>
          </w:p>
          <w:p w14:paraId="49D72CD8" w14:textId="77777777" w:rsidR="00701E06" w:rsidRPr="00276A54" w:rsidRDefault="00701E06" w:rsidP="005E40D2">
            <w:pPr>
              <w:ind w:right="2441"/>
              <w:jc w:val="center"/>
              <w:rPr>
                <w:rFonts w:ascii="Arial" w:hAnsi="Arial" w:cs="Arial"/>
                <w:b/>
                <w:sz w:val="20"/>
              </w:rPr>
            </w:pPr>
          </w:p>
        </w:tc>
      </w:tr>
      <w:tr w:rsidR="00701E06" w:rsidRPr="00276A54" w14:paraId="456C5FB3" w14:textId="77777777" w:rsidTr="005E40D2">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5B1E028A" w14:textId="77777777" w:rsidR="00701E06" w:rsidRPr="00B175C2" w:rsidRDefault="00701E06" w:rsidP="005E40D2">
            <w:pPr>
              <w:ind w:right="12"/>
              <w:jc w:val="center"/>
              <w:rPr>
                <w:rFonts w:ascii="Arial" w:hAnsi="Arial" w:cs="Arial"/>
                <w:b/>
                <w:sz w:val="20"/>
              </w:rPr>
            </w:pPr>
          </w:p>
          <w:p w14:paraId="29546198" w14:textId="77777777" w:rsidR="00701E06" w:rsidRPr="00B175C2" w:rsidRDefault="00701E06" w:rsidP="005E40D2">
            <w:pPr>
              <w:ind w:right="12"/>
              <w:jc w:val="center"/>
              <w:rPr>
                <w:rFonts w:ascii="Arial" w:hAnsi="Arial" w:cs="Arial"/>
                <w:b/>
                <w:sz w:val="20"/>
              </w:rPr>
            </w:pPr>
            <w:bookmarkStart w:id="36" w:name="_Toc393738758"/>
            <w:r w:rsidRPr="00B175C2">
              <w:rPr>
                <w:rFonts w:ascii="Arial" w:hAnsi="Arial" w:cs="Arial"/>
                <w:b/>
                <w:sz w:val="20"/>
              </w:rPr>
              <w:t>From Hebron</w:t>
            </w:r>
            <w:bookmarkEnd w:id="36"/>
          </w:p>
        </w:tc>
        <w:tc>
          <w:tcPr>
            <w:tcW w:w="8280" w:type="dxa"/>
            <w:gridSpan w:val="7"/>
            <w:tcBorders>
              <w:top w:val="single" w:sz="6" w:space="0" w:color="auto"/>
              <w:left w:val="single" w:sz="6" w:space="0" w:color="auto"/>
              <w:bottom w:val="single" w:sz="6" w:space="0" w:color="auto"/>
              <w:right w:val="single" w:sz="6" w:space="0" w:color="auto"/>
            </w:tcBorders>
          </w:tcPr>
          <w:p w14:paraId="2530C88E" w14:textId="77777777" w:rsidR="00701E06" w:rsidRPr="00B175C2" w:rsidRDefault="00701E06" w:rsidP="005E40D2">
            <w:pPr>
              <w:ind w:right="2441"/>
              <w:jc w:val="center"/>
              <w:rPr>
                <w:rFonts w:ascii="Arial" w:hAnsi="Arial" w:cs="Arial"/>
                <w:b/>
                <w:sz w:val="20"/>
              </w:rPr>
            </w:pPr>
          </w:p>
          <w:p w14:paraId="5B8ABC3C" w14:textId="77777777" w:rsidR="00701E06" w:rsidRPr="00B175C2" w:rsidRDefault="00701E06" w:rsidP="005E40D2">
            <w:pPr>
              <w:ind w:right="2441"/>
              <w:jc w:val="center"/>
              <w:rPr>
                <w:rFonts w:ascii="Arial" w:hAnsi="Arial" w:cs="Arial"/>
                <w:b/>
                <w:sz w:val="20"/>
              </w:rPr>
            </w:pPr>
            <w:bookmarkStart w:id="37" w:name="_Toc393738759"/>
            <w:r w:rsidRPr="00B175C2">
              <w:rPr>
                <w:rFonts w:ascii="Arial" w:hAnsi="Arial" w:cs="Arial"/>
                <w:b/>
                <w:sz w:val="20"/>
              </w:rPr>
              <w:t>From</w:t>
            </w:r>
            <w:bookmarkStart w:id="38" w:name="_GoBack"/>
            <w:bookmarkEnd w:id="38"/>
            <w:r w:rsidRPr="00B175C2">
              <w:rPr>
                <w:rFonts w:ascii="Arial" w:hAnsi="Arial" w:cs="Arial"/>
                <w:b/>
                <w:sz w:val="20"/>
              </w:rPr>
              <w:t xml:space="preserve"> Jerusalem</w:t>
            </w:r>
            <w:bookmarkEnd w:id="37"/>
          </w:p>
          <w:p w14:paraId="74644307" w14:textId="77777777" w:rsidR="00701E06" w:rsidRPr="00B175C2" w:rsidRDefault="00701E06" w:rsidP="005E40D2">
            <w:pPr>
              <w:ind w:right="2441"/>
              <w:jc w:val="center"/>
              <w:rPr>
                <w:rFonts w:ascii="Arial" w:hAnsi="Arial" w:cs="Arial"/>
                <w:b/>
                <w:sz w:val="20"/>
              </w:rPr>
            </w:pPr>
          </w:p>
        </w:tc>
      </w:tr>
      <w:tr w:rsidR="00701E06" w:rsidRPr="00276A54" w14:paraId="013CDB64" w14:textId="77777777" w:rsidTr="005E40D2">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69A02F1D" w14:textId="77777777" w:rsidR="00701E06" w:rsidRPr="004A47CB" w:rsidRDefault="00701E06" w:rsidP="005E40D2">
            <w:pPr>
              <w:ind w:right="12"/>
              <w:jc w:val="center"/>
              <w:rPr>
                <w:rFonts w:ascii="Arial" w:hAnsi="Arial" w:cs="Arial"/>
                <w:b/>
                <w:sz w:val="18"/>
              </w:rPr>
            </w:pPr>
          </w:p>
          <w:p w14:paraId="413C6A9D" w14:textId="77777777" w:rsidR="00701E06" w:rsidRPr="004A47CB" w:rsidRDefault="00701E06" w:rsidP="005E40D2">
            <w:pPr>
              <w:ind w:right="12"/>
              <w:jc w:val="center"/>
              <w:rPr>
                <w:rFonts w:ascii="Arial" w:hAnsi="Arial" w:cs="Arial"/>
                <w:b/>
                <w:sz w:val="18"/>
              </w:rPr>
            </w:pPr>
            <w:bookmarkStart w:id="39" w:name="_Toc393738760"/>
            <w:r w:rsidRPr="00B175C2">
              <w:rPr>
                <w:rFonts w:ascii="Arial" w:hAnsi="Arial" w:cs="Arial"/>
                <w:b/>
                <w:sz w:val="20"/>
              </w:rPr>
              <w:t>7 1/2 Yrs.</w:t>
            </w:r>
            <w:bookmarkEnd w:id="39"/>
          </w:p>
          <w:p w14:paraId="45D2E546" w14:textId="77777777" w:rsidR="00701E06" w:rsidRPr="004A47CB" w:rsidRDefault="00701E06" w:rsidP="005E40D2">
            <w:pPr>
              <w:ind w:right="12"/>
              <w:jc w:val="center"/>
              <w:rPr>
                <w:rFonts w:ascii="Arial" w:hAnsi="Arial" w:cs="Arial"/>
                <w:b/>
                <w:sz w:val="18"/>
              </w:rPr>
            </w:pPr>
            <w:bookmarkStart w:id="40" w:name="_Toc393738761"/>
            <w:r w:rsidRPr="004A47CB">
              <w:rPr>
                <w:rFonts w:ascii="Arial" w:hAnsi="Arial" w:cs="Arial"/>
                <w:sz w:val="18"/>
              </w:rPr>
              <w:t>(1011-1004 BC)</w:t>
            </w:r>
            <w:bookmarkEnd w:id="40"/>
          </w:p>
          <w:p w14:paraId="46B278E9" w14:textId="77777777" w:rsidR="00701E06" w:rsidRPr="004A47CB" w:rsidRDefault="00701E06" w:rsidP="005E40D2">
            <w:pPr>
              <w:ind w:right="12"/>
              <w:jc w:val="center"/>
              <w:rPr>
                <w:rFonts w:ascii="Arial" w:hAnsi="Arial" w:cs="Arial"/>
                <w:b/>
                <w:sz w:val="18"/>
              </w:rPr>
            </w:pPr>
          </w:p>
        </w:tc>
        <w:tc>
          <w:tcPr>
            <w:tcW w:w="8280" w:type="dxa"/>
            <w:gridSpan w:val="7"/>
            <w:tcBorders>
              <w:top w:val="single" w:sz="6" w:space="0" w:color="auto"/>
              <w:left w:val="single" w:sz="6" w:space="0" w:color="auto"/>
              <w:bottom w:val="single" w:sz="6" w:space="0" w:color="auto"/>
              <w:right w:val="single" w:sz="6" w:space="0" w:color="auto"/>
            </w:tcBorders>
          </w:tcPr>
          <w:p w14:paraId="47D54B40" w14:textId="77777777" w:rsidR="00701E06" w:rsidRPr="004A47CB" w:rsidRDefault="00701E06" w:rsidP="005E40D2">
            <w:pPr>
              <w:ind w:right="2441"/>
              <w:jc w:val="center"/>
              <w:rPr>
                <w:rFonts w:ascii="Arial" w:hAnsi="Arial" w:cs="Arial"/>
                <w:b/>
                <w:sz w:val="18"/>
              </w:rPr>
            </w:pPr>
          </w:p>
          <w:p w14:paraId="5CB4B076" w14:textId="77777777" w:rsidR="00701E06" w:rsidRPr="004A47CB" w:rsidRDefault="00701E06" w:rsidP="005E40D2">
            <w:pPr>
              <w:ind w:right="2441"/>
              <w:jc w:val="center"/>
              <w:rPr>
                <w:rFonts w:ascii="Arial" w:hAnsi="Arial" w:cs="Arial"/>
                <w:b/>
                <w:sz w:val="18"/>
              </w:rPr>
            </w:pPr>
            <w:bookmarkStart w:id="41" w:name="_Toc393738762"/>
            <w:r w:rsidRPr="00B175C2">
              <w:rPr>
                <w:rFonts w:ascii="Arial" w:hAnsi="Arial" w:cs="Arial"/>
                <w:b/>
                <w:sz w:val="20"/>
              </w:rPr>
              <w:t>33 Years</w:t>
            </w:r>
            <w:bookmarkEnd w:id="41"/>
          </w:p>
          <w:p w14:paraId="1AE29362" w14:textId="77777777" w:rsidR="00701E06" w:rsidRPr="004A47CB" w:rsidRDefault="00701E06" w:rsidP="005E40D2">
            <w:pPr>
              <w:ind w:right="2441"/>
              <w:jc w:val="center"/>
              <w:rPr>
                <w:rFonts w:ascii="Arial" w:hAnsi="Arial" w:cs="Arial"/>
                <w:b/>
                <w:sz w:val="18"/>
              </w:rPr>
            </w:pPr>
            <w:bookmarkStart w:id="42" w:name="_Toc393738763"/>
            <w:r w:rsidRPr="004A47CB">
              <w:rPr>
                <w:rFonts w:ascii="Arial" w:hAnsi="Arial" w:cs="Arial"/>
                <w:sz w:val="18"/>
              </w:rPr>
              <w:t>(1004-971 BC)</w:t>
            </w:r>
            <w:bookmarkEnd w:id="42"/>
          </w:p>
        </w:tc>
      </w:tr>
    </w:tbl>
    <w:p w14:paraId="16B93511" w14:textId="77777777" w:rsidR="00701E06" w:rsidRPr="00276A54" w:rsidRDefault="00701E06" w:rsidP="00701E06">
      <w:pPr>
        <w:ind w:left="1418" w:right="-385" w:hanging="1418"/>
        <w:rPr>
          <w:rFonts w:ascii="Arial" w:hAnsi="Arial" w:cs="Arial"/>
          <w:b/>
          <w:sz w:val="20"/>
        </w:rPr>
      </w:pPr>
    </w:p>
    <w:p w14:paraId="5A358752" w14:textId="77777777" w:rsidR="00701E06" w:rsidRPr="00276A54" w:rsidRDefault="00701E06" w:rsidP="00701E06">
      <w:pPr>
        <w:ind w:left="1418" w:right="-385" w:hanging="1418"/>
        <w:outlineLvl w:val="0"/>
        <w:rPr>
          <w:rFonts w:ascii="Arial" w:hAnsi="Arial" w:cs="Arial"/>
          <w:b/>
          <w:sz w:val="20"/>
        </w:rPr>
      </w:pPr>
      <w:bookmarkStart w:id="43" w:name="_Toc393738764"/>
      <w:r w:rsidRPr="00276A54">
        <w:rPr>
          <w:rFonts w:ascii="Arial" w:hAnsi="Arial" w:cs="Arial"/>
          <w:b/>
          <w:sz w:val="20"/>
          <w:u w:val="single"/>
        </w:rPr>
        <w:t>Key Word:</w:t>
      </w:r>
      <w:r w:rsidRPr="00276A54">
        <w:rPr>
          <w:rFonts w:ascii="Arial" w:hAnsi="Arial" w:cs="Arial"/>
          <w:b/>
          <w:sz w:val="20"/>
        </w:rPr>
        <w:tab/>
        <w:t>Covenant</w:t>
      </w:r>
      <w:bookmarkEnd w:id="43"/>
    </w:p>
    <w:p w14:paraId="52953855" w14:textId="77777777" w:rsidR="00701E06" w:rsidRPr="00276A54" w:rsidRDefault="00701E06" w:rsidP="00701E06">
      <w:pPr>
        <w:ind w:left="1418" w:right="-385" w:hanging="1418"/>
        <w:rPr>
          <w:rFonts w:ascii="Arial" w:hAnsi="Arial" w:cs="Arial"/>
          <w:b/>
          <w:sz w:val="20"/>
        </w:rPr>
      </w:pPr>
    </w:p>
    <w:p w14:paraId="419EE773" w14:textId="77777777" w:rsidR="00701E06" w:rsidRPr="00276A54" w:rsidRDefault="00701E06" w:rsidP="00701E06">
      <w:pPr>
        <w:ind w:left="1418" w:right="-385" w:hanging="1418"/>
        <w:rPr>
          <w:rFonts w:ascii="Arial" w:hAnsi="Arial" w:cs="Arial"/>
          <w:b/>
          <w:sz w:val="20"/>
        </w:rPr>
      </w:pPr>
      <w:bookmarkStart w:id="44" w:name="_Toc393738765"/>
      <w:r w:rsidRPr="00276A54">
        <w:rPr>
          <w:rFonts w:ascii="Arial" w:hAnsi="Arial" w:cs="Arial"/>
          <w:b/>
          <w:sz w:val="20"/>
          <w:u w:val="single"/>
        </w:rPr>
        <w:t>Key Verse</w:t>
      </w:r>
      <w:r w:rsidRPr="00276A54">
        <w:rPr>
          <w:rFonts w:ascii="Arial" w:hAnsi="Arial" w:cs="Arial"/>
          <w:b/>
          <w:sz w:val="20"/>
        </w:rPr>
        <w:t>:</w:t>
      </w:r>
      <w:r w:rsidRPr="00276A54">
        <w:rPr>
          <w:rFonts w:ascii="Arial" w:hAnsi="Arial" w:cs="Arial"/>
          <w:b/>
          <w:sz w:val="20"/>
        </w:rPr>
        <w:tab/>
        <w:t>“When your [David’s] days are over and you rest with your fathers, I will raise up your offspring to succeed you, who will come from your own body, and I will establish his kingdom.  He is the one who will build a house for my Name, and I will establish the throne of his kingdom forever” (2 Samuel 7:12-13).</w:t>
      </w:r>
      <w:bookmarkEnd w:id="44"/>
    </w:p>
    <w:p w14:paraId="08220710" w14:textId="77777777" w:rsidR="00701E06" w:rsidRPr="00276A54" w:rsidRDefault="00701E06" w:rsidP="00701E06">
      <w:pPr>
        <w:ind w:left="20" w:right="-385" w:hanging="20"/>
        <w:rPr>
          <w:rFonts w:ascii="Arial" w:hAnsi="Arial" w:cs="Arial"/>
          <w:b/>
          <w:sz w:val="20"/>
        </w:rPr>
      </w:pPr>
    </w:p>
    <w:p w14:paraId="1C75B3F3" w14:textId="77777777" w:rsidR="00701E06" w:rsidRPr="00276A54" w:rsidRDefault="00701E06" w:rsidP="00701E06">
      <w:pPr>
        <w:ind w:left="20" w:right="-385" w:hanging="20"/>
        <w:outlineLvl w:val="0"/>
        <w:rPr>
          <w:rFonts w:ascii="Arial" w:hAnsi="Arial" w:cs="Arial"/>
          <w:b/>
          <w:sz w:val="20"/>
        </w:rPr>
      </w:pPr>
      <w:bookmarkStart w:id="45" w:name="_Toc393738766"/>
      <w:r w:rsidRPr="00276A54">
        <w:rPr>
          <w:rFonts w:ascii="Arial" w:hAnsi="Arial" w:cs="Arial"/>
          <w:b/>
          <w:sz w:val="20"/>
          <w:u w:val="single"/>
        </w:rPr>
        <w:t>Summary Statement</w:t>
      </w:r>
      <w:r w:rsidRPr="00276A54">
        <w:rPr>
          <w:rFonts w:ascii="Arial" w:hAnsi="Arial" w:cs="Arial"/>
          <w:b/>
          <w:sz w:val="20"/>
        </w:rPr>
        <w:t>:</w:t>
      </w:r>
      <w:bookmarkEnd w:id="45"/>
    </w:p>
    <w:p w14:paraId="6A854186" w14:textId="77777777" w:rsidR="00701E06" w:rsidRPr="00276A54" w:rsidRDefault="00701E06" w:rsidP="00701E06">
      <w:pPr>
        <w:ind w:right="-385"/>
        <w:rPr>
          <w:rFonts w:ascii="Arial" w:hAnsi="Arial" w:cs="Arial"/>
          <w:b/>
          <w:sz w:val="20"/>
        </w:rPr>
      </w:pPr>
      <w:r w:rsidRPr="00276A54">
        <w:rPr>
          <w:rFonts w:ascii="Arial" w:hAnsi="Arial" w:cs="Arial"/>
          <w:b/>
          <w:sz w:val="20"/>
        </w:rPr>
        <w:t xml:space="preserve">God’s </w:t>
      </w:r>
      <w:r w:rsidRPr="00276A54">
        <w:rPr>
          <w:rFonts w:ascii="Arial" w:hAnsi="Arial" w:cs="Arial"/>
          <w:b/>
          <w:i/>
          <w:sz w:val="20"/>
        </w:rPr>
        <w:t xml:space="preserve">covenant kindness to David </w:t>
      </w:r>
      <w:r w:rsidRPr="00276A54">
        <w:rPr>
          <w:rFonts w:ascii="Arial" w:hAnsi="Arial" w:cs="Arial"/>
          <w:b/>
          <w:sz w:val="20"/>
        </w:rPr>
        <w:t>revealed his faithfulness to David’s dynasty and justice to punish his sin</w:t>
      </w:r>
      <w:r w:rsidRPr="00276A54">
        <w:rPr>
          <w:rFonts w:ascii="Arial" w:hAnsi="Arial" w:cs="Arial"/>
          <w:b/>
          <w:i/>
          <w:sz w:val="20"/>
        </w:rPr>
        <w:t>.</w:t>
      </w:r>
    </w:p>
    <w:p w14:paraId="152FA020" w14:textId="77777777" w:rsidR="00701E06" w:rsidRPr="00276A54" w:rsidRDefault="00701E06" w:rsidP="00701E06">
      <w:pPr>
        <w:ind w:left="20" w:right="-385" w:hanging="20"/>
        <w:rPr>
          <w:rFonts w:ascii="Arial" w:hAnsi="Arial" w:cs="Arial"/>
          <w:b/>
          <w:sz w:val="20"/>
        </w:rPr>
      </w:pPr>
    </w:p>
    <w:p w14:paraId="5F1EBB6C" w14:textId="77777777" w:rsidR="00701E06" w:rsidRPr="00276A54" w:rsidRDefault="00701E06" w:rsidP="00701E06">
      <w:pPr>
        <w:ind w:left="20" w:right="-385" w:hanging="20"/>
        <w:outlineLvl w:val="0"/>
        <w:rPr>
          <w:rFonts w:ascii="Arial" w:hAnsi="Arial" w:cs="Arial"/>
          <w:b/>
          <w:sz w:val="20"/>
        </w:rPr>
      </w:pPr>
      <w:bookmarkStart w:id="46" w:name="_Toc393738768"/>
      <w:r w:rsidRPr="00276A54">
        <w:rPr>
          <w:rFonts w:ascii="Arial" w:hAnsi="Arial" w:cs="Arial"/>
          <w:b/>
          <w:sz w:val="20"/>
          <w:u w:val="single"/>
        </w:rPr>
        <w:t>Application</w:t>
      </w:r>
      <w:r w:rsidRPr="00276A54">
        <w:rPr>
          <w:rFonts w:ascii="Arial" w:hAnsi="Arial" w:cs="Arial"/>
          <w:b/>
          <w:sz w:val="20"/>
        </w:rPr>
        <w:t>:</w:t>
      </w:r>
      <w:bookmarkEnd w:id="46"/>
    </w:p>
    <w:p w14:paraId="3909093C" w14:textId="77777777" w:rsidR="00701E06" w:rsidRPr="00276A54" w:rsidRDefault="00701E06" w:rsidP="00701E06">
      <w:pPr>
        <w:ind w:left="20" w:right="-385" w:hanging="20"/>
        <w:outlineLvl w:val="0"/>
        <w:rPr>
          <w:rFonts w:ascii="Arial" w:hAnsi="Arial" w:cs="Arial"/>
          <w:b/>
          <w:sz w:val="20"/>
        </w:rPr>
      </w:pPr>
      <w:bookmarkStart w:id="47" w:name="_Toc393738769"/>
      <w:r w:rsidRPr="00276A54">
        <w:rPr>
          <w:rFonts w:ascii="Arial" w:hAnsi="Arial" w:cs="Arial"/>
          <w:b/>
          <w:sz w:val="20"/>
        </w:rPr>
        <w:t>God blesses the obedient but judges the disobedient.</w:t>
      </w:r>
      <w:bookmarkEnd w:id="47"/>
    </w:p>
    <w:p w14:paraId="2AB404F6" w14:textId="77777777" w:rsidR="00701E06" w:rsidRPr="00276A54" w:rsidRDefault="00701E06" w:rsidP="00701E06">
      <w:pPr>
        <w:tabs>
          <w:tab w:val="left" w:pos="360"/>
        </w:tabs>
        <w:ind w:left="360" w:right="-385" w:hanging="360"/>
        <w:jc w:val="center"/>
        <w:outlineLvl w:val="0"/>
        <w:rPr>
          <w:rFonts w:ascii="Arial" w:hAnsi="Arial" w:cs="Arial"/>
          <w:b/>
          <w:sz w:val="40"/>
        </w:rPr>
      </w:pPr>
      <w:r w:rsidRPr="00276A54">
        <w:rPr>
          <w:rFonts w:ascii="Arial" w:hAnsi="Arial" w:cs="Arial"/>
          <w:b/>
          <w:sz w:val="40"/>
        </w:rPr>
        <w:br w:type="page"/>
      </w:r>
      <w:bookmarkStart w:id="48" w:name="_Toc393738770"/>
      <w:r w:rsidRPr="00276A54">
        <w:rPr>
          <w:rFonts w:ascii="Arial" w:hAnsi="Arial" w:cs="Arial"/>
          <w:b/>
          <w:sz w:val="40"/>
        </w:rPr>
        <w:lastRenderedPageBreak/>
        <w:t>2 Samuel</w:t>
      </w:r>
      <w:bookmarkEnd w:id="48"/>
    </w:p>
    <w:p w14:paraId="572F13C1" w14:textId="77777777" w:rsidR="00701E06" w:rsidRPr="00276A54" w:rsidRDefault="00701E06" w:rsidP="00701E06">
      <w:pPr>
        <w:tabs>
          <w:tab w:val="left" w:pos="360"/>
        </w:tabs>
        <w:ind w:left="360" w:right="-385" w:hanging="360"/>
        <w:jc w:val="center"/>
        <w:rPr>
          <w:rFonts w:ascii="Arial" w:hAnsi="Arial" w:cs="Arial"/>
          <w:b/>
          <w:sz w:val="20"/>
        </w:rPr>
      </w:pPr>
    </w:p>
    <w:p w14:paraId="4415AA68" w14:textId="77777777" w:rsidR="00701E06" w:rsidRPr="00276A54" w:rsidRDefault="00701E06" w:rsidP="00701E06">
      <w:pPr>
        <w:tabs>
          <w:tab w:val="left" w:pos="360"/>
        </w:tabs>
        <w:ind w:left="360" w:right="-385" w:hanging="360"/>
        <w:jc w:val="center"/>
        <w:outlineLvl w:val="0"/>
        <w:rPr>
          <w:rFonts w:ascii="Arial" w:hAnsi="Arial" w:cs="Arial"/>
          <w:b/>
          <w:sz w:val="16"/>
        </w:rPr>
      </w:pPr>
      <w:bookmarkStart w:id="49" w:name="_Toc393738771"/>
      <w:r w:rsidRPr="00276A54">
        <w:rPr>
          <w:rFonts w:ascii="Arial" w:hAnsi="Arial" w:cs="Arial"/>
          <w:b/>
          <w:sz w:val="28"/>
        </w:rPr>
        <w:t>Introduction</w:t>
      </w:r>
      <w:bookmarkEnd w:id="49"/>
    </w:p>
    <w:p w14:paraId="0E3722B7" w14:textId="77777777" w:rsidR="00701E06" w:rsidRPr="00276A54" w:rsidRDefault="00701E06" w:rsidP="00701E06">
      <w:pPr>
        <w:tabs>
          <w:tab w:val="left" w:pos="360"/>
        </w:tabs>
        <w:ind w:left="360" w:right="-385" w:hanging="360"/>
        <w:rPr>
          <w:rFonts w:ascii="Arial" w:hAnsi="Arial" w:cs="Arial"/>
          <w:b/>
          <w:sz w:val="20"/>
        </w:rPr>
      </w:pPr>
    </w:p>
    <w:p w14:paraId="743B6C2B" w14:textId="77777777" w:rsidR="00701E06" w:rsidRPr="00276A54" w:rsidRDefault="00701E06" w:rsidP="00701E06">
      <w:pPr>
        <w:tabs>
          <w:tab w:val="left" w:pos="360"/>
        </w:tabs>
        <w:ind w:left="360" w:right="-385" w:hanging="360"/>
        <w:outlineLvl w:val="0"/>
        <w:rPr>
          <w:rFonts w:ascii="Arial" w:hAnsi="Arial" w:cs="Arial"/>
          <w:sz w:val="20"/>
        </w:rPr>
      </w:pPr>
      <w:bookmarkStart w:id="50" w:name="_Toc393738772"/>
      <w:r w:rsidRPr="00276A54">
        <w:rPr>
          <w:rFonts w:ascii="Arial" w:hAnsi="Arial" w:cs="Arial"/>
          <w:sz w:val="20"/>
        </w:rPr>
        <w:t>Note: The introduction in some part reiterates the introduction to 1 Samuel.</w:t>
      </w:r>
      <w:bookmarkEnd w:id="50"/>
    </w:p>
    <w:p w14:paraId="26B19579" w14:textId="77777777" w:rsidR="00701E06" w:rsidRPr="00276A54" w:rsidRDefault="00701E06" w:rsidP="00701E06">
      <w:pPr>
        <w:tabs>
          <w:tab w:val="left" w:pos="360"/>
        </w:tabs>
        <w:ind w:left="360" w:right="-385" w:hanging="360"/>
        <w:rPr>
          <w:rFonts w:ascii="Arial" w:hAnsi="Arial" w:cs="Arial"/>
          <w:sz w:val="20"/>
        </w:rPr>
      </w:pPr>
    </w:p>
    <w:p w14:paraId="05C01382" w14:textId="77777777" w:rsidR="00701E06" w:rsidRPr="00276A54" w:rsidRDefault="00701E06" w:rsidP="00701E06">
      <w:pPr>
        <w:tabs>
          <w:tab w:val="left" w:pos="360"/>
        </w:tabs>
        <w:ind w:left="360" w:right="-385" w:hanging="360"/>
        <w:rPr>
          <w:rFonts w:ascii="Arial" w:hAnsi="Arial" w:cs="Arial"/>
          <w:color w:val="000000"/>
          <w:sz w:val="28"/>
        </w:rPr>
      </w:pPr>
      <w:bookmarkStart w:id="51" w:name="_Toc393738773"/>
      <w:r w:rsidRPr="00276A54">
        <w:rPr>
          <w:rFonts w:ascii="Arial" w:hAnsi="Arial" w:cs="Arial"/>
          <w:b/>
          <w:sz w:val="20"/>
        </w:rPr>
        <w:t>I.</w:t>
      </w:r>
      <w:r w:rsidRPr="00276A54">
        <w:rPr>
          <w:rFonts w:ascii="Arial" w:hAnsi="Arial" w:cs="Arial"/>
          <w:b/>
          <w:sz w:val="20"/>
        </w:rPr>
        <w:tab/>
        <w:t>Title</w:t>
      </w:r>
      <w:r w:rsidRPr="00276A54">
        <w:rPr>
          <w:rFonts w:ascii="Arial" w:hAnsi="Arial" w:cs="Arial"/>
          <w:sz w:val="20"/>
        </w:rPr>
        <w:t xml:space="preserve"> "Samuel" (</w:t>
      </w:r>
      <w:r w:rsidRPr="00276A54">
        <w:rPr>
          <w:rFonts w:ascii="Bwhebb" w:hAnsi="Bwhebb" w:cs="Arial"/>
          <w:color w:val="000000"/>
          <w:sz w:val="32"/>
        </w:rPr>
        <w:t xml:space="preserve">laeWmv. </w:t>
      </w:r>
      <w:r w:rsidRPr="00276A54">
        <w:rPr>
          <w:rFonts w:ascii="Arial" w:hAnsi="Arial" w:cs="Arial"/>
          <w:i/>
          <w:sz w:val="20"/>
        </w:rPr>
        <w:t>semuel</w:t>
      </w:r>
      <w:r w:rsidRPr="00276A54">
        <w:rPr>
          <w:rFonts w:ascii="Arial" w:hAnsi="Arial" w:cs="Arial"/>
          <w:sz w:val="20"/>
        </w:rPr>
        <w:t xml:space="preserve">) means "name of El [God]" or "his name is El [God]" (BDB 1028d 1) from </w:t>
      </w:r>
      <w:r w:rsidRPr="00276A54">
        <w:rPr>
          <w:rFonts w:ascii="Bwhebb" w:hAnsi="Bwhebb" w:cs="Arial"/>
          <w:sz w:val="32"/>
        </w:rPr>
        <w:t>mv</w:t>
      </w:r>
      <w:r w:rsidRPr="00276A54">
        <w:rPr>
          <w:rFonts w:ascii="Bwhebb" w:hAnsi="Bwhebb" w:cs="Arial"/>
          <w:sz w:val="22"/>
        </w:rPr>
        <w:t>e</w:t>
      </w:r>
      <w:r w:rsidRPr="00276A54">
        <w:rPr>
          <w:rFonts w:ascii="Bwhebb" w:hAnsi="Bwhebb" w:cs="Arial"/>
          <w:sz w:val="20"/>
        </w:rPr>
        <w:t>,</w:t>
      </w:r>
      <w:r w:rsidRPr="00276A54">
        <w:rPr>
          <w:rFonts w:ascii="Arial" w:hAnsi="Arial" w:cs="Arial"/>
          <w:sz w:val="20"/>
        </w:rPr>
        <w:t xml:space="preserve"> "name," plus </w:t>
      </w:r>
      <w:r w:rsidRPr="00276A54">
        <w:rPr>
          <w:rFonts w:ascii="Bwhebb" w:hAnsi="Bwhebb" w:cs="Arial"/>
          <w:sz w:val="32"/>
        </w:rPr>
        <w:t>lae</w:t>
      </w:r>
      <w:r w:rsidRPr="00276A54">
        <w:rPr>
          <w:rFonts w:ascii="Bwhebb" w:hAnsi="Bwhebb" w:cs="Arial"/>
          <w:sz w:val="20"/>
        </w:rPr>
        <w:t>,</w:t>
      </w:r>
      <w:r w:rsidRPr="00276A54">
        <w:rPr>
          <w:rFonts w:ascii="Arial" w:hAnsi="Arial" w:cs="Arial"/>
          <w:sz w:val="20"/>
        </w:rPr>
        <w:t xml:space="preserve"> "El," the singular form of  </w:t>
      </w:r>
      <w:r w:rsidRPr="00276A54">
        <w:rPr>
          <w:rFonts w:ascii="Bwhebb" w:hAnsi="Bwhebb" w:cs="Arial"/>
          <w:color w:val="000000"/>
          <w:sz w:val="32"/>
        </w:rPr>
        <w:t>~</w:t>
      </w:r>
      <w:proofErr w:type="gramStart"/>
      <w:r w:rsidRPr="00276A54">
        <w:rPr>
          <w:rFonts w:ascii="Bwhebb" w:hAnsi="Bwhebb" w:cs="Arial"/>
          <w:color w:val="000000"/>
          <w:sz w:val="32"/>
        </w:rPr>
        <w:t>yhil{</w:t>
      </w:r>
      <w:proofErr w:type="gramEnd"/>
      <w:r w:rsidRPr="00276A54">
        <w:rPr>
          <w:rFonts w:ascii="Bwhebb" w:hAnsi="Bwhebb" w:cs="Arial"/>
          <w:color w:val="000000"/>
          <w:sz w:val="32"/>
        </w:rPr>
        <w:t>a</w:t>
      </w:r>
      <w:r w:rsidRPr="00276A54">
        <w:rPr>
          <w:rFonts w:ascii="Bwhebb" w:hAnsi="Bwhebb" w:cs="Arial"/>
          <w:color w:val="000000"/>
          <w:sz w:val="20"/>
        </w:rPr>
        <w:t>/</w:t>
      </w:r>
      <w:r w:rsidRPr="00276A54">
        <w:rPr>
          <w:rFonts w:ascii="Bwhebb" w:hAnsi="Bwhebb" w:cs="Arial"/>
          <w:sz w:val="20"/>
        </w:rPr>
        <w:t>,</w:t>
      </w:r>
      <w:r w:rsidRPr="00276A54">
        <w:rPr>
          <w:rFonts w:ascii="Arial" w:hAnsi="Arial" w:cs="Arial"/>
          <w:sz w:val="20"/>
        </w:rPr>
        <w:t xml:space="preserve"> "Elohim."  It sounds like the Hebrew for "ask, inquire" (from</w:t>
      </w:r>
      <w:r w:rsidRPr="00276A54">
        <w:rPr>
          <w:rFonts w:ascii="Arial" w:hAnsi="Arial" w:cs="Arial"/>
          <w:color w:val="000000"/>
          <w:sz w:val="20"/>
        </w:rPr>
        <w:t xml:space="preserve"> </w:t>
      </w:r>
      <w:r w:rsidRPr="00276A54">
        <w:rPr>
          <w:rFonts w:ascii="Bwhebb" w:hAnsi="Bwhebb" w:cs="Arial"/>
          <w:color w:val="000000"/>
          <w:sz w:val="28"/>
        </w:rPr>
        <w:t>la</w:t>
      </w:r>
      <w:proofErr w:type="gramStart"/>
      <w:r w:rsidRPr="00276A54">
        <w:rPr>
          <w:rFonts w:ascii="Bwhebb" w:hAnsi="Bwhebb" w:cs="Arial"/>
          <w:color w:val="000000"/>
          <w:sz w:val="28"/>
        </w:rPr>
        <w:t>;v'</w:t>
      </w:r>
      <w:proofErr w:type="gramEnd"/>
      <w:r w:rsidRPr="00276A54">
        <w:rPr>
          <w:rFonts w:ascii="Bwhebb" w:hAnsi="Bwhebb" w:cs="Arial"/>
          <w:color w:val="000000"/>
          <w:sz w:val="20"/>
        </w:rPr>
        <w:t xml:space="preserve"> </w:t>
      </w:r>
      <w:r w:rsidRPr="00276A54">
        <w:rPr>
          <w:rFonts w:ascii="Arial" w:hAnsi="Arial" w:cs="Arial"/>
          <w:color w:val="000000"/>
          <w:sz w:val="20"/>
        </w:rPr>
        <w:t>1 Sam 1</w:t>
      </w:r>
      <w:r w:rsidRPr="00276A54">
        <w:rPr>
          <w:rFonts w:ascii="Arial" w:hAnsi="Arial" w:cs="Arial"/>
          <w:sz w:val="20"/>
        </w:rPr>
        <w:t xml:space="preserve">:20).  The Books of Samuel originally formed a single scroll called "Samuel" after its first key character.  The Septuagint first divided the book into two with the titles First and Second Kingdoms.  First and Second </w:t>
      </w:r>
      <w:proofErr w:type="gramStart"/>
      <w:r w:rsidRPr="00276A54">
        <w:rPr>
          <w:rFonts w:ascii="Arial" w:hAnsi="Arial" w:cs="Arial"/>
          <w:sz w:val="20"/>
        </w:rPr>
        <w:t>Kings</w:t>
      </w:r>
      <w:proofErr w:type="gramEnd"/>
      <w:r w:rsidRPr="00276A54">
        <w:rPr>
          <w:rFonts w:ascii="Arial" w:hAnsi="Arial" w:cs="Arial"/>
          <w:sz w:val="20"/>
        </w:rPr>
        <w:t xml:space="preserve"> then followed with the titles Third and Fourth Kingdoms.</w:t>
      </w:r>
      <w:bookmarkEnd w:id="51"/>
    </w:p>
    <w:p w14:paraId="34B91FD2" w14:textId="77777777" w:rsidR="00701E06" w:rsidRPr="00276A54" w:rsidRDefault="00701E06" w:rsidP="00701E06">
      <w:pPr>
        <w:tabs>
          <w:tab w:val="left" w:pos="360"/>
        </w:tabs>
        <w:ind w:left="360" w:right="-385" w:hanging="360"/>
        <w:rPr>
          <w:rFonts w:ascii="Arial" w:hAnsi="Arial" w:cs="Arial"/>
          <w:b/>
          <w:sz w:val="20"/>
        </w:rPr>
      </w:pPr>
    </w:p>
    <w:p w14:paraId="3D067A9B" w14:textId="77777777" w:rsidR="00701E06" w:rsidRPr="00276A54" w:rsidRDefault="00701E06" w:rsidP="00701E06">
      <w:pPr>
        <w:tabs>
          <w:tab w:val="left" w:pos="360"/>
        </w:tabs>
        <w:ind w:left="360" w:right="-385" w:hanging="360"/>
        <w:rPr>
          <w:rFonts w:ascii="Arial" w:hAnsi="Arial" w:cs="Arial"/>
          <w:b/>
          <w:sz w:val="20"/>
        </w:rPr>
      </w:pPr>
      <w:bookmarkStart w:id="52" w:name="_Toc393738774"/>
      <w:r w:rsidRPr="00276A54">
        <w:rPr>
          <w:rFonts w:ascii="Arial" w:hAnsi="Arial" w:cs="Arial"/>
          <w:b/>
          <w:sz w:val="20"/>
        </w:rPr>
        <w:t>II. Authorship</w:t>
      </w:r>
      <w:bookmarkEnd w:id="52"/>
    </w:p>
    <w:p w14:paraId="3C9A5271" w14:textId="77777777" w:rsidR="00701E06" w:rsidRPr="00276A54" w:rsidRDefault="00701E06" w:rsidP="00701E06">
      <w:pPr>
        <w:tabs>
          <w:tab w:val="left" w:pos="720"/>
        </w:tabs>
        <w:ind w:left="720" w:right="-385" w:hanging="360"/>
        <w:rPr>
          <w:rFonts w:ascii="Arial" w:hAnsi="Arial" w:cs="Arial"/>
          <w:sz w:val="20"/>
        </w:rPr>
      </w:pPr>
    </w:p>
    <w:p w14:paraId="0759937E" w14:textId="77777777" w:rsidR="00701E06" w:rsidRPr="00276A54" w:rsidRDefault="00701E06" w:rsidP="00701E06">
      <w:pPr>
        <w:tabs>
          <w:tab w:val="left" w:pos="720"/>
        </w:tabs>
        <w:ind w:left="720" w:right="-385" w:hanging="360"/>
        <w:rPr>
          <w:rFonts w:ascii="Arial" w:hAnsi="Arial" w:cs="Arial"/>
          <w:sz w:val="20"/>
        </w:rPr>
      </w:pPr>
      <w:bookmarkStart w:id="53" w:name="_Toc393738775"/>
      <w:r w:rsidRPr="00276A54">
        <w:rPr>
          <w:rFonts w:ascii="Arial" w:hAnsi="Arial" w:cs="Arial"/>
          <w:sz w:val="20"/>
        </w:rPr>
        <w:t>A.</w:t>
      </w:r>
      <w:r w:rsidRPr="00276A54">
        <w:rPr>
          <w:rFonts w:ascii="Arial" w:hAnsi="Arial" w:cs="Arial"/>
          <w:sz w:val="20"/>
        </w:rPr>
        <w:tab/>
      </w:r>
      <w:r w:rsidRPr="00276A54">
        <w:rPr>
          <w:rFonts w:ascii="Arial" w:hAnsi="Arial" w:cs="Arial"/>
          <w:sz w:val="20"/>
          <w:u w:val="single"/>
        </w:rPr>
        <w:t>External Evidence</w:t>
      </w:r>
      <w:r w:rsidRPr="00276A54">
        <w:rPr>
          <w:rFonts w:ascii="Arial" w:hAnsi="Arial" w:cs="Arial"/>
          <w:sz w:val="20"/>
        </w:rPr>
        <w:t>: The Jewish Talmudic tradition ascribed the authorship of First and Second Samuel to Samuel, but he could not have written beyond 1 Samuel 25:1 since this verse records his death.  First Chronicles 29:29 refers to "the Book of Samuel the Seer," "the Book of Nathan the Prophet," and "the Book of Gad the Seer."  This may refer to the threefold authorship of the Books of Samuel that may have been complied in their final form by a member of the prophetic school.  Since they originally formed a single scroll entitled "Samuel," this may account for his name being attached to both books.</w:t>
      </w:r>
      <w:bookmarkEnd w:id="53"/>
    </w:p>
    <w:p w14:paraId="127C0578" w14:textId="77777777" w:rsidR="00701E06" w:rsidRPr="00276A54" w:rsidRDefault="00701E06" w:rsidP="00701E06">
      <w:pPr>
        <w:tabs>
          <w:tab w:val="left" w:pos="720"/>
        </w:tabs>
        <w:ind w:left="720" w:right="-385" w:hanging="360"/>
        <w:rPr>
          <w:rFonts w:ascii="Arial" w:hAnsi="Arial" w:cs="Arial"/>
          <w:sz w:val="20"/>
        </w:rPr>
      </w:pPr>
    </w:p>
    <w:p w14:paraId="3AEA8504" w14:textId="77777777" w:rsidR="00701E06" w:rsidRPr="00276A54" w:rsidRDefault="00701E06" w:rsidP="00701E06">
      <w:pPr>
        <w:tabs>
          <w:tab w:val="left" w:pos="720"/>
        </w:tabs>
        <w:ind w:left="720" w:right="-385" w:hanging="360"/>
        <w:rPr>
          <w:rFonts w:ascii="Arial" w:hAnsi="Arial" w:cs="Arial"/>
          <w:sz w:val="20"/>
        </w:rPr>
      </w:pPr>
      <w:bookmarkStart w:id="54" w:name="_Toc393738776"/>
      <w:r w:rsidRPr="00276A54">
        <w:rPr>
          <w:rFonts w:ascii="Arial" w:hAnsi="Arial" w:cs="Arial"/>
          <w:sz w:val="20"/>
        </w:rPr>
        <w:t>B.</w:t>
      </w:r>
      <w:r w:rsidRPr="00276A54">
        <w:rPr>
          <w:rFonts w:ascii="Arial" w:hAnsi="Arial" w:cs="Arial"/>
          <w:sz w:val="20"/>
        </w:rPr>
        <w:tab/>
      </w:r>
      <w:r w:rsidRPr="00276A54">
        <w:rPr>
          <w:rFonts w:ascii="Arial" w:hAnsi="Arial" w:cs="Arial"/>
          <w:sz w:val="20"/>
          <w:u w:val="single"/>
        </w:rPr>
        <w:t>Internal Evidence</w:t>
      </w:r>
      <w:r w:rsidRPr="00276A54">
        <w:rPr>
          <w:rFonts w:ascii="Arial" w:hAnsi="Arial" w:cs="Arial"/>
          <w:sz w:val="20"/>
        </w:rPr>
        <w:t xml:space="preserve">: The book provides little, if any, evidence to identify the author(s).  </w:t>
      </w:r>
      <w:bookmarkEnd w:id="54"/>
    </w:p>
    <w:p w14:paraId="51FDBBAD" w14:textId="77777777" w:rsidR="00701E06" w:rsidRPr="00276A54" w:rsidRDefault="00701E06" w:rsidP="00701E06">
      <w:pPr>
        <w:tabs>
          <w:tab w:val="left" w:pos="360"/>
        </w:tabs>
        <w:ind w:left="360" w:right="-385" w:hanging="360"/>
        <w:rPr>
          <w:rFonts w:ascii="Arial" w:hAnsi="Arial" w:cs="Arial"/>
          <w:sz w:val="20"/>
        </w:rPr>
      </w:pPr>
    </w:p>
    <w:p w14:paraId="0E15B1CB" w14:textId="77777777" w:rsidR="00701E06" w:rsidRPr="00276A54" w:rsidRDefault="00701E06" w:rsidP="00701E06">
      <w:pPr>
        <w:tabs>
          <w:tab w:val="left" w:pos="360"/>
        </w:tabs>
        <w:ind w:left="360" w:right="-385" w:hanging="360"/>
        <w:rPr>
          <w:rFonts w:ascii="Arial" w:hAnsi="Arial" w:cs="Arial"/>
          <w:b/>
          <w:sz w:val="20"/>
        </w:rPr>
      </w:pPr>
      <w:bookmarkStart w:id="55" w:name="_Toc393738777"/>
      <w:r w:rsidRPr="00276A54">
        <w:rPr>
          <w:rFonts w:ascii="Arial" w:hAnsi="Arial" w:cs="Arial"/>
          <w:b/>
          <w:sz w:val="20"/>
        </w:rPr>
        <w:t>III. Circumstances</w:t>
      </w:r>
      <w:bookmarkEnd w:id="55"/>
    </w:p>
    <w:p w14:paraId="71527955" w14:textId="77777777" w:rsidR="00701E06" w:rsidRPr="00276A54" w:rsidRDefault="00701E06" w:rsidP="00701E06">
      <w:pPr>
        <w:tabs>
          <w:tab w:val="left" w:pos="720"/>
        </w:tabs>
        <w:ind w:left="720" w:right="-385" w:hanging="360"/>
        <w:rPr>
          <w:rFonts w:ascii="Arial" w:hAnsi="Arial" w:cs="Arial"/>
          <w:sz w:val="20"/>
        </w:rPr>
      </w:pPr>
    </w:p>
    <w:p w14:paraId="0405A1C0" w14:textId="77777777" w:rsidR="00701E06" w:rsidRPr="00276A54" w:rsidRDefault="00701E06" w:rsidP="00701E06">
      <w:pPr>
        <w:tabs>
          <w:tab w:val="left" w:pos="720"/>
        </w:tabs>
        <w:ind w:left="720" w:right="-385" w:hanging="360"/>
        <w:rPr>
          <w:rFonts w:ascii="Arial" w:hAnsi="Arial" w:cs="Arial"/>
          <w:sz w:val="20"/>
        </w:rPr>
      </w:pPr>
      <w:bookmarkStart w:id="56" w:name="_Toc393738778"/>
      <w:r w:rsidRPr="00276A54">
        <w:rPr>
          <w:rFonts w:ascii="Arial" w:hAnsi="Arial" w:cs="Arial"/>
          <w:sz w:val="20"/>
        </w:rPr>
        <w:t>A.</w:t>
      </w:r>
      <w:r w:rsidRPr="00276A54">
        <w:rPr>
          <w:rFonts w:ascii="Arial" w:hAnsi="Arial" w:cs="Arial"/>
          <w:sz w:val="20"/>
        </w:rPr>
        <w:tab/>
      </w:r>
      <w:r w:rsidRPr="00276A54">
        <w:rPr>
          <w:rFonts w:ascii="Arial" w:hAnsi="Arial" w:cs="Arial"/>
          <w:sz w:val="20"/>
          <w:u w:val="single"/>
        </w:rPr>
        <w:t>Date</w:t>
      </w:r>
      <w:r w:rsidRPr="00276A54">
        <w:rPr>
          <w:rFonts w:ascii="Arial" w:hAnsi="Arial" w:cs="Arial"/>
          <w:sz w:val="20"/>
        </w:rPr>
        <w:t>: Although Samuel wrote 1 Samuel 1–24 at the end of his life (born ca.</w:t>
      </w:r>
      <w:r w:rsidRPr="00276A54">
        <w:rPr>
          <w:rFonts w:ascii="Arial" w:hAnsi="Arial" w:cs="Arial"/>
          <w:i/>
          <w:sz w:val="20"/>
        </w:rPr>
        <w:t xml:space="preserve"> </w:t>
      </w:r>
      <w:r w:rsidRPr="00276A54">
        <w:rPr>
          <w:rFonts w:ascii="Arial" w:hAnsi="Arial" w:cs="Arial"/>
          <w:sz w:val="20"/>
        </w:rPr>
        <w:t xml:space="preserve">1105 </w:t>
      </w:r>
      <w:r w:rsidRPr="00276A54">
        <w:rPr>
          <w:rFonts w:ascii="Arial" w:hAnsi="Arial" w:cs="Arial"/>
          <w:sz w:val="16"/>
        </w:rPr>
        <w:t>BC</w:t>
      </w:r>
      <w:r w:rsidRPr="00276A54">
        <w:rPr>
          <w:rFonts w:ascii="Arial" w:hAnsi="Arial" w:cs="Arial"/>
          <w:sz w:val="20"/>
        </w:rPr>
        <w:t>, died ca.</w:t>
      </w:r>
      <w:r w:rsidRPr="00276A54">
        <w:rPr>
          <w:rFonts w:ascii="Arial" w:hAnsi="Arial" w:cs="Arial"/>
          <w:i/>
          <w:sz w:val="20"/>
        </w:rPr>
        <w:t xml:space="preserve"> </w:t>
      </w:r>
      <w:r w:rsidRPr="00276A54">
        <w:rPr>
          <w:rFonts w:ascii="Arial" w:hAnsi="Arial" w:cs="Arial"/>
          <w:sz w:val="20"/>
        </w:rPr>
        <w:t xml:space="preserve">1015 </w:t>
      </w:r>
      <w:r w:rsidRPr="00276A54">
        <w:rPr>
          <w:rFonts w:ascii="Arial" w:hAnsi="Arial" w:cs="Arial"/>
          <w:sz w:val="16"/>
        </w:rPr>
        <w:t>BC</w:t>
      </w:r>
      <w:r w:rsidRPr="00276A54">
        <w:rPr>
          <w:rFonts w:ascii="Arial" w:hAnsi="Arial" w:cs="Arial"/>
          <w:sz w:val="20"/>
        </w:rPr>
        <w:t xml:space="preserve">), the rest of the Books of Samuel must have been composed over 85 years later after the division of the kingdom between Israel and Judah in 931 </w:t>
      </w:r>
      <w:r w:rsidRPr="00276A54">
        <w:rPr>
          <w:rFonts w:ascii="Arial" w:hAnsi="Arial" w:cs="Arial"/>
          <w:sz w:val="16"/>
        </w:rPr>
        <w:t xml:space="preserve">BC.  </w:t>
      </w:r>
      <w:r w:rsidRPr="00276A54">
        <w:rPr>
          <w:rFonts w:ascii="Arial" w:hAnsi="Arial" w:cs="Arial"/>
          <w:sz w:val="20"/>
        </w:rPr>
        <w:t xml:space="preserve">This is seen in references to the divided monarchy (1 Sam 11:8; 17:52; 19:16; 2 Sam 5:5; 11:11; 12:8; 19:42-43; 24:1, 9) and the reference to Ziklag, a Philistine city that the writer says, "has belonged to the kings of Judah to this day" (1 Sam 27:6).  In regard to the </w:t>
      </w:r>
      <w:r w:rsidRPr="00276A54">
        <w:rPr>
          <w:rFonts w:ascii="Arial" w:hAnsi="Arial" w:cs="Arial"/>
          <w:i/>
          <w:sz w:val="20"/>
        </w:rPr>
        <w:t xml:space="preserve">latest </w:t>
      </w:r>
      <w:r w:rsidRPr="00276A54">
        <w:rPr>
          <w:rFonts w:ascii="Arial" w:hAnsi="Arial" w:cs="Arial"/>
          <w:sz w:val="20"/>
        </w:rPr>
        <w:t xml:space="preserve">possible date of composition, the absence of reference to the fall of Samaria in 722 </w:t>
      </w:r>
      <w:r w:rsidRPr="00276A54">
        <w:rPr>
          <w:rFonts w:ascii="Arial" w:hAnsi="Arial" w:cs="Arial"/>
          <w:sz w:val="16"/>
        </w:rPr>
        <w:t>BC</w:t>
      </w:r>
      <w:r w:rsidRPr="00276A54">
        <w:rPr>
          <w:rFonts w:ascii="Arial" w:hAnsi="Arial" w:cs="Arial"/>
          <w:sz w:val="20"/>
        </w:rPr>
        <w:t xml:space="preserve"> is notable.  Therefore, the time of final composition most likely falls between 931 </w:t>
      </w:r>
      <w:r w:rsidRPr="00276A54">
        <w:rPr>
          <w:rFonts w:ascii="Arial" w:hAnsi="Arial" w:cs="Arial"/>
          <w:sz w:val="16"/>
        </w:rPr>
        <w:t>BC</w:t>
      </w:r>
      <w:r w:rsidRPr="00276A54">
        <w:rPr>
          <w:rFonts w:ascii="Arial" w:hAnsi="Arial" w:cs="Arial"/>
          <w:sz w:val="20"/>
        </w:rPr>
        <w:t xml:space="preserve"> and 722 </w:t>
      </w:r>
      <w:r w:rsidRPr="00276A54">
        <w:rPr>
          <w:rFonts w:ascii="Arial" w:hAnsi="Arial" w:cs="Arial"/>
          <w:sz w:val="16"/>
        </w:rPr>
        <w:t>BC</w:t>
      </w:r>
      <w:bookmarkEnd w:id="56"/>
      <w:r w:rsidRPr="00276A54">
        <w:rPr>
          <w:rFonts w:ascii="Arial" w:hAnsi="Arial" w:cs="Arial"/>
          <w:sz w:val="16"/>
        </w:rPr>
        <w:t>.</w:t>
      </w:r>
    </w:p>
    <w:p w14:paraId="671AFD91" w14:textId="77777777" w:rsidR="00701E06" w:rsidRPr="00276A54" w:rsidRDefault="00701E06" w:rsidP="00701E06">
      <w:pPr>
        <w:tabs>
          <w:tab w:val="left" w:pos="720"/>
        </w:tabs>
        <w:ind w:left="720" w:right="-385" w:hanging="360"/>
        <w:rPr>
          <w:rFonts w:ascii="Arial" w:hAnsi="Arial" w:cs="Arial"/>
          <w:sz w:val="20"/>
        </w:rPr>
      </w:pPr>
    </w:p>
    <w:p w14:paraId="117E9412" w14:textId="77777777" w:rsidR="00701E06" w:rsidRPr="00276A54" w:rsidRDefault="00701E06" w:rsidP="00701E06">
      <w:pPr>
        <w:tabs>
          <w:tab w:val="left" w:pos="720"/>
        </w:tabs>
        <w:ind w:left="720" w:right="-385" w:hanging="360"/>
        <w:rPr>
          <w:rFonts w:ascii="Arial" w:hAnsi="Arial" w:cs="Arial"/>
          <w:sz w:val="20"/>
        </w:rPr>
      </w:pPr>
      <w:bookmarkStart w:id="57" w:name="_Toc393738779"/>
      <w:r w:rsidRPr="00276A54">
        <w:rPr>
          <w:rFonts w:ascii="Arial" w:hAnsi="Arial" w:cs="Arial"/>
          <w:sz w:val="20"/>
        </w:rPr>
        <w:t>B.</w:t>
      </w:r>
      <w:r w:rsidRPr="00276A54">
        <w:rPr>
          <w:rFonts w:ascii="Arial" w:hAnsi="Arial" w:cs="Arial"/>
          <w:sz w:val="20"/>
        </w:rPr>
        <w:tab/>
      </w:r>
      <w:r w:rsidRPr="00276A54">
        <w:rPr>
          <w:rFonts w:ascii="Arial" w:hAnsi="Arial" w:cs="Arial"/>
          <w:sz w:val="20"/>
          <w:u w:val="single"/>
        </w:rPr>
        <w:t>Recipients</w:t>
      </w:r>
      <w:r w:rsidRPr="00276A54">
        <w:rPr>
          <w:rFonts w:ascii="Arial" w:hAnsi="Arial" w:cs="Arial"/>
          <w:sz w:val="20"/>
        </w:rPr>
        <w:t>: As the Books of Samuel mention the divided monarchy (see above), those who read the books in their final form must have lived shortly after the reigns of David and Solomon.  As inhabitants of a divided kingdom, this account of the nation unified under one king would have proved valuable from a historical context.</w:t>
      </w:r>
      <w:bookmarkEnd w:id="57"/>
    </w:p>
    <w:p w14:paraId="40033BB3" w14:textId="77777777" w:rsidR="00701E06" w:rsidRPr="00276A54" w:rsidRDefault="00701E06" w:rsidP="00701E06">
      <w:pPr>
        <w:tabs>
          <w:tab w:val="left" w:pos="720"/>
        </w:tabs>
        <w:ind w:left="720" w:right="-385" w:hanging="360"/>
        <w:rPr>
          <w:rFonts w:ascii="Arial" w:hAnsi="Arial" w:cs="Arial"/>
          <w:sz w:val="20"/>
        </w:rPr>
      </w:pPr>
    </w:p>
    <w:p w14:paraId="57160E9A" w14:textId="77777777" w:rsidR="00701E06" w:rsidRPr="00276A54" w:rsidRDefault="00701E06" w:rsidP="00701E06">
      <w:pPr>
        <w:tabs>
          <w:tab w:val="left" w:pos="720"/>
        </w:tabs>
        <w:ind w:left="720" w:right="-385" w:hanging="360"/>
        <w:rPr>
          <w:rFonts w:ascii="Arial" w:hAnsi="Arial" w:cs="Arial"/>
          <w:sz w:val="20"/>
        </w:rPr>
      </w:pPr>
      <w:bookmarkStart w:id="58" w:name="_Toc393738780"/>
      <w:r w:rsidRPr="00276A54">
        <w:rPr>
          <w:rFonts w:ascii="Arial" w:hAnsi="Arial" w:cs="Arial"/>
          <w:sz w:val="20"/>
        </w:rPr>
        <w:t>C.</w:t>
      </w:r>
      <w:r w:rsidRPr="00276A54">
        <w:rPr>
          <w:rFonts w:ascii="Arial" w:hAnsi="Arial" w:cs="Arial"/>
          <w:sz w:val="20"/>
        </w:rPr>
        <w:tab/>
      </w:r>
      <w:r w:rsidRPr="00276A54">
        <w:rPr>
          <w:rFonts w:ascii="Arial" w:hAnsi="Arial" w:cs="Arial"/>
          <w:sz w:val="20"/>
          <w:u w:val="single"/>
        </w:rPr>
        <w:t>Occasion</w:t>
      </w:r>
      <w:r w:rsidRPr="00276A54">
        <w:rPr>
          <w:rFonts w:ascii="Arial" w:hAnsi="Arial" w:cs="Arial"/>
          <w:sz w:val="20"/>
        </w:rPr>
        <w:t>: Second Samuel picks up where the first left off. There is no real break between 1 Samuel 31:13 and 2 Samuel 1:1. God's approval of the Davidic dynasty is veiled in 1 Samuel 1–15, but it is clear in 1 Samuel 16 to 2 Samuel 24.  Therefore, in 2 Samuel the purpose is to defend the Davidic dynasty (cf. 2 Sam. 7), especially when two reigns coexisted in the north and the south.  Whereas nine dynasties eventually reigned in the northern kingdom, God, true to his promise (2 Sam 7:4-17), sustained the southern kingdom under one dynasty––David's.</w:t>
      </w:r>
      <w:bookmarkEnd w:id="58"/>
    </w:p>
    <w:p w14:paraId="043B1C37" w14:textId="77777777" w:rsidR="00701E06" w:rsidRPr="00276A54" w:rsidRDefault="00701E06" w:rsidP="00701E06">
      <w:pPr>
        <w:tabs>
          <w:tab w:val="left" w:pos="360"/>
        </w:tabs>
        <w:ind w:left="360" w:right="-385" w:hanging="360"/>
        <w:rPr>
          <w:rFonts w:ascii="Arial" w:hAnsi="Arial" w:cs="Arial"/>
          <w:b/>
          <w:sz w:val="20"/>
        </w:rPr>
      </w:pPr>
    </w:p>
    <w:p w14:paraId="6AB61D87" w14:textId="77777777" w:rsidR="00701E06" w:rsidRPr="00276A54" w:rsidRDefault="00701E06" w:rsidP="00701E06">
      <w:pPr>
        <w:tabs>
          <w:tab w:val="left" w:pos="360"/>
        </w:tabs>
        <w:ind w:left="360" w:right="-385" w:hanging="360"/>
        <w:rPr>
          <w:rFonts w:ascii="Arial" w:hAnsi="Arial" w:cs="Arial"/>
          <w:b/>
          <w:sz w:val="20"/>
        </w:rPr>
      </w:pPr>
      <w:bookmarkStart w:id="59" w:name="_Toc393738781"/>
      <w:r w:rsidRPr="00276A54">
        <w:rPr>
          <w:rFonts w:ascii="Arial" w:hAnsi="Arial" w:cs="Arial"/>
          <w:b/>
          <w:sz w:val="20"/>
        </w:rPr>
        <w:t>IV. Characteristics</w:t>
      </w:r>
      <w:bookmarkEnd w:id="59"/>
    </w:p>
    <w:p w14:paraId="6797C30B" w14:textId="77777777" w:rsidR="00701E06" w:rsidRPr="00276A54" w:rsidRDefault="00701E06" w:rsidP="00701E06">
      <w:pPr>
        <w:tabs>
          <w:tab w:val="left" w:pos="720"/>
        </w:tabs>
        <w:ind w:left="720" w:right="-385" w:hanging="360"/>
        <w:rPr>
          <w:rFonts w:ascii="Arial" w:hAnsi="Arial" w:cs="Arial"/>
          <w:sz w:val="20"/>
        </w:rPr>
      </w:pPr>
    </w:p>
    <w:p w14:paraId="442278A1" w14:textId="77777777" w:rsidR="00701E06" w:rsidRPr="00276A54" w:rsidRDefault="00701E06" w:rsidP="00701E06">
      <w:pPr>
        <w:tabs>
          <w:tab w:val="left" w:pos="720"/>
        </w:tabs>
        <w:ind w:left="720" w:right="-385" w:hanging="360"/>
        <w:rPr>
          <w:rFonts w:ascii="Arial" w:hAnsi="Arial" w:cs="Arial"/>
          <w:sz w:val="20"/>
        </w:rPr>
      </w:pPr>
      <w:bookmarkStart w:id="60" w:name="_Toc393738782"/>
      <w:r w:rsidRPr="00276A54">
        <w:rPr>
          <w:rFonts w:ascii="Arial" w:hAnsi="Arial" w:cs="Arial"/>
          <w:sz w:val="20"/>
        </w:rPr>
        <w:t>A.</w:t>
      </w:r>
      <w:r w:rsidRPr="00276A54">
        <w:rPr>
          <w:rFonts w:ascii="Arial" w:hAnsi="Arial" w:cs="Arial"/>
          <w:sz w:val="20"/>
        </w:rPr>
        <w:tab/>
        <w:t xml:space="preserve">Second Samuel paints a </w:t>
      </w:r>
      <w:r w:rsidRPr="00276A54">
        <w:rPr>
          <w:rFonts w:ascii="Arial" w:hAnsi="Arial" w:cs="Arial"/>
          <w:sz w:val="20"/>
          <w:u w:val="single"/>
        </w:rPr>
        <w:t>very real picture of David</w:t>
      </w:r>
      <w:r w:rsidRPr="00276A54">
        <w:rPr>
          <w:rFonts w:ascii="Arial" w:hAnsi="Arial" w:cs="Arial"/>
          <w:sz w:val="20"/>
        </w:rPr>
        <w:t>––both strengths and weaknesses.  While it lists his greatest achievements (2 Sam 1–10), it also does not hide his greatest failures (2 Sam 11).  This chapter is the turning point of the book after which it’s mostly downhill.</w:t>
      </w:r>
      <w:bookmarkEnd w:id="60"/>
    </w:p>
    <w:p w14:paraId="797A8716" w14:textId="77777777" w:rsidR="00701E06" w:rsidRPr="00276A54" w:rsidRDefault="00701E06" w:rsidP="00701E06">
      <w:pPr>
        <w:tabs>
          <w:tab w:val="left" w:pos="720"/>
        </w:tabs>
        <w:ind w:left="720" w:right="-385" w:hanging="360"/>
        <w:rPr>
          <w:rFonts w:ascii="Arial" w:hAnsi="Arial" w:cs="Arial"/>
          <w:sz w:val="20"/>
        </w:rPr>
      </w:pPr>
    </w:p>
    <w:p w14:paraId="6C9D4595" w14:textId="77777777" w:rsidR="00701E06" w:rsidRDefault="00701E06" w:rsidP="00701E06">
      <w:pPr>
        <w:tabs>
          <w:tab w:val="left" w:pos="720"/>
        </w:tabs>
        <w:ind w:left="720" w:right="-385" w:hanging="360"/>
        <w:rPr>
          <w:rFonts w:ascii="Arial" w:hAnsi="Arial" w:cs="Arial"/>
          <w:sz w:val="20"/>
        </w:rPr>
      </w:pPr>
      <w:bookmarkStart w:id="61" w:name="_Toc393738783"/>
      <w:r w:rsidRPr="00276A54">
        <w:rPr>
          <w:rFonts w:ascii="Arial" w:hAnsi="Arial" w:cs="Arial"/>
          <w:sz w:val="20"/>
        </w:rPr>
        <w:t>B.</w:t>
      </w:r>
      <w:r w:rsidRPr="00276A54">
        <w:rPr>
          <w:rFonts w:ascii="Arial" w:hAnsi="Arial" w:cs="Arial"/>
          <w:sz w:val="20"/>
        </w:rPr>
        <w:tab/>
        <w:t xml:space="preserve">David in 2 Samuel is one of the most important types of Jesus Christ in the Old Testament.  In particular, David seeks to build a house </w:t>
      </w:r>
      <w:r w:rsidRPr="00276A54">
        <w:rPr>
          <w:rFonts w:ascii="Arial" w:hAnsi="Arial" w:cs="Arial"/>
          <w:i/>
          <w:sz w:val="20"/>
        </w:rPr>
        <w:t>for God</w:t>
      </w:r>
      <w:r w:rsidRPr="00276A54">
        <w:rPr>
          <w:rFonts w:ascii="Arial" w:hAnsi="Arial" w:cs="Arial"/>
          <w:sz w:val="20"/>
        </w:rPr>
        <w:t>, which the L</w:t>
      </w:r>
      <w:r w:rsidRPr="00276A54">
        <w:rPr>
          <w:rFonts w:ascii="Arial" w:hAnsi="Arial" w:cs="Arial"/>
          <w:sz w:val="16"/>
        </w:rPr>
        <w:t>ORD</w:t>
      </w:r>
      <w:r w:rsidRPr="00276A54">
        <w:rPr>
          <w:rFonts w:ascii="Arial" w:hAnsi="Arial" w:cs="Arial"/>
          <w:sz w:val="20"/>
        </w:rPr>
        <w:t xml:space="preserve"> refuses in order to build a “house” </w:t>
      </w:r>
      <w:r w:rsidRPr="00276A54">
        <w:rPr>
          <w:rFonts w:ascii="Arial" w:hAnsi="Arial" w:cs="Arial"/>
          <w:i/>
          <w:sz w:val="20"/>
        </w:rPr>
        <w:t>for David</w:t>
      </w:r>
      <w:r w:rsidRPr="00276A54">
        <w:rPr>
          <w:rFonts w:ascii="Arial" w:hAnsi="Arial" w:cs="Arial"/>
          <w:sz w:val="20"/>
        </w:rPr>
        <w:t xml:space="preserve"> (7:4-17), called the Davidic Covenant.  The </w:t>
      </w:r>
      <w:r w:rsidRPr="00276A54">
        <w:rPr>
          <w:rFonts w:ascii="Arial" w:hAnsi="Arial" w:cs="Arial"/>
          <w:sz w:val="20"/>
          <w:u w:val="single"/>
        </w:rPr>
        <w:t>Davidic Covenant</w:t>
      </w:r>
      <w:r w:rsidRPr="00276A54">
        <w:rPr>
          <w:rFonts w:ascii="Arial" w:hAnsi="Arial" w:cs="Arial"/>
          <w:sz w:val="20"/>
        </w:rPr>
        <w:t xml:space="preserve"> also finds its source in the Abrahamic Covenant and further expands the original seed promise to Abraham (cf. notes, 61).  God's promise of a seed to Abraham (Gen 12:1-3) from his own body (Gen 15:1-9) that will become a great nation is further explained in his promise to David (2 Sam. 7:10-16).  The Davidic Covenant guarantees David that each king who will sit on the throne of Israel will be one of his direct descendants.  Also, since this covenant is eternal (v. 16), it guarantees Israel that in the future a descendant of David will again occupy the throne in the kingdom</w:t>
      </w:r>
      <w:bookmarkEnd w:id="61"/>
      <w:r w:rsidRPr="00276A54">
        <w:rPr>
          <w:rFonts w:ascii="Arial" w:hAnsi="Arial" w:cs="Arial"/>
          <w:sz w:val="20"/>
        </w:rPr>
        <w:t>––none other than our King Jesus (see. also p. 218b).</w:t>
      </w:r>
    </w:p>
    <w:p w14:paraId="1ED9CC9B" w14:textId="77777777" w:rsidR="006405CB" w:rsidRPr="00276A54" w:rsidRDefault="006405CB" w:rsidP="00701E06">
      <w:pPr>
        <w:tabs>
          <w:tab w:val="left" w:pos="720"/>
        </w:tabs>
        <w:ind w:left="720" w:right="-385" w:hanging="360"/>
        <w:rPr>
          <w:rFonts w:ascii="Arial" w:hAnsi="Arial" w:cs="Arial"/>
          <w:sz w:val="20"/>
        </w:rPr>
      </w:pPr>
    </w:p>
    <w:p w14:paraId="6883693A" w14:textId="77777777" w:rsidR="00701E06" w:rsidRPr="00276A54" w:rsidRDefault="00701E06" w:rsidP="00701E06">
      <w:pPr>
        <w:tabs>
          <w:tab w:val="left" w:pos="360"/>
        </w:tabs>
        <w:ind w:left="360" w:right="-385" w:hanging="360"/>
        <w:jc w:val="center"/>
        <w:rPr>
          <w:rFonts w:ascii="Arial" w:hAnsi="Arial" w:cs="Arial"/>
          <w:b/>
          <w:sz w:val="16"/>
        </w:rPr>
      </w:pPr>
    </w:p>
    <w:p w14:paraId="1468B8E7" w14:textId="132DFD0F" w:rsidR="00701E06" w:rsidRPr="00276A54" w:rsidRDefault="00701E06" w:rsidP="00701E06">
      <w:pPr>
        <w:tabs>
          <w:tab w:val="left" w:pos="720"/>
        </w:tabs>
        <w:ind w:left="720" w:right="-385" w:hanging="720"/>
        <w:jc w:val="center"/>
        <w:outlineLvl w:val="0"/>
        <w:rPr>
          <w:rFonts w:ascii="Arial" w:hAnsi="Arial" w:cs="Arial"/>
          <w:b/>
          <w:sz w:val="28"/>
        </w:rPr>
      </w:pPr>
      <w:bookmarkStart w:id="62" w:name="_Toc393738784"/>
      <w:r w:rsidRPr="00276A54">
        <w:rPr>
          <w:rFonts w:ascii="Arial" w:hAnsi="Arial" w:cs="Arial"/>
          <w:b/>
          <w:sz w:val="28"/>
        </w:rPr>
        <w:lastRenderedPageBreak/>
        <w:t>Argument</w:t>
      </w:r>
      <w:bookmarkEnd w:id="62"/>
    </w:p>
    <w:p w14:paraId="108A3FCD" w14:textId="77777777" w:rsidR="00701E06" w:rsidRPr="00276A54" w:rsidRDefault="00701E06" w:rsidP="00701E06">
      <w:pPr>
        <w:ind w:right="-385" w:firstLine="360"/>
        <w:rPr>
          <w:rFonts w:ascii="Arial" w:hAnsi="Arial" w:cs="Arial"/>
          <w:sz w:val="20"/>
        </w:rPr>
      </w:pPr>
    </w:p>
    <w:p w14:paraId="22BE52B2" w14:textId="77777777" w:rsidR="00701E06" w:rsidRPr="00276A54" w:rsidRDefault="00701E06" w:rsidP="00701E06">
      <w:pPr>
        <w:ind w:right="-385" w:firstLine="360"/>
        <w:rPr>
          <w:rFonts w:ascii="Arial" w:hAnsi="Arial" w:cs="Arial"/>
          <w:sz w:val="20"/>
        </w:rPr>
      </w:pPr>
      <w:bookmarkStart w:id="63" w:name="_Toc393738785"/>
      <w:r w:rsidRPr="00276A54">
        <w:rPr>
          <w:rFonts w:ascii="Arial" w:hAnsi="Arial" w:cs="Arial"/>
          <w:sz w:val="20"/>
        </w:rPr>
        <w:t>Second Samuel continues the argument of First Samuel––that God is working out his divine purposes through his covenant kindness to David and his seed.  This is seen in David’s triumphs as ruler over a renewed kingdom (2 Sam 1–10) and God's faithfulness despite David's sin (2 Sam 11).  God judges this sin (2 Sam 12–20), but never takes away the dynasty like he did with Saul. This is because the Davidic Covenant amplifies the unconditional Abrahamic Covenant and thus is also unconditional.  A final section (2 Sam 21–24) is an appendix of David's final years with more accounts of his failures and successes to show God's continued blessing upon his line while still punishing sin.  Throughout the account God delegates dominion or sovereignty first to David, which sets the stage for the same authority delegated to his descendants who later also sit on the throne in Jerusalem in the books of Kings and Chronicles.</w:t>
      </w:r>
      <w:bookmarkEnd w:id="63"/>
    </w:p>
    <w:p w14:paraId="7A774B7B" w14:textId="77777777" w:rsidR="00701E06" w:rsidRPr="00276A54" w:rsidRDefault="00701E06" w:rsidP="00701E06">
      <w:pPr>
        <w:ind w:right="-385" w:firstLine="360"/>
        <w:rPr>
          <w:rFonts w:ascii="Arial" w:hAnsi="Arial" w:cs="Arial"/>
          <w:sz w:val="20"/>
        </w:rPr>
      </w:pPr>
    </w:p>
    <w:p w14:paraId="4D979F33" w14:textId="77777777" w:rsidR="00701E06" w:rsidRDefault="00701E06" w:rsidP="00701E06">
      <w:pPr>
        <w:ind w:right="-385" w:firstLine="360"/>
        <w:rPr>
          <w:rFonts w:ascii="Arial" w:hAnsi="Arial" w:cs="Arial"/>
          <w:sz w:val="20"/>
        </w:rPr>
      </w:pPr>
      <w:bookmarkStart w:id="64" w:name="_Toc393738786"/>
      <w:r w:rsidRPr="00276A54">
        <w:rPr>
          <w:rFonts w:ascii="Arial" w:hAnsi="Arial" w:cs="Arial"/>
          <w:sz w:val="20"/>
        </w:rPr>
        <w:t xml:space="preserve">In regard to spiritual truths in 2 Samuel, the most prominent one reiterates the cause and effect principle stated in every book since Genesis: obedience (2 Sam 1–7) always brings God's blessings (2 Sam 8–10), but disobedience (2 Sam 11) always brings his judgment (2 Sam 12–24; </w:t>
      </w:r>
      <w:r w:rsidRPr="00276A54">
        <w:rPr>
          <w:rFonts w:ascii="Arial" w:hAnsi="Arial" w:cs="Arial"/>
          <w:i/>
          <w:sz w:val="20"/>
        </w:rPr>
        <w:t>TTTB</w:t>
      </w:r>
      <w:r w:rsidRPr="00276A54">
        <w:rPr>
          <w:rFonts w:ascii="Arial" w:hAnsi="Arial" w:cs="Arial"/>
          <w:sz w:val="20"/>
        </w:rPr>
        <w:t>, 78).</w:t>
      </w:r>
      <w:bookmarkEnd w:id="64"/>
    </w:p>
    <w:p w14:paraId="0280684D" w14:textId="77777777" w:rsidR="00FA60B6" w:rsidRPr="00276A54" w:rsidRDefault="00FA60B6" w:rsidP="00701E06">
      <w:pPr>
        <w:ind w:right="-385" w:firstLine="360"/>
        <w:rPr>
          <w:rFonts w:ascii="Arial" w:hAnsi="Arial" w:cs="Arial"/>
          <w:sz w:val="20"/>
        </w:rPr>
      </w:pPr>
    </w:p>
    <w:p w14:paraId="4CC3488F" w14:textId="77777777" w:rsidR="00701E06" w:rsidRPr="00276A54" w:rsidRDefault="00701E06" w:rsidP="00701E06">
      <w:pPr>
        <w:ind w:right="-385" w:firstLine="360"/>
        <w:rPr>
          <w:rFonts w:ascii="Arial" w:hAnsi="Arial" w:cs="Arial"/>
          <w:sz w:val="14"/>
        </w:rPr>
      </w:pPr>
    </w:p>
    <w:p w14:paraId="7AC37867" w14:textId="77777777" w:rsidR="00701E06" w:rsidRPr="00276A54" w:rsidRDefault="00701E06" w:rsidP="00701E06">
      <w:pPr>
        <w:ind w:right="-385"/>
        <w:jc w:val="center"/>
        <w:outlineLvl w:val="0"/>
        <w:rPr>
          <w:rFonts w:ascii="Arial" w:hAnsi="Arial" w:cs="Arial"/>
          <w:b/>
          <w:sz w:val="20"/>
        </w:rPr>
      </w:pPr>
      <w:bookmarkStart w:id="65" w:name="_Toc393738787"/>
      <w:r w:rsidRPr="00276A54">
        <w:rPr>
          <w:rFonts w:ascii="Arial" w:hAnsi="Arial" w:cs="Arial"/>
          <w:b/>
          <w:sz w:val="28"/>
        </w:rPr>
        <w:t>Synthesis</w:t>
      </w:r>
      <w:bookmarkEnd w:id="65"/>
    </w:p>
    <w:p w14:paraId="37EEFB2F" w14:textId="77777777" w:rsidR="00701E06" w:rsidRPr="00276A54" w:rsidRDefault="00701E06" w:rsidP="00701E06">
      <w:pPr>
        <w:tabs>
          <w:tab w:val="left" w:pos="360"/>
        </w:tabs>
        <w:ind w:left="360" w:right="-385" w:hanging="360"/>
        <w:rPr>
          <w:rFonts w:ascii="Arial" w:hAnsi="Arial" w:cs="Arial"/>
          <w:b/>
          <w:sz w:val="16"/>
        </w:rPr>
      </w:pPr>
    </w:p>
    <w:p w14:paraId="662705F9" w14:textId="77777777" w:rsidR="00701E06" w:rsidRPr="00276A54" w:rsidRDefault="00701E06" w:rsidP="00701E06">
      <w:pPr>
        <w:tabs>
          <w:tab w:val="left" w:pos="360"/>
        </w:tabs>
        <w:ind w:left="360" w:right="-385" w:hanging="360"/>
        <w:outlineLvl w:val="0"/>
        <w:rPr>
          <w:rFonts w:ascii="Arial" w:hAnsi="Arial" w:cs="Arial"/>
          <w:b/>
          <w:sz w:val="20"/>
        </w:rPr>
      </w:pPr>
      <w:bookmarkStart w:id="66" w:name="_Toc393738788"/>
      <w:r w:rsidRPr="00276A54">
        <w:rPr>
          <w:rFonts w:ascii="Arial" w:hAnsi="Arial" w:cs="Arial"/>
          <w:b/>
          <w:sz w:val="20"/>
        </w:rPr>
        <w:t>Covenant kindness towards Davidic dynasty</w:t>
      </w:r>
      <w:bookmarkEnd w:id="66"/>
    </w:p>
    <w:p w14:paraId="021D21BD" w14:textId="77777777" w:rsidR="00701E06" w:rsidRPr="00276A54" w:rsidRDefault="00701E06" w:rsidP="00701E06">
      <w:pPr>
        <w:tabs>
          <w:tab w:val="left" w:pos="2160"/>
        </w:tabs>
        <w:ind w:right="-385"/>
        <w:rPr>
          <w:rFonts w:ascii="Arial" w:hAnsi="Arial" w:cs="Arial"/>
          <w:b/>
          <w:sz w:val="20"/>
        </w:rPr>
      </w:pPr>
    </w:p>
    <w:p w14:paraId="32A401F0" w14:textId="77777777" w:rsidR="00701E06" w:rsidRPr="00276A54" w:rsidRDefault="00701E06" w:rsidP="00701E06">
      <w:pPr>
        <w:tabs>
          <w:tab w:val="left" w:pos="2160"/>
        </w:tabs>
        <w:ind w:right="-385"/>
        <w:rPr>
          <w:rFonts w:ascii="Arial" w:hAnsi="Arial" w:cs="Arial"/>
          <w:b/>
          <w:sz w:val="20"/>
        </w:rPr>
      </w:pPr>
      <w:r w:rsidRPr="00276A54">
        <w:rPr>
          <w:rFonts w:ascii="Arial" w:hAnsi="Arial" w:cs="Arial"/>
          <w:b/>
          <w:sz w:val="20"/>
        </w:rPr>
        <w:t>1–10</w:t>
      </w:r>
      <w:r w:rsidRPr="00276A54">
        <w:rPr>
          <w:rFonts w:ascii="Arial" w:hAnsi="Arial" w:cs="Arial"/>
          <w:b/>
          <w:sz w:val="20"/>
        </w:rPr>
        <w:tab/>
        <w:t>Establishment</w:t>
      </w:r>
    </w:p>
    <w:p w14:paraId="58EB2975"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1–4</w:t>
      </w:r>
      <w:r w:rsidRPr="00276A54">
        <w:rPr>
          <w:rFonts w:ascii="Arial" w:hAnsi="Arial" w:cs="Arial"/>
          <w:sz w:val="20"/>
        </w:rPr>
        <w:tab/>
        <w:t>Over Judah at Hebron</w:t>
      </w:r>
    </w:p>
    <w:p w14:paraId="50A2531B"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1</w:t>
      </w:r>
      <w:r w:rsidRPr="00276A54">
        <w:rPr>
          <w:rFonts w:ascii="Arial" w:hAnsi="Arial" w:cs="Arial"/>
          <w:sz w:val="20"/>
        </w:rPr>
        <w:tab/>
        <w:t>Respect for Saul</w:t>
      </w:r>
    </w:p>
    <w:p w14:paraId="7E5B1855"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2:1-11</w:t>
      </w:r>
      <w:r w:rsidRPr="00276A54">
        <w:rPr>
          <w:rFonts w:ascii="Arial" w:hAnsi="Arial" w:cs="Arial"/>
          <w:sz w:val="20"/>
        </w:rPr>
        <w:tab/>
        <w:t>Ish-Bosheth crowned</w:t>
      </w:r>
    </w:p>
    <w:p w14:paraId="07C179CE"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2:12–4:12</w:t>
      </w:r>
      <w:r w:rsidRPr="00276A54">
        <w:rPr>
          <w:rFonts w:ascii="Arial" w:hAnsi="Arial" w:cs="Arial"/>
          <w:sz w:val="20"/>
        </w:rPr>
        <w:tab/>
        <w:t>Rivals eliminated–refusal of force</w:t>
      </w:r>
    </w:p>
    <w:p w14:paraId="246A904E"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5–10</w:t>
      </w:r>
      <w:r w:rsidRPr="00276A54">
        <w:rPr>
          <w:rFonts w:ascii="Arial" w:hAnsi="Arial" w:cs="Arial"/>
          <w:sz w:val="20"/>
        </w:rPr>
        <w:tab/>
      </w:r>
      <w:proofErr w:type="gramStart"/>
      <w:r w:rsidRPr="00276A54">
        <w:rPr>
          <w:rFonts w:ascii="Arial" w:hAnsi="Arial" w:cs="Arial"/>
          <w:sz w:val="20"/>
        </w:rPr>
        <w:t>Over</w:t>
      </w:r>
      <w:proofErr w:type="gramEnd"/>
      <w:r w:rsidRPr="00276A54">
        <w:rPr>
          <w:rFonts w:ascii="Arial" w:hAnsi="Arial" w:cs="Arial"/>
          <w:sz w:val="20"/>
        </w:rPr>
        <w:t xml:space="preserve"> all Israel at Jerusalem with new…</w:t>
      </w:r>
    </w:p>
    <w:p w14:paraId="272ECA38"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5</w:t>
      </w:r>
      <w:r w:rsidRPr="00276A54">
        <w:rPr>
          <w:rFonts w:ascii="Arial" w:hAnsi="Arial" w:cs="Arial"/>
          <w:sz w:val="20"/>
        </w:rPr>
        <w:tab/>
        <w:t>Capital</w:t>
      </w:r>
      <w:r w:rsidRPr="00276A54">
        <w:rPr>
          <w:rFonts w:ascii="Arial" w:hAnsi="Arial" w:cs="Arial"/>
          <w:sz w:val="20"/>
        </w:rPr>
        <w:tab/>
        <w:t>(Jerusalem)</w:t>
      </w:r>
    </w:p>
    <w:p w14:paraId="49107D91"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6</w:t>
      </w:r>
      <w:r w:rsidRPr="00276A54">
        <w:rPr>
          <w:rFonts w:ascii="Arial" w:hAnsi="Arial" w:cs="Arial"/>
          <w:sz w:val="20"/>
        </w:rPr>
        <w:tab/>
        <w:t>Worship center</w:t>
      </w:r>
      <w:r w:rsidRPr="00276A54">
        <w:rPr>
          <w:rFonts w:ascii="Arial" w:hAnsi="Arial" w:cs="Arial"/>
          <w:sz w:val="20"/>
        </w:rPr>
        <w:tab/>
        <w:t>(Ark moved)</w:t>
      </w:r>
    </w:p>
    <w:p w14:paraId="18ADF87F"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7</w:t>
      </w:r>
      <w:r w:rsidRPr="00276A54">
        <w:rPr>
          <w:rFonts w:ascii="Arial" w:hAnsi="Arial" w:cs="Arial"/>
          <w:sz w:val="20"/>
        </w:rPr>
        <w:tab/>
        <w:t>Dynasty</w:t>
      </w:r>
      <w:r w:rsidRPr="00276A54">
        <w:rPr>
          <w:rFonts w:ascii="Arial" w:hAnsi="Arial" w:cs="Arial"/>
          <w:sz w:val="20"/>
        </w:rPr>
        <w:tab/>
        <w:t>(Davidic Covenant)</w:t>
      </w:r>
    </w:p>
    <w:p w14:paraId="6522EB4A"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8</w:t>
      </w:r>
      <w:r w:rsidRPr="00276A54">
        <w:rPr>
          <w:rFonts w:ascii="Arial" w:hAnsi="Arial" w:cs="Arial"/>
          <w:sz w:val="20"/>
        </w:rPr>
        <w:tab/>
        <w:t>Boundary</w:t>
      </w:r>
      <w:r w:rsidRPr="00276A54">
        <w:rPr>
          <w:rFonts w:ascii="Arial" w:hAnsi="Arial" w:cs="Arial"/>
          <w:sz w:val="20"/>
        </w:rPr>
        <w:tab/>
        <w:t>(Kingdom Expansion)</w:t>
      </w:r>
    </w:p>
    <w:p w14:paraId="07A956D8"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9</w:t>
      </w:r>
      <w:r w:rsidRPr="00276A54">
        <w:rPr>
          <w:rFonts w:ascii="Arial" w:hAnsi="Arial" w:cs="Arial"/>
          <w:sz w:val="20"/>
        </w:rPr>
        <w:tab/>
        <w:t xml:space="preserve">Son </w:t>
      </w:r>
      <w:r w:rsidRPr="00276A54">
        <w:rPr>
          <w:rFonts w:ascii="Arial" w:hAnsi="Arial" w:cs="Arial"/>
          <w:sz w:val="20"/>
        </w:rPr>
        <w:tab/>
        <w:t>(Mephibosheth)</w:t>
      </w:r>
    </w:p>
    <w:p w14:paraId="06755199"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10</w:t>
      </w:r>
      <w:r w:rsidRPr="00276A54">
        <w:rPr>
          <w:rFonts w:ascii="Arial" w:hAnsi="Arial" w:cs="Arial"/>
          <w:sz w:val="20"/>
        </w:rPr>
        <w:tab/>
        <w:t xml:space="preserve">Vassals </w:t>
      </w:r>
      <w:r w:rsidRPr="00276A54">
        <w:rPr>
          <w:rFonts w:ascii="Arial" w:hAnsi="Arial" w:cs="Arial"/>
          <w:sz w:val="20"/>
        </w:rPr>
        <w:tab/>
        <w:t>(Ammon and Syria)</w:t>
      </w:r>
    </w:p>
    <w:p w14:paraId="5DC805BD" w14:textId="77777777" w:rsidR="00701E06" w:rsidRPr="00276A54" w:rsidRDefault="00701E06" w:rsidP="00701E06">
      <w:pPr>
        <w:tabs>
          <w:tab w:val="left" w:pos="360"/>
        </w:tabs>
        <w:ind w:left="360" w:right="-385" w:hanging="360"/>
        <w:rPr>
          <w:rFonts w:ascii="Arial" w:hAnsi="Arial" w:cs="Arial"/>
          <w:b/>
          <w:sz w:val="16"/>
        </w:rPr>
      </w:pPr>
    </w:p>
    <w:p w14:paraId="5D91157A" w14:textId="77777777" w:rsidR="00701E06" w:rsidRPr="00276A54" w:rsidRDefault="00701E06" w:rsidP="00701E06">
      <w:pPr>
        <w:tabs>
          <w:tab w:val="left" w:pos="2160"/>
          <w:tab w:val="left" w:pos="7200"/>
        </w:tabs>
        <w:ind w:right="-385"/>
        <w:rPr>
          <w:rFonts w:ascii="Arial" w:hAnsi="Arial" w:cs="Arial"/>
          <w:b/>
          <w:sz w:val="20"/>
        </w:rPr>
      </w:pPr>
      <w:r w:rsidRPr="00276A54">
        <w:rPr>
          <w:rFonts w:ascii="Arial" w:hAnsi="Arial" w:cs="Arial"/>
          <w:b/>
          <w:sz w:val="20"/>
        </w:rPr>
        <w:t>11</w:t>
      </w:r>
      <w:r w:rsidRPr="00276A54">
        <w:rPr>
          <w:rFonts w:ascii="Arial" w:hAnsi="Arial" w:cs="Arial"/>
          <w:b/>
          <w:sz w:val="20"/>
        </w:rPr>
        <w:tab/>
        <w:t>Sin</w:t>
      </w:r>
    </w:p>
    <w:p w14:paraId="21F1BFCA"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11:1-5</w:t>
      </w:r>
      <w:r w:rsidRPr="00276A54">
        <w:rPr>
          <w:rFonts w:ascii="Arial" w:hAnsi="Arial" w:cs="Arial"/>
          <w:sz w:val="20"/>
        </w:rPr>
        <w:tab/>
        <w:t>Adultery</w:t>
      </w:r>
    </w:p>
    <w:p w14:paraId="52577363"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11:6-26</w:t>
      </w:r>
      <w:r w:rsidRPr="00276A54">
        <w:rPr>
          <w:rFonts w:ascii="Arial" w:hAnsi="Arial" w:cs="Arial"/>
          <w:sz w:val="20"/>
        </w:rPr>
        <w:tab/>
        <w:t>Murder</w:t>
      </w:r>
    </w:p>
    <w:p w14:paraId="7FF26FFB"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11:27</w:t>
      </w:r>
      <w:r w:rsidRPr="00276A54">
        <w:rPr>
          <w:rFonts w:ascii="Arial" w:hAnsi="Arial" w:cs="Arial"/>
          <w:sz w:val="20"/>
        </w:rPr>
        <w:tab/>
      </w:r>
      <w:proofErr w:type="gramStart"/>
      <w:r w:rsidRPr="00276A54">
        <w:rPr>
          <w:rFonts w:ascii="Arial" w:hAnsi="Arial" w:cs="Arial"/>
          <w:sz w:val="20"/>
        </w:rPr>
        <w:t>Illegitimate</w:t>
      </w:r>
      <w:proofErr w:type="gramEnd"/>
      <w:r w:rsidRPr="00276A54">
        <w:rPr>
          <w:rFonts w:ascii="Arial" w:hAnsi="Arial" w:cs="Arial"/>
          <w:sz w:val="20"/>
        </w:rPr>
        <w:t xml:space="preserve"> son</w:t>
      </w:r>
    </w:p>
    <w:p w14:paraId="12BEFA48" w14:textId="77777777" w:rsidR="00701E06" w:rsidRPr="00276A54" w:rsidRDefault="00701E06" w:rsidP="00701E06">
      <w:pPr>
        <w:tabs>
          <w:tab w:val="left" w:pos="360"/>
        </w:tabs>
        <w:ind w:left="360" w:right="-385" w:hanging="360"/>
        <w:rPr>
          <w:rFonts w:ascii="Arial" w:hAnsi="Arial" w:cs="Arial"/>
          <w:b/>
          <w:sz w:val="16"/>
        </w:rPr>
      </w:pPr>
    </w:p>
    <w:p w14:paraId="439446A4" w14:textId="77777777" w:rsidR="00701E06" w:rsidRPr="00276A54" w:rsidRDefault="00701E06" w:rsidP="00701E06">
      <w:pPr>
        <w:tabs>
          <w:tab w:val="left" w:pos="2160"/>
          <w:tab w:val="left" w:pos="7200"/>
        </w:tabs>
        <w:ind w:right="-385"/>
        <w:rPr>
          <w:rFonts w:ascii="Arial" w:hAnsi="Arial" w:cs="Arial"/>
          <w:b/>
          <w:sz w:val="20"/>
        </w:rPr>
      </w:pPr>
      <w:r w:rsidRPr="00276A54">
        <w:rPr>
          <w:rFonts w:ascii="Arial" w:hAnsi="Arial" w:cs="Arial"/>
          <w:b/>
          <w:sz w:val="20"/>
        </w:rPr>
        <w:t>12–20</w:t>
      </w:r>
      <w:r w:rsidRPr="00276A54">
        <w:rPr>
          <w:rFonts w:ascii="Arial" w:hAnsi="Arial" w:cs="Arial"/>
          <w:b/>
          <w:sz w:val="20"/>
        </w:rPr>
        <w:tab/>
        <w:t>Consequences</w:t>
      </w:r>
    </w:p>
    <w:p w14:paraId="2A66DB0B"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12–14</w:t>
      </w:r>
      <w:r w:rsidRPr="00276A54">
        <w:rPr>
          <w:rFonts w:ascii="Arial" w:hAnsi="Arial" w:cs="Arial"/>
          <w:sz w:val="20"/>
        </w:rPr>
        <w:tab/>
        <w:t>Family troubles</w:t>
      </w:r>
    </w:p>
    <w:p w14:paraId="46EE0A31"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12</w:t>
      </w:r>
      <w:r w:rsidRPr="00276A54">
        <w:rPr>
          <w:rFonts w:ascii="Arial" w:hAnsi="Arial" w:cs="Arial"/>
          <w:sz w:val="20"/>
        </w:rPr>
        <w:tab/>
        <w:t>Son dies</w:t>
      </w:r>
      <w:r w:rsidRPr="00276A54">
        <w:rPr>
          <w:rFonts w:ascii="Arial" w:hAnsi="Arial" w:cs="Arial"/>
          <w:sz w:val="20"/>
        </w:rPr>
        <w:tab/>
        <w:t>(Solomon chosen)</w:t>
      </w:r>
    </w:p>
    <w:p w14:paraId="3509C16F"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13</w:t>
      </w:r>
      <w:r w:rsidRPr="00276A54">
        <w:rPr>
          <w:rFonts w:ascii="Arial" w:hAnsi="Arial" w:cs="Arial"/>
          <w:sz w:val="20"/>
        </w:rPr>
        <w:tab/>
        <w:t>Amnon (immorality)/Absalom (murder)</w:t>
      </w:r>
      <w:r w:rsidRPr="00276A54">
        <w:rPr>
          <w:rFonts w:ascii="Arial" w:hAnsi="Arial" w:cs="Arial"/>
          <w:sz w:val="20"/>
        </w:rPr>
        <w:tab/>
        <w:t>(Rival eliminated)</w:t>
      </w:r>
    </w:p>
    <w:p w14:paraId="524E8BAD"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14</w:t>
      </w:r>
      <w:r w:rsidRPr="00276A54">
        <w:rPr>
          <w:rFonts w:ascii="Arial" w:hAnsi="Arial" w:cs="Arial"/>
          <w:sz w:val="20"/>
        </w:rPr>
        <w:tab/>
        <w:t>Estrangement</w:t>
      </w:r>
    </w:p>
    <w:p w14:paraId="2A514936"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15–20</w:t>
      </w:r>
      <w:r w:rsidRPr="00276A54">
        <w:rPr>
          <w:rFonts w:ascii="Arial" w:hAnsi="Arial" w:cs="Arial"/>
          <w:sz w:val="20"/>
        </w:rPr>
        <w:tab/>
        <w:t>Political troubles</w:t>
      </w:r>
    </w:p>
    <w:p w14:paraId="0B725C89"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15–18</w:t>
      </w:r>
      <w:r w:rsidRPr="00276A54">
        <w:rPr>
          <w:rFonts w:ascii="Arial" w:hAnsi="Arial" w:cs="Arial"/>
          <w:sz w:val="20"/>
        </w:rPr>
        <w:tab/>
        <w:t>Absalom's rival</w:t>
      </w:r>
      <w:r w:rsidRPr="00276A54">
        <w:rPr>
          <w:rFonts w:ascii="Arial" w:hAnsi="Arial" w:cs="Arial"/>
          <w:sz w:val="20"/>
        </w:rPr>
        <w:tab/>
        <w:t>(Rival eliminated)</w:t>
      </w:r>
    </w:p>
    <w:p w14:paraId="3D54A4EC"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15:1–16:14</w:t>
      </w:r>
      <w:r w:rsidRPr="00276A54">
        <w:rPr>
          <w:rFonts w:ascii="Arial" w:hAnsi="Arial" w:cs="Arial"/>
          <w:sz w:val="20"/>
        </w:rPr>
        <w:tab/>
        <w:t>Absalom's self-coronation</w:t>
      </w:r>
    </w:p>
    <w:p w14:paraId="7347D191"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16:15–17:29</w:t>
      </w:r>
      <w:r w:rsidRPr="00276A54">
        <w:rPr>
          <w:rFonts w:ascii="Arial" w:hAnsi="Arial" w:cs="Arial"/>
          <w:sz w:val="20"/>
        </w:rPr>
        <w:tab/>
        <w:t>Hushai's bad advice</w:t>
      </w:r>
    </w:p>
    <w:p w14:paraId="253F8DBB"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18</w:t>
      </w:r>
      <w:r w:rsidRPr="00276A54">
        <w:rPr>
          <w:rFonts w:ascii="Arial" w:hAnsi="Arial" w:cs="Arial"/>
          <w:sz w:val="20"/>
        </w:rPr>
        <w:tab/>
        <w:t>Joab kills Absalom</w:t>
      </w:r>
    </w:p>
    <w:p w14:paraId="122D01B3"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19–20</w:t>
      </w:r>
      <w:r w:rsidRPr="00276A54">
        <w:rPr>
          <w:rFonts w:ascii="Arial" w:hAnsi="Arial" w:cs="Arial"/>
          <w:sz w:val="20"/>
        </w:rPr>
        <w:tab/>
        <w:t>David's restoration</w:t>
      </w:r>
    </w:p>
    <w:p w14:paraId="63A6DD6F"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19</w:t>
      </w:r>
      <w:r w:rsidRPr="00276A54">
        <w:rPr>
          <w:rFonts w:ascii="Arial" w:hAnsi="Arial" w:cs="Arial"/>
          <w:sz w:val="20"/>
        </w:rPr>
        <w:tab/>
        <w:t>Returned but divided</w:t>
      </w:r>
    </w:p>
    <w:p w14:paraId="1389C803"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20</w:t>
      </w:r>
      <w:r w:rsidRPr="00276A54">
        <w:rPr>
          <w:rFonts w:ascii="Arial" w:hAnsi="Arial" w:cs="Arial"/>
          <w:sz w:val="20"/>
        </w:rPr>
        <w:tab/>
        <w:t>Joab kills Sheba</w:t>
      </w:r>
    </w:p>
    <w:p w14:paraId="27CAE904" w14:textId="77777777" w:rsidR="00701E06" w:rsidRPr="00276A54" w:rsidRDefault="00701E06" w:rsidP="00701E06">
      <w:pPr>
        <w:tabs>
          <w:tab w:val="left" w:pos="2160"/>
        </w:tabs>
        <w:ind w:right="-385"/>
        <w:rPr>
          <w:rFonts w:ascii="Arial" w:hAnsi="Arial" w:cs="Arial"/>
          <w:b/>
          <w:sz w:val="20"/>
        </w:rPr>
      </w:pPr>
    </w:p>
    <w:p w14:paraId="2E5A14B2" w14:textId="77777777" w:rsidR="00701E06" w:rsidRPr="00276A54" w:rsidRDefault="00701E06" w:rsidP="00701E06">
      <w:pPr>
        <w:tabs>
          <w:tab w:val="left" w:pos="2160"/>
        </w:tabs>
        <w:ind w:right="-385"/>
        <w:rPr>
          <w:rFonts w:ascii="Arial" w:hAnsi="Arial" w:cs="Arial"/>
          <w:b/>
          <w:sz w:val="20"/>
        </w:rPr>
      </w:pPr>
      <w:r w:rsidRPr="00276A54">
        <w:rPr>
          <w:rFonts w:ascii="Arial" w:hAnsi="Arial" w:cs="Arial"/>
          <w:b/>
          <w:sz w:val="20"/>
        </w:rPr>
        <w:t>21–24</w:t>
      </w:r>
      <w:r w:rsidRPr="00276A54">
        <w:rPr>
          <w:rFonts w:ascii="Arial" w:hAnsi="Arial" w:cs="Arial"/>
          <w:b/>
          <w:sz w:val="20"/>
        </w:rPr>
        <w:tab/>
        <w:t>Appendix</w:t>
      </w:r>
    </w:p>
    <w:p w14:paraId="50D8CD20"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21:1-15</w:t>
      </w:r>
      <w:r w:rsidRPr="00276A54">
        <w:rPr>
          <w:rFonts w:ascii="Arial" w:hAnsi="Arial" w:cs="Arial"/>
          <w:sz w:val="20"/>
        </w:rPr>
        <w:tab/>
        <w:t>Famine over Gibeonite oath</w:t>
      </w:r>
    </w:p>
    <w:p w14:paraId="28422403"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21:16-22</w:t>
      </w:r>
      <w:r w:rsidRPr="00276A54">
        <w:rPr>
          <w:rFonts w:ascii="Arial" w:hAnsi="Arial" w:cs="Arial"/>
          <w:sz w:val="20"/>
        </w:rPr>
        <w:tab/>
        <w:t>Victories</w:t>
      </w:r>
    </w:p>
    <w:p w14:paraId="0C6C4356"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22:1–23:7</w:t>
      </w:r>
      <w:r w:rsidRPr="00276A54">
        <w:rPr>
          <w:rFonts w:ascii="Arial" w:hAnsi="Arial" w:cs="Arial"/>
          <w:sz w:val="20"/>
        </w:rPr>
        <w:tab/>
        <w:t>Song/Last words</w:t>
      </w:r>
    </w:p>
    <w:p w14:paraId="305FEF38"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23:8-39</w:t>
      </w:r>
      <w:r w:rsidRPr="00276A54">
        <w:rPr>
          <w:rFonts w:ascii="Arial" w:hAnsi="Arial" w:cs="Arial"/>
          <w:sz w:val="20"/>
        </w:rPr>
        <w:tab/>
        <w:t>Mighty men</w:t>
      </w:r>
    </w:p>
    <w:p w14:paraId="6B68FAED"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24</w:t>
      </w:r>
      <w:r w:rsidRPr="00276A54">
        <w:rPr>
          <w:rFonts w:ascii="Arial" w:hAnsi="Arial" w:cs="Arial"/>
          <w:sz w:val="20"/>
        </w:rPr>
        <w:tab/>
        <w:t>Census</w:t>
      </w:r>
    </w:p>
    <w:p w14:paraId="356F5028" w14:textId="77777777" w:rsidR="00701E06" w:rsidRPr="00276A54" w:rsidRDefault="00701E06" w:rsidP="00701E06">
      <w:pPr>
        <w:ind w:right="-385" w:firstLine="360"/>
        <w:rPr>
          <w:rFonts w:ascii="Arial" w:hAnsi="Arial" w:cs="Arial"/>
          <w:sz w:val="16"/>
        </w:rPr>
      </w:pPr>
    </w:p>
    <w:p w14:paraId="7DE9842B" w14:textId="77777777" w:rsidR="00FA60B6" w:rsidRDefault="00FA60B6">
      <w:pPr>
        <w:rPr>
          <w:rFonts w:ascii="Arial" w:hAnsi="Arial" w:cs="Arial"/>
          <w:b/>
          <w:sz w:val="28"/>
        </w:rPr>
      </w:pPr>
      <w:r>
        <w:rPr>
          <w:rFonts w:ascii="Arial" w:hAnsi="Arial" w:cs="Arial"/>
          <w:b/>
          <w:sz w:val="28"/>
        </w:rPr>
        <w:br w:type="page"/>
      </w:r>
    </w:p>
    <w:p w14:paraId="0A62E454" w14:textId="613308E8" w:rsidR="00701E06" w:rsidRPr="00276A54" w:rsidRDefault="00701E06" w:rsidP="00701E06">
      <w:pPr>
        <w:tabs>
          <w:tab w:val="left" w:pos="360"/>
        </w:tabs>
        <w:ind w:left="360" w:right="-385" w:hanging="360"/>
        <w:jc w:val="center"/>
        <w:outlineLvl w:val="0"/>
        <w:rPr>
          <w:rFonts w:ascii="Arial" w:hAnsi="Arial" w:cs="Arial"/>
          <w:b/>
          <w:sz w:val="16"/>
        </w:rPr>
      </w:pPr>
      <w:r w:rsidRPr="00276A54">
        <w:rPr>
          <w:rFonts w:ascii="Arial" w:hAnsi="Arial" w:cs="Arial"/>
          <w:b/>
          <w:sz w:val="28"/>
        </w:rPr>
        <w:lastRenderedPageBreak/>
        <w:t>Outline</w:t>
      </w:r>
    </w:p>
    <w:p w14:paraId="0EDE1D2C" w14:textId="77777777" w:rsidR="00701E06" w:rsidRPr="00276A54" w:rsidRDefault="00701E06" w:rsidP="00701E06">
      <w:pPr>
        <w:tabs>
          <w:tab w:val="left" w:pos="360"/>
        </w:tabs>
        <w:ind w:left="360" w:right="-385" w:hanging="360"/>
        <w:rPr>
          <w:rFonts w:ascii="Arial" w:hAnsi="Arial" w:cs="Arial"/>
          <w:b/>
          <w:sz w:val="20"/>
        </w:rPr>
      </w:pPr>
    </w:p>
    <w:p w14:paraId="7A11CC5D" w14:textId="77777777" w:rsidR="00701E06" w:rsidRPr="00276A54" w:rsidRDefault="00701E06" w:rsidP="00701E06">
      <w:pPr>
        <w:tabs>
          <w:tab w:val="left" w:pos="360"/>
        </w:tabs>
        <w:ind w:left="360" w:right="-385" w:hanging="360"/>
        <w:outlineLvl w:val="0"/>
        <w:rPr>
          <w:rFonts w:ascii="Arial" w:hAnsi="Arial" w:cs="Arial"/>
          <w:b/>
          <w:sz w:val="20"/>
        </w:rPr>
      </w:pPr>
      <w:r w:rsidRPr="00276A54">
        <w:rPr>
          <w:rFonts w:ascii="Arial" w:hAnsi="Arial" w:cs="Arial"/>
          <w:b/>
          <w:sz w:val="20"/>
          <w:u w:val="single"/>
        </w:rPr>
        <w:t>Summary Statement for the Book</w:t>
      </w:r>
    </w:p>
    <w:p w14:paraId="17DA1282" w14:textId="77777777" w:rsidR="00701E06" w:rsidRPr="00276A54" w:rsidRDefault="00701E06" w:rsidP="00701E06">
      <w:pPr>
        <w:ind w:right="-385"/>
        <w:rPr>
          <w:rFonts w:ascii="Arial" w:hAnsi="Arial" w:cs="Arial"/>
          <w:b/>
          <w:sz w:val="20"/>
        </w:rPr>
      </w:pPr>
      <w:r w:rsidRPr="00276A54">
        <w:rPr>
          <w:rFonts w:ascii="Arial" w:hAnsi="Arial" w:cs="Arial"/>
          <w:b/>
          <w:sz w:val="20"/>
        </w:rPr>
        <w:t xml:space="preserve">God’s </w:t>
      </w:r>
      <w:r w:rsidRPr="00276A54">
        <w:rPr>
          <w:rFonts w:ascii="Arial" w:hAnsi="Arial" w:cs="Arial"/>
          <w:b/>
          <w:i/>
          <w:sz w:val="20"/>
        </w:rPr>
        <w:t xml:space="preserve">covenant kindness to David </w:t>
      </w:r>
      <w:r w:rsidRPr="00276A54">
        <w:rPr>
          <w:rFonts w:ascii="Arial" w:hAnsi="Arial" w:cs="Arial"/>
          <w:b/>
          <w:sz w:val="20"/>
        </w:rPr>
        <w:t>revealed his faithfulness to David’s dynasty and justice to punish his sin</w:t>
      </w:r>
      <w:r w:rsidRPr="00276A54">
        <w:rPr>
          <w:rFonts w:ascii="Arial" w:hAnsi="Arial" w:cs="Arial"/>
          <w:b/>
          <w:i/>
          <w:sz w:val="20"/>
        </w:rPr>
        <w:t>.</w:t>
      </w:r>
    </w:p>
    <w:p w14:paraId="67987BBF" w14:textId="5353A83B" w:rsidR="00701E06" w:rsidRPr="001B5E27" w:rsidRDefault="00701E06" w:rsidP="001B5E27">
      <w:pPr>
        <w:pStyle w:val="Heading1"/>
      </w:pPr>
      <w:r w:rsidRPr="001B5E27">
        <w:t xml:space="preserve">God established David as king over a renewed, perpetual kingdom to bless him and his dynasty (2 Sam 1–10). </w:t>
      </w:r>
    </w:p>
    <w:p w14:paraId="518CB4C2" w14:textId="3C857DFC" w:rsidR="00701E06" w:rsidRPr="00BB3CEC" w:rsidRDefault="00257F2E" w:rsidP="00C6099E">
      <w:pPr>
        <w:pStyle w:val="Heading2"/>
        <w:ind w:left="851" w:hanging="425"/>
      </w:pPr>
      <w:r w:rsidRPr="00BB3CEC">
        <w:t>D</w:t>
      </w:r>
      <w:r w:rsidR="00701E06" w:rsidRPr="00BB3CEC">
        <w:t>avid reigned over Judah at Hebron after Saul's death and trusted God to prepare the entire kingdom without force (2 Sam 1–4).</w:t>
      </w:r>
    </w:p>
    <w:p w14:paraId="65269734" w14:textId="17E04626" w:rsidR="00701E06" w:rsidRPr="00E573DF" w:rsidRDefault="00701E06" w:rsidP="000B7DD7">
      <w:pPr>
        <w:pStyle w:val="Heading3"/>
        <w:ind w:left="1276" w:hanging="425"/>
      </w:pPr>
      <w:r w:rsidRPr="00E573DF">
        <w:t>David received word of Saul and Jonathan’s deaths, killed the messenger, and lamented to respect God’s inaugurated kingship (2 Sam 1).</w:t>
      </w:r>
    </w:p>
    <w:p w14:paraId="13F038CC" w14:textId="4A7A8038" w:rsidR="00701E06" w:rsidRPr="00E573DF" w:rsidRDefault="00701E06" w:rsidP="000B7DD7">
      <w:pPr>
        <w:pStyle w:val="Heading3"/>
        <w:ind w:left="1276" w:hanging="425"/>
      </w:pPr>
      <w:r w:rsidRPr="00E573DF">
        <w:t xml:space="preserve">David became king of Judah at Hebron, but Saul's commander Abner crowned Saul's son </w:t>
      </w:r>
      <w:proofErr w:type="gramStart"/>
      <w:r w:rsidRPr="00E573DF">
        <w:t>Ish-Bosheth king over Judah against God's purpose (2:1-11).</w:t>
      </w:r>
      <w:proofErr w:type="gramEnd"/>
    </w:p>
    <w:p w14:paraId="31D63518" w14:textId="73A9FC9C" w:rsidR="00701E06" w:rsidRPr="00E573DF" w:rsidRDefault="00701E06" w:rsidP="000B7DD7">
      <w:pPr>
        <w:pStyle w:val="Heading3"/>
        <w:ind w:left="1276" w:hanging="425"/>
      </w:pPr>
      <w:r w:rsidRPr="00E573DF">
        <w:t>David refused to take the kingdom by force but trusted God to judge rivals to his throne (2:12–4:12).</w:t>
      </w:r>
    </w:p>
    <w:p w14:paraId="2E9848D2" w14:textId="6882D510" w:rsidR="00701E06" w:rsidRPr="00276A54" w:rsidRDefault="00701E06" w:rsidP="00BC6E5E">
      <w:pPr>
        <w:pStyle w:val="Heading4"/>
        <w:ind w:left="1843" w:hanging="567"/>
      </w:pPr>
      <w:r w:rsidRPr="00276A54">
        <w:t>Abner initially fought David's commander Joab but then defected to David's side and Joab killed him to remove a potential rival to the throne (2:12–3:39).</w:t>
      </w:r>
    </w:p>
    <w:p w14:paraId="46F0E51B" w14:textId="6DEB26A8" w:rsidR="00701E06" w:rsidRPr="00276A54" w:rsidRDefault="00701E06" w:rsidP="00BC6E5E">
      <w:pPr>
        <w:pStyle w:val="Heading4"/>
        <w:ind w:left="1843" w:hanging="567"/>
      </w:pPr>
      <w:r w:rsidRPr="00276A54">
        <w:t>David killed Ish-Bosheth’s murderers to punish seizing his kingdom for him by force (2 Sam 4).</w:t>
      </w:r>
    </w:p>
    <w:p w14:paraId="59CC2C5B" w14:textId="67EE60FF" w:rsidR="00701E06" w:rsidRPr="00276A54" w:rsidRDefault="00701E06" w:rsidP="00C6099E">
      <w:pPr>
        <w:pStyle w:val="Heading2"/>
        <w:ind w:left="851" w:hanging="425"/>
      </w:pPr>
      <w:r w:rsidRPr="00276A54">
        <w:t>David reigned over all Israel at Jerusalem and renewed the kingdom as evidence of God's blessing on him and his dynasty (2 Sam 5–10).</w:t>
      </w:r>
    </w:p>
    <w:p w14:paraId="73E42284" w14:textId="736A3A81" w:rsidR="00701E06" w:rsidRPr="00276A54" w:rsidRDefault="00701E06" w:rsidP="00FA1132">
      <w:pPr>
        <w:pStyle w:val="Heading3"/>
        <w:ind w:left="1276" w:hanging="425"/>
      </w:pPr>
      <w:r w:rsidRPr="00276A54">
        <w:t xml:space="preserve">David reigned over all Israel and defeated the Jebusites and Philistines, establishing Jerusalem as the </w:t>
      </w:r>
      <w:r w:rsidRPr="000D4C55">
        <w:rPr>
          <w:u w:val="single"/>
        </w:rPr>
        <w:t>new capital</w:t>
      </w:r>
      <w:r w:rsidRPr="00276A54">
        <w:t xml:space="preserve"> (2 Sam 5).</w:t>
      </w:r>
    </w:p>
    <w:p w14:paraId="1D402624" w14:textId="46BA8601" w:rsidR="00701E06" w:rsidRPr="00276A54" w:rsidRDefault="00701E06" w:rsidP="00FA1132">
      <w:pPr>
        <w:pStyle w:val="Heading3"/>
        <w:ind w:left="1276" w:hanging="425"/>
      </w:pPr>
      <w:r w:rsidRPr="00276A54">
        <w:t xml:space="preserve">Jerusalem became the </w:t>
      </w:r>
      <w:r w:rsidRPr="000D4C55">
        <w:rPr>
          <w:u w:val="single"/>
        </w:rPr>
        <w:t>new worship center</w:t>
      </w:r>
      <w:r w:rsidRPr="00276A54">
        <w:t xml:space="preserve"> when David brought the ark into the city (2 Sam 6).</w:t>
      </w:r>
    </w:p>
    <w:p w14:paraId="410402A7" w14:textId="77777777" w:rsidR="00701E06" w:rsidRPr="00276A54" w:rsidRDefault="00701E06" w:rsidP="00701E06">
      <w:pPr>
        <w:tabs>
          <w:tab w:val="left" w:pos="1080"/>
        </w:tabs>
        <w:ind w:right="-385"/>
        <w:rPr>
          <w:rFonts w:ascii="Arial" w:hAnsi="Arial" w:cs="Arial"/>
          <w:sz w:val="20"/>
        </w:rPr>
      </w:pPr>
    </w:p>
    <w:tbl>
      <w:tblPr>
        <w:tblW w:w="87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163"/>
        <w:gridCol w:w="3163"/>
      </w:tblGrid>
      <w:tr w:rsidR="00701E06" w:rsidRPr="00276A54" w14:paraId="64A22600" w14:textId="77777777" w:rsidTr="005E40D2">
        <w:tblPrEx>
          <w:tblCellMar>
            <w:top w:w="0" w:type="dxa"/>
            <w:bottom w:w="0" w:type="dxa"/>
          </w:tblCellMar>
        </w:tblPrEx>
        <w:tc>
          <w:tcPr>
            <w:tcW w:w="2430" w:type="dxa"/>
            <w:shd w:val="solid" w:color="auto" w:fill="auto"/>
          </w:tcPr>
          <w:p w14:paraId="51E696C3" w14:textId="77777777" w:rsidR="00701E06" w:rsidRPr="00276A54" w:rsidRDefault="00701E06" w:rsidP="00FC15DE">
            <w:pPr>
              <w:ind w:right="-23"/>
              <w:jc w:val="center"/>
              <w:rPr>
                <w:rFonts w:ascii="Arial" w:hAnsi="Arial" w:cs="Arial"/>
                <w:b/>
                <w:sz w:val="22"/>
              </w:rPr>
            </w:pPr>
            <w:r w:rsidRPr="00276A54">
              <w:rPr>
                <w:rFonts w:ascii="Arial" w:hAnsi="Arial" w:cs="Arial"/>
                <w:b/>
                <w:sz w:val="22"/>
              </w:rPr>
              <w:t>Service</w:t>
            </w:r>
          </w:p>
        </w:tc>
        <w:tc>
          <w:tcPr>
            <w:tcW w:w="3163" w:type="dxa"/>
            <w:shd w:val="solid" w:color="auto" w:fill="auto"/>
          </w:tcPr>
          <w:p w14:paraId="1632855E" w14:textId="77777777" w:rsidR="00701E06" w:rsidRPr="00276A54" w:rsidRDefault="00701E06" w:rsidP="00FC15DE">
            <w:pPr>
              <w:ind w:right="-23"/>
              <w:jc w:val="center"/>
              <w:rPr>
                <w:rFonts w:ascii="Arial" w:hAnsi="Arial" w:cs="Arial"/>
                <w:b/>
                <w:sz w:val="22"/>
              </w:rPr>
            </w:pPr>
            <w:r w:rsidRPr="00276A54">
              <w:rPr>
                <w:rFonts w:ascii="Arial" w:hAnsi="Arial" w:cs="Arial"/>
                <w:b/>
                <w:sz w:val="22"/>
              </w:rPr>
              <w:t>Man’s Way</w:t>
            </w:r>
          </w:p>
        </w:tc>
        <w:tc>
          <w:tcPr>
            <w:tcW w:w="3163" w:type="dxa"/>
            <w:shd w:val="solid" w:color="auto" w:fill="auto"/>
          </w:tcPr>
          <w:p w14:paraId="2B33286A" w14:textId="77777777" w:rsidR="00701E06" w:rsidRPr="00276A54" w:rsidRDefault="00701E06" w:rsidP="00FC15DE">
            <w:pPr>
              <w:ind w:right="-23"/>
              <w:jc w:val="center"/>
              <w:rPr>
                <w:rFonts w:ascii="Arial" w:hAnsi="Arial" w:cs="Arial"/>
                <w:b/>
                <w:sz w:val="22"/>
              </w:rPr>
            </w:pPr>
            <w:r w:rsidRPr="00276A54">
              <w:rPr>
                <w:rFonts w:ascii="Arial" w:hAnsi="Arial" w:cs="Arial"/>
                <w:b/>
                <w:sz w:val="22"/>
              </w:rPr>
              <w:t>God’s Way</w:t>
            </w:r>
          </w:p>
        </w:tc>
      </w:tr>
      <w:tr w:rsidR="00701E06" w:rsidRPr="00276A54" w14:paraId="257931FE" w14:textId="77777777" w:rsidTr="00FC15DE">
        <w:tblPrEx>
          <w:tblCellMar>
            <w:top w:w="0" w:type="dxa"/>
            <w:bottom w:w="0" w:type="dxa"/>
          </w:tblCellMar>
        </w:tblPrEx>
        <w:trPr>
          <w:trHeight w:val="845"/>
        </w:trPr>
        <w:tc>
          <w:tcPr>
            <w:tcW w:w="2430" w:type="dxa"/>
            <w:vAlign w:val="center"/>
          </w:tcPr>
          <w:p w14:paraId="3B98B062" w14:textId="77777777" w:rsidR="00701E06" w:rsidRPr="00276A54" w:rsidRDefault="00701E06" w:rsidP="00FC15DE">
            <w:pPr>
              <w:ind w:right="-23"/>
              <w:jc w:val="center"/>
              <w:rPr>
                <w:rFonts w:ascii="Arial" w:hAnsi="Arial" w:cs="Arial"/>
                <w:sz w:val="20"/>
              </w:rPr>
            </w:pPr>
            <w:r w:rsidRPr="00276A54">
              <w:rPr>
                <w:rFonts w:ascii="Arial" w:hAnsi="Arial" w:cs="Arial"/>
                <w:sz w:val="20"/>
              </w:rPr>
              <w:t>Mode of Transporting the Ark</w:t>
            </w:r>
          </w:p>
        </w:tc>
        <w:tc>
          <w:tcPr>
            <w:tcW w:w="3163" w:type="dxa"/>
            <w:vAlign w:val="center"/>
          </w:tcPr>
          <w:p w14:paraId="6BB36608" w14:textId="77777777" w:rsidR="00701E06" w:rsidRPr="00276A54" w:rsidRDefault="00701E06" w:rsidP="00FC15DE">
            <w:pPr>
              <w:ind w:right="-23"/>
              <w:jc w:val="center"/>
              <w:rPr>
                <w:rFonts w:ascii="Arial" w:hAnsi="Arial" w:cs="Arial"/>
                <w:sz w:val="20"/>
              </w:rPr>
            </w:pPr>
            <w:r w:rsidRPr="00276A54">
              <w:rPr>
                <w:rFonts w:ascii="Arial" w:hAnsi="Arial" w:cs="Arial"/>
                <w:sz w:val="20"/>
              </w:rPr>
              <w:t>Dishonored God by use of cart (6:3)</w:t>
            </w:r>
          </w:p>
        </w:tc>
        <w:tc>
          <w:tcPr>
            <w:tcW w:w="3163" w:type="dxa"/>
            <w:vAlign w:val="center"/>
          </w:tcPr>
          <w:p w14:paraId="5C5E3737" w14:textId="77777777" w:rsidR="00701E06" w:rsidRPr="00276A54" w:rsidRDefault="00701E06" w:rsidP="00FC15DE">
            <w:pPr>
              <w:ind w:right="-23"/>
              <w:jc w:val="center"/>
              <w:rPr>
                <w:rFonts w:ascii="Arial" w:hAnsi="Arial" w:cs="Arial"/>
                <w:sz w:val="20"/>
              </w:rPr>
            </w:pPr>
            <w:r w:rsidRPr="00276A54">
              <w:rPr>
                <w:rFonts w:ascii="Arial" w:hAnsi="Arial" w:cs="Arial"/>
                <w:sz w:val="20"/>
              </w:rPr>
              <w:t>Honored God by having priests carry it by hand (6:13)</w:t>
            </w:r>
          </w:p>
        </w:tc>
      </w:tr>
      <w:tr w:rsidR="00701E06" w:rsidRPr="00276A54" w14:paraId="275D23A6" w14:textId="77777777" w:rsidTr="00FC15DE">
        <w:tblPrEx>
          <w:tblCellMar>
            <w:top w:w="0" w:type="dxa"/>
            <w:bottom w:w="0" w:type="dxa"/>
          </w:tblCellMar>
        </w:tblPrEx>
        <w:trPr>
          <w:trHeight w:val="653"/>
        </w:trPr>
        <w:tc>
          <w:tcPr>
            <w:tcW w:w="2430" w:type="dxa"/>
            <w:vAlign w:val="center"/>
          </w:tcPr>
          <w:p w14:paraId="357F9E2A" w14:textId="77777777" w:rsidR="00701E06" w:rsidRPr="00276A54" w:rsidRDefault="00701E06" w:rsidP="00FC15DE">
            <w:pPr>
              <w:ind w:right="-23"/>
              <w:jc w:val="center"/>
              <w:rPr>
                <w:rFonts w:ascii="Arial" w:hAnsi="Arial" w:cs="Arial"/>
                <w:sz w:val="20"/>
              </w:rPr>
            </w:pPr>
            <w:r w:rsidRPr="00276A54">
              <w:rPr>
                <w:rFonts w:ascii="Arial" w:hAnsi="Arial" w:cs="Arial"/>
                <w:sz w:val="20"/>
              </w:rPr>
              <w:t>David’s Role</w:t>
            </w:r>
          </w:p>
        </w:tc>
        <w:tc>
          <w:tcPr>
            <w:tcW w:w="3163" w:type="dxa"/>
            <w:vAlign w:val="center"/>
          </w:tcPr>
          <w:p w14:paraId="7BE37045" w14:textId="77777777" w:rsidR="00701E06" w:rsidRPr="00276A54" w:rsidRDefault="00701E06" w:rsidP="00FC15DE">
            <w:pPr>
              <w:ind w:right="-23"/>
              <w:jc w:val="center"/>
              <w:rPr>
                <w:rFonts w:ascii="Arial" w:hAnsi="Arial" w:cs="Arial"/>
                <w:sz w:val="20"/>
              </w:rPr>
            </w:pPr>
            <w:r w:rsidRPr="00276A54">
              <w:rPr>
                <w:rFonts w:ascii="Arial" w:hAnsi="Arial" w:cs="Arial"/>
                <w:sz w:val="20"/>
              </w:rPr>
              <w:t>King who forces priests to go against biblical commands</w:t>
            </w:r>
          </w:p>
        </w:tc>
        <w:tc>
          <w:tcPr>
            <w:tcW w:w="3163" w:type="dxa"/>
            <w:vAlign w:val="center"/>
          </w:tcPr>
          <w:p w14:paraId="5F56FE0D" w14:textId="77777777" w:rsidR="00701E06" w:rsidRPr="00276A54" w:rsidRDefault="00701E06" w:rsidP="00FC15DE">
            <w:pPr>
              <w:ind w:right="-23"/>
              <w:jc w:val="center"/>
              <w:rPr>
                <w:rFonts w:ascii="Arial" w:hAnsi="Arial" w:cs="Arial"/>
                <w:sz w:val="20"/>
              </w:rPr>
            </w:pPr>
            <w:r w:rsidRPr="00276A54">
              <w:rPr>
                <w:rFonts w:ascii="Arial" w:hAnsi="Arial" w:cs="Arial"/>
                <w:sz w:val="20"/>
              </w:rPr>
              <w:t>King who honors priests</w:t>
            </w:r>
          </w:p>
        </w:tc>
      </w:tr>
      <w:tr w:rsidR="00701E06" w:rsidRPr="00276A54" w14:paraId="511B7AFC" w14:textId="77777777" w:rsidTr="00FC15DE">
        <w:tblPrEx>
          <w:tblCellMar>
            <w:top w:w="0" w:type="dxa"/>
            <w:bottom w:w="0" w:type="dxa"/>
          </w:tblCellMar>
        </w:tblPrEx>
        <w:trPr>
          <w:trHeight w:val="1326"/>
        </w:trPr>
        <w:tc>
          <w:tcPr>
            <w:tcW w:w="2430" w:type="dxa"/>
            <w:vAlign w:val="center"/>
          </w:tcPr>
          <w:p w14:paraId="3B2D5280" w14:textId="77777777" w:rsidR="00701E06" w:rsidRPr="00276A54" w:rsidRDefault="00701E06" w:rsidP="00FC15DE">
            <w:pPr>
              <w:ind w:right="-23"/>
              <w:jc w:val="center"/>
              <w:rPr>
                <w:rFonts w:ascii="Arial" w:hAnsi="Arial" w:cs="Arial"/>
                <w:sz w:val="20"/>
              </w:rPr>
            </w:pPr>
            <w:r w:rsidRPr="00276A54">
              <w:rPr>
                <w:rFonts w:ascii="Arial" w:hAnsi="Arial" w:cs="Arial"/>
                <w:sz w:val="20"/>
              </w:rPr>
              <w:t>Results</w:t>
            </w:r>
          </w:p>
        </w:tc>
        <w:tc>
          <w:tcPr>
            <w:tcW w:w="3163" w:type="dxa"/>
            <w:vAlign w:val="center"/>
          </w:tcPr>
          <w:p w14:paraId="54C2BF02" w14:textId="77777777" w:rsidR="00701E06" w:rsidRPr="00276A54" w:rsidRDefault="00701E06" w:rsidP="00FC15DE">
            <w:pPr>
              <w:ind w:right="-23"/>
              <w:jc w:val="center"/>
              <w:rPr>
                <w:rFonts w:ascii="Arial" w:hAnsi="Arial" w:cs="Arial"/>
                <w:sz w:val="20"/>
              </w:rPr>
            </w:pPr>
            <w:r w:rsidRPr="00276A54">
              <w:rPr>
                <w:rFonts w:ascii="Arial" w:hAnsi="Arial" w:cs="Arial"/>
                <w:sz w:val="20"/>
              </w:rPr>
              <w:t>Uzzah dies trying to stabilize the cart (6:6); blessing goes to Obed-Edom instead of David (6:11)</w:t>
            </w:r>
          </w:p>
        </w:tc>
        <w:tc>
          <w:tcPr>
            <w:tcW w:w="3163" w:type="dxa"/>
            <w:vAlign w:val="center"/>
          </w:tcPr>
          <w:p w14:paraId="4E2686A5" w14:textId="77777777" w:rsidR="00701E06" w:rsidRPr="00276A54" w:rsidRDefault="00701E06" w:rsidP="00FC15DE">
            <w:pPr>
              <w:ind w:right="-23"/>
              <w:jc w:val="center"/>
              <w:rPr>
                <w:rFonts w:ascii="Arial" w:hAnsi="Arial" w:cs="Arial"/>
                <w:sz w:val="20"/>
              </w:rPr>
            </w:pPr>
            <w:r w:rsidRPr="00276A54">
              <w:rPr>
                <w:rFonts w:ascii="Arial" w:hAnsi="Arial" w:cs="Arial"/>
                <w:sz w:val="20"/>
              </w:rPr>
              <w:t>Rest from enemies (7:1, 11)</w:t>
            </w:r>
          </w:p>
          <w:p w14:paraId="37083664" w14:textId="0B15E150" w:rsidR="00701E06" w:rsidRPr="00276A54" w:rsidRDefault="00701E06" w:rsidP="00FC15DE">
            <w:pPr>
              <w:ind w:right="-23"/>
              <w:jc w:val="center"/>
              <w:rPr>
                <w:rFonts w:ascii="Arial" w:hAnsi="Arial" w:cs="Arial"/>
                <w:sz w:val="20"/>
              </w:rPr>
            </w:pPr>
            <w:r w:rsidRPr="00276A54">
              <w:rPr>
                <w:rFonts w:ascii="Arial" w:hAnsi="Arial" w:cs="Arial"/>
                <w:sz w:val="20"/>
              </w:rPr>
              <w:t>Nation united under God</w:t>
            </w:r>
          </w:p>
        </w:tc>
      </w:tr>
    </w:tbl>
    <w:p w14:paraId="7F4325AF" w14:textId="0B4051F3" w:rsidR="00701E06" w:rsidRPr="00276A54" w:rsidRDefault="00701E06" w:rsidP="00FA1132">
      <w:pPr>
        <w:pStyle w:val="Heading3"/>
        <w:ind w:left="1276" w:hanging="425"/>
      </w:pPr>
      <w:r w:rsidRPr="00276A54">
        <w:t xml:space="preserve">When David tried to build a </w:t>
      </w:r>
      <w:r w:rsidRPr="0053081E">
        <w:t>temporal</w:t>
      </w:r>
      <w:r w:rsidRPr="00276A54">
        <w:t xml:space="preserve"> house </w:t>
      </w:r>
      <w:r w:rsidRPr="0053081E">
        <w:t>for God</w:t>
      </w:r>
      <w:r w:rsidRPr="00276A54">
        <w:t>, the L</w:t>
      </w:r>
      <w:r w:rsidRPr="0053081E">
        <w:t>ORD</w:t>
      </w:r>
      <w:r w:rsidRPr="00276A54">
        <w:t xml:space="preserve"> promised to build an </w:t>
      </w:r>
      <w:r w:rsidRPr="0053081E">
        <w:t>eternal</w:t>
      </w:r>
      <w:r w:rsidRPr="00276A54">
        <w:t xml:space="preserve"> "house" </w:t>
      </w:r>
      <w:r w:rsidRPr="0053081E">
        <w:t>for him</w:t>
      </w:r>
      <w:r w:rsidRPr="00276A54">
        <w:t xml:space="preserve"> as the father of a </w:t>
      </w:r>
      <w:r w:rsidRPr="00EB386C">
        <w:rPr>
          <w:u w:val="single"/>
        </w:rPr>
        <w:t>new dynasty</w:t>
      </w:r>
      <w:r w:rsidRPr="00276A54">
        <w:t xml:space="preserve"> in the Davidic Covenant (2 Sam 7).</w:t>
      </w:r>
    </w:p>
    <w:p w14:paraId="61880175" w14:textId="096AB6C5" w:rsidR="00701E06" w:rsidRPr="00276A54" w:rsidRDefault="00701E06" w:rsidP="00FA1132">
      <w:pPr>
        <w:pStyle w:val="Heading3"/>
        <w:ind w:left="1276" w:hanging="425"/>
      </w:pPr>
      <w:r w:rsidRPr="00276A54">
        <w:t xml:space="preserve">David expanded the kingdom with a </w:t>
      </w:r>
      <w:r w:rsidRPr="00EB386C">
        <w:rPr>
          <w:u w:val="single"/>
        </w:rPr>
        <w:t>new boundary</w:t>
      </w:r>
      <w:r w:rsidRPr="00276A54">
        <w:t xml:space="preserve"> through military victories in the north and south as God's fulfillment of his promise to give Israel rest from its enemies (2 Sam 8).</w:t>
      </w:r>
    </w:p>
    <w:p w14:paraId="32E20864" w14:textId="6A615743" w:rsidR="00701E06" w:rsidRPr="00276A54" w:rsidRDefault="00701E06" w:rsidP="00FA1132">
      <w:pPr>
        <w:pStyle w:val="Heading3"/>
        <w:ind w:left="1276" w:hanging="425"/>
      </w:pPr>
      <w:r w:rsidRPr="00276A54">
        <w:t xml:space="preserve">David honored Jonathan's son Mephibosheth as a </w:t>
      </w:r>
      <w:r w:rsidRPr="00EB386C">
        <w:rPr>
          <w:u w:val="single"/>
        </w:rPr>
        <w:t>new son</w:t>
      </w:r>
      <w:r w:rsidRPr="00276A54">
        <w:t xml:space="preserve"> to show loyalty to Saul (2 Sam 9).</w:t>
      </w:r>
    </w:p>
    <w:p w14:paraId="61ECA270" w14:textId="6FD9E3B5" w:rsidR="00701E06" w:rsidRPr="00276A54" w:rsidRDefault="00701E06" w:rsidP="00FA1132">
      <w:pPr>
        <w:pStyle w:val="Heading3"/>
        <w:ind w:left="1276" w:hanging="425"/>
      </w:pPr>
      <w:r w:rsidRPr="00276A54">
        <w:t xml:space="preserve">David’s victory over ungrateful Ammon and Syria acquired them as </w:t>
      </w:r>
      <w:r w:rsidRPr="00EB386C">
        <w:rPr>
          <w:u w:val="single"/>
        </w:rPr>
        <w:t>new vassals</w:t>
      </w:r>
      <w:r w:rsidRPr="00276A54">
        <w:t xml:space="preserve"> (2 Sam 10).</w:t>
      </w:r>
    </w:p>
    <w:p w14:paraId="36C19E2D" w14:textId="77777777" w:rsidR="00C154A6" w:rsidRDefault="00C154A6">
      <w:pPr>
        <w:rPr>
          <w:rFonts w:ascii="Arial" w:eastAsia="Times New Roman" w:hAnsi="Arial" w:cs="Arial"/>
          <w:b/>
          <w:kern w:val="28"/>
          <w:sz w:val="20"/>
        </w:rPr>
      </w:pPr>
      <w:r>
        <w:br w:type="page"/>
      </w:r>
    </w:p>
    <w:p w14:paraId="51082530" w14:textId="32E5D8F9" w:rsidR="00701E06" w:rsidRPr="00276A54" w:rsidRDefault="00701E06" w:rsidP="001B5E27">
      <w:pPr>
        <w:pStyle w:val="Heading1"/>
      </w:pPr>
      <w:r w:rsidRPr="00276A54">
        <w:lastRenderedPageBreak/>
        <w:t>David’s adultery and murder showed his sinful, fallen nature, despite God choosing his dynasty (2 Sam 11).</w:t>
      </w:r>
    </w:p>
    <w:p w14:paraId="276170DB" w14:textId="6448A85E" w:rsidR="00701E06" w:rsidRPr="00276A54" w:rsidRDefault="00701E06" w:rsidP="00A6676F">
      <w:pPr>
        <w:pStyle w:val="Heading2"/>
        <w:ind w:left="851" w:hanging="425"/>
      </w:pPr>
      <w:r w:rsidRPr="00276A54">
        <w:t>David’s adultery with Bathsheba resulted in a problem pregnancy (11:1-5).</w:t>
      </w:r>
    </w:p>
    <w:p w14:paraId="2BF5D8DC" w14:textId="72B6B2F8" w:rsidR="00701E06" w:rsidRPr="00276A54" w:rsidRDefault="00701E06" w:rsidP="00A6676F">
      <w:pPr>
        <w:pStyle w:val="Heading2"/>
        <w:ind w:left="851" w:hanging="425"/>
      </w:pPr>
      <w:r w:rsidRPr="00276A54">
        <w:t>David’s murder of Uriah the Hittite—a loyal husband and soldier—shows that even God’s servants can sin greatly (11:6-26).</w:t>
      </w:r>
    </w:p>
    <w:p w14:paraId="71C70CDE" w14:textId="457460B0" w:rsidR="00701E06" w:rsidRPr="00276A54" w:rsidRDefault="00701E06" w:rsidP="00A6676F">
      <w:pPr>
        <w:pStyle w:val="Heading2"/>
        <w:ind w:left="851" w:hanging="425"/>
      </w:pPr>
      <w:r w:rsidRPr="00276A54">
        <w:t>David’s marriage to Bathsheba bore him an illegitimate son (11:27).</w:t>
      </w:r>
    </w:p>
    <w:p w14:paraId="129DE689" w14:textId="605BC5C0" w:rsidR="00701E06" w:rsidRPr="00276A54" w:rsidRDefault="00701E06" w:rsidP="001B5E27">
      <w:pPr>
        <w:pStyle w:val="Heading1"/>
      </w:pPr>
      <w:r w:rsidRPr="00276A54">
        <w:t xml:space="preserve">David’s family and political penalties for his sin actually purged all rivals to his throne due to God’s kingdom promise to show both God’s justice and faithfulness (2 Sam 12–20). </w:t>
      </w:r>
    </w:p>
    <w:p w14:paraId="2EC0D26C" w14:textId="5B26421F" w:rsidR="00701E06" w:rsidRPr="00276A54" w:rsidRDefault="00701E06" w:rsidP="00B81EE9">
      <w:pPr>
        <w:pStyle w:val="Heading2"/>
        <w:ind w:left="851" w:hanging="425"/>
      </w:pPr>
      <w:r w:rsidRPr="00276A54">
        <w:t xml:space="preserve">David's sin led to </w:t>
      </w:r>
      <w:r w:rsidRPr="00B81EE9">
        <w:rPr>
          <w:u w:val="single"/>
        </w:rPr>
        <w:t>family troubles</w:t>
      </w:r>
      <w:r w:rsidRPr="00276A54">
        <w:t xml:space="preserve"> in the deaths of two sons, incest, and estrangement to teach both the costs of disobedience and God’s means to remove Amnon as a rival to the throne (2 Sam 12–14).</w:t>
      </w:r>
    </w:p>
    <w:p w14:paraId="027210CD" w14:textId="5B963CC9" w:rsidR="00701E06" w:rsidRPr="00276A54" w:rsidRDefault="00701E06" w:rsidP="003826D2">
      <w:pPr>
        <w:pStyle w:val="Heading3"/>
        <w:ind w:left="1418" w:hanging="567"/>
      </w:pPr>
      <w:r w:rsidRPr="00276A54">
        <w:t>David and Bathsheba’s son died to fulfill Nathan the prophet's words, but God gave them Solomon to fulfill the covenant promise to show both the severity and grace of God (2 Sam 12).</w:t>
      </w:r>
    </w:p>
    <w:p w14:paraId="7F319430" w14:textId="0E2B5650" w:rsidR="00701E06" w:rsidRPr="00276A54" w:rsidRDefault="00701E06" w:rsidP="003826D2">
      <w:pPr>
        <w:pStyle w:val="Heading3"/>
        <w:ind w:left="1418" w:hanging="567"/>
      </w:pPr>
      <w:r w:rsidRPr="00276A54">
        <w:t>Amnon’s rape of Tamar repeated David's immorality with Bathsheba and Absalom’s murder of Amnon repeated David's murder of Uriah to show the costs of disobeying God (2 Sam 13).</w:t>
      </w:r>
    </w:p>
    <w:p w14:paraId="5320BB46" w14:textId="2F4FAD85" w:rsidR="00701E06" w:rsidRPr="00276A54" w:rsidRDefault="00701E06" w:rsidP="003826D2">
      <w:pPr>
        <w:pStyle w:val="Heading3"/>
        <w:ind w:left="1418" w:hanging="567"/>
      </w:pPr>
      <w:r w:rsidRPr="00276A54">
        <w:t>David was estranged from Absalom two years even after his return to Jerusalem (2 Sam 14).</w:t>
      </w:r>
    </w:p>
    <w:p w14:paraId="6087D0D8" w14:textId="7804386C" w:rsidR="00701E06" w:rsidRPr="00276A54" w:rsidRDefault="00701E06" w:rsidP="00C92CD9">
      <w:pPr>
        <w:pStyle w:val="Heading2"/>
        <w:ind w:left="851" w:hanging="425"/>
      </w:pPr>
      <w:r w:rsidRPr="00276A54">
        <w:t xml:space="preserve">David's sin led to </w:t>
      </w:r>
      <w:r w:rsidRPr="00C92CD9">
        <w:rPr>
          <w:u w:val="single"/>
        </w:rPr>
        <w:t>political troubles</w:t>
      </w:r>
      <w:r w:rsidRPr="00276A54">
        <w:t xml:space="preserve"> from Absalom and Sheba's rebellions, yet God restored his kingdom to protect David’s dynasty by purging Absalom as a rival to David’s throne (2 Sam 15–20).</w:t>
      </w:r>
    </w:p>
    <w:p w14:paraId="72FC4E5B" w14:textId="69AB66F2" w:rsidR="00701E06" w:rsidRPr="00276A54" w:rsidRDefault="00701E06" w:rsidP="001B42F0">
      <w:pPr>
        <w:pStyle w:val="Heading3"/>
        <w:ind w:left="1276" w:hanging="425"/>
      </w:pPr>
      <w:r w:rsidRPr="00276A54">
        <w:t>Absalom rivaled his father's throne but David refused to protect his kingdom by force, resulting in Absalom's death and the protection of David’s dynasty (2 Sam 15–18).</w:t>
      </w:r>
    </w:p>
    <w:p w14:paraId="26214279" w14:textId="0F708C05" w:rsidR="00701E06" w:rsidRPr="00276A54" w:rsidRDefault="00701E06" w:rsidP="00813523">
      <w:pPr>
        <w:pStyle w:val="Heading4"/>
        <w:ind w:left="1701" w:hanging="425"/>
      </w:pPr>
      <w:r w:rsidRPr="00276A54">
        <w:t>Absalom won over many in Israel to become king, forcing David from Jerusalem into exile since he was unwilling to protect his kingdom by force (15:1–16:14).</w:t>
      </w:r>
    </w:p>
    <w:p w14:paraId="47972689" w14:textId="34803D75" w:rsidR="00701E06" w:rsidRPr="00276A54" w:rsidRDefault="00701E06" w:rsidP="008355BC">
      <w:pPr>
        <w:pStyle w:val="Heading4"/>
        <w:ind w:left="1701" w:hanging="425"/>
      </w:pPr>
      <w:r w:rsidRPr="00276A54">
        <w:t>Absalom followed Hushai's bad advice to wait to fight David instead of Ahithophel's good advice to attack David immediately as God's design to protect David (16:15–17:29).</w:t>
      </w:r>
    </w:p>
    <w:p w14:paraId="118AA3AA" w14:textId="72FB2CFA" w:rsidR="00701E06" w:rsidRPr="00276A54" w:rsidRDefault="00701E06" w:rsidP="008355BC">
      <w:pPr>
        <w:pStyle w:val="Heading4"/>
        <w:ind w:left="1701" w:hanging="425"/>
      </w:pPr>
      <w:r w:rsidRPr="00276A54">
        <w:t>David's army defeated Absalom's and Joab killed his cousin Absalom but David mourned his death, showing how God protected David’s dynasty since Absalom had no sons (2 Sam 18).</w:t>
      </w:r>
    </w:p>
    <w:p w14:paraId="633A1C48" w14:textId="675F9334" w:rsidR="00701E06" w:rsidRPr="00276A54" w:rsidRDefault="00701E06" w:rsidP="00282607">
      <w:pPr>
        <w:pStyle w:val="Heading3"/>
        <w:ind w:left="1276" w:hanging="425"/>
      </w:pPr>
      <w:r w:rsidRPr="00276A54">
        <w:t>God restored David's kingdom in Jerusalem and subdued Sheba's rebellion in the north to show his faithfulness to protect David’s dynasty (2 Sam 19–20).</w:t>
      </w:r>
    </w:p>
    <w:p w14:paraId="2ACDFE36" w14:textId="24EF6D68" w:rsidR="00701E06" w:rsidRPr="008355BC" w:rsidRDefault="00701E06" w:rsidP="008355BC">
      <w:pPr>
        <w:pStyle w:val="Heading4"/>
        <w:ind w:left="1701" w:hanging="425"/>
      </w:pPr>
      <w:r w:rsidRPr="008355BC">
        <w:t>David returned to a restored kingdom in Jerusalem but the north-south division persisted (2 Sam 19).</w:t>
      </w:r>
    </w:p>
    <w:p w14:paraId="3EB70134" w14:textId="0598726B" w:rsidR="00701E06" w:rsidRPr="008355BC" w:rsidRDefault="00701E06" w:rsidP="008355BC">
      <w:pPr>
        <w:pStyle w:val="Heading4"/>
        <w:ind w:left="1701" w:hanging="425"/>
      </w:pPr>
      <w:r w:rsidRPr="008355BC">
        <w:t>The northern tribes followed Sheba the Benjamite’s rebellion and Joab regained his commander position by murdering Amasa and Sheba, thus restoring David's rule over all Israel (2 Sam 20).</w:t>
      </w:r>
    </w:p>
    <w:p w14:paraId="1A4D9608" w14:textId="1EEB0B22" w:rsidR="00701E06" w:rsidRPr="00276A54" w:rsidRDefault="00701E06" w:rsidP="001B5E27">
      <w:pPr>
        <w:pStyle w:val="Heading1"/>
      </w:pPr>
      <w:r w:rsidRPr="00276A54">
        <w:t>An appendix of David's failures and successes in his final years gives more proof of God's continued blessing on his line while still punishing sin (2 Sam 21–24).</w:t>
      </w:r>
    </w:p>
    <w:p w14:paraId="58EEEA05" w14:textId="06B499F3" w:rsidR="00701E06" w:rsidRPr="00276A54" w:rsidRDefault="00701E06" w:rsidP="00466760">
      <w:pPr>
        <w:pStyle w:val="Heading2"/>
        <w:ind w:left="851" w:hanging="425"/>
      </w:pPr>
      <w:r w:rsidRPr="00276A54">
        <w:t>David ended a three-year famine in Israel due to Saul breaking the Gibeonite covenant by David’s killing seven of Saul's sons to show his commitment to fulfill oaths (21:1-14).</w:t>
      </w:r>
    </w:p>
    <w:p w14:paraId="43D60328" w14:textId="2BE545CB" w:rsidR="00701E06" w:rsidRPr="00276A54" w:rsidRDefault="00701E06" w:rsidP="00466760">
      <w:pPr>
        <w:pStyle w:val="Heading2"/>
        <w:ind w:left="851" w:hanging="425"/>
      </w:pPr>
      <w:r w:rsidRPr="00276A54">
        <w:t xml:space="preserve">David's </w:t>
      </w:r>
      <w:proofErr w:type="gramStart"/>
      <w:r w:rsidRPr="00276A54">
        <w:t>victories over the Philistines and the rest of Goliath's family in his later years shows</w:t>
      </w:r>
      <w:proofErr w:type="gramEnd"/>
      <w:r w:rsidRPr="00276A54">
        <w:t xml:space="preserve"> the completeness of David's victories due to God's blessing on his life (21:15-22).</w:t>
      </w:r>
    </w:p>
    <w:p w14:paraId="3B3A9898" w14:textId="5340F7A1" w:rsidR="00701E06" w:rsidRPr="00276A54" w:rsidRDefault="00701E06" w:rsidP="00466760">
      <w:pPr>
        <w:pStyle w:val="Heading2"/>
        <w:ind w:left="851" w:hanging="425"/>
      </w:pPr>
      <w:r w:rsidRPr="00276A54">
        <w:lastRenderedPageBreak/>
        <w:t>David's song of praise and last words supplement the story to display his faithful and humble trust in God's deliverance—not in his own power (22:1–23:7).</w:t>
      </w:r>
    </w:p>
    <w:p w14:paraId="68DB6BC1" w14:textId="6FF9F772" w:rsidR="00701E06" w:rsidRPr="000C783E" w:rsidRDefault="00701E06" w:rsidP="000C783E">
      <w:pPr>
        <w:pStyle w:val="Heading3"/>
        <w:ind w:left="1276" w:hanging="425"/>
      </w:pPr>
      <w:r w:rsidRPr="000C783E">
        <w:t>David's song of praise for deliverance from his enemies and Saul shows his faithful and humble trust in the LORD's deliverance rather than in his own power (2 Sam 22).</w:t>
      </w:r>
    </w:p>
    <w:p w14:paraId="554F05E3" w14:textId="472F8421" w:rsidR="00701E06" w:rsidRPr="000C783E" w:rsidRDefault="00701E06" w:rsidP="000C783E">
      <w:pPr>
        <w:pStyle w:val="Heading3"/>
        <w:ind w:left="1276" w:hanging="425"/>
      </w:pPr>
      <w:r w:rsidRPr="000C783E">
        <w:t>David's last words supplement the history to reveal his faithful and humble trust in the LORD's deliverance rather than in his own power (23:1-7).</w:t>
      </w:r>
    </w:p>
    <w:p w14:paraId="7ECBDE1D" w14:textId="29747A82" w:rsidR="00701E06" w:rsidRPr="00276A54" w:rsidRDefault="00701E06" w:rsidP="009F3013">
      <w:pPr>
        <w:pStyle w:val="Heading2"/>
        <w:ind w:left="851" w:hanging="425"/>
      </w:pPr>
      <w:r w:rsidRPr="00276A54">
        <w:t>A list of David's famous soldiers concludes the military summary of his reign (23:8-39).</w:t>
      </w:r>
    </w:p>
    <w:p w14:paraId="36580C2A" w14:textId="017FC536" w:rsidR="00701E06" w:rsidRPr="00276A54" w:rsidRDefault="00701E06" w:rsidP="009F3013">
      <w:pPr>
        <w:pStyle w:val="Heading2"/>
        <w:ind w:left="851" w:hanging="425"/>
      </w:pPr>
      <w:r w:rsidRPr="00276A54">
        <w:t>David’s prideful census of his army to boast in his military might brought God's judgment in a plague that killed 70,000 Israelites up to where the temple would soon be built (2 Sam 24).</w:t>
      </w:r>
    </w:p>
    <w:p w14:paraId="6AD77781" w14:textId="77777777" w:rsidR="00701E06" w:rsidRPr="00276A54" w:rsidRDefault="00701E06" w:rsidP="00701E06">
      <w:pPr>
        <w:tabs>
          <w:tab w:val="left" w:pos="720"/>
        </w:tabs>
        <w:ind w:left="720" w:right="-385" w:hanging="360"/>
        <w:rPr>
          <w:rFonts w:ascii="Arial" w:hAnsi="Arial" w:cs="Arial"/>
          <w:sz w:val="20"/>
        </w:rPr>
      </w:pPr>
    </w:p>
    <w:p w14:paraId="67107E4E" w14:textId="77777777" w:rsidR="00701E06" w:rsidRDefault="00701E06" w:rsidP="00701E06">
      <w:pPr>
        <w:ind w:left="360" w:right="-385"/>
        <w:rPr>
          <w:rFonts w:ascii="Arial" w:hAnsi="Arial" w:cs="Arial"/>
          <w:sz w:val="20"/>
        </w:rPr>
      </w:pPr>
      <w:r w:rsidRPr="00276A54">
        <w:rPr>
          <w:rFonts w:ascii="Arial" w:hAnsi="Arial" w:cs="Arial"/>
          <w:sz w:val="20"/>
          <w:u w:val="single"/>
        </w:rPr>
        <w:t>Note</w:t>
      </w:r>
      <w:r w:rsidRPr="00276A54">
        <w:rPr>
          <w:rFonts w:ascii="Arial" w:hAnsi="Arial" w:cs="Arial"/>
          <w:sz w:val="20"/>
        </w:rPr>
        <w:t>: Adonijah, the third and final rival to the Davidic throne, was also eliminated by Solomon to protect the Davidic dynasty in 1 Kings 1–2.</w:t>
      </w:r>
    </w:p>
    <w:p w14:paraId="468B0615" w14:textId="77777777" w:rsidR="00A4248C" w:rsidRDefault="00A4248C" w:rsidP="00701E06">
      <w:pPr>
        <w:ind w:left="360" w:right="-385"/>
        <w:rPr>
          <w:rFonts w:ascii="Arial" w:hAnsi="Arial" w:cs="Arial"/>
          <w:sz w:val="20"/>
        </w:rPr>
      </w:pPr>
    </w:p>
    <w:p w14:paraId="5E7526B9" w14:textId="77777777" w:rsidR="00A4248C" w:rsidRDefault="00A4248C" w:rsidP="00701E06">
      <w:pPr>
        <w:ind w:left="360" w:right="-385"/>
        <w:rPr>
          <w:rFonts w:ascii="Arial" w:hAnsi="Arial" w:cs="Arial"/>
          <w:sz w:val="20"/>
        </w:rPr>
      </w:pPr>
    </w:p>
    <w:p w14:paraId="4F5B71E8" w14:textId="7E192BC3" w:rsidR="00A4248C" w:rsidRDefault="00A4248C" w:rsidP="00701E06">
      <w:pPr>
        <w:ind w:left="360" w:right="-385"/>
        <w:rPr>
          <w:rFonts w:ascii="Arial" w:hAnsi="Arial" w:cs="Arial"/>
          <w:sz w:val="20"/>
        </w:rPr>
      </w:pPr>
      <w:r>
        <w:rPr>
          <w:rFonts w:ascii="Arial" w:hAnsi="Arial" w:cs="Arial"/>
          <w:noProof/>
          <w:sz w:val="20"/>
        </w:rPr>
        <w:drawing>
          <wp:inline distT="0" distB="0" distL="0" distR="0" wp14:anchorId="39BDFE76" wp14:editId="75965B96">
            <wp:extent cx="1540892" cy="2244090"/>
            <wp:effectExtent l="0" t="0" r="8890" b="0"/>
            <wp:docPr id="1" name="Picture 1" descr="Rick SSD:Users:griffith:Desktop:Screen Shot 2017-12-10 at 8.5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Rick SSD:Users:griffith:Desktop:Screen Shot 2017-12-10 at 8.52.4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550" cy="2245048"/>
                    </a:xfrm>
                    <a:prstGeom prst="rect">
                      <a:avLst/>
                    </a:prstGeom>
                    <a:noFill/>
                    <a:ln>
                      <a:noFill/>
                    </a:ln>
                  </pic:spPr>
                </pic:pic>
              </a:graphicData>
            </a:graphic>
          </wp:inline>
        </w:drawing>
      </w:r>
    </w:p>
    <w:p w14:paraId="022D9DF0" w14:textId="77777777" w:rsidR="00A4248C" w:rsidRPr="00276A54" w:rsidRDefault="00A4248C" w:rsidP="00701E06">
      <w:pPr>
        <w:ind w:left="360" w:right="-385"/>
        <w:rPr>
          <w:rFonts w:ascii="Arial" w:hAnsi="Arial" w:cs="Arial"/>
          <w:sz w:val="20"/>
        </w:rPr>
      </w:pPr>
    </w:p>
    <w:p w14:paraId="7ECA6CA5" w14:textId="77777777" w:rsidR="00701E06" w:rsidRPr="00276A54" w:rsidRDefault="00701E06" w:rsidP="00701E06">
      <w:pPr>
        <w:tabs>
          <w:tab w:val="left" w:pos="720"/>
        </w:tabs>
        <w:ind w:left="720" w:right="-385" w:hanging="360"/>
        <w:rPr>
          <w:rFonts w:ascii="Arial" w:hAnsi="Arial" w:cs="Arial"/>
          <w:sz w:val="20"/>
        </w:rPr>
      </w:pPr>
    </w:p>
    <w:p w14:paraId="36B6EEE0" w14:textId="47F05951"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Geography of David’s Jerusalem</w:t>
      </w:r>
    </w:p>
    <w:p w14:paraId="22F6E7CF" w14:textId="77777777" w:rsidR="00701E06" w:rsidRPr="00276A54" w:rsidRDefault="00701E06" w:rsidP="00701E06">
      <w:pPr>
        <w:tabs>
          <w:tab w:val="left" w:pos="360"/>
        </w:tabs>
        <w:ind w:left="360" w:right="-385" w:hanging="360"/>
        <w:jc w:val="center"/>
        <w:outlineLvl w:val="0"/>
        <w:rPr>
          <w:rFonts w:ascii="Arial" w:hAnsi="Arial" w:cs="Arial"/>
          <w:i/>
          <w:sz w:val="20"/>
        </w:rPr>
      </w:pPr>
      <w:r w:rsidRPr="00276A54">
        <w:rPr>
          <w:rFonts w:ascii="Arial" w:hAnsi="Arial" w:cs="Arial"/>
          <w:i/>
          <w:sz w:val="20"/>
        </w:rPr>
        <w:t>The Bible Visual Resource Book</w:t>
      </w:r>
      <w:r w:rsidRPr="00276A54">
        <w:rPr>
          <w:rFonts w:ascii="Arial" w:hAnsi="Arial" w:cs="Arial"/>
          <w:sz w:val="20"/>
        </w:rPr>
        <w:t xml:space="preserve">, 63; </w:t>
      </w:r>
      <w:r w:rsidRPr="00276A54">
        <w:rPr>
          <w:rFonts w:ascii="Arial" w:hAnsi="Arial" w:cs="Arial"/>
          <w:i/>
          <w:sz w:val="20"/>
        </w:rPr>
        <w:t>Biblical Archaeology Review</w:t>
      </w:r>
      <w:r w:rsidRPr="00276A54">
        <w:rPr>
          <w:rFonts w:ascii="Arial" w:hAnsi="Arial" w:cs="Arial"/>
          <w:sz w:val="20"/>
        </w:rPr>
        <w:t xml:space="preserve"> (July/Aug ‘94): 24</w:t>
      </w:r>
    </w:p>
    <w:p w14:paraId="7527C145" w14:textId="77777777" w:rsidR="00701E06" w:rsidRDefault="00701E06" w:rsidP="00701E06">
      <w:pPr>
        <w:ind w:right="-385"/>
        <w:jc w:val="center"/>
        <w:rPr>
          <w:rFonts w:ascii="Arial" w:hAnsi="Arial" w:cs="Arial"/>
          <w:sz w:val="20"/>
        </w:rPr>
      </w:pPr>
    </w:p>
    <w:p w14:paraId="50D3B87E" w14:textId="5BFCE5C7" w:rsidR="003B0942" w:rsidRPr="00276A54" w:rsidRDefault="00174A3B" w:rsidP="00701E06">
      <w:pPr>
        <w:ind w:right="-385"/>
        <w:jc w:val="center"/>
        <w:rPr>
          <w:rFonts w:ascii="Arial" w:hAnsi="Arial" w:cs="Arial"/>
          <w:sz w:val="20"/>
        </w:rPr>
      </w:pPr>
      <w:r>
        <w:rPr>
          <w:rFonts w:ascii="Arial" w:hAnsi="Arial" w:cs="Arial"/>
          <w:noProof/>
          <w:sz w:val="20"/>
        </w:rPr>
        <w:drawing>
          <wp:inline distT="0" distB="0" distL="0" distR="0" wp14:anchorId="33735DD7" wp14:editId="4B2B6CE2">
            <wp:extent cx="6089650" cy="7791450"/>
            <wp:effectExtent l="0" t="0" r="6350" b="6350"/>
            <wp:docPr id="2" name="Picture 2" descr="Rick SSD:Users:griffith:Desktop:Screen Shot 2017-12-10 at 8.5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Rick SSD:Users:griffith:Desktop:Screen Shot 2017-12-10 at 8.53.33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7791450"/>
                    </a:xfrm>
                    <a:prstGeom prst="rect">
                      <a:avLst/>
                    </a:prstGeom>
                    <a:noFill/>
                    <a:ln>
                      <a:noFill/>
                    </a:ln>
                  </pic:spPr>
                </pic:pic>
              </a:graphicData>
            </a:graphic>
          </wp:inline>
        </w:drawing>
      </w:r>
    </w:p>
    <w:p w14:paraId="112E6270" w14:textId="06D08388"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David’s Conquests</w:t>
      </w:r>
    </w:p>
    <w:p w14:paraId="3B832B98" w14:textId="77777777" w:rsidR="00701E06" w:rsidRPr="00276A54" w:rsidRDefault="00701E06" w:rsidP="00701E06">
      <w:pPr>
        <w:ind w:right="-385"/>
        <w:jc w:val="center"/>
        <w:outlineLvl w:val="0"/>
        <w:rPr>
          <w:rFonts w:ascii="Arial" w:hAnsi="Arial" w:cs="Arial"/>
          <w:sz w:val="20"/>
        </w:rPr>
      </w:pPr>
      <w:r w:rsidRPr="00276A54">
        <w:rPr>
          <w:rFonts w:ascii="Arial" w:hAnsi="Arial" w:cs="Arial"/>
          <w:i/>
          <w:sz w:val="20"/>
        </w:rPr>
        <w:t>The Bible Visual Resource Book</w:t>
      </w:r>
      <w:r w:rsidRPr="00276A54">
        <w:rPr>
          <w:rFonts w:ascii="Arial" w:hAnsi="Arial" w:cs="Arial"/>
          <w:sz w:val="20"/>
        </w:rPr>
        <w:t>, 64</w:t>
      </w:r>
    </w:p>
    <w:p w14:paraId="493B46F6" w14:textId="77777777" w:rsidR="00E3307C" w:rsidRDefault="00701E06" w:rsidP="00E3307C">
      <w:pPr>
        <w:jc w:val="center"/>
        <w:rPr>
          <w:rFonts w:ascii="Arial" w:hAnsi="Arial" w:cs="Arial"/>
          <w:sz w:val="16"/>
        </w:rPr>
      </w:pPr>
      <w:r w:rsidRPr="00276A54">
        <w:rPr>
          <w:rFonts w:ascii="Arial" w:hAnsi="Arial" w:cs="Arial"/>
          <w:sz w:val="16"/>
        </w:rPr>
        <w:t>(Newspaper Sources and Dates Unknown)</w:t>
      </w:r>
    </w:p>
    <w:p w14:paraId="1007EEAB" w14:textId="77777777" w:rsidR="00174A3B" w:rsidRDefault="00174A3B" w:rsidP="00E3307C">
      <w:pPr>
        <w:jc w:val="center"/>
        <w:rPr>
          <w:rFonts w:ascii="Arial" w:hAnsi="Arial" w:cs="Arial"/>
          <w:sz w:val="16"/>
        </w:rPr>
      </w:pPr>
    </w:p>
    <w:p w14:paraId="1B5BD4C4" w14:textId="35BE43B0" w:rsidR="00174A3B" w:rsidRPr="00276A54" w:rsidRDefault="00E2185F" w:rsidP="00E3307C">
      <w:pPr>
        <w:jc w:val="center"/>
        <w:rPr>
          <w:rFonts w:ascii="Arial" w:hAnsi="Arial" w:cs="Arial"/>
          <w:sz w:val="16"/>
        </w:rPr>
      </w:pPr>
      <w:r>
        <w:rPr>
          <w:rFonts w:ascii="Arial" w:hAnsi="Arial" w:cs="Arial"/>
          <w:noProof/>
          <w:sz w:val="16"/>
        </w:rPr>
        <w:drawing>
          <wp:inline distT="0" distB="0" distL="0" distR="0" wp14:anchorId="01AD0064" wp14:editId="45890CD6">
            <wp:extent cx="6089650" cy="8115300"/>
            <wp:effectExtent l="0" t="0" r="6350" b="12700"/>
            <wp:docPr id="3" name="Picture 3" descr="Rick SSD:Users:griffith:Desktop:Screen Shot 2017-12-10 at 8.54.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Rick SSD:Users:griffith:Desktop:Screen Shot 2017-12-10 at 8.54.0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8115300"/>
                    </a:xfrm>
                    <a:prstGeom prst="rect">
                      <a:avLst/>
                    </a:prstGeom>
                    <a:noFill/>
                    <a:ln>
                      <a:noFill/>
                    </a:ln>
                  </pic:spPr>
                </pic:pic>
              </a:graphicData>
            </a:graphic>
          </wp:inline>
        </w:drawing>
      </w:r>
    </w:p>
    <w:p w14:paraId="322C35F2" w14:textId="021E2762" w:rsidR="00701E06" w:rsidRPr="00276A54" w:rsidRDefault="00701E06" w:rsidP="00AA166E">
      <w:pPr>
        <w:ind w:right="-385"/>
        <w:jc w:val="center"/>
        <w:outlineLvl w:val="0"/>
        <w:rPr>
          <w:rFonts w:ascii="Arial" w:hAnsi="Arial" w:cs="Arial"/>
          <w:b/>
          <w:sz w:val="28"/>
        </w:rPr>
      </w:pPr>
      <w:r w:rsidRPr="00276A54">
        <w:rPr>
          <w:rFonts w:cs="Arial"/>
          <w:sz w:val="30"/>
        </w:rPr>
        <w:br w:type="page"/>
      </w:r>
      <w:bookmarkStart w:id="67" w:name="_Ref392155185"/>
      <w:bookmarkStart w:id="68" w:name="_Toc393734717"/>
      <w:r w:rsidRPr="00276A54">
        <w:rPr>
          <w:rFonts w:ascii="Arial" w:hAnsi="Arial" w:cs="Arial"/>
          <w:b/>
          <w:sz w:val="28"/>
        </w:rPr>
        <w:lastRenderedPageBreak/>
        <w:t>Did God Approve of David’s Polygamy?</w:t>
      </w:r>
      <w:bookmarkEnd w:id="67"/>
      <w:bookmarkEnd w:id="68"/>
    </w:p>
    <w:p w14:paraId="651E4294" w14:textId="77777777" w:rsidR="00701E06" w:rsidRPr="00276A54" w:rsidRDefault="00701E06" w:rsidP="00701E06">
      <w:pPr>
        <w:ind w:right="-385"/>
        <w:jc w:val="center"/>
        <w:outlineLvl w:val="0"/>
        <w:rPr>
          <w:rFonts w:ascii="Arial" w:hAnsi="Arial" w:cs="Arial"/>
          <w:sz w:val="20"/>
        </w:rPr>
      </w:pPr>
      <w:r w:rsidRPr="00276A54">
        <w:rPr>
          <w:rFonts w:ascii="Arial" w:hAnsi="Arial" w:cs="Arial"/>
          <w:sz w:val="20"/>
        </w:rPr>
        <w:t xml:space="preserve">Thomas S. Piper, </w:t>
      </w:r>
      <w:r w:rsidRPr="00276A54">
        <w:rPr>
          <w:rFonts w:ascii="Arial" w:hAnsi="Arial" w:cs="Arial"/>
          <w:i/>
          <w:sz w:val="20"/>
        </w:rPr>
        <w:t>Good News Broadcaster</w:t>
      </w:r>
      <w:r w:rsidRPr="00276A54">
        <w:rPr>
          <w:rFonts w:ascii="Arial" w:hAnsi="Arial" w:cs="Arial"/>
          <w:sz w:val="20"/>
        </w:rPr>
        <w:t xml:space="preserve"> (Feb. 1977): 28</w:t>
      </w:r>
    </w:p>
    <w:p w14:paraId="54ED1469" w14:textId="55AC935B" w:rsidR="00701E06" w:rsidRDefault="00701E06" w:rsidP="00701E06">
      <w:pPr>
        <w:ind w:right="-385"/>
        <w:jc w:val="center"/>
        <w:rPr>
          <w:rFonts w:ascii="Arial" w:hAnsi="Arial" w:cs="Arial"/>
          <w:sz w:val="20"/>
        </w:rPr>
      </w:pPr>
      <w:r w:rsidRPr="00276A54">
        <w:rPr>
          <w:rFonts w:ascii="Arial" w:hAnsi="Arial" w:cs="Arial"/>
          <w:sz w:val="20"/>
        </w:rPr>
        <w:t xml:space="preserve">(See also page </w:t>
      </w:r>
      <w:r w:rsidR="00126434">
        <w:rPr>
          <w:rFonts w:ascii="Arial" w:hAnsi="Arial" w:cs="Arial"/>
          <w:sz w:val="20"/>
        </w:rPr>
        <w:t>246</w:t>
      </w:r>
      <w:r w:rsidRPr="00276A54">
        <w:rPr>
          <w:rFonts w:ascii="Arial" w:hAnsi="Arial" w:cs="Arial"/>
          <w:sz w:val="20"/>
        </w:rPr>
        <w:t xml:space="preserve"> of these notes)</w:t>
      </w:r>
    </w:p>
    <w:p w14:paraId="5F377786" w14:textId="77777777" w:rsidR="00E2185F" w:rsidRDefault="00E2185F" w:rsidP="00701E06">
      <w:pPr>
        <w:ind w:right="-385"/>
        <w:jc w:val="center"/>
        <w:rPr>
          <w:rFonts w:ascii="Arial" w:hAnsi="Arial" w:cs="Arial"/>
          <w:sz w:val="20"/>
        </w:rPr>
      </w:pPr>
    </w:p>
    <w:p w14:paraId="6DF13F8C" w14:textId="1E936A94" w:rsidR="00E2185F" w:rsidRPr="00276A54" w:rsidRDefault="00CE2151" w:rsidP="00701E06">
      <w:pPr>
        <w:ind w:right="-385"/>
        <w:jc w:val="center"/>
        <w:rPr>
          <w:rFonts w:ascii="Arial" w:hAnsi="Arial" w:cs="Arial"/>
          <w:sz w:val="22"/>
        </w:rPr>
      </w:pPr>
      <w:r>
        <w:rPr>
          <w:rFonts w:ascii="Arial" w:hAnsi="Arial" w:cs="Arial"/>
          <w:noProof/>
          <w:sz w:val="22"/>
        </w:rPr>
        <w:drawing>
          <wp:inline distT="0" distB="0" distL="0" distR="0" wp14:anchorId="6D84D4E6" wp14:editId="6399CE7D">
            <wp:extent cx="6083300" cy="8089900"/>
            <wp:effectExtent l="0" t="0" r="12700" b="12700"/>
            <wp:docPr id="4" name="Picture 4" descr="Rick SSD:Users:griffith:Desktop:Screen Shot 2017-12-10 at 8.5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ick SSD:Users:griffith:Desktop:Screen Shot 2017-12-10 at 8.54.3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8089900"/>
                    </a:xfrm>
                    <a:prstGeom prst="rect">
                      <a:avLst/>
                    </a:prstGeom>
                    <a:noFill/>
                    <a:ln>
                      <a:noFill/>
                    </a:ln>
                  </pic:spPr>
                </pic:pic>
              </a:graphicData>
            </a:graphic>
          </wp:inline>
        </w:drawing>
      </w:r>
    </w:p>
    <w:p w14:paraId="2634E886" w14:textId="0AD1DA0F"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Saul-David-Solomon Contrasts</w:t>
      </w:r>
    </w:p>
    <w:p w14:paraId="56C91121" w14:textId="77777777" w:rsidR="00701E06" w:rsidRPr="00276A54" w:rsidRDefault="00701E06" w:rsidP="00701E06">
      <w:pPr>
        <w:ind w:right="-385"/>
        <w:jc w:val="center"/>
        <w:outlineLvl w:val="0"/>
        <w:rPr>
          <w:rFonts w:ascii="Arial" w:hAnsi="Arial" w:cs="Arial"/>
          <w:sz w:val="20"/>
        </w:rPr>
      </w:pPr>
      <w:r w:rsidRPr="00276A54">
        <w:rPr>
          <w:rFonts w:ascii="Arial" w:hAnsi="Arial" w:cs="Arial"/>
          <w:sz w:val="20"/>
        </w:rPr>
        <w:t xml:space="preserve">John H. Walton, </w:t>
      </w:r>
      <w:r w:rsidRPr="00276A54">
        <w:rPr>
          <w:rFonts w:ascii="Arial" w:hAnsi="Arial" w:cs="Arial"/>
          <w:i/>
          <w:sz w:val="20"/>
        </w:rPr>
        <w:t>Chronological and Background Charts of the OT</w:t>
      </w:r>
      <w:r w:rsidRPr="00276A54">
        <w:rPr>
          <w:rFonts w:ascii="Arial" w:hAnsi="Arial" w:cs="Arial"/>
          <w:sz w:val="20"/>
        </w:rPr>
        <w:t>, 2d ed., 29</w:t>
      </w:r>
    </w:p>
    <w:p w14:paraId="2FA72EBE" w14:textId="77777777" w:rsidR="008A47BE" w:rsidRDefault="008A47BE" w:rsidP="00701E06">
      <w:pPr>
        <w:ind w:right="-385"/>
        <w:jc w:val="center"/>
        <w:outlineLvl w:val="0"/>
        <w:rPr>
          <w:rFonts w:ascii="Arial" w:hAnsi="Arial" w:cs="Arial"/>
          <w:sz w:val="20"/>
        </w:rPr>
      </w:pPr>
    </w:p>
    <w:p w14:paraId="186C6917" w14:textId="6319E708" w:rsidR="00CE2151" w:rsidRPr="00276A54" w:rsidRDefault="00CE2151" w:rsidP="00701E06">
      <w:pPr>
        <w:ind w:right="-385"/>
        <w:jc w:val="center"/>
        <w:outlineLvl w:val="0"/>
        <w:rPr>
          <w:rFonts w:ascii="Arial" w:hAnsi="Arial" w:cs="Arial"/>
          <w:sz w:val="20"/>
        </w:rPr>
      </w:pPr>
      <w:r>
        <w:rPr>
          <w:rFonts w:ascii="Arial" w:hAnsi="Arial" w:cs="Arial"/>
          <w:noProof/>
          <w:sz w:val="20"/>
        </w:rPr>
        <w:drawing>
          <wp:inline distT="0" distB="0" distL="0" distR="0" wp14:anchorId="62E98206" wp14:editId="2CCD82A6">
            <wp:extent cx="6083300" cy="4781550"/>
            <wp:effectExtent l="0" t="0" r="12700" b="0"/>
            <wp:docPr id="5" name="Picture 5" descr="Rick SSD:Users:griffith:Desktop:Screen Shot 2017-12-10 at 8.5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Rick SSD:Users:griffith:Desktop:Screen Shot 2017-12-10 at 8.55.3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4781550"/>
                    </a:xfrm>
                    <a:prstGeom prst="rect">
                      <a:avLst/>
                    </a:prstGeom>
                    <a:noFill/>
                    <a:ln>
                      <a:noFill/>
                    </a:ln>
                  </pic:spPr>
                </pic:pic>
              </a:graphicData>
            </a:graphic>
          </wp:inline>
        </w:drawing>
      </w:r>
    </w:p>
    <w:p w14:paraId="3BB8F8D4" w14:textId="77777777" w:rsidR="008A47BE" w:rsidRPr="00276A54" w:rsidRDefault="008A47BE" w:rsidP="00701E06">
      <w:pPr>
        <w:ind w:right="-385"/>
        <w:jc w:val="center"/>
        <w:outlineLvl w:val="0"/>
        <w:rPr>
          <w:rFonts w:ascii="Arial" w:hAnsi="Arial" w:cs="Arial"/>
          <w:sz w:val="20"/>
        </w:rPr>
      </w:pPr>
    </w:p>
    <w:p w14:paraId="7AA2FE85" w14:textId="77777777" w:rsidR="00701E06" w:rsidRPr="00276A54" w:rsidRDefault="00701E06" w:rsidP="00701E06">
      <w:pPr>
        <w:tabs>
          <w:tab w:val="left" w:pos="360"/>
        </w:tabs>
        <w:ind w:left="360" w:right="-385" w:hanging="360"/>
        <w:jc w:val="center"/>
        <w:rPr>
          <w:rFonts w:ascii="Arial" w:hAnsi="Arial" w:cs="Arial"/>
          <w:sz w:val="22"/>
        </w:rPr>
        <w:sectPr w:rsidR="00701E06" w:rsidRPr="00276A54" w:rsidSect="00DB7497">
          <w:headerReference w:type="even" r:id="rId14"/>
          <w:headerReference w:type="default" r:id="rId15"/>
          <w:pgSz w:w="11894" w:h="16834" w:code="9"/>
          <w:pgMar w:top="245" w:right="1152" w:bottom="576" w:left="1152" w:header="720" w:footer="720" w:gutter="0"/>
          <w:pgNumType w:start="209"/>
          <w:cols w:space="720"/>
          <w:printerSettings r:id="rId16"/>
        </w:sectPr>
      </w:pPr>
    </w:p>
    <w:p w14:paraId="5A0B24DC" w14:textId="0E45E0B6" w:rsidR="00701E06" w:rsidRPr="00276A54" w:rsidRDefault="00701E06" w:rsidP="00701E06">
      <w:pPr>
        <w:ind w:right="-385"/>
        <w:jc w:val="center"/>
        <w:outlineLvl w:val="0"/>
        <w:rPr>
          <w:rFonts w:ascii="Arial" w:hAnsi="Arial" w:cs="Arial"/>
          <w:b/>
          <w:sz w:val="28"/>
        </w:rPr>
      </w:pPr>
      <w:r w:rsidRPr="00276A54">
        <w:rPr>
          <w:rFonts w:ascii="Arial" w:hAnsi="Arial" w:cs="Arial"/>
          <w:b/>
          <w:sz w:val="28"/>
        </w:rPr>
        <w:lastRenderedPageBreak/>
        <w:t>Timelines of 2 Samuel</w:t>
      </w:r>
    </w:p>
    <w:p w14:paraId="7891DF2A" w14:textId="77777777" w:rsidR="00701E06" w:rsidRPr="00276A54" w:rsidRDefault="00701E06" w:rsidP="00701E06">
      <w:pPr>
        <w:tabs>
          <w:tab w:val="left" w:pos="360"/>
        </w:tabs>
        <w:ind w:left="360" w:right="-385" w:hanging="360"/>
        <w:jc w:val="center"/>
        <w:rPr>
          <w:rFonts w:ascii="Arial" w:hAnsi="Arial" w:cs="Arial"/>
          <w:sz w:val="22"/>
        </w:rPr>
      </w:pPr>
    </w:p>
    <w:p w14:paraId="0F2B46E5" w14:textId="29E17243" w:rsidR="00701E06" w:rsidRPr="00276A54" w:rsidRDefault="00CE2151" w:rsidP="00701E06">
      <w:pPr>
        <w:widowControl w:val="0"/>
        <w:autoSpaceDE w:val="0"/>
        <w:autoSpaceDN w:val="0"/>
        <w:adjustRightInd w:val="0"/>
        <w:ind w:left="990" w:hanging="990"/>
        <w:rPr>
          <w:rFonts w:ascii="Arial" w:hAnsi="Arial" w:cs="Arial"/>
          <w:b/>
          <w:color w:val="000000"/>
          <w:sz w:val="22"/>
          <w:szCs w:val="56"/>
        </w:rPr>
      </w:pPr>
      <w:r>
        <w:rPr>
          <w:rFonts w:ascii="Arial" w:hAnsi="Arial" w:cs="Arial"/>
          <w:b/>
          <w:noProof/>
          <w:color w:val="000000"/>
          <w:sz w:val="22"/>
          <w:szCs w:val="56"/>
        </w:rPr>
        <w:drawing>
          <wp:inline distT="0" distB="0" distL="0" distR="0" wp14:anchorId="1E25E2BF" wp14:editId="126E3B31">
            <wp:extent cx="6089650" cy="4806950"/>
            <wp:effectExtent l="0" t="0" r="6350" b="0"/>
            <wp:docPr id="6" name="Picture 6" descr="Rick SSD:Users:griffith:Desktop:Screen Shot 2017-12-10 at 8.5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Rick SSD:Users:griffith:Desktop:Screen Shot 2017-12-10 at 8.56.0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9650" cy="4806950"/>
                    </a:xfrm>
                    <a:prstGeom prst="rect">
                      <a:avLst/>
                    </a:prstGeom>
                    <a:noFill/>
                    <a:ln>
                      <a:noFill/>
                    </a:ln>
                  </pic:spPr>
                </pic:pic>
              </a:graphicData>
            </a:graphic>
          </wp:inline>
        </w:drawing>
      </w:r>
    </w:p>
    <w:p w14:paraId="0E0A3E4F" w14:textId="77777777" w:rsidR="00701E06" w:rsidRPr="00276A54" w:rsidRDefault="00701E06" w:rsidP="00701E06">
      <w:pPr>
        <w:widowControl w:val="0"/>
        <w:autoSpaceDE w:val="0"/>
        <w:autoSpaceDN w:val="0"/>
        <w:adjustRightInd w:val="0"/>
        <w:ind w:left="990" w:hanging="990"/>
        <w:rPr>
          <w:rFonts w:ascii="Arial" w:hAnsi="Arial" w:cs="Arial"/>
          <w:b/>
          <w:color w:val="000000"/>
          <w:sz w:val="22"/>
          <w:szCs w:val="56"/>
        </w:rPr>
      </w:pPr>
    </w:p>
    <w:p w14:paraId="3A052335" w14:textId="77777777" w:rsidR="00701E06" w:rsidRPr="00276A54" w:rsidRDefault="00701E06" w:rsidP="00701E06">
      <w:pPr>
        <w:widowControl w:val="0"/>
        <w:autoSpaceDE w:val="0"/>
        <w:autoSpaceDN w:val="0"/>
        <w:adjustRightInd w:val="0"/>
        <w:ind w:left="990" w:hanging="990"/>
        <w:rPr>
          <w:rFonts w:ascii="Arial" w:hAnsi="Arial" w:cs="Arial"/>
          <w:b/>
          <w:color w:val="000000"/>
          <w:sz w:val="22"/>
          <w:szCs w:val="56"/>
        </w:rPr>
      </w:pPr>
    </w:p>
    <w:p w14:paraId="6FB12E1B" w14:textId="77777777" w:rsidR="00701E06" w:rsidRPr="00276A54" w:rsidRDefault="00701E06" w:rsidP="00701E06">
      <w:pPr>
        <w:widowControl w:val="0"/>
        <w:autoSpaceDE w:val="0"/>
        <w:autoSpaceDN w:val="0"/>
        <w:adjustRightInd w:val="0"/>
        <w:rPr>
          <w:rFonts w:ascii="Arial" w:hAnsi="Arial" w:cs="Arial"/>
          <w:b/>
          <w:color w:val="000000"/>
          <w:sz w:val="22"/>
          <w:szCs w:val="56"/>
        </w:rPr>
      </w:pPr>
    </w:p>
    <w:p w14:paraId="7B42A6A9"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1375</w:t>
      </w:r>
      <w:r w:rsidRPr="00276A54">
        <w:rPr>
          <w:rFonts w:ascii="Arial" w:hAnsi="Arial" w:cs="Arial"/>
          <w:b/>
          <w:color w:val="000000"/>
          <w:sz w:val="22"/>
          <w:szCs w:val="56"/>
        </w:rPr>
        <w:tab/>
      </w:r>
      <w:r w:rsidRPr="00276A54">
        <w:rPr>
          <w:rFonts w:ascii="Arial" w:hAnsi="Arial" w:cs="Arial"/>
          <w:color w:val="000000"/>
          <w:sz w:val="22"/>
          <w:szCs w:val="56"/>
        </w:rPr>
        <w:t>Judges begin to rule</w:t>
      </w:r>
    </w:p>
    <w:p w14:paraId="47008E1E"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1100?</w:t>
      </w:r>
      <w:r w:rsidRPr="00276A54">
        <w:rPr>
          <w:rFonts w:ascii="Arial" w:hAnsi="Arial" w:cs="Arial"/>
          <w:color w:val="000000"/>
          <w:sz w:val="22"/>
          <w:szCs w:val="56"/>
        </w:rPr>
        <w:tab/>
        <w:t>Samuel born</w:t>
      </w:r>
    </w:p>
    <w:p w14:paraId="7B58DDF3"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1080</w:t>
      </w:r>
      <w:r w:rsidRPr="00276A54">
        <w:rPr>
          <w:rFonts w:ascii="Arial" w:hAnsi="Arial" w:cs="Arial"/>
          <w:b/>
          <w:color w:val="000000"/>
          <w:sz w:val="22"/>
          <w:szCs w:val="56"/>
        </w:rPr>
        <w:tab/>
      </w:r>
      <w:r w:rsidRPr="00276A54">
        <w:rPr>
          <w:rFonts w:ascii="Arial" w:hAnsi="Arial" w:cs="Arial"/>
          <w:color w:val="000000"/>
          <w:sz w:val="22"/>
          <w:szCs w:val="56"/>
        </w:rPr>
        <w:t>Saul born</w:t>
      </w:r>
    </w:p>
    <w:p w14:paraId="1B47B74E"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1050</w:t>
      </w:r>
      <w:r w:rsidRPr="00276A54">
        <w:rPr>
          <w:rFonts w:ascii="Arial" w:hAnsi="Arial" w:cs="Arial"/>
          <w:b/>
          <w:color w:val="000000"/>
          <w:sz w:val="22"/>
          <w:szCs w:val="56"/>
        </w:rPr>
        <w:tab/>
      </w:r>
      <w:r w:rsidRPr="00276A54">
        <w:rPr>
          <w:rFonts w:ascii="Arial" w:hAnsi="Arial" w:cs="Arial"/>
          <w:color w:val="000000"/>
          <w:sz w:val="22"/>
          <w:szCs w:val="56"/>
        </w:rPr>
        <w:t xml:space="preserve">Saul becomes king </w:t>
      </w:r>
    </w:p>
    <w:p w14:paraId="294FE0E9"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1040</w:t>
      </w:r>
      <w:r w:rsidRPr="00276A54">
        <w:rPr>
          <w:rFonts w:ascii="Arial" w:hAnsi="Arial" w:cs="Arial"/>
          <w:b/>
          <w:color w:val="000000"/>
          <w:sz w:val="22"/>
          <w:szCs w:val="56"/>
        </w:rPr>
        <w:tab/>
      </w:r>
      <w:r w:rsidRPr="00276A54">
        <w:rPr>
          <w:rFonts w:ascii="Arial" w:hAnsi="Arial" w:cs="Arial"/>
          <w:color w:val="000000"/>
          <w:sz w:val="22"/>
          <w:szCs w:val="56"/>
        </w:rPr>
        <w:t>David born (when Saul 40 years old)</w:t>
      </w:r>
    </w:p>
    <w:p w14:paraId="78741F9C"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1024</w:t>
      </w:r>
      <w:r w:rsidRPr="00276A54">
        <w:rPr>
          <w:rFonts w:ascii="Arial" w:hAnsi="Arial" w:cs="Arial"/>
          <w:color w:val="000000"/>
          <w:sz w:val="22"/>
          <w:szCs w:val="56"/>
        </w:rPr>
        <w:tab/>
        <w:t>David anointed (Saul 56 years old approx.)</w:t>
      </w:r>
    </w:p>
    <w:p w14:paraId="19EDA321"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1010</w:t>
      </w:r>
      <w:r w:rsidRPr="00276A54">
        <w:rPr>
          <w:rFonts w:ascii="Arial" w:hAnsi="Arial" w:cs="Arial"/>
          <w:b/>
          <w:color w:val="000000"/>
          <w:sz w:val="22"/>
          <w:szCs w:val="56"/>
        </w:rPr>
        <w:tab/>
      </w:r>
      <w:r w:rsidRPr="00276A54">
        <w:rPr>
          <w:rFonts w:ascii="Arial" w:hAnsi="Arial" w:cs="Arial"/>
          <w:color w:val="000000"/>
          <w:sz w:val="22"/>
          <w:szCs w:val="56"/>
        </w:rPr>
        <w:t>Saul dies; David made king over Judah</w:t>
      </w:r>
    </w:p>
    <w:p w14:paraId="4C97DB6A"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1003</w:t>
      </w:r>
      <w:r w:rsidRPr="00276A54">
        <w:rPr>
          <w:rFonts w:ascii="Arial" w:hAnsi="Arial" w:cs="Arial"/>
          <w:b/>
          <w:color w:val="000000"/>
          <w:sz w:val="22"/>
          <w:szCs w:val="56"/>
        </w:rPr>
        <w:tab/>
      </w:r>
      <w:r w:rsidRPr="00276A54">
        <w:rPr>
          <w:rFonts w:ascii="Arial" w:hAnsi="Arial" w:cs="Arial"/>
          <w:color w:val="000000"/>
          <w:sz w:val="22"/>
          <w:szCs w:val="56"/>
        </w:rPr>
        <w:t>David becomes king over all Israel</w:t>
      </w:r>
    </w:p>
    <w:p w14:paraId="78C954B6"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997?</w:t>
      </w:r>
      <w:r w:rsidRPr="00276A54">
        <w:rPr>
          <w:rFonts w:ascii="Arial" w:hAnsi="Arial" w:cs="Arial"/>
          <w:b/>
          <w:color w:val="000000"/>
          <w:sz w:val="22"/>
          <w:szCs w:val="56"/>
        </w:rPr>
        <w:tab/>
      </w:r>
      <w:r w:rsidRPr="00276A54">
        <w:rPr>
          <w:rFonts w:ascii="Arial" w:hAnsi="Arial" w:cs="Arial"/>
          <w:color w:val="000000"/>
          <w:sz w:val="22"/>
          <w:szCs w:val="56"/>
        </w:rPr>
        <w:t>David and Bathsheba sin</w:t>
      </w:r>
    </w:p>
    <w:p w14:paraId="5EC3B6D6" w14:textId="77777777" w:rsidR="00701E06" w:rsidRPr="00276A54" w:rsidRDefault="00701E06" w:rsidP="00701E06">
      <w:pPr>
        <w:widowControl w:val="0"/>
        <w:autoSpaceDE w:val="0"/>
        <w:autoSpaceDN w:val="0"/>
        <w:adjustRightInd w:val="0"/>
        <w:ind w:left="2610" w:right="1878" w:hanging="990"/>
        <w:rPr>
          <w:rFonts w:ascii="Arial" w:hAnsi="Arial" w:cs="Arial"/>
          <w:color w:val="000000"/>
          <w:sz w:val="22"/>
          <w:szCs w:val="56"/>
        </w:rPr>
      </w:pPr>
      <w:r w:rsidRPr="00276A54">
        <w:rPr>
          <w:rFonts w:ascii="Arial" w:hAnsi="Arial" w:cs="Arial"/>
          <w:b/>
          <w:color w:val="000000"/>
          <w:sz w:val="22"/>
          <w:szCs w:val="56"/>
        </w:rPr>
        <w:t>991</w:t>
      </w:r>
      <w:r w:rsidRPr="00276A54">
        <w:rPr>
          <w:rFonts w:ascii="Arial" w:hAnsi="Arial" w:cs="Arial"/>
          <w:b/>
          <w:color w:val="000000"/>
          <w:sz w:val="22"/>
          <w:szCs w:val="56"/>
        </w:rPr>
        <w:tab/>
      </w:r>
      <w:r w:rsidRPr="00276A54">
        <w:rPr>
          <w:rFonts w:ascii="Arial" w:hAnsi="Arial" w:cs="Arial"/>
          <w:color w:val="000000"/>
          <w:sz w:val="22"/>
          <w:szCs w:val="56"/>
        </w:rPr>
        <w:t>Solomon born (David age 49)</w:t>
      </w:r>
    </w:p>
    <w:p w14:paraId="154A1F2A"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980?</w:t>
      </w:r>
      <w:r w:rsidRPr="00276A54">
        <w:rPr>
          <w:rFonts w:ascii="Arial" w:hAnsi="Arial" w:cs="Arial"/>
          <w:b/>
          <w:color w:val="000000"/>
          <w:sz w:val="22"/>
          <w:szCs w:val="56"/>
        </w:rPr>
        <w:tab/>
      </w:r>
      <w:r w:rsidRPr="00276A54">
        <w:rPr>
          <w:rFonts w:ascii="Arial" w:hAnsi="Arial" w:cs="Arial"/>
          <w:color w:val="000000"/>
          <w:sz w:val="22"/>
          <w:szCs w:val="56"/>
        </w:rPr>
        <w:t>David’s census</w:t>
      </w:r>
    </w:p>
    <w:p w14:paraId="579A458E"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970</w:t>
      </w:r>
      <w:r w:rsidRPr="00276A54">
        <w:rPr>
          <w:rFonts w:ascii="Arial" w:hAnsi="Arial" w:cs="Arial"/>
          <w:b/>
          <w:color w:val="000000"/>
          <w:sz w:val="22"/>
          <w:szCs w:val="56"/>
        </w:rPr>
        <w:tab/>
      </w:r>
      <w:r w:rsidRPr="00276A54">
        <w:rPr>
          <w:rFonts w:ascii="Arial" w:hAnsi="Arial" w:cs="Arial"/>
          <w:color w:val="000000"/>
          <w:sz w:val="22"/>
          <w:szCs w:val="56"/>
        </w:rPr>
        <w:t>David dies; Solomon made king</w:t>
      </w:r>
    </w:p>
    <w:p w14:paraId="546B345F"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930</w:t>
      </w:r>
      <w:r w:rsidRPr="00276A54">
        <w:rPr>
          <w:rFonts w:ascii="Arial" w:hAnsi="Arial" w:cs="Arial"/>
          <w:b/>
          <w:color w:val="000000"/>
          <w:sz w:val="22"/>
          <w:szCs w:val="56"/>
        </w:rPr>
        <w:tab/>
      </w:r>
      <w:r w:rsidRPr="00276A54">
        <w:rPr>
          <w:rFonts w:ascii="Arial" w:hAnsi="Arial" w:cs="Arial"/>
          <w:color w:val="000000"/>
          <w:sz w:val="22"/>
          <w:szCs w:val="56"/>
        </w:rPr>
        <w:t>The kingdom is divided</w:t>
      </w:r>
    </w:p>
    <w:p w14:paraId="2FC50DE9" w14:textId="77777777" w:rsidR="00701E06" w:rsidRPr="003B37D6" w:rsidRDefault="00701E06" w:rsidP="00701E06">
      <w:pPr>
        <w:tabs>
          <w:tab w:val="left" w:pos="360"/>
        </w:tabs>
        <w:ind w:left="360" w:right="-385" w:hanging="360"/>
        <w:jc w:val="center"/>
        <w:rPr>
          <w:rFonts w:ascii="Arial" w:hAnsi="Arial" w:cs="Arial"/>
          <w:sz w:val="2"/>
        </w:rPr>
      </w:pPr>
    </w:p>
    <w:p w14:paraId="35B35E9D" w14:textId="77777777" w:rsidR="00701E06" w:rsidRPr="00276A54" w:rsidRDefault="00701E06" w:rsidP="00EB7604">
      <w:pPr>
        <w:ind w:right="-385"/>
        <w:jc w:val="center"/>
        <w:outlineLvl w:val="0"/>
        <w:rPr>
          <w:rFonts w:ascii="Arial" w:hAnsi="Arial" w:cs="Arial"/>
          <w:b/>
          <w:sz w:val="28"/>
        </w:rPr>
      </w:pPr>
      <w:r w:rsidRPr="00276A54">
        <w:rPr>
          <w:rFonts w:ascii="Arial" w:hAnsi="Arial" w:cs="Arial"/>
          <w:sz w:val="22"/>
        </w:rPr>
        <w:br w:type="page"/>
      </w:r>
      <w:r w:rsidRPr="00276A54">
        <w:rPr>
          <w:rFonts w:ascii="Arial" w:hAnsi="Arial" w:cs="Arial"/>
          <w:b/>
          <w:sz w:val="28"/>
        </w:rPr>
        <w:lastRenderedPageBreak/>
        <w:t>The Genealogy of Jesus Christ</w:t>
      </w:r>
    </w:p>
    <w:p w14:paraId="3D418500" w14:textId="77777777" w:rsidR="00701E06" w:rsidRDefault="00701E06" w:rsidP="00701E06">
      <w:pPr>
        <w:tabs>
          <w:tab w:val="left" w:pos="360"/>
        </w:tabs>
        <w:ind w:left="360" w:right="-385" w:hanging="360"/>
        <w:jc w:val="center"/>
        <w:rPr>
          <w:rFonts w:ascii="Arial" w:hAnsi="Arial" w:cs="Arial"/>
          <w:sz w:val="18"/>
        </w:rPr>
      </w:pPr>
      <w:r w:rsidRPr="00276A54">
        <w:rPr>
          <w:rFonts w:ascii="Arial" w:hAnsi="Arial" w:cs="Arial"/>
          <w:sz w:val="18"/>
        </w:rPr>
        <w:t>John Fryman, “The Bible…Basically” Seminar (Fort Worth, TX, 2003), Study Help 16</w:t>
      </w:r>
    </w:p>
    <w:p w14:paraId="21F3F77B" w14:textId="77777777" w:rsidR="00961FAD" w:rsidRDefault="00961FAD" w:rsidP="00701E06">
      <w:pPr>
        <w:tabs>
          <w:tab w:val="left" w:pos="360"/>
        </w:tabs>
        <w:ind w:left="360" w:right="-385" w:hanging="360"/>
        <w:jc w:val="center"/>
        <w:rPr>
          <w:rFonts w:ascii="Arial" w:hAnsi="Arial" w:cs="Arial"/>
          <w:sz w:val="18"/>
        </w:rPr>
      </w:pPr>
    </w:p>
    <w:p w14:paraId="2769EAA6" w14:textId="53F8EF73" w:rsidR="00961FAD" w:rsidRPr="00276A54" w:rsidRDefault="00E22CE5" w:rsidP="00420471">
      <w:pPr>
        <w:ind w:right="-23"/>
        <w:jc w:val="center"/>
        <w:rPr>
          <w:rFonts w:ascii="Arial" w:hAnsi="Arial" w:cs="Arial"/>
          <w:sz w:val="22"/>
        </w:rPr>
      </w:pPr>
      <w:r>
        <w:rPr>
          <w:rFonts w:ascii="Arial" w:hAnsi="Arial" w:cs="Arial"/>
          <w:noProof/>
          <w:sz w:val="22"/>
        </w:rPr>
        <w:drawing>
          <wp:inline distT="0" distB="0" distL="0" distR="0" wp14:anchorId="50FBFD45" wp14:editId="1B6D87A1">
            <wp:extent cx="6013450" cy="7639050"/>
            <wp:effectExtent l="0" t="0" r="6350" b="6350"/>
            <wp:docPr id="7" name="Picture 7" descr="Rick SSD:Users:griffith:Desktop:Screen Shot 2017-12-10 at 9.0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Rick SSD:Users:griffith:Desktop:Screen Shot 2017-12-10 at 9.09.1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3450" cy="7639050"/>
                    </a:xfrm>
                    <a:prstGeom prst="rect">
                      <a:avLst/>
                    </a:prstGeom>
                    <a:noFill/>
                    <a:ln>
                      <a:noFill/>
                    </a:ln>
                  </pic:spPr>
                </pic:pic>
              </a:graphicData>
            </a:graphic>
          </wp:inline>
        </w:drawing>
      </w:r>
    </w:p>
    <w:sectPr w:rsidR="00961FAD" w:rsidRPr="00276A54" w:rsidSect="00905A32">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6404D0" w:rsidRDefault="006404D0">
      <w:r>
        <w:separator/>
      </w:r>
    </w:p>
  </w:endnote>
  <w:endnote w:type="continuationSeparator" w:id="0">
    <w:p w14:paraId="29BFFA78" w14:textId="77777777" w:rsidR="006404D0" w:rsidRDefault="00640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6404D0" w:rsidRPr="00184B65" w:rsidRDefault="006404D0">
    <w:pPr>
      <w:pStyle w:val="Footer"/>
      <w:jc w:val="right"/>
      <w:rPr>
        <w:i/>
        <w:sz w:val="12"/>
      </w:rPr>
    </w:pPr>
    <w:r w:rsidRPr="00184B65">
      <w:rPr>
        <w:i/>
        <w:sz w:val="12"/>
      </w:rPr>
      <w:fldChar w:fldCharType="begin"/>
    </w:r>
    <w:r w:rsidRPr="00184B65">
      <w:rPr>
        <w:i/>
        <w:sz w:val="12"/>
      </w:rPr>
      <w:instrText xml:space="preserve"> TIME \@ "d-MMM-yy" </w:instrText>
    </w:r>
    <w:r w:rsidRPr="00184B65">
      <w:rPr>
        <w:i/>
        <w:sz w:val="12"/>
      </w:rPr>
      <w:fldChar w:fldCharType="separate"/>
    </w:r>
    <w:r w:rsidRPr="00184B65">
      <w:rPr>
        <w:i/>
        <w:noProof/>
        <w:sz w:val="12"/>
      </w:rPr>
      <w:t>10-Dec-17</w:t>
    </w:r>
    <w:r w:rsidRPr="00184B65">
      <w:rPr>
        <w:i/>
        <w:sz w:val="1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6404D0" w:rsidRDefault="006404D0">
      <w:r>
        <w:separator/>
      </w:r>
    </w:p>
  </w:footnote>
  <w:footnote w:type="continuationSeparator" w:id="0">
    <w:p w14:paraId="7A787632" w14:textId="77777777" w:rsidR="006404D0" w:rsidRDefault="006404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A7B7C" w14:textId="77777777" w:rsidR="006404D0" w:rsidRDefault="006404D0">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20008E9" w14:textId="77777777" w:rsidR="006404D0" w:rsidRDefault="006404D0">
    <w:pPr>
      <w:pStyle w:val="Header"/>
      <w:widowControl w:v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87042" w14:textId="77777777" w:rsidR="006404D0" w:rsidRPr="00FE3E02" w:rsidRDefault="006404D0" w:rsidP="00DB7497">
    <w:pPr>
      <w:pStyle w:val="Header"/>
      <w:widowControl w:val="0"/>
      <w:tabs>
        <w:tab w:val="center" w:pos="4840"/>
        <w:tab w:val="right" w:pos="9630"/>
      </w:tabs>
      <w:ind w:right="-385"/>
      <w:rPr>
        <w:rFonts w:ascii="Arial" w:hAnsi="Arial" w:cs="Arial"/>
        <w:i/>
        <w:sz w:val="22"/>
        <w:u w:val="single"/>
      </w:rPr>
    </w:pPr>
    <w:r w:rsidRPr="00FE3E02">
      <w:rPr>
        <w:rFonts w:ascii="Arial" w:hAnsi="Arial" w:cs="Arial"/>
        <w:i/>
        <w:sz w:val="22"/>
        <w:u w:val="single"/>
      </w:rPr>
      <w:t>Dr. Rick Griffith</w:t>
    </w:r>
    <w:r w:rsidRPr="00FE3E02">
      <w:rPr>
        <w:rFonts w:ascii="Arial" w:hAnsi="Arial" w:cs="Arial"/>
        <w:i/>
        <w:sz w:val="22"/>
        <w:u w:val="single"/>
      </w:rPr>
      <w:tab/>
      <w:t>Old Testament Survey: 2 Samuel</w:t>
    </w:r>
    <w:r w:rsidRPr="00FE3E02">
      <w:rPr>
        <w:rFonts w:ascii="Arial" w:hAnsi="Arial" w:cs="Arial"/>
        <w:i/>
        <w:sz w:val="22"/>
        <w:u w:val="single"/>
      </w:rPr>
      <w:tab/>
    </w:r>
    <w:r w:rsidRPr="00FE3E02">
      <w:rPr>
        <w:rStyle w:val="PageNumber"/>
        <w:rFonts w:ascii="Arial" w:hAnsi="Arial" w:cs="Arial"/>
        <w:i/>
        <w:sz w:val="22"/>
        <w:u w:val="single"/>
      </w:rPr>
      <w:fldChar w:fldCharType="begin"/>
    </w:r>
    <w:r w:rsidRPr="00FE3E02">
      <w:rPr>
        <w:rStyle w:val="PageNumber"/>
        <w:rFonts w:ascii="Arial" w:hAnsi="Arial" w:cs="Arial"/>
        <w:i/>
        <w:sz w:val="22"/>
        <w:u w:val="single"/>
      </w:rPr>
      <w:instrText xml:space="preserve"> PAGE </w:instrText>
    </w:r>
    <w:r w:rsidRPr="00FE3E02">
      <w:rPr>
        <w:rStyle w:val="PageNumber"/>
        <w:rFonts w:ascii="Arial" w:hAnsi="Arial" w:cs="Arial"/>
        <w:i/>
        <w:sz w:val="22"/>
        <w:u w:val="single"/>
      </w:rPr>
      <w:fldChar w:fldCharType="separate"/>
    </w:r>
    <w:r w:rsidR="00B175C2">
      <w:rPr>
        <w:rStyle w:val="PageNumber"/>
        <w:rFonts w:ascii="Arial" w:hAnsi="Arial" w:cs="Arial"/>
        <w:i/>
        <w:noProof/>
        <w:sz w:val="22"/>
        <w:u w:val="single"/>
      </w:rPr>
      <w:t>209</w:t>
    </w:r>
    <w:r w:rsidRPr="00FE3E02">
      <w:rPr>
        <w:rStyle w:val="PageNumber"/>
        <w:rFonts w:ascii="Arial" w:hAnsi="Arial" w:cs="Arial"/>
        <w:i/>
        <w:sz w:val="22"/>
        <w:u w:val="single"/>
      </w:rPr>
      <w:fldChar w:fldCharType="end"/>
    </w:r>
  </w:p>
  <w:p w14:paraId="14677AB5" w14:textId="77777777" w:rsidR="006404D0" w:rsidRPr="00FE3E02" w:rsidRDefault="006404D0">
    <w:pPr>
      <w:pStyle w:val="Header"/>
      <w:widowControl w:val="0"/>
      <w:rPr>
        <w:rFonts w:ascii="Arial" w:hAnsi="Arial" w:cs="Arial"/>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708C0446" w:rsidR="006404D0" w:rsidRPr="00E16FB1" w:rsidRDefault="006404D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 xml:space="preserve">2 </w:t>
    </w:r>
    <w:r w:rsidRPr="00FE3E02">
      <w:rPr>
        <w:rFonts w:ascii="Arial" w:hAnsi="Arial" w:cs="Arial"/>
        <w:i/>
        <w:sz w:val="22"/>
        <w:u w:val="single"/>
      </w:rPr>
      <w:t>Samuel</w:t>
    </w:r>
    <w:r w:rsidRPr="00E16FB1">
      <w:rPr>
        <w:rFonts w:ascii="Arial" w:hAnsi="Arial" w:cs="Arial"/>
        <w:i/>
        <w:sz w:val="22"/>
        <w:u w:val="single"/>
      </w:rPr>
      <w:tab/>
    </w:r>
    <w:r>
      <w:rPr>
        <w:rFonts w:ascii="Arial" w:hAnsi="Arial" w:cs="Arial"/>
        <w:i/>
        <w:sz w:val="22"/>
        <w:u w:val="single"/>
      </w:rPr>
      <w:t>218</w:t>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364B69">
      <w:rPr>
        <w:rStyle w:val="PageNumber"/>
        <w:rFonts w:ascii="Arial" w:hAnsi="Arial" w:cs="Arial"/>
        <w:i/>
        <w:noProof/>
        <w:sz w:val="22"/>
        <w:u w:val="single"/>
      </w:rPr>
      <w:t>b</w:t>
    </w:r>
    <w:r w:rsidRPr="00E16FB1">
      <w:rPr>
        <w:rStyle w:val="PageNumber"/>
        <w:rFonts w:ascii="Arial" w:hAnsi="Arial" w:cs="Arial"/>
        <w:i/>
        <w:sz w:val="22"/>
        <w:u w:val="single"/>
      </w:rPr>
      <w:fldChar w:fldCharType="end"/>
    </w:r>
  </w:p>
  <w:p w14:paraId="47D669AD" w14:textId="77777777" w:rsidR="006404D0" w:rsidRPr="00E16FB1" w:rsidRDefault="006404D0">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nsid w:val="0B7A7BD6"/>
    <w:multiLevelType w:val="multilevel"/>
    <w:tmpl w:val="9724BB0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3DA1"/>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B7DD7"/>
    <w:rsid w:val="000C49C0"/>
    <w:rsid w:val="000C783E"/>
    <w:rsid w:val="000D4C55"/>
    <w:rsid w:val="000D6DE9"/>
    <w:rsid w:val="000D7208"/>
    <w:rsid w:val="000E2213"/>
    <w:rsid w:val="000E5604"/>
    <w:rsid w:val="000E6820"/>
    <w:rsid w:val="000E6F5B"/>
    <w:rsid w:val="000F20B2"/>
    <w:rsid w:val="000F21D6"/>
    <w:rsid w:val="000F4D01"/>
    <w:rsid w:val="000F4EC4"/>
    <w:rsid w:val="00100022"/>
    <w:rsid w:val="0010065F"/>
    <w:rsid w:val="00105A86"/>
    <w:rsid w:val="001129A9"/>
    <w:rsid w:val="00113FC5"/>
    <w:rsid w:val="00114AF1"/>
    <w:rsid w:val="001178CE"/>
    <w:rsid w:val="00117F2C"/>
    <w:rsid w:val="001218E5"/>
    <w:rsid w:val="00123D56"/>
    <w:rsid w:val="0012445F"/>
    <w:rsid w:val="00124DAF"/>
    <w:rsid w:val="00126434"/>
    <w:rsid w:val="00130890"/>
    <w:rsid w:val="00130C8A"/>
    <w:rsid w:val="00145629"/>
    <w:rsid w:val="00147AE2"/>
    <w:rsid w:val="00153AA6"/>
    <w:rsid w:val="00155AF4"/>
    <w:rsid w:val="001633A8"/>
    <w:rsid w:val="00165B36"/>
    <w:rsid w:val="00166CEA"/>
    <w:rsid w:val="00170480"/>
    <w:rsid w:val="00173D6F"/>
    <w:rsid w:val="001748EF"/>
    <w:rsid w:val="00174A3B"/>
    <w:rsid w:val="00177E08"/>
    <w:rsid w:val="00184A90"/>
    <w:rsid w:val="00184B65"/>
    <w:rsid w:val="0018616A"/>
    <w:rsid w:val="0018624D"/>
    <w:rsid w:val="00187D72"/>
    <w:rsid w:val="00192086"/>
    <w:rsid w:val="001929AB"/>
    <w:rsid w:val="001A5C45"/>
    <w:rsid w:val="001A7ED9"/>
    <w:rsid w:val="001B0AB4"/>
    <w:rsid w:val="001B1C40"/>
    <w:rsid w:val="001B1C43"/>
    <w:rsid w:val="001B1CA6"/>
    <w:rsid w:val="001B42F0"/>
    <w:rsid w:val="001B5E27"/>
    <w:rsid w:val="001C0A79"/>
    <w:rsid w:val="001C1404"/>
    <w:rsid w:val="001C5DD4"/>
    <w:rsid w:val="001C79FC"/>
    <w:rsid w:val="001D1DF7"/>
    <w:rsid w:val="001D5F7D"/>
    <w:rsid w:val="001D7A53"/>
    <w:rsid w:val="001E0FD8"/>
    <w:rsid w:val="001E11F1"/>
    <w:rsid w:val="001E15BF"/>
    <w:rsid w:val="001E214D"/>
    <w:rsid w:val="001E44DF"/>
    <w:rsid w:val="001E4831"/>
    <w:rsid w:val="001E6AFB"/>
    <w:rsid w:val="001F13E5"/>
    <w:rsid w:val="001F2226"/>
    <w:rsid w:val="001F234F"/>
    <w:rsid w:val="001F3E78"/>
    <w:rsid w:val="001F400A"/>
    <w:rsid w:val="001F5191"/>
    <w:rsid w:val="001F683A"/>
    <w:rsid w:val="001F7B13"/>
    <w:rsid w:val="002000F3"/>
    <w:rsid w:val="002004BC"/>
    <w:rsid w:val="00205983"/>
    <w:rsid w:val="00206C2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7F2E"/>
    <w:rsid w:val="002606EC"/>
    <w:rsid w:val="00261A9A"/>
    <w:rsid w:val="00276A54"/>
    <w:rsid w:val="00277073"/>
    <w:rsid w:val="002816BA"/>
    <w:rsid w:val="00282607"/>
    <w:rsid w:val="00282B29"/>
    <w:rsid w:val="00284568"/>
    <w:rsid w:val="00285287"/>
    <w:rsid w:val="00285580"/>
    <w:rsid w:val="002A5650"/>
    <w:rsid w:val="002A5D84"/>
    <w:rsid w:val="002A644B"/>
    <w:rsid w:val="002B358D"/>
    <w:rsid w:val="002B6CD3"/>
    <w:rsid w:val="002B76E2"/>
    <w:rsid w:val="002B7B55"/>
    <w:rsid w:val="002C0ED7"/>
    <w:rsid w:val="002C17D0"/>
    <w:rsid w:val="002C3B3D"/>
    <w:rsid w:val="002C3C3C"/>
    <w:rsid w:val="002C4717"/>
    <w:rsid w:val="002D0804"/>
    <w:rsid w:val="002D3071"/>
    <w:rsid w:val="002E12E2"/>
    <w:rsid w:val="002E1C40"/>
    <w:rsid w:val="002F33FD"/>
    <w:rsid w:val="002F630B"/>
    <w:rsid w:val="002F7958"/>
    <w:rsid w:val="002F7EF0"/>
    <w:rsid w:val="00303544"/>
    <w:rsid w:val="00304EF1"/>
    <w:rsid w:val="00305403"/>
    <w:rsid w:val="00305457"/>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3F01"/>
    <w:rsid w:val="00364B69"/>
    <w:rsid w:val="00365557"/>
    <w:rsid w:val="00365C56"/>
    <w:rsid w:val="003677D3"/>
    <w:rsid w:val="0037539C"/>
    <w:rsid w:val="00380621"/>
    <w:rsid w:val="00380C61"/>
    <w:rsid w:val="003826D2"/>
    <w:rsid w:val="00390083"/>
    <w:rsid w:val="00391DE5"/>
    <w:rsid w:val="00392512"/>
    <w:rsid w:val="003A1C09"/>
    <w:rsid w:val="003A45CF"/>
    <w:rsid w:val="003A4749"/>
    <w:rsid w:val="003A4F9A"/>
    <w:rsid w:val="003A5F9B"/>
    <w:rsid w:val="003B0942"/>
    <w:rsid w:val="003B37D6"/>
    <w:rsid w:val="003B38E8"/>
    <w:rsid w:val="003B4B39"/>
    <w:rsid w:val="003C3117"/>
    <w:rsid w:val="003C6823"/>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0471"/>
    <w:rsid w:val="00421023"/>
    <w:rsid w:val="00422128"/>
    <w:rsid w:val="004254A9"/>
    <w:rsid w:val="00426E27"/>
    <w:rsid w:val="0042752B"/>
    <w:rsid w:val="00431F10"/>
    <w:rsid w:val="00442C90"/>
    <w:rsid w:val="0044503B"/>
    <w:rsid w:val="00445FA0"/>
    <w:rsid w:val="00446218"/>
    <w:rsid w:val="00450AC0"/>
    <w:rsid w:val="00453AB9"/>
    <w:rsid w:val="00453C71"/>
    <w:rsid w:val="00455A24"/>
    <w:rsid w:val="00466760"/>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47CB"/>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2B7E"/>
    <w:rsid w:val="0050537C"/>
    <w:rsid w:val="0051332C"/>
    <w:rsid w:val="00514CEE"/>
    <w:rsid w:val="00515984"/>
    <w:rsid w:val="00523387"/>
    <w:rsid w:val="00526D58"/>
    <w:rsid w:val="005273CE"/>
    <w:rsid w:val="00527A3B"/>
    <w:rsid w:val="00527B25"/>
    <w:rsid w:val="0053029F"/>
    <w:rsid w:val="0053081E"/>
    <w:rsid w:val="0054267E"/>
    <w:rsid w:val="00543EAD"/>
    <w:rsid w:val="00547C04"/>
    <w:rsid w:val="00547E4C"/>
    <w:rsid w:val="00551407"/>
    <w:rsid w:val="005533FC"/>
    <w:rsid w:val="00553848"/>
    <w:rsid w:val="00555C40"/>
    <w:rsid w:val="0056499F"/>
    <w:rsid w:val="00567CAB"/>
    <w:rsid w:val="005716FB"/>
    <w:rsid w:val="0057402C"/>
    <w:rsid w:val="005746A2"/>
    <w:rsid w:val="0058070D"/>
    <w:rsid w:val="005822EF"/>
    <w:rsid w:val="00584FF3"/>
    <w:rsid w:val="005864F3"/>
    <w:rsid w:val="0059050A"/>
    <w:rsid w:val="0059083F"/>
    <w:rsid w:val="00590C8B"/>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40D2"/>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04D0"/>
    <w:rsid w:val="006405CB"/>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4AA6"/>
    <w:rsid w:val="006974C5"/>
    <w:rsid w:val="006A0489"/>
    <w:rsid w:val="006A1E56"/>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1E06"/>
    <w:rsid w:val="00702D1D"/>
    <w:rsid w:val="007047C0"/>
    <w:rsid w:val="007049BF"/>
    <w:rsid w:val="0070506A"/>
    <w:rsid w:val="00705AF5"/>
    <w:rsid w:val="00707D94"/>
    <w:rsid w:val="00713F01"/>
    <w:rsid w:val="007141F1"/>
    <w:rsid w:val="0071691A"/>
    <w:rsid w:val="007245CE"/>
    <w:rsid w:val="00724FC0"/>
    <w:rsid w:val="007255DB"/>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074"/>
    <w:rsid w:val="00792EEB"/>
    <w:rsid w:val="00793277"/>
    <w:rsid w:val="007940B1"/>
    <w:rsid w:val="0079508C"/>
    <w:rsid w:val="00797DAF"/>
    <w:rsid w:val="007A1D5E"/>
    <w:rsid w:val="007A21B8"/>
    <w:rsid w:val="007A3B27"/>
    <w:rsid w:val="007A50B2"/>
    <w:rsid w:val="007B0126"/>
    <w:rsid w:val="007B23E7"/>
    <w:rsid w:val="007B4EDF"/>
    <w:rsid w:val="007C2D34"/>
    <w:rsid w:val="007C3CF3"/>
    <w:rsid w:val="007E4A7F"/>
    <w:rsid w:val="007E59C1"/>
    <w:rsid w:val="007F088D"/>
    <w:rsid w:val="007F31E1"/>
    <w:rsid w:val="007F6C07"/>
    <w:rsid w:val="00804616"/>
    <w:rsid w:val="008106EC"/>
    <w:rsid w:val="00813523"/>
    <w:rsid w:val="00815D48"/>
    <w:rsid w:val="008177CF"/>
    <w:rsid w:val="00820C11"/>
    <w:rsid w:val="00821250"/>
    <w:rsid w:val="008355BC"/>
    <w:rsid w:val="00836CFB"/>
    <w:rsid w:val="00842430"/>
    <w:rsid w:val="0084256E"/>
    <w:rsid w:val="00842619"/>
    <w:rsid w:val="00843ABA"/>
    <w:rsid w:val="00847D3D"/>
    <w:rsid w:val="008502FF"/>
    <w:rsid w:val="008523D8"/>
    <w:rsid w:val="008532C2"/>
    <w:rsid w:val="00860A09"/>
    <w:rsid w:val="00861111"/>
    <w:rsid w:val="008622A1"/>
    <w:rsid w:val="008623DD"/>
    <w:rsid w:val="00862DD1"/>
    <w:rsid w:val="00866BEA"/>
    <w:rsid w:val="008715A6"/>
    <w:rsid w:val="0087190E"/>
    <w:rsid w:val="00871C34"/>
    <w:rsid w:val="00872031"/>
    <w:rsid w:val="008723D2"/>
    <w:rsid w:val="00874992"/>
    <w:rsid w:val="00877061"/>
    <w:rsid w:val="00880510"/>
    <w:rsid w:val="00880867"/>
    <w:rsid w:val="00881DCB"/>
    <w:rsid w:val="008874AB"/>
    <w:rsid w:val="00891595"/>
    <w:rsid w:val="00893D71"/>
    <w:rsid w:val="008956AF"/>
    <w:rsid w:val="0089757D"/>
    <w:rsid w:val="008A47BE"/>
    <w:rsid w:val="008B03C3"/>
    <w:rsid w:val="008B33AE"/>
    <w:rsid w:val="008D0302"/>
    <w:rsid w:val="008D3132"/>
    <w:rsid w:val="008D4636"/>
    <w:rsid w:val="008D4BC2"/>
    <w:rsid w:val="008D5D7E"/>
    <w:rsid w:val="008D77D4"/>
    <w:rsid w:val="008E586F"/>
    <w:rsid w:val="008F2281"/>
    <w:rsid w:val="008F386A"/>
    <w:rsid w:val="008F7582"/>
    <w:rsid w:val="009007E0"/>
    <w:rsid w:val="00904577"/>
    <w:rsid w:val="009051B3"/>
    <w:rsid w:val="00905A32"/>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181"/>
    <w:rsid w:val="0095398A"/>
    <w:rsid w:val="00957760"/>
    <w:rsid w:val="00961FAD"/>
    <w:rsid w:val="009671C3"/>
    <w:rsid w:val="00967D82"/>
    <w:rsid w:val="00970890"/>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05FE"/>
    <w:rsid w:val="009F3013"/>
    <w:rsid w:val="009F5087"/>
    <w:rsid w:val="009F7003"/>
    <w:rsid w:val="00A000BA"/>
    <w:rsid w:val="00A028B9"/>
    <w:rsid w:val="00A04183"/>
    <w:rsid w:val="00A0439D"/>
    <w:rsid w:val="00A053EA"/>
    <w:rsid w:val="00A0678C"/>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1C73"/>
    <w:rsid w:val="00A4248C"/>
    <w:rsid w:val="00A4363B"/>
    <w:rsid w:val="00A44077"/>
    <w:rsid w:val="00A45A30"/>
    <w:rsid w:val="00A47AC3"/>
    <w:rsid w:val="00A514E5"/>
    <w:rsid w:val="00A523B6"/>
    <w:rsid w:val="00A558D0"/>
    <w:rsid w:val="00A57C19"/>
    <w:rsid w:val="00A628C6"/>
    <w:rsid w:val="00A6367B"/>
    <w:rsid w:val="00A6676F"/>
    <w:rsid w:val="00A67BAD"/>
    <w:rsid w:val="00A723DC"/>
    <w:rsid w:val="00A7288D"/>
    <w:rsid w:val="00A748CC"/>
    <w:rsid w:val="00A74B57"/>
    <w:rsid w:val="00A80AFA"/>
    <w:rsid w:val="00A81457"/>
    <w:rsid w:val="00A84655"/>
    <w:rsid w:val="00A9193C"/>
    <w:rsid w:val="00A92034"/>
    <w:rsid w:val="00A96792"/>
    <w:rsid w:val="00AA166E"/>
    <w:rsid w:val="00AA27B0"/>
    <w:rsid w:val="00AA3402"/>
    <w:rsid w:val="00AA481C"/>
    <w:rsid w:val="00AB2B2F"/>
    <w:rsid w:val="00AB3340"/>
    <w:rsid w:val="00AB5E01"/>
    <w:rsid w:val="00AC1776"/>
    <w:rsid w:val="00AC1DB0"/>
    <w:rsid w:val="00AD1E24"/>
    <w:rsid w:val="00AD5635"/>
    <w:rsid w:val="00AE337A"/>
    <w:rsid w:val="00AE422D"/>
    <w:rsid w:val="00AE4549"/>
    <w:rsid w:val="00AE7DFF"/>
    <w:rsid w:val="00AF4FB2"/>
    <w:rsid w:val="00B010AE"/>
    <w:rsid w:val="00B063AD"/>
    <w:rsid w:val="00B07B0C"/>
    <w:rsid w:val="00B10CCA"/>
    <w:rsid w:val="00B11C1E"/>
    <w:rsid w:val="00B131BC"/>
    <w:rsid w:val="00B13D93"/>
    <w:rsid w:val="00B175C2"/>
    <w:rsid w:val="00B20BB4"/>
    <w:rsid w:val="00B21398"/>
    <w:rsid w:val="00B22A8A"/>
    <w:rsid w:val="00B243F9"/>
    <w:rsid w:val="00B27A38"/>
    <w:rsid w:val="00B30274"/>
    <w:rsid w:val="00B33CF4"/>
    <w:rsid w:val="00B365E3"/>
    <w:rsid w:val="00B369E4"/>
    <w:rsid w:val="00B4126D"/>
    <w:rsid w:val="00B41D48"/>
    <w:rsid w:val="00B4282A"/>
    <w:rsid w:val="00B43123"/>
    <w:rsid w:val="00B43850"/>
    <w:rsid w:val="00B43996"/>
    <w:rsid w:val="00B4738A"/>
    <w:rsid w:val="00B5034C"/>
    <w:rsid w:val="00B512C0"/>
    <w:rsid w:val="00B51A54"/>
    <w:rsid w:val="00B55C84"/>
    <w:rsid w:val="00B55D45"/>
    <w:rsid w:val="00B600AF"/>
    <w:rsid w:val="00B60917"/>
    <w:rsid w:val="00B63138"/>
    <w:rsid w:val="00B63274"/>
    <w:rsid w:val="00B65A80"/>
    <w:rsid w:val="00B66589"/>
    <w:rsid w:val="00B764AA"/>
    <w:rsid w:val="00B77576"/>
    <w:rsid w:val="00B8165C"/>
    <w:rsid w:val="00B81EE9"/>
    <w:rsid w:val="00B82654"/>
    <w:rsid w:val="00B8498E"/>
    <w:rsid w:val="00B87949"/>
    <w:rsid w:val="00B9119F"/>
    <w:rsid w:val="00B92F36"/>
    <w:rsid w:val="00B93506"/>
    <w:rsid w:val="00B96B37"/>
    <w:rsid w:val="00BA119E"/>
    <w:rsid w:val="00BA5680"/>
    <w:rsid w:val="00BA5F6D"/>
    <w:rsid w:val="00BA6208"/>
    <w:rsid w:val="00BA79E4"/>
    <w:rsid w:val="00BB3CEC"/>
    <w:rsid w:val="00BB5FE9"/>
    <w:rsid w:val="00BB7242"/>
    <w:rsid w:val="00BC1691"/>
    <w:rsid w:val="00BC31AC"/>
    <w:rsid w:val="00BC4F9D"/>
    <w:rsid w:val="00BC5D95"/>
    <w:rsid w:val="00BC6E5E"/>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54A6"/>
    <w:rsid w:val="00C160F5"/>
    <w:rsid w:val="00C21432"/>
    <w:rsid w:val="00C216F4"/>
    <w:rsid w:val="00C25AD0"/>
    <w:rsid w:val="00C2623F"/>
    <w:rsid w:val="00C3030E"/>
    <w:rsid w:val="00C3037C"/>
    <w:rsid w:val="00C309BF"/>
    <w:rsid w:val="00C40CF9"/>
    <w:rsid w:val="00C45AE8"/>
    <w:rsid w:val="00C5060F"/>
    <w:rsid w:val="00C6099E"/>
    <w:rsid w:val="00C60CC2"/>
    <w:rsid w:val="00C61D4A"/>
    <w:rsid w:val="00C629F7"/>
    <w:rsid w:val="00C62A81"/>
    <w:rsid w:val="00C62D23"/>
    <w:rsid w:val="00C64C4C"/>
    <w:rsid w:val="00C6729E"/>
    <w:rsid w:val="00C71D07"/>
    <w:rsid w:val="00C729AB"/>
    <w:rsid w:val="00C7544E"/>
    <w:rsid w:val="00C771AF"/>
    <w:rsid w:val="00C800B6"/>
    <w:rsid w:val="00C84C17"/>
    <w:rsid w:val="00C92500"/>
    <w:rsid w:val="00C926D4"/>
    <w:rsid w:val="00C928E0"/>
    <w:rsid w:val="00C92CD9"/>
    <w:rsid w:val="00C93836"/>
    <w:rsid w:val="00C97E2F"/>
    <w:rsid w:val="00CA325B"/>
    <w:rsid w:val="00CA3D66"/>
    <w:rsid w:val="00CB2F29"/>
    <w:rsid w:val="00CB4013"/>
    <w:rsid w:val="00CB55A8"/>
    <w:rsid w:val="00CB6D16"/>
    <w:rsid w:val="00CB6F53"/>
    <w:rsid w:val="00CC2525"/>
    <w:rsid w:val="00CC5DEF"/>
    <w:rsid w:val="00CE0119"/>
    <w:rsid w:val="00CE13A9"/>
    <w:rsid w:val="00CE2151"/>
    <w:rsid w:val="00CF0FBC"/>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67E83"/>
    <w:rsid w:val="00D80653"/>
    <w:rsid w:val="00D827D2"/>
    <w:rsid w:val="00D84D4A"/>
    <w:rsid w:val="00D86A9F"/>
    <w:rsid w:val="00D90499"/>
    <w:rsid w:val="00D97A3A"/>
    <w:rsid w:val="00DA347D"/>
    <w:rsid w:val="00DA52EB"/>
    <w:rsid w:val="00DA6E77"/>
    <w:rsid w:val="00DA7753"/>
    <w:rsid w:val="00DB2C13"/>
    <w:rsid w:val="00DB319F"/>
    <w:rsid w:val="00DB4CEB"/>
    <w:rsid w:val="00DB51AC"/>
    <w:rsid w:val="00DB7497"/>
    <w:rsid w:val="00DB7692"/>
    <w:rsid w:val="00DC17F9"/>
    <w:rsid w:val="00DC6949"/>
    <w:rsid w:val="00DD0B4C"/>
    <w:rsid w:val="00DD4F40"/>
    <w:rsid w:val="00DE13BD"/>
    <w:rsid w:val="00DE3675"/>
    <w:rsid w:val="00DE4AED"/>
    <w:rsid w:val="00DE5EDA"/>
    <w:rsid w:val="00DE6CE3"/>
    <w:rsid w:val="00DE7648"/>
    <w:rsid w:val="00DF0FFD"/>
    <w:rsid w:val="00DF352B"/>
    <w:rsid w:val="00DF528B"/>
    <w:rsid w:val="00DF5FF9"/>
    <w:rsid w:val="00DF69E5"/>
    <w:rsid w:val="00E00139"/>
    <w:rsid w:val="00E014BE"/>
    <w:rsid w:val="00E02241"/>
    <w:rsid w:val="00E053D8"/>
    <w:rsid w:val="00E05B87"/>
    <w:rsid w:val="00E05D16"/>
    <w:rsid w:val="00E12A8C"/>
    <w:rsid w:val="00E12FEB"/>
    <w:rsid w:val="00E151F4"/>
    <w:rsid w:val="00E16FB1"/>
    <w:rsid w:val="00E207DF"/>
    <w:rsid w:val="00E20AF5"/>
    <w:rsid w:val="00E2185F"/>
    <w:rsid w:val="00E229E1"/>
    <w:rsid w:val="00E22CE5"/>
    <w:rsid w:val="00E2493A"/>
    <w:rsid w:val="00E25824"/>
    <w:rsid w:val="00E30C72"/>
    <w:rsid w:val="00E3307C"/>
    <w:rsid w:val="00E3327C"/>
    <w:rsid w:val="00E3648F"/>
    <w:rsid w:val="00E368D3"/>
    <w:rsid w:val="00E375C6"/>
    <w:rsid w:val="00E37980"/>
    <w:rsid w:val="00E4356E"/>
    <w:rsid w:val="00E438E2"/>
    <w:rsid w:val="00E44EEB"/>
    <w:rsid w:val="00E46D3F"/>
    <w:rsid w:val="00E47F8F"/>
    <w:rsid w:val="00E5033D"/>
    <w:rsid w:val="00E54A32"/>
    <w:rsid w:val="00E570A2"/>
    <w:rsid w:val="00E573DF"/>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386C"/>
    <w:rsid w:val="00EB689E"/>
    <w:rsid w:val="00EB6E46"/>
    <w:rsid w:val="00EB7604"/>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D07"/>
    <w:rsid w:val="00F66E6F"/>
    <w:rsid w:val="00F67373"/>
    <w:rsid w:val="00F703D1"/>
    <w:rsid w:val="00F71524"/>
    <w:rsid w:val="00F740AB"/>
    <w:rsid w:val="00F742A7"/>
    <w:rsid w:val="00F75612"/>
    <w:rsid w:val="00F771A9"/>
    <w:rsid w:val="00F84CE1"/>
    <w:rsid w:val="00F86D38"/>
    <w:rsid w:val="00F87DFB"/>
    <w:rsid w:val="00F90373"/>
    <w:rsid w:val="00F976D0"/>
    <w:rsid w:val="00FA1132"/>
    <w:rsid w:val="00FA2674"/>
    <w:rsid w:val="00FA60B6"/>
    <w:rsid w:val="00FA6B14"/>
    <w:rsid w:val="00FA7300"/>
    <w:rsid w:val="00FA7D99"/>
    <w:rsid w:val="00FB02F2"/>
    <w:rsid w:val="00FB317B"/>
    <w:rsid w:val="00FB3677"/>
    <w:rsid w:val="00FB4452"/>
    <w:rsid w:val="00FB56E6"/>
    <w:rsid w:val="00FB6B63"/>
    <w:rsid w:val="00FC15DE"/>
    <w:rsid w:val="00FC309D"/>
    <w:rsid w:val="00FC44A7"/>
    <w:rsid w:val="00FC487E"/>
    <w:rsid w:val="00FD5484"/>
    <w:rsid w:val="00FD55B2"/>
    <w:rsid w:val="00FD7994"/>
    <w:rsid w:val="00FE1132"/>
    <w:rsid w:val="00FE3E02"/>
    <w:rsid w:val="00FE54B8"/>
    <w:rsid w:val="00FE792C"/>
    <w:rsid w:val="00FF10A0"/>
    <w:rsid w:val="00FF1910"/>
    <w:rsid w:val="00FF4780"/>
    <w:rsid w:val="00FF56E8"/>
    <w:rsid w:val="00FF5877"/>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1B5E27"/>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qFormat/>
    <w:rsid w:val="00033DA1"/>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qFormat/>
    <w:rsid w:val="00CB6D16"/>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qFormat/>
    <w:rsid w:val="00813523"/>
    <w:pPr>
      <w:numPr>
        <w:ilvl w:val="3"/>
        <w:numId w:val="1"/>
      </w:numPr>
      <w:spacing w:before="240" w:after="60"/>
      <w:outlineLvl w:val="3"/>
    </w:pPr>
    <w:rPr>
      <w:rFonts w:ascii="Arial" w:eastAsia="Times New Roman" w:hAnsi="Arial"/>
      <w:sz w:val="20"/>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5E27"/>
    <w:rPr>
      <w:rFonts w:ascii="Arial" w:hAnsi="Arial" w:cs="Arial"/>
      <w:b/>
      <w:kern w:val="28"/>
      <w:lang w:val="en-US"/>
    </w:rPr>
  </w:style>
  <w:style w:type="character" w:customStyle="1" w:styleId="Heading2Char">
    <w:name w:val="Heading 2 Char"/>
    <w:link w:val="Heading2"/>
    <w:rsid w:val="00033DA1"/>
    <w:rPr>
      <w:rFonts w:ascii="Arial" w:hAnsi="Arial" w:cs="Arial"/>
      <w:lang w:val="en-US"/>
    </w:rPr>
  </w:style>
  <w:style w:type="character" w:customStyle="1" w:styleId="Heading3Char">
    <w:name w:val="Heading 3 Char"/>
    <w:link w:val="Heading3"/>
    <w:rsid w:val="00CB6D16"/>
    <w:rPr>
      <w:rFonts w:ascii="Arial" w:hAnsi="Arial"/>
      <w:lang w:val="en-US"/>
    </w:rPr>
  </w:style>
  <w:style w:type="character" w:customStyle="1" w:styleId="Heading4Char">
    <w:name w:val="Heading 4 Char"/>
    <w:link w:val="Heading4"/>
    <w:rsid w:val="00813523"/>
    <w:rPr>
      <w:rFonts w:ascii="Arial" w:hAnsi="Arial"/>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1B5E27"/>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qFormat/>
    <w:rsid w:val="00033DA1"/>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qFormat/>
    <w:rsid w:val="00CB6D16"/>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qFormat/>
    <w:rsid w:val="00813523"/>
    <w:pPr>
      <w:numPr>
        <w:ilvl w:val="3"/>
        <w:numId w:val="1"/>
      </w:numPr>
      <w:spacing w:before="240" w:after="60"/>
      <w:outlineLvl w:val="3"/>
    </w:pPr>
    <w:rPr>
      <w:rFonts w:ascii="Arial" w:eastAsia="Times New Roman" w:hAnsi="Arial"/>
      <w:sz w:val="20"/>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5E27"/>
    <w:rPr>
      <w:rFonts w:ascii="Arial" w:hAnsi="Arial" w:cs="Arial"/>
      <w:b/>
      <w:kern w:val="28"/>
      <w:lang w:val="en-US"/>
    </w:rPr>
  </w:style>
  <w:style w:type="character" w:customStyle="1" w:styleId="Heading2Char">
    <w:name w:val="Heading 2 Char"/>
    <w:link w:val="Heading2"/>
    <w:rsid w:val="00033DA1"/>
    <w:rPr>
      <w:rFonts w:ascii="Arial" w:hAnsi="Arial" w:cs="Arial"/>
      <w:lang w:val="en-US"/>
    </w:rPr>
  </w:style>
  <w:style w:type="character" w:customStyle="1" w:styleId="Heading3Char">
    <w:name w:val="Heading 3 Char"/>
    <w:link w:val="Heading3"/>
    <w:rsid w:val="00CB6D16"/>
    <w:rPr>
      <w:rFonts w:ascii="Arial" w:hAnsi="Arial"/>
      <w:lang w:val="en-US"/>
    </w:rPr>
  </w:style>
  <w:style w:type="character" w:customStyle="1" w:styleId="Heading4Char">
    <w:name w:val="Heading 4 Char"/>
    <w:link w:val="Heading4"/>
    <w:rsid w:val="00813523"/>
    <w:rPr>
      <w:rFonts w:ascii="Arial" w:hAnsi="Arial"/>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printerSettings" Target="printerSettings/printerSettings1.bin"/><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42225-8B41-9149-B4DE-376B0CAAE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78</TotalTime>
  <Pages>12</Pages>
  <Words>2182</Words>
  <Characters>12442</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133</cp:revision>
  <cp:lastPrinted>2017-01-07T01:15:00Z</cp:lastPrinted>
  <dcterms:created xsi:type="dcterms:W3CDTF">2017-08-24T07:56:00Z</dcterms:created>
  <dcterms:modified xsi:type="dcterms:W3CDTF">2017-12-11T07:13:00Z</dcterms:modified>
</cp:coreProperties>
</file>