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D03C17" w14:textId="2F5F8CE5" w:rsidR="005F4FB3" w:rsidRPr="005F4FB3" w:rsidRDefault="005F4FB3" w:rsidP="005F4FB3">
      <w:pPr>
        <w:ind w:left="20" w:right="-385" w:hanging="20"/>
        <w:jc w:val="center"/>
        <w:outlineLvl w:val="0"/>
        <w:rPr>
          <w:rFonts w:ascii="Arial" w:hAnsi="Arial" w:cs="Arial"/>
          <w:b/>
          <w:sz w:val="40"/>
        </w:rPr>
      </w:pPr>
      <w:r w:rsidRPr="005F4FB3">
        <w:rPr>
          <w:rFonts w:ascii="Arial" w:hAnsi="Arial" w:cs="Arial"/>
          <w:b/>
          <w:sz w:val="40"/>
        </w:rPr>
        <w:t>1 Kings</w:t>
      </w:r>
    </w:p>
    <w:p w14:paraId="469E1BB7" w14:textId="77777777" w:rsidR="005F4FB3" w:rsidRPr="005F4FB3" w:rsidRDefault="005F4FB3" w:rsidP="005F4FB3">
      <w:pPr>
        <w:ind w:left="20" w:right="-385" w:hanging="20"/>
        <w:jc w:val="center"/>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1700"/>
        <w:gridCol w:w="1354"/>
        <w:gridCol w:w="1796"/>
        <w:gridCol w:w="1190"/>
        <w:gridCol w:w="1164"/>
        <w:gridCol w:w="1253"/>
        <w:gridCol w:w="1253"/>
      </w:tblGrid>
      <w:tr w:rsidR="005F4FB3" w:rsidRPr="005F4FB3" w14:paraId="69E9B7DC" w14:textId="77777777" w:rsidTr="00315835">
        <w:tc>
          <w:tcPr>
            <w:tcW w:w="9710" w:type="dxa"/>
            <w:gridSpan w:val="7"/>
            <w:tcBorders>
              <w:top w:val="single" w:sz="6" w:space="0" w:color="auto"/>
              <w:left w:val="single" w:sz="6" w:space="0" w:color="auto"/>
              <w:bottom w:val="single" w:sz="6" w:space="0" w:color="auto"/>
              <w:right w:val="single" w:sz="6" w:space="0" w:color="auto"/>
            </w:tcBorders>
            <w:shd w:val="clear" w:color="auto" w:fill="000000"/>
          </w:tcPr>
          <w:p w14:paraId="3A9A21C2" w14:textId="77777777" w:rsidR="005F4FB3" w:rsidRPr="005F4FB3" w:rsidRDefault="005F4FB3" w:rsidP="00315835">
            <w:pPr>
              <w:ind w:right="12"/>
              <w:jc w:val="center"/>
              <w:rPr>
                <w:rFonts w:ascii="Arial" w:hAnsi="Arial" w:cs="Arial"/>
                <w:b/>
                <w:sz w:val="22"/>
              </w:rPr>
            </w:pPr>
          </w:p>
          <w:p w14:paraId="460DE6FE" w14:textId="77777777" w:rsidR="005F4FB3" w:rsidRPr="005F4FB3" w:rsidRDefault="005F4FB3" w:rsidP="00315835">
            <w:pPr>
              <w:ind w:right="12"/>
              <w:jc w:val="center"/>
              <w:rPr>
                <w:rFonts w:ascii="Arial" w:hAnsi="Arial" w:cs="Arial"/>
                <w:b/>
                <w:sz w:val="32"/>
              </w:rPr>
            </w:pPr>
            <w:r w:rsidRPr="005F4FB3">
              <w:rPr>
                <w:rFonts w:ascii="Arial" w:hAnsi="Arial" w:cs="Arial"/>
                <w:b/>
                <w:sz w:val="32"/>
              </w:rPr>
              <w:t>Division of the Kingdom</w:t>
            </w:r>
          </w:p>
          <w:p w14:paraId="1E637E1C" w14:textId="77777777" w:rsidR="005F4FB3" w:rsidRPr="005F4FB3" w:rsidRDefault="005F4FB3" w:rsidP="00315835">
            <w:pPr>
              <w:ind w:right="12"/>
              <w:jc w:val="center"/>
              <w:rPr>
                <w:rFonts w:ascii="Arial" w:hAnsi="Arial" w:cs="Arial"/>
                <w:b/>
                <w:sz w:val="22"/>
              </w:rPr>
            </w:pPr>
          </w:p>
        </w:tc>
      </w:tr>
      <w:tr w:rsidR="005F4FB3" w:rsidRPr="005F4FB3" w14:paraId="329004A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463F5BE5" w14:textId="77777777" w:rsidR="005F4FB3" w:rsidRPr="005F4FB3" w:rsidRDefault="005F4FB3" w:rsidP="00315835">
            <w:pPr>
              <w:ind w:right="12"/>
              <w:jc w:val="center"/>
              <w:rPr>
                <w:rFonts w:ascii="Arial" w:hAnsi="Arial" w:cs="Arial"/>
                <w:b/>
                <w:sz w:val="20"/>
              </w:rPr>
            </w:pPr>
          </w:p>
          <w:p w14:paraId="07B54C6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Late United Kingdom </w:t>
            </w:r>
          </w:p>
        </w:tc>
        <w:tc>
          <w:tcPr>
            <w:tcW w:w="4860" w:type="dxa"/>
            <w:gridSpan w:val="4"/>
            <w:tcBorders>
              <w:top w:val="single" w:sz="6" w:space="0" w:color="auto"/>
              <w:left w:val="single" w:sz="6" w:space="0" w:color="auto"/>
              <w:bottom w:val="single" w:sz="6" w:space="0" w:color="auto"/>
              <w:right w:val="single" w:sz="6" w:space="0" w:color="auto"/>
            </w:tcBorders>
          </w:tcPr>
          <w:p w14:paraId="514056E4" w14:textId="77777777" w:rsidR="005F4FB3" w:rsidRPr="005F4FB3" w:rsidRDefault="005F4FB3" w:rsidP="00315835">
            <w:pPr>
              <w:ind w:right="12"/>
              <w:jc w:val="center"/>
              <w:rPr>
                <w:rFonts w:ascii="Arial" w:hAnsi="Arial" w:cs="Arial"/>
                <w:b/>
                <w:sz w:val="20"/>
              </w:rPr>
            </w:pPr>
          </w:p>
          <w:p w14:paraId="2C525C5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Early Divided Kingdom </w:t>
            </w:r>
          </w:p>
          <w:p w14:paraId="6EAE5F6E" w14:textId="77777777" w:rsidR="005F4FB3" w:rsidRPr="005F4FB3" w:rsidRDefault="005F4FB3" w:rsidP="00315835">
            <w:pPr>
              <w:ind w:right="12"/>
              <w:jc w:val="center"/>
              <w:rPr>
                <w:rFonts w:ascii="Arial" w:hAnsi="Arial" w:cs="Arial"/>
                <w:b/>
                <w:sz w:val="20"/>
              </w:rPr>
            </w:pPr>
          </w:p>
        </w:tc>
      </w:tr>
      <w:tr w:rsidR="005F4FB3" w:rsidRPr="005F4FB3" w14:paraId="2B38488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A0E967D" w14:textId="77777777" w:rsidR="005F4FB3" w:rsidRPr="005F4FB3" w:rsidRDefault="005F4FB3" w:rsidP="00315835">
            <w:pPr>
              <w:ind w:right="12"/>
              <w:jc w:val="center"/>
              <w:rPr>
                <w:rFonts w:ascii="Arial" w:hAnsi="Arial" w:cs="Arial"/>
                <w:b/>
                <w:sz w:val="20"/>
              </w:rPr>
            </w:pPr>
          </w:p>
          <w:p w14:paraId="7CB018D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Chapters 1–11</w:t>
            </w:r>
          </w:p>
        </w:tc>
        <w:tc>
          <w:tcPr>
            <w:tcW w:w="4860" w:type="dxa"/>
            <w:gridSpan w:val="4"/>
            <w:tcBorders>
              <w:top w:val="single" w:sz="6" w:space="0" w:color="auto"/>
              <w:left w:val="single" w:sz="6" w:space="0" w:color="auto"/>
              <w:bottom w:val="single" w:sz="6" w:space="0" w:color="auto"/>
              <w:right w:val="single" w:sz="6" w:space="0" w:color="auto"/>
            </w:tcBorders>
          </w:tcPr>
          <w:p w14:paraId="0AB6E63A" w14:textId="77777777" w:rsidR="005F4FB3" w:rsidRPr="005F4FB3" w:rsidRDefault="005F4FB3" w:rsidP="00315835">
            <w:pPr>
              <w:ind w:right="12"/>
              <w:jc w:val="center"/>
              <w:rPr>
                <w:rFonts w:ascii="Arial" w:hAnsi="Arial" w:cs="Arial"/>
                <w:b/>
                <w:sz w:val="20"/>
              </w:rPr>
            </w:pPr>
          </w:p>
          <w:p w14:paraId="25AAF00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Chapters 12–22</w:t>
            </w:r>
          </w:p>
          <w:p w14:paraId="29C5FAEE" w14:textId="77777777" w:rsidR="005F4FB3" w:rsidRPr="005F4FB3" w:rsidRDefault="005F4FB3" w:rsidP="00315835">
            <w:pPr>
              <w:ind w:right="12"/>
              <w:jc w:val="center"/>
              <w:rPr>
                <w:rFonts w:ascii="Arial" w:hAnsi="Arial" w:cs="Arial"/>
                <w:b/>
                <w:sz w:val="20"/>
              </w:rPr>
            </w:pPr>
          </w:p>
        </w:tc>
      </w:tr>
      <w:tr w:rsidR="005F4FB3" w:rsidRPr="005F4FB3" w14:paraId="6588E97E"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2942B171" w14:textId="77777777" w:rsidR="005F4FB3" w:rsidRPr="005F4FB3" w:rsidRDefault="005F4FB3" w:rsidP="00315835">
            <w:pPr>
              <w:ind w:right="12"/>
              <w:jc w:val="center"/>
              <w:rPr>
                <w:rFonts w:ascii="Arial" w:hAnsi="Arial" w:cs="Arial"/>
                <w:b/>
                <w:sz w:val="20"/>
              </w:rPr>
            </w:pPr>
          </w:p>
          <w:p w14:paraId="7E9E0C7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Solomon </w:t>
            </w:r>
          </w:p>
        </w:tc>
        <w:tc>
          <w:tcPr>
            <w:tcW w:w="4860" w:type="dxa"/>
            <w:gridSpan w:val="4"/>
            <w:tcBorders>
              <w:top w:val="single" w:sz="6" w:space="0" w:color="auto"/>
              <w:left w:val="single" w:sz="6" w:space="0" w:color="auto"/>
              <w:bottom w:val="single" w:sz="6" w:space="0" w:color="auto"/>
              <w:right w:val="single" w:sz="6" w:space="0" w:color="auto"/>
            </w:tcBorders>
          </w:tcPr>
          <w:p w14:paraId="10506DCC" w14:textId="77777777" w:rsidR="005F4FB3" w:rsidRPr="005F4FB3" w:rsidRDefault="005F4FB3" w:rsidP="00315835">
            <w:pPr>
              <w:ind w:right="12"/>
              <w:jc w:val="center"/>
              <w:rPr>
                <w:rFonts w:ascii="Arial" w:hAnsi="Arial" w:cs="Arial"/>
                <w:b/>
                <w:sz w:val="20"/>
              </w:rPr>
            </w:pPr>
          </w:p>
          <w:p w14:paraId="7890F2AA"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Split </w:t>
            </w:r>
          </w:p>
          <w:p w14:paraId="6BBA4F81" w14:textId="77777777" w:rsidR="005F4FB3" w:rsidRPr="005F4FB3" w:rsidRDefault="005F4FB3" w:rsidP="00315835">
            <w:pPr>
              <w:ind w:right="12"/>
              <w:jc w:val="center"/>
              <w:rPr>
                <w:rFonts w:ascii="Arial" w:hAnsi="Arial" w:cs="Arial"/>
                <w:b/>
                <w:sz w:val="20"/>
              </w:rPr>
            </w:pPr>
          </w:p>
        </w:tc>
      </w:tr>
      <w:tr w:rsidR="005F4FB3" w:rsidRPr="005F4FB3" w14:paraId="48EBA5CB"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0727AB0" w14:textId="77777777" w:rsidR="005F4FB3" w:rsidRPr="005F4FB3" w:rsidRDefault="005F4FB3" w:rsidP="00315835">
            <w:pPr>
              <w:ind w:right="12"/>
              <w:jc w:val="center"/>
              <w:rPr>
                <w:rFonts w:ascii="Arial" w:hAnsi="Arial" w:cs="Arial"/>
                <w:b/>
                <w:sz w:val="20"/>
              </w:rPr>
            </w:pPr>
          </w:p>
          <w:p w14:paraId="52D98BB3"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Mostly Obedience </w:t>
            </w:r>
          </w:p>
        </w:tc>
        <w:tc>
          <w:tcPr>
            <w:tcW w:w="4860" w:type="dxa"/>
            <w:gridSpan w:val="4"/>
            <w:tcBorders>
              <w:top w:val="single" w:sz="6" w:space="0" w:color="auto"/>
              <w:left w:val="single" w:sz="6" w:space="0" w:color="auto"/>
              <w:bottom w:val="single" w:sz="6" w:space="0" w:color="auto"/>
              <w:right w:val="single" w:sz="6" w:space="0" w:color="auto"/>
            </w:tcBorders>
          </w:tcPr>
          <w:p w14:paraId="7ED14317" w14:textId="77777777" w:rsidR="005F4FB3" w:rsidRPr="005F4FB3" w:rsidRDefault="005F4FB3" w:rsidP="00315835">
            <w:pPr>
              <w:ind w:right="12"/>
              <w:jc w:val="center"/>
              <w:rPr>
                <w:rFonts w:ascii="Arial" w:hAnsi="Arial" w:cs="Arial"/>
                <w:b/>
                <w:sz w:val="20"/>
              </w:rPr>
            </w:pPr>
          </w:p>
          <w:p w14:paraId="3D07CD3B"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Mostly Disobedience </w:t>
            </w:r>
          </w:p>
          <w:p w14:paraId="6F591E48" w14:textId="77777777" w:rsidR="005F4FB3" w:rsidRPr="005F4FB3" w:rsidRDefault="005F4FB3" w:rsidP="00315835">
            <w:pPr>
              <w:ind w:right="12"/>
              <w:jc w:val="center"/>
              <w:rPr>
                <w:rFonts w:ascii="Arial" w:hAnsi="Arial" w:cs="Arial"/>
                <w:b/>
                <w:sz w:val="20"/>
              </w:rPr>
            </w:pPr>
          </w:p>
        </w:tc>
      </w:tr>
      <w:tr w:rsidR="005F4FB3" w:rsidRPr="005F4FB3" w14:paraId="004CB145"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3443D7B" w14:textId="77777777" w:rsidR="005F4FB3" w:rsidRPr="005F4FB3" w:rsidRDefault="005F4FB3" w:rsidP="00315835">
            <w:pPr>
              <w:ind w:right="12"/>
              <w:jc w:val="center"/>
              <w:rPr>
                <w:rFonts w:ascii="Arial" w:hAnsi="Arial" w:cs="Arial"/>
                <w:b/>
                <w:sz w:val="20"/>
              </w:rPr>
            </w:pPr>
          </w:p>
          <w:p w14:paraId="3BF75E4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Yahweh Worship</w:t>
            </w:r>
          </w:p>
        </w:tc>
        <w:tc>
          <w:tcPr>
            <w:tcW w:w="4860" w:type="dxa"/>
            <w:gridSpan w:val="4"/>
            <w:tcBorders>
              <w:top w:val="single" w:sz="6" w:space="0" w:color="auto"/>
              <w:left w:val="single" w:sz="6" w:space="0" w:color="auto"/>
              <w:bottom w:val="single" w:sz="6" w:space="0" w:color="auto"/>
              <w:right w:val="single" w:sz="6" w:space="0" w:color="auto"/>
            </w:tcBorders>
          </w:tcPr>
          <w:p w14:paraId="1BE83497" w14:textId="77777777" w:rsidR="005F4FB3" w:rsidRPr="005F4FB3" w:rsidRDefault="005F4FB3" w:rsidP="00315835">
            <w:pPr>
              <w:ind w:right="12"/>
              <w:jc w:val="center"/>
              <w:rPr>
                <w:rFonts w:ascii="Arial" w:hAnsi="Arial" w:cs="Arial"/>
                <w:b/>
                <w:sz w:val="20"/>
              </w:rPr>
            </w:pPr>
          </w:p>
          <w:p w14:paraId="36364F2F" w14:textId="77777777" w:rsidR="005F4FB3" w:rsidRPr="005F4FB3" w:rsidRDefault="005F4FB3" w:rsidP="00315835">
            <w:pPr>
              <w:ind w:right="12"/>
              <w:jc w:val="center"/>
              <w:rPr>
                <w:rFonts w:ascii="Arial" w:hAnsi="Arial" w:cs="Arial"/>
                <w:b/>
                <w:sz w:val="20"/>
              </w:rPr>
            </w:pPr>
            <w:r w:rsidRPr="005F4FB3">
              <w:rPr>
                <w:rFonts w:ascii="Arial" w:hAnsi="Arial" w:cs="Arial"/>
                <w:b/>
                <w:sz w:val="20"/>
              </w:rPr>
              <w:t>Idol Worship</w:t>
            </w:r>
          </w:p>
          <w:p w14:paraId="5C889F1B" w14:textId="77777777" w:rsidR="005F4FB3" w:rsidRPr="005F4FB3" w:rsidRDefault="005F4FB3" w:rsidP="00315835">
            <w:pPr>
              <w:ind w:right="12"/>
              <w:jc w:val="center"/>
              <w:rPr>
                <w:rFonts w:ascii="Arial" w:hAnsi="Arial" w:cs="Arial"/>
                <w:b/>
                <w:sz w:val="20"/>
              </w:rPr>
            </w:pPr>
          </w:p>
        </w:tc>
      </w:tr>
      <w:tr w:rsidR="005F4FB3" w:rsidRPr="005F4FB3" w14:paraId="20E43F7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9394B1B" w14:textId="77777777" w:rsidR="005F4FB3" w:rsidRPr="005F4FB3" w:rsidRDefault="005F4FB3" w:rsidP="00315835">
            <w:pPr>
              <w:ind w:right="12"/>
              <w:jc w:val="center"/>
              <w:rPr>
                <w:rFonts w:ascii="Arial" w:hAnsi="Arial" w:cs="Arial"/>
                <w:b/>
                <w:sz w:val="20"/>
              </w:rPr>
            </w:pPr>
          </w:p>
          <w:p w14:paraId="460316A3"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Kingdom in Tranquility</w:t>
            </w:r>
          </w:p>
        </w:tc>
        <w:tc>
          <w:tcPr>
            <w:tcW w:w="4860" w:type="dxa"/>
            <w:gridSpan w:val="4"/>
            <w:tcBorders>
              <w:top w:val="single" w:sz="6" w:space="0" w:color="auto"/>
              <w:left w:val="single" w:sz="6" w:space="0" w:color="auto"/>
              <w:bottom w:val="single" w:sz="6" w:space="0" w:color="auto"/>
              <w:right w:val="single" w:sz="6" w:space="0" w:color="auto"/>
            </w:tcBorders>
          </w:tcPr>
          <w:p w14:paraId="7F884C86" w14:textId="77777777" w:rsidR="005F4FB3" w:rsidRPr="005F4FB3" w:rsidRDefault="005F4FB3" w:rsidP="00315835">
            <w:pPr>
              <w:ind w:right="12"/>
              <w:jc w:val="center"/>
              <w:rPr>
                <w:rFonts w:ascii="Arial" w:hAnsi="Arial" w:cs="Arial"/>
                <w:b/>
                <w:sz w:val="20"/>
              </w:rPr>
            </w:pPr>
          </w:p>
          <w:p w14:paraId="2AECB6E1"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Kingdoms in Turmoil</w:t>
            </w:r>
          </w:p>
          <w:p w14:paraId="56309580" w14:textId="77777777" w:rsidR="005F4FB3" w:rsidRPr="005F4FB3" w:rsidRDefault="005F4FB3" w:rsidP="00315835">
            <w:pPr>
              <w:ind w:right="12"/>
              <w:jc w:val="center"/>
              <w:rPr>
                <w:rFonts w:ascii="Arial" w:hAnsi="Arial" w:cs="Arial"/>
                <w:b/>
                <w:sz w:val="20"/>
              </w:rPr>
            </w:pPr>
          </w:p>
        </w:tc>
      </w:tr>
      <w:tr w:rsidR="005F4FB3" w:rsidRPr="005F4FB3" w14:paraId="0EF9AEDD"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6F62BA20" w14:textId="77777777" w:rsidR="005F4FB3" w:rsidRPr="005F4FB3" w:rsidRDefault="005F4FB3" w:rsidP="00315835">
            <w:pPr>
              <w:ind w:right="12"/>
              <w:jc w:val="center"/>
              <w:rPr>
                <w:rFonts w:ascii="Arial" w:hAnsi="Arial" w:cs="Arial"/>
                <w:b/>
                <w:sz w:val="20"/>
              </w:rPr>
            </w:pPr>
          </w:p>
          <w:p w14:paraId="398B42E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Single Capital: Jerusalem </w:t>
            </w:r>
          </w:p>
        </w:tc>
        <w:tc>
          <w:tcPr>
            <w:tcW w:w="4860" w:type="dxa"/>
            <w:gridSpan w:val="4"/>
            <w:tcBorders>
              <w:top w:val="single" w:sz="6" w:space="0" w:color="auto"/>
              <w:left w:val="single" w:sz="6" w:space="0" w:color="auto"/>
              <w:bottom w:val="single" w:sz="6" w:space="0" w:color="auto"/>
              <w:right w:val="single" w:sz="6" w:space="0" w:color="auto"/>
            </w:tcBorders>
          </w:tcPr>
          <w:p w14:paraId="2E936E1E" w14:textId="77777777" w:rsidR="005F4FB3" w:rsidRPr="005F4FB3" w:rsidRDefault="005F4FB3" w:rsidP="00315835">
            <w:pPr>
              <w:ind w:right="12"/>
              <w:jc w:val="center"/>
              <w:rPr>
                <w:rFonts w:ascii="Arial" w:hAnsi="Arial" w:cs="Arial"/>
                <w:b/>
                <w:sz w:val="20"/>
              </w:rPr>
            </w:pPr>
          </w:p>
          <w:p w14:paraId="68F43D9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Israel’s Capital: Samaria</w:t>
            </w:r>
          </w:p>
          <w:p w14:paraId="7CEB37F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Judah’s Capital: Jerusalem </w:t>
            </w:r>
          </w:p>
          <w:p w14:paraId="66CE2F4E" w14:textId="77777777" w:rsidR="005F4FB3" w:rsidRPr="005F4FB3" w:rsidRDefault="005F4FB3" w:rsidP="00315835">
            <w:pPr>
              <w:ind w:right="12"/>
              <w:jc w:val="center"/>
              <w:rPr>
                <w:rFonts w:ascii="Arial" w:hAnsi="Arial" w:cs="Arial"/>
                <w:b/>
                <w:sz w:val="20"/>
              </w:rPr>
            </w:pPr>
          </w:p>
        </w:tc>
      </w:tr>
      <w:tr w:rsidR="005F4FB3" w:rsidRPr="005F4FB3" w14:paraId="02ED6E0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BB5FA80" w14:textId="77777777" w:rsidR="005F4FB3" w:rsidRPr="005F4FB3" w:rsidRDefault="005F4FB3" w:rsidP="00315835">
            <w:pPr>
              <w:ind w:right="12"/>
              <w:jc w:val="center"/>
              <w:rPr>
                <w:rFonts w:ascii="Arial" w:hAnsi="Arial" w:cs="Arial"/>
                <w:b/>
                <w:sz w:val="20"/>
              </w:rPr>
            </w:pPr>
          </w:p>
          <w:p w14:paraId="2F57CC6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40 Years</w:t>
            </w:r>
          </w:p>
          <w:p w14:paraId="56496555"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(971-931 </w:t>
            </w:r>
            <w:r w:rsidRPr="005F4FB3">
              <w:rPr>
                <w:rFonts w:ascii="Arial" w:hAnsi="Arial" w:cs="Arial"/>
                <w:b/>
                <w:sz w:val="16"/>
              </w:rPr>
              <w:t>BC</w:t>
            </w:r>
            <w:r w:rsidRPr="005F4FB3">
              <w:rPr>
                <w:rFonts w:ascii="Arial" w:hAnsi="Arial" w:cs="Arial"/>
                <w:b/>
                <w:sz w:val="20"/>
              </w:rPr>
              <w:t>)</w:t>
            </w:r>
          </w:p>
        </w:tc>
        <w:tc>
          <w:tcPr>
            <w:tcW w:w="4860" w:type="dxa"/>
            <w:gridSpan w:val="4"/>
            <w:tcBorders>
              <w:top w:val="single" w:sz="6" w:space="0" w:color="auto"/>
              <w:left w:val="single" w:sz="6" w:space="0" w:color="auto"/>
              <w:bottom w:val="single" w:sz="6" w:space="0" w:color="auto"/>
              <w:right w:val="single" w:sz="6" w:space="0" w:color="auto"/>
            </w:tcBorders>
          </w:tcPr>
          <w:p w14:paraId="58C14685" w14:textId="77777777" w:rsidR="005F4FB3" w:rsidRPr="005F4FB3" w:rsidRDefault="005F4FB3" w:rsidP="00315835">
            <w:pPr>
              <w:ind w:right="12"/>
              <w:jc w:val="center"/>
              <w:rPr>
                <w:rFonts w:ascii="Arial" w:hAnsi="Arial" w:cs="Arial"/>
                <w:b/>
                <w:sz w:val="20"/>
              </w:rPr>
            </w:pPr>
          </w:p>
          <w:p w14:paraId="09BB319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80 Years</w:t>
            </w:r>
          </w:p>
          <w:p w14:paraId="6D6A161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(931-852 </w:t>
            </w:r>
            <w:r w:rsidRPr="005F4FB3">
              <w:rPr>
                <w:rFonts w:ascii="Arial" w:hAnsi="Arial" w:cs="Arial"/>
                <w:b/>
                <w:sz w:val="16"/>
              </w:rPr>
              <w:t>BC</w:t>
            </w:r>
            <w:r w:rsidRPr="005F4FB3">
              <w:rPr>
                <w:rFonts w:ascii="Arial" w:hAnsi="Arial" w:cs="Arial"/>
                <w:b/>
                <w:sz w:val="20"/>
              </w:rPr>
              <w:t>)</w:t>
            </w:r>
          </w:p>
          <w:p w14:paraId="19DE5EF4" w14:textId="77777777" w:rsidR="005F4FB3" w:rsidRPr="005F4FB3" w:rsidRDefault="005F4FB3" w:rsidP="00315835">
            <w:pPr>
              <w:ind w:right="12"/>
              <w:jc w:val="center"/>
              <w:rPr>
                <w:rFonts w:ascii="Arial" w:hAnsi="Arial" w:cs="Arial"/>
                <w:b/>
                <w:sz w:val="20"/>
              </w:rPr>
            </w:pPr>
          </w:p>
        </w:tc>
      </w:tr>
      <w:tr w:rsidR="005F4FB3" w:rsidRPr="005F4FB3" w14:paraId="5ADB4A29" w14:textId="77777777" w:rsidTr="00315835">
        <w:tc>
          <w:tcPr>
            <w:tcW w:w="1700" w:type="dxa"/>
            <w:tcBorders>
              <w:top w:val="single" w:sz="6" w:space="0" w:color="auto"/>
              <w:left w:val="single" w:sz="6" w:space="0" w:color="auto"/>
              <w:bottom w:val="single" w:sz="6" w:space="0" w:color="auto"/>
              <w:right w:val="single" w:sz="6" w:space="0" w:color="auto"/>
            </w:tcBorders>
          </w:tcPr>
          <w:p w14:paraId="69A24BD8" w14:textId="77777777" w:rsidR="005F4FB3" w:rsidRPr="005F4FB3" w:rsidRDefault="005F4FB3" w:rsidP="00315835">
            <w:pPr>
              <w:ind w:right="12"/>
              <w:jc w:val="center"/>
              <w:rPr>
                <w:rFonts w:ascii="Arial" w:hAnsi="Arial" w:cs="Arial"/>
                <w:b/>
                <w:sz w:val="20"/>
              </w:rPr>
            </w:pPr>
          </w:p>
          <w:p w14:paraId="124486C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Established: Purging</w:t>
            </w:r>
          </w:p>
          <w:p w14:paraId="69F21FBB"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1–2</w:t>
            </w:r>
          </w:p>
        </w:tc>
        <w:tc>
          <w:tcPr>
            <w:tcW w:w="1354" w:type="dxa"/>
            <w:tcBorders>
              <w:top w:val="single" w:sz="6" w:space="0" w:color="auto"/>
              <w:left w:val="single" w:sz="6" w:space="0" w:color="auto"/>
              <w:bottom w:val="single" w:sz="6" w:space="0" w:color="auto"/>
              <w:right w:val="single" w:sz="6" w:space="0" w:color="auto"/>
            </w:tcBorders>
          </w:tcPr>
          <w:p w14:paraId="08B83AAE" w14:textId="77777777" w:rsidR="005F4FB3" w:rsidRPr="005F4FB3" w:rsidRDefault="005F4FB3" w:rsidP="00315835">
            <w:pPr>
              <w:ind w:right="12"/>
              <w:jc w:val="center"/>
              <w:rPr>
                <w:rFonts w:ascii="Arial" w:hAnsi="Arial" w:cs="Arial"/>
                <w:b/>
                <w:sz w:val="20"/>
              </w:rPr>
            </w:pPr>
          </w:p>
          <w:p w14:paraId="1EAFCE59" w14:textId="77777777" w:rsidR="005F4FB3" w:rsidRPr="005F4FB3" w:rsidRDefault="005F4FB3" w:rsidP="00315835">
            <w:pPr>
              <w:ind w:right="12"/>
              <w:jc w:val="center"/>
              <w:rPr>
                <w:rFonts w:ascii="Arial" w:hAnsi="Arial" w:cs="Arial"/>
                <w:b/>
                <w:sz w:val="20"/>
              </w:rPr>
            </w:pPr>
            <w:r w:rsidRPr="005F4FB3">
              <w:rPr>
                <w:rFonts w:ascii="Arial" w:hAnsi="Arial" w:cs="Arial"/>
                <w:b/>
                <w:sz w:val="20"/>
              </w:rPr>
              <w:t>Rise: Obedience</w:t>
            </w:r>
          </w:p>
          <w:p w14:paraId="598BFB7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3–8</w:t>
            </w:r>
          </w:p>
        </w:tc>
        <w:tc>
          <w:tcPr>
            <w:tcW w:w="1796" w:type="dxa"/>
            <w:tcBorders>
              <w:top w:val="single" w:sz="6" w:space="0" w:color="auto"/>
              <w:left w:val="single" w:sz="6" w:space="0" w:color="auto"/>
              <w:bottom w:val="single" w:sz="6" w:space="0" w:color="auto"/>
              <w:right w:val="single" w:sz="6" w:space="0" w:color="auto"/>
            </w:tcBorders>
          </w:tcPr>
          <w:p w14:paraId="6A3A8A26" w14:textId="77777777" w:rsidR="005F4FB3" w:rsidRPr="005F4FB3" w:rsidRDefault="005F4FB3" w:rsidP="00315835">
            <w:pPr>
              <w:ind w:right="12"/>
              <w:jc w:val="center"/>
              <w:rPr>
                <w:rFonts w:ascii="Arial" w:hAnsi="Arial" w:cs="Arial"/>
                <w:b/>
                <w:sz w:val="20"/>
              </w:rPr>
            </w:pPr>
          </w:p>
          <w:p w14:paraId="62D2BB0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Decline:</w:t>
            </w:r>
          </w:p>
          <w:p w14:paraId="495EED7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Disobedience</w:t>
            </w:r>
          </w:p>
          <w:p w14:paraId="59C8BEDA" w14:textId="77777777" w:rsidR="005F4FB3" w:rsidRPr="005F4FB3" w:rsidRDefault="005F4FB3" w:rsidP="00315835">
            <w:pPr>
              <w:ind w:right="12"/>
              <w:jc w:val="center"/>
              <w:rPr>
                <w:rFonts w:ascii="Arial" w:hAnsi="Arial" w:cs="Arial"/>
                <w:b/>
                <w:sz w:val="20"/>
              </w:rPr>
            </w:pPr>
            <w:r w:rsidRPr="005F4FB3">
              <w:rPr>
                <w:rFonts w:ascii="Arial" w:hAnsi="Arial" w:cs="Arial"/>
                <w:b/>
                <w:sz w:val="20"/>
              </w:rPr>
              <w:t>9–11</w:t>
            </w:r>
          </w:p>
        </w:tc>
        <w:tc>
          <w:tcPr>
            <w:tcW w:w="1190" w:type="dxa"/>
            <w:tcBorders>
              <w:top w:val="single" w:sz="6" w:space="0" w:color="auto"/>
              <w:left w:val="single" w:sz="6" w:space="0" w:color="auto"/>
              <w:bottom w:val="single" w:sz="6" w:space="0" w:color="auto"/>
              <w:right w:val="single" w:sz="6" w:space="0" w:color="auto"/>
            </w:tcBorders>
          </w:tcPr>
          <w:p w14:paraId="054E9C1F" w14:textId="77777777" w:rsidR="005F4FB3" w:rsidRPr="005F4FB3" w:rsidRDefault="005F4FB3" w:rsidP="00315835">
            <w:pPr>
              <w:ind w:right="12"/>
              <w:jc w:val="center"/>
              <w:rPr>
                <w:rFonts w:ascii="Arial" w:hAnsi="Arial" w:cs="Arial"/>
                <w:b/>
                <w:sz w:val="20"/>
              </w:rPr>
            </w:pPr>
          </w:p>
          <w:p w14:paraId="33C80C75" w14:textId="77777777" w:rsidR="005F4FB3" w:rsidRPr="005F4FB3" w:rsidRDefault="005F4FB3" w:rsidP="00315835">
            <w:pPr>
              <w:ind w:right="12"/>
              <w:jc w:val="center"/>
              <w:rPr>
                <w:rFonts w:ascii="Arial" w:hAnsi="Arial" w:cs="Arial"/>
                <w:b/>
                <w:sz w:val="20"/>
              </w:rPr>
            </w:pPr>
            <w:r w:rsidRPr="005F4FB3">
              <w:rPr>
                <w:rFonts w:ascii="Arial" w:hAnsi="Arial" w:cs="Arial"/>
                <w:b/>
                <w:sz w:val="20"/>
              </w:rPr>
              <w:t>“J &amp; R”</w:t>
            </w:r>
          </w:p>
          <w:p w14:paraId="1C92AB0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41B7690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12–14</w:t>
            </w:r>
          </w:p>
        </w:tc>
        <w:tc>
          <w:tcPr>
            <w:tcW w:w="1164" w:type="dxa"/>
            <w:tcBorders>
              <w:top w:val="single" w:sz="6" w:space="0" w:color="auto"/>
              <w:left w:val="single" w:sz="6" w:space="0" w:color="auto"/>
              <w:bottom w:val="single" w:sz="6" w:space="0" w:color="auto"/>
              <w:right w:val="single" w:sz="6" w:space="0" w:color="auto"/>
            </w:tcBorders>
          </w:tcPr>
          <w:p w14:paraId="3444402D" w14:textId="77777777" w:rsidR="005F4FB3" w:rsidRPr="005F4FB3" w:rsidRDefault="005F4FB3" w:rsidP="00315835">
            <w:pPr>
              <w:ind w:right="12"/>
              <w:jc w:val="center"/>
              <w:rPr>
                <w:rFonts w:ascii="Arial" w:hAnsi="Arial" w:cs="Arial"/>
                <w:b/>
                <w:sz w:val="20"/>
              </w:rPr>
            </w:pPr>
          </w:p>
          <w:p w14:paraId="395EDF0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Other</w:t>
            </w:r>
          </w:p>
          <w:p w14:paraId="079E0F58"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55BF5E9C"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15:1–16:28</w:t>
            </w:r>
          </w:p>
        </w:tc>
        <w:tc>
          <w:tcPr>
            <w:tcW w:w="1253" w:type="dxa"/>
            <w:tcBorders>
              <w:top w:val="single" w:sz="6" w:space="0" w:color="auto"/>
              <w:left w:val="single" w:sz="6" w:space="0" w:color="auto"/>
              <w:bottom w:val="single" w:sz="6" w:space="0" w:color="auto"/>
              <w:right w:val="single" w:sz="6" w:space="0" w:color="auto"/>
            </w:tcBorders>
          </w:tcPr>
          <w:p w14:paraId="299D76FE" w14:textId="77777777" w:rsidR="005F4FB3" w:rsidRPr="005F4FB3" w:rsidRDefault="005F4FB3" w:rsidP="00315835">
            <w:pPr>
              <w:ind w:right="12"/>
              <w:jc w:val="center"/>
              <w:rPr>
                <w:rFonts w:ascii="Arial" w:hAnsi="Arial" w:cs="Arial"/>
                <w:b/>
                <w:sz w:val="20"/>
              </w:rPr>
            </w:pPr>
          </w:p>
          <w:p w14:paraId="18EAAC7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Ahab vs. Elijah</w:t>
            </w:r>
          </w:p>
          <w:p w14:paraId="2D44B371" w14:textId="77777777" w:rsidR="005F4FB3" w:rsidRDefault="005F4FB3" w:rsidP="00315835">
            <w:pPr>
              <w:ind w:right="12"/>
              <w:jc w:val="center"/>
              <w:rPr>
                <w:rFonts w:ascii="Arial" w:hAnsi="Arial" w:cs="Arial"/>
                <w:b/>
                <w:sz w:val="20"/>
              </w:rPr>
            </w:pPr>
            <w:r w:rsidRPr="005F4FB3">
              <w:rPr>
                <w:rFonts w:ascii="Arial" w:hAnsi="Arial" w:cs="Arial"/>
                <w:b/>
                <w:sz w:val="20"/>
              </w:rPr>
              <w:t>16:29–22:40</w:t>
            </w:r>
          </w:p>
          <w:p w14:paraId="7DE721ED" w14:textId="77777777" w:rsidR="00BB5C50" w:rsidRPr="005F4FB3" w:rsidRDefault="00BB5C50" w:rsidP="00315835">
            <w:pPr>
              <w:ind w:right="12"/>
              <w:jc w:val="center"/>
              <w:rPr>
                <w:rFonts w:ascii="Arial" w:hAnsi="Arial" w:cs="Arial"/>
                <w:b/>
                <w:sz w:val="20"/>
              </w:rPr>
            </w:pPr>
          </w:p>
        </w:tc>
        <w:tc>
          <w:tcPr>
            <w:tcW w:w="1253" w:type="dxa"/>
            <w:tcBorders>
              <w:top w:val="single" w:sz="6" w:space="0" w:color="auto"/>
              <w:left w:val="single" w:sz="6" w:space="0" w:color="auto"/>
              <w:bottom w:val="single" w:sz="6" w:space="0" w:color="auto"/>
              <w:right w:val="single" w:sz="6" w:space="0" w:color="auto"/>
            </w:tcBorders>
          </w:tcPr>
          <w:p w14:paraId="270D72FE" w14:textId="77777777" w:rsidR="005F4FB3" w:rsidRPr="005F4FB3" w:rsidRDefault="005F4FB3" w:rsidP="00315835">
            <w:pPr>
              <w:ind w:right="12"/>
              <w:jc w:val="center"/>
              <w:rPr>
                <w:rFonts w:ascii="Arial" w:hAnsi="Arial" w:cs="Arial"/>
                <w:b/>
                <w:sz w:val="20"/>
              </w:rPr>
            </w:pPr>
          </w:p>
          <w:p w14:paraId="4A013158" w14:textId="77777777" w:rsidR="005F4FB3" w:rsidRPr="005F4FB3" w:rsidRDefault="005F4FB3" w:rsidP="00315835">
            <w:pPr>
              <w:ind w:right="12"/>
              <w:jc w:val="center"/>
              <w:rPr>
                <w:rFonts w:ascii="Arial" w:hAnsi="Arial" w:cs="Arial"/>
                <w:b/>
                <w:sz w:val="20"/>
              </w:rPr>
            </w:pPr>
            <w:r w:rsidRPr="005F4FB3">
              <w:rPr>
                <w:rFonts w:ascii="Arial" w:hAnsi="Arial" w:cs="Arial"/>
                <w:b/>
                <w:sz w:val="20"/>
              </w:rPr>
              <w:t>Other</w:t>
            </w:r>
          </w:p>
          <w:p w14:paraId="2ACEEA3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5EFC136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22:41-53</w:t>
            </w:r>
          </w:p>
          <w:p w14:paraId="07802A16" w14:textId="77777777" w:rsidR="005F4FB3" w:rsidRPr="005F4FB3" w:rsidRDefault="005F4FB3" w:rsidP="00315835">
            <w:pPr>
              <w:ind w:right="12"/>
              <w:jc w:val="center"/>
              <w:rPr>
                <w:rFonts w:ascii="Arial" w:hAnsi="Arial" w:cs="Arial"/>
                <w:b/>
                <w:sz w:val="20"/>
              </w:rPr>
            </w:pPr>
          </w:p>
        </w:tc>
      </w:tr>
    </w:tbl>
    <w:p w14:paraId="29B8DB44" w14:textId="77777777" w:rsidR="005F4FB3" w:rsidRPr="005F4FB3" w:rsidRDefault="005F4FB3" w:rsidP="005F4FB3">
      <w:pPr>
        <w:ind w:left="20" w:right="-385" w:hanging="20"/>
        <w:rPr>
          <w:rFonts w:ascii="Arial" w:hAnsi="Arial" w:cs="Arial"/>
          <w:b/>
          <w:sz w:val="20"/>
        </w:rPr>
      </w:pPr>
    </w:p>
    <w:p w14:paraId="33C08769"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Key Word:</w:t>
      </w:r>
      <w:r w:rsidRPr="005F4FB3">
        <w:rPr>
          <w:rFonts w:ascii="Arial" w:hAnsi="Arial" w:cs="Arial"/>
          <w:b/>
          <w:sz w:val="20"/>
        </w:rPr>
        <w:t xml:space="preserve"> </w:t>
      </w:r>
      <w:r w:rsidRPr="005F4FB3">
        <w:rPr>
          <w:rFonts w:ascii="Arial" w:hAnsi="Arial" w:cs="Arial"/>
          <w:b/>
          <w:sz w:val="20"/>
        </w:rPr>
        <w:tab/>
        <w:t>Division</w:t>
      </w:r>
    </w:p>
    <w:p w14:paraId="7C179A76" w14:textId="77777777" w:rsidR="005F4FB3" w:rsidRPr="005F4FB3" w:rsidRDefault="005F4FB3" w:rsidP="005F4FB3">
      <w:pPr>
        <w:ind w:left="1530" w:right="-385" w:hanging="1530"/>
        <w:rPr>
          <w:rFonts w:ascii="Arial" w:hAnsi="Arial" w:cs="Arial"/>
          <w:b/>
          <w:sz w:val="20"/>
        </w:rPr>
      </w:pPr>
    </w:p>
    <w:p w14:paraId="308DA079" w14:textId="77777777" w:rsidR="005F4FB3" w:rsidRPr="005F4FB3" w:rsidRDefault="005F4FB3" w:rsidP="005F4FB3">
      <w:pPr>
        <w:ind w:left="1530" w:right="-385" w:hanging="1530"/>
        <w:rPr>
          <w:rFonts w:ascii="Arial" w:hAnsi="Arial" w:cs="Arial"/>
          <w:b/>
          <w:sz w:val="20"/>
        </w:rPr>
      </w:pPr>
      <w:r w:rsidRPr="005F4FB3">
        <w:rPr>
          <w:rFonts w:ascii="Arial" w:hAnsi="Arial" w:cs="Arial"/>
          <w:b/>
          <w:sz w:val="20"/>
          <w:u w:val="single"/>
        </w:rPr>
        <w:t>Key Verse</w:t>
      </w:r>
      <w:r w:rsidRPr="005F4FB3">
        <w:rPr>
          <w:rFonts w:ascii="Arial" w:hAnsi="Arial" w:cs="Arial"/>
          <w:b/>
          <w:sz w:val="20"/>
        </w:rPr>
        <w:t>:</w:t>
      </w:r>
      <w:r w:rsidRPr="005F4FB3">
        <w:rPr>
          <w:rFonts w:ascii="Arial" w:hAnsi="Arial" w:cs="Arial"/>
          <w:b/>
          <w:sz w:val="20"/>
        </w:rPr>
        <w:tab/>
        <w:t>“But I will not take the whole kingdom out of Solomon’s hand; I have made him ruler all the days of his life for the sake of David my servant, whom I chose and who observed my commands and statutes.  I will take the kingdom from his son’s hands and give you [Jeroboam] ten tribes” (1 Kings 11:34-35).</w:t>
      </w:r>
    </w:p>
    <w:p w14:paraId="44520252" w14:textId="77777777" w:rsidR="005F4FB3" w:rsidRPr="005F4FB3" w:rsidRDefault="005F4FB3" w:rsidP="005F4FB3">
      <w:pPr>
        <w:ind w:left="20" w:right="-385" w:hanging="20"/>
        <w:rPr>
          <w:rFonts w:ascii="Arial" w:hAnsi="Arial" w:cs="Arial"/>
          <w:b/>
          <w:sz w:val="20"/>
        </w:rPr>
      </w:pPr>
    </w:p>
    <w:p w14:paraId="192FDEC1"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Summary Statement</w:t>
      </w:r>
      <w:r w:rsidRPr="005F4FB3">
        <w:rPr>
          <w:rFonts w:ascii="Arial" w:hAnsi="Arial" w:cs="Arial"/>
          <w:b/>
          <w:sz w:val="20"/>
        </w:rPr>
        <w:t>:</w:t>
      </w:r>
    </w:p>
    <w:p w14:paraId="5C815938" w14:textId="3ECA706F" w:rsidR="005F4FB3" w:rsidRPr="005F4FB3" w:rsidRDefault="005F4FB3" w:rsidP="005F4FB3">
      <w:pPr>
        <w:ind w:right="-385"/>
        <w:rPr>
          <w:rFonts w:ascii="Arial" w:hAnsi="Arial" w:cs="Arial"/>
          <w:b/>
          <w:sz w:val="20"/>
        </w:rPr>
      </w:pPr>
      <w:r w:rsidRPr="005F4FB3">
        <w:rPr>
          <w:rFonts w:ascii="Arial" w:hAnsi="Arial" w:cs="Arial"/>
          <w:b/>
          <w:sz w:val="20"/>
        </w:rPr>
        <w:t xml:space="preserve">Solomon’s prosperity from loyalty to the Law ends </w:t>
      </w:r>
      <w:r w:rsidR="00BB5C50">
        <w:rPr>
          <w:rFonts w:ascii="Arial" w:hAnsi="Arial" w:cs="Arial"/>
          <w:b/>
          <w:sz w:val="20"/>
        </w:rPr>
        <w:t>with</w:t>
      </w:r>
      <w:r w:rsidRPr="005F4FB3">
        <w:rPr>
          <w:rFonts w:ascii="Arial" w:hAnsi="Arial" w:cs="Arial"/>
          <w:b/>
          <w:sz w:val="20"/>
        </w:rPr>
        <w:t xml:space="preserve"> disobedience </w:t>
      </w:r>
      <w:r w:rsidR="00BB5C50">
        <w:rPr>
          <w:rFonts w:ascii="Arial" w:hAnsi="Arial" w:cs="Arial"/>
          <w:b/>
          <w:sz w:val="20"/>
        </w:rPr>
        <w:t>in a divided</w:t>
      </w:r>
      <w:r w:rsidRPr="005F4FB3">
        <w:rPr>
          <w:rFonts w:ascii="Arial" w:hAnsi="Arial" w:cs="Arial"/>
          <w:b/>
          <w:sz w:val="20"/>
        </w:rPr>
        <w:t xml:space="preserve"> kingdom</w:t>
      </w:r>
      <w:r w:rsidR="00BB5C50">
        <w:rPr>
          <w:rFonts w:ascii="Arial" w:hAnsi="Arial" w:cs="Arial"/>
          <w:b/>
          <w:sz w:val="20"/>
        </w:rPr>
        <w:t>,</w:t>
      </w:r>
      <w:r w:rsidRPr="005F4FB3">
        <w:rPr>
          <w:rFonts w:ascii="Arial" w:hAnsi="Arial" w:cs="Arial"/>
          <w:b/>
          <w:sz w:val="20"/>
        </w:rPr>
        <w:t xml:space="preserve"> with mostly evil kings in Israel and Judah to remind Judah of God's loyalty to the Davidic Covenant and its need to obey the Law.</w:t>
      </w:r>
    </w:p>
    <w:p w14:paraId="6948A1A4" w14:textId="77777777" w:rsidR="005F4FB3" w:rsidRPr="005F4FB3" w:rsidRDefault="005F4FB3" w:rsidP="005F4FB3">
      <w:pPr>
        <w:ind w:left="20" w:right="-385" w:hanging="20"/>
        <w:rPr>
          <w:rFonts w:ascii="Arial" w:hAnsi="Arial" w:cs="Arial"/>
          <w:b/>
          <w:sz w:val="20"/>
        </w:rPr>
      </w:pPr>
    </w:p>
    <w:p w14:paraId="226E0ACA"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Application</w:t>
      </w:r>
      <w:r w:rsidRPr="005F4FB3">
        <w:rPr>
          <w:rFonts w:ascii="Arial" w:hAnsi="Arial" w:cs="Arial"/>
          <w:b/>
          <w:sz w:val="20"/>
        </w:rPr>
        <w:t>:</w:t>
      </w:r>
    </w:p>
    <w:p w14:paraId="72A0A4AC" w14:textId="0AF98764" w:rsidR="005F4FB3" w:rsidRPr="005F4FB3" w:rsidRDefault="005F4FB3" w:rsidP="005F4FB3">
      <w:pPr>
        <w:ind w:left="20" w:right="-385" w:hanging="20"/>
        <w:outlineLvl w:val="0"/>
        <w:rPr>
          <w:rFonts w:ascii="Arial" w:hAnsi="Arial" w:cs="Arial"/>
          <w:b/>
          <w:sz w:val="20"/>
        </w:rPr>
      </w:pPr>
      <w:r w:rsidRPr="005F4FB3">
        <w:rPr>
          <w:rFonts w:ascii="Arial" w:hAnsi="Arial" w:cs="Arial"/>
          <w:b/>
          <w:sz w:val="20"/>
        </w:rPr>
        <w:t xml:space="preserve">The test of a </w:t>
      </w:r>
      <w:r w:rsidR="00D379EB">
        <w:rPr>
          <w:rFonts w:ascii="Arial" w:hAnsi="Arial" w:cs="Arial"/>
          <w:b/>
          <w:sz w:val="20"/>
        </w:rPr>
        <w:t>faithful</w:t>
      </w:r>
      <w:r w:rsidRPr="005F4FB3">
        <w:rPr>
          <w:rFonts w:ascii="Arial" w:hAnsi="Arial" w:cs="Arial"/>
          <w:b/>
          <w:sz w:val="20"/>
        </w:rPr>
        <w:t xml:space="preserve"> servant of God is the ability to end well.</w:t>
      </w:r>
    </w:p>
    <w:p w14:paraId="17DA4AA8" w14:textId="77777777" w:rsidR="005F4FB3" w:rsidRPr="005F4FB3" w:rsidRDefault="005F4FB3" w:rsidP="005F4FB3">
      <w:pPr>
        <w:ind w:left="20" w:right="-385" w:hanging="20"/>
        <w:rPr>
          <w:rFonts w:ascii="Arial" w:hAnsi="Arial" w:cs="Arial"/>
          <w:b/>
          <w:sz w:val="20"/>
        </w:rPr>
      </w:pPr>
    </w:p>
    <w:p w14:paraId="2C6EBF5D" w14:textId="77777777" w:rsidR="005F4FB3" w:rsidRPr="005F4FB3" w:rsidRDefault="005F4FB3" w:rsidP="005F4FB3">
      <w:pPr>
        <w:ind w:left="20" w:right="-385" w:hanging="20"/>
        <w:rPr>
          <w:rFonts w:ascii="Arial" w:hAnsi="Arial" w:cs="Arial"/>
          <w:b/>
          <w:sz w:val="20"/>
        </w:rPr>
      </w:pPr>
      <w:r w:rsidRPr="005F4FB3">
        <w:rPr>
          <w:rFonts w:ascii="Arial" w:hAnsi="Arial" w:cs="Arial"/>
          <w:b/>
          <w:sz w:val="20"/>
        </w:rPr>
        <w:t>Discerning people of God learn from the mistakes of their predecessors and do not repeat these sins themselves.</w:t>
      </w:r>
    </w:p>
    <w:p w14:paraId="2FB00C55" w14:textId="77777777" w:rsidR="005F4FB3" w:rsidRPr="005F4FB3" w:rsidRDefault="005F4FB3" w:rsidP="005F4FB3">
      <w:pPr>
        <w:tabs>
          <w:tab w:val="left" w:pos="360"/>
        </w:tabs>
        <w:ind w:left="360" w:right="-385" w:hanging="360"/>
        <w:jc w:val="center"/>
        <w:outlineLvl w:val="0"/>
        <w:rPr>
          <w:rFonts w:ascii="Arial" w:hAnsi="Arial" w:cs="Arial"/>
          <w:b/>
          <w:sz w:val="40"/>
        </w:rPr>
      </w:pPr>
      <w:r w:rsidRPr="005F4FB3">
        <w:rPr>
          <w:rFonts w:ascii="Arial" w:hAnsi="Arial" w:cs="Arial"/>
          <w:b/>
          <w:sz w:val="40"/>
        </w:rPr>
        <w:br w:type="page"/>
      </w:r>
      <w:r w:rsidRPr="005F4FB3">
        <w:rPr>
          <w:rFonts w:ascii="Arial" w:hAnsi="Arial" w:cs="Arial"/>
          <w:b/>
          <w:sz w:val="40"/>
        </w:rPr>
        <w:lastRenderedPageBreak/>
        <w:t>1 Kings</w:t>
      </w:r>
    </w:p>
    <w:p w14:paraId="0FD5DF8A" w14:textId="77777777" w:rsidR="005F4FB3" w:rsidRPr="005F4FB3" w:rsidRDefault="005F4FB3" w:rsidP="005F4FB3">
      <w:pPr>
        <w:tabs>
          <w:tab w:val="left" w:pos="360"/>
        </w:tabs>
        <w:ind w:left="360" w:right="-385" w:hanging="360"/>
        <w:jc w:val="center"/>
        <w:rPr>
          <w:rFonts w:ascii="Arial" w:hAnsi="Arial" w:cs="Arial"/>
          <w:b/>
          <w:sz w:val="28"/>
        </w:rPr>
      </w:pPr>
    </w:p>
    <w:p w14:paraId="1AED6FA0" w14:textId="77777777" w:rsidR="005F4FB3" w:rsidRPr="005F4FB3" w:rsidRDefault="005F4FB3" w:rsidP="005F4FB3">
      <w:pPr>
        <w:tabs>
          <w:tab w:val="left" w:pos="360"/>
        </w:tabs>
        <w:ind w:left="360" w:right="-385" w:hanging="360"/>
        <w:jc w:val="center"/>
        <w:outlineLvl w:val="0"/>
        <w:rPr>
          <w:rFonts w:ascii="Arial" w:hAnsi="Arial" w:cs="Arial"/>
          <w:b/>
          <w:sz w:val="16"/>
        </w:rPr>
      </w:pPr>
      <w:r w:rsidRPr="005F4FB3">
        <w:rPr>
          <w:rFonts w:ascii="Arial" w:hAnsi="Arial" w:cs="Arial"/>
          <w:b/>
          <w:sz w:val="28"/>
        </w:rPr>
        <w:t>Introduction</w:t>
      </w:r>
    </w:p>
    <w:p w14:paraId="21E01356" w14:textId="77777777" w:rsidR="005F4FB3" w:rsidRPr="005F4FB3" w:rsidRDefault="005F4FB3" w:rsidP="005F4FB3">
      <w:pPr>
        <w:tabs>
          <w:tab w:val="left" w:pos="360"/>
        </w:tabs>
        <w:ind w:left="360" w:right="-385" w:hanging="360"/>
        <w:rPr>
          <w:rFonts w:ascii="Arial" w:hAnsi="Arial" w:cs="Arial"/>
          <w:b/>
          <w:sz w:val="20"/>
        </w:rPr>
      </w:pPr>
    </w:p>
    <w:p w14:paraId="2C52854A" w14:textId="298F768F"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w:t>
      </w:r>
      <w:r w:rsidRPr="005F4FB3">
        <w:rPr>
          <w:rFonts w:ascii="Arial" w:hAnsi="Arial" w:cs="Arial"/>
          <w:b/>
          <w:sz w:val="20"/>
        </w:rPr>
        <w:tab/>
        <w:t>Title</w:t>
      </w:r>
      <w:r w:rsidRPr="005F4FB3">
        <w:rPr>
          <w:rFonts w:ascii="Arial" w:hAnsi="Arial" w:cs="Arial"/>
          <w:sz w:val="20"/>
        </w:rPr>
        <w:t xml:space="preserve">   First and Second Kings originally comprised only one book in the Hebrew canon called "Kings" </w:t>
      </w:r>
      <w:r w:rsidR="00EB0CFD">
        <w:rPr>
          <w:rFonts w:ascii="Arial" w:hAnsi="Arial" w:cs="Arial"/>
          <w:sz w:val="20"/>
        </w:rPr>
        <w:t>(</w:t>
      </w:r>
      <w:r w:rsidR="00EB0CFD">
        <w:rPr>
          <w:rFonts w:ascii="Arial" w:hAnsi="Arial" w:cs="Arial" w:hint="cs"/>
          <w:sz w:val="20"/>
          <w:rtl/>
          <w:lang w:bidi="he-IL"/>
        </w:rPr>
        <w:t>םֶלֶכִים</w:t>
      </w:r>
      <w:r w:rsidR="00EB0CFD">
        <w:rPr>
          <w:rFonts w:ascii="Arial" w:hAnsi="Arial" w:cs="Arial"/>
          <w:sz w:val="20"/>
        </w:rPr>
        <w:t>)</w:t>
      </w:r>
      <w:r w:rsidRPr="005F4FB3">
        <w:rPr>
          <w:rFonts w:ascii="Arial" w:hAnsi="Arial" w:cs="Arial"/>
          <w:sz w:val="20"/>
        </w:rPr>
        <w:t xml:space="preserve"> after the first word in 1:1 ("Now King"; </w:t>
      </w:r>
      <w:r w:rsidR="00EB0CFD">
        <w:rPr>
          <w:rFonts w:ascii="Arial" w:hAnsi="Arial" w:cs="Arial" w:hint="cs"/>
          <w:sz w:val="20"/>
          <w:rtl/>
          <w:lang w:bidi="he-IL"/>
        </w:rPr>
        <w:t>וְהַםֶּלֶךּ</w:t>
      </w:r>
      <w:r w:rsidRPr="008E08FB">
        <w:rPr>
          <w:rFonts w:ascii="Bwhebb" w:hAnsi="Bwhebb" w:cs="Arial"/>
          <w:sz w:val="20"/>
        </w:rPr>
        <w:t>&gt;</w:t>
      </w:r>
      <w:r w:rsidRPr="005F4FB3">
        <w:rPr>
          <w:rFonts w:ascii="Arial" w:hAnsi="Arial" w:cs="Arial"/>
          <w:sz w:val="20"/>
        </w:rPr>
        <w:t xml:space="preserve">). However, this single scroll was arbitrarily divided in the Septuagint (250 </w:t>
      </w:r>
      <w:r w:rsidRPr="005F4FB3">
        <w:rPr>
          <w:rFonts w:ascii="Arial" w:hAnsi="Arial" w:cs="Arial"/>
          <w:sz w:val="16"/>
        </w:rPr>
        <w:t>BC</w:t>
      </w:r>
      <w:r w:rsidRPr="005F4FB3">
        <w:rPr>
          <w:rFonts w:ascii="Arial" w:hAnsi="Arial" w:cs="Arial"/>
          <w:sz w:val="20"/>
        </w:rPr>
        <w:t xml:space="preserve">) since the Greek required </w:t>
      </w:r>
      <w:r w:rsidR="00B96BEA">
        <w:rPr>
          <w:rFonts w:ascii="Arial" w:hAnsi="Arial" w:cs="Arial"/>
          <w:sz w:val="20"/>
        </w:rPr>
        <w:t>more</w:t>
      </w:r>
      <w:r w:rsidRPr="005F4FB3">
        <w:rPr>
          <w:rFonts w:ascii="Arial" w:hAnsi="Arial" w:cs="Arial"/>
          <w:sz w:val="20"/>
        </w:rPr>
        <w:t xml:space="preserve"> scroll space.  The Septuagint titles were Third and Fourth Kingdoms (since 1 and 2 Samuel were designated 1 and 2 Kingdoms).  Jerome called 1 and 2 Kings "The Book of the Kings" about six centuries later.  These titles are appropriate as these books record and interpret the reign of every king of Israel and Judah except Saul (David has </w:t>
      </w:r>
      <w:r w:rsidR="00B96BEA">
        <w:rPr>
          <w:rFonts w:ascii="Arial" w:hAnsi="Arial" w:cs="Arial"/>
          <w:sz w:val="20"/>
        </w:rPr>
        <w:t xml:space="preserve">a </w:t>
      </w:r>
      <w:r w:rsidRPr="005F4FB3">
        <w:rPr>
          <w:rFonts w:ascii="Arial" w:hAnsi="Arial" w:cs="Arial"/>
          <w:sz w:val="20"/>
        </w:rPr>
        <w:t>brief mention in 1 Kings 1:1</w:t>
      </w:r>
      <w:r w:rsidR="00542B97">
        <w:rPr>
          <w:rFonts w:ascii="Arial" w:hAnsi="Arial" w:cs="Arial"/>
          <w:sz w:val="20"/>
        </w:rPr>
        <w:t>-</w:t>
      </w:r>
      <w:r w:rsidRPr="005F4FB3">
        <w:rPr>
          <w:rFonts w:ascii="Arial" w:hAnsi="Arial" w:cs="Arial"/>
          <w:sz w:val="20"/>
        </w:rPr>
        <w:t>2:12).</w:t>
      </w:r>
    </w:p>
    <w:p w14:paraId="74D02073" w14:textId="77777777" w:rsidR="005F4FB3" w:rsidRPr="005F4FB3" w:rsidRDefault="005F4FB3" w:rsidP="005F4FB3">
      <w:pPr>
        <w:tabs>
          <w:tab w:val="left" w:pos="360"/>
        </w:tabs>
        <w:ind w:left="360" w:right="-385" w:hanging="360"/>
        <w:rPr>
          <w:rFonts w:ascii="Arial" w:hAnsi="Arial" w:cs="Arial"/>
          <w:b/>
          <w:sz w:val="20"/>
        </w:rPr>
      </w:pPr>
    </w:p>
    <w:p w14:paraId="6F79E14C" w14:textId="77777777"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II. Authorship</w:t>
      </w:r>
    </w:p>
    <w:p w14:paraId="31C514D3" w14:textId="77777777" w:rsidR="005F4FB3" w:rsidRPr="005F4FB3" w:rsidRDefault="005F4FB3" w:rsidP="005F4FB3">
      <w:pPr>
        <w:tabs>
          <w:tab w:val="left" w:pos="720"/>
        </w:tabs>
        <w:ind w:left="720" w:right="-385" w:hanging="360"/>
        <w:rPr>
          <w:rFonts w:ascii="Arial" w:hAnsi="Arial" w:cs="Arial"/>
          <w:sz w:val="20"/>
        </w:rPr>
      </w:pPr>
    </w:p>
    <w:p w14:paraId="70BCB200" w14:textId="294E9EA9"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r>
      <w:r w:rsidRPr="005F4FB3">
        <w:rPr>
          <w:rFonts w:ascii="Arial" w:hAnsi="Arial" w:cs="Arial"/>
          <w:sz w:val="20"/>
          <w:u w:val="single"/>
        </w:rPr>
        <w:t>External Evidence</w:t>
      </w:r>
      <w:r w:rsidRPr="005F4FB3">
        <w:rPr>
          <w:rFonts w:ascii="Arial" w:hAnsi="Arial" w:cs="Arial"/>
          <w:sz w:val="20"/>
        </w:rPr>
        <w:t xml:space="preserve">: Jewish tradition ascribes the authorship of the Books of Kings to Jeremiah, and this </w:t>
      </w:r>
      <w:r w:rsidR="00C76374">
        <w:rPr>
          <w:rFonts w:ascii="Arial" w:hAnsi="Arial" w:cs="Arial"/>
          <w:sz w:val="20"/>
        </w:rPr>
        <w:t xml:space="preserve">claim </w:t>
      </w:r>
      <w:r w:rsidRPr="005F4FB3">
        <w:rPr>
          <w:rFonts w:ascii="Arial" w:hAnsi="Arial" w:cs="Arial"/>
          <w:sz w:val="20"/>
        </w:rPr>
        <w:t xml:space="preserve">gains weight from literary parallels between this record and </w:t>
      </w:r>
      <w:r w:rsidR="00C76374">
        <w:rPr>
          <w:rFonts w:ascii="Arial" w:hAnsi="Arial" w:cs="Arial"/>
          <w:sz w:val="20"/>
        </w:rPr>
        <w:t>Jeremiah's prophecy</w:t>
      </w:r>
      <w:r w:rsidRPr="005F4FB3">
        <w:rPr>
          <w:rFonts w:ascii="Arial" w:hAnsi="Arial" w:cs="Arial"/>
          <w:sz w:val="20"/>
        </w:rPr>
        <w:t>.</w:t>
      </w:r>
    </w:p>
    <w:p w14:paraId="1205918E" w14:textId="77777777" w:rsidR="005F4FB3" w:rsidRPr="005F4FB3" w:rsidRDefault="005F4FB3" w:rsidP="005F4FB3">
      <w:pPr>
        <w:tabs>
          <w:tab w:val="left" w:pos="720"/>
        </w:tabs>
        <w:ind w:left="720" w:right="-385" w:hanging="360"/>
        <w:rPr>
          <w:rFonts w:ascii="Arial" w:hAnsi="Arial" w:cs="Arial"/>
          <w:sz w:val="20"/>
        </w:rPr>
      </w:pPr>
    </w:p>
    <w:p w14:paraId="7AADA942"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r>
      <w:r w:rsidRPr="005F4FB3">
        <w:rPr>
          <w:rFonts w:ascii="Arial" w:hAnsi="Arial" w:cs="Arial"/>
          <w:sz w:val="20"/>
          <w:u w:val="single"/>
        </w:rPr>
        <w:t>Internal Evidence</w:t>
      </w:r>
      <w:r w:rsidRPr="005F4FB3">
        <w:rPr>
          <w:rFonts w:ascii="Arial" w:hAnsi="Arial" w:cs="Arial"/>
          <w:sz w:val="20"/>
        </w:rPr>
        <w:t>: The prophetic-like descriptions of Israel's apostasy indicate that the author was a prophet/historian.  Also, this compiler had several historical documents at his fingertips: “the book of the acts of Solomon” (1 Kings 11:41), “the book of the chronicles of the kings of Israel” (1 Kings 14:19), and “the book of the chronicles of the kings of Judah” (1 Kings 14:29; 15:7).  These books may be attributed to the official secretary Shebna and/or the official recorder Joah, son of Asaph (2 Kings 18:18; cf. Isa. 36:11).  Parallels between 2 Kings 18–20 and Isaiah 36–39 also reveal that Isaiah's scroll also was a source.  No firm evidence exists to refute the tradition that Jeremiah authored the Book of Kings.</w:t>
      </w:r>
    </w:p>
    <w:p w14:paraId="73433D6A" w14:textId="77777777" w:rsidR="005F4FB3" w:rsidRPr="005F4FB3" w:rsidRDefault="005F4FB3" w:rsidP="005F4FB3">
      <w:pPr>
        <w:tabs>
          <w:tab w:val="left" w:pos="360"/>
        </w:tabs>
        <w:ind w:left="360" w:right="-385" w:hanging="360"/>
        <w:rPr>
          <w:rFonts w:ascii="Arial" w:hAnsi="Arial" w:cs="Arial"/>
          <w:b/>
          <w:sz w:val="20"/>
        </w:rPr>
      </w:pPr>
    </w:p>
    <w:p w14:paraId="7597EFD5" w14:textId="77777777"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III. Circumstances</w:t>
      </w:r>
    </w:p>
    <w:p w14:paraId="60D8C6F9" w14:textId="77777777" w:rsidR="005F4FB3" w:rsidRPr="005F4FB3" w:rsidRDefault="005F4FB3" w:rsidP="005F4FB3">
      <w:pPr>
        <w:tabs>
          <w:tab w:val="left" w:pos="720"/>
        </w:tabs>
        <w:ind w:left="720" w:right="-385" w:hanging="360"/>
        <w:rPr>
          <w:rFonts w:ascii="Arial" w:hAnsi="Arial" w:cs="Arial"/>
          <w:sz w:val="20"/>
        </w:rPr>
      </w:pPr>
    </w:p>
    <w:p w14:paraId="77561D63" w14:textId="594AE1AA"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r>
      <w:r w:rsidRPr="005F4FB3">
        <w:rPr>
          <w:rFonts w:ascii="Arial" w:hAnsi="Arial" w:cs="Arial"/>
          <w:sz w:val="20"/>
          <w:u w:val="single"/>
        </w:rPr>
        <w:t>Date</w:t>
      </w:r>
      <w:r w:rsidRPr="005F4FB3">
        <w:rPr>
          <w:rFonts w:ascii="Arial" w:hAnsi="Arial" w:cs="Arial"/>
          <w:sz w:val="20"/>
        </w:rPr>
        <w:t xml:space="preserve">: Three lines of evidence indicate that First </w:t>
      </w:r>
      <w:r w:rsidR="00C76374">
        <w:rPr>
          <w:rFonts w:ascii="Arial" w:hAnsi="Arial" w:cs="Arial"/>
          <w:sz w:val="20"/>
        </w:rPr>
        <w:t>Kings and</w:t>
      </w:r>
      <w:r w:rsidRPr="005F4FB3">
        <w:rPr>
          <w:rFonts w:ascii="Arial" w:hAnsi="Arial" w:cs="Arial"/>
          <w:sz w:val="20"/>
        </w:rPr>
        <w:t xml:space="preserve"> most of Second Kings were written before the Babylonian Captivity (586 </w:t>
      </w:r>
      <w:r w:rsidRPr="005F4FB3">
        <w:rPr>
          <w:rFonts w:ascii="Arial" w:hAnsi="Arial" w:cs="Arial"/>
          <w:sz w:val="16"/>
        </w:rPr>
        <w:t>BC</w:t>
      </w:r>
      <w:r w:rsidRPr="005F4FB3">
        <w:rPr>
          <w:rFonts w:ascii="Arial" w:hAnsi="Arial" w:cs="Arial"/>
          <w:sz w:val="20"/>
        </w:rPr>
        <w:t>). The ark still resided in Solomon's temple (1 Kings 8:8), Israel was still in rebellion against Judah (1 Kings 12:19), and Samaria's idolatry persisted even after its resettlement (2 Kings 17:34, 41).  However, the final two chapters of Second Kings record up to 26 years after this captivity</w:t>
      </w:r>
      <w:r w:rsidR="00C76374">
        <w:rPr>
          <w:rFonts w:ascii="Arial" w:hAnsi="Arial" w:cs="Arial"/>
          <w:sz w:val="20"/>
        </w:rPr>
        <w:t>. They</w:t>
      </w:r>
      <w:r w:rsidRPr="005F4FB3">
        <w:rPr>
          <w:rFonts w:ascii="Arial" w:hAnsi="Arial" w:cs="Arial"/>
          <w:sz w:val="20"/>
        </w:rPr>
        <w:t xml:space="preserve"> may have been recorded by a Jewish captive in Babylon or by Jeremiah himself, who would have been at least 84 years old.  </w:t>
      </w:r>
    </w:p>
    <w:p w14:paraId="3DB2647D" w14:textId="77777777" w:rsidR="005F4FB3" w:rsidRPr="005F4FB3" w:rsidRDefault="005F4FB3" w:rsidP="005F4FB3">
      <w:pPr>
        <w:tabs>
          <w:tab w:val="left" w:pos="720"/>
        </w:tabs>
        <w:ind w:left="720" w:right="-385" w:hanging="360"/>
        <w:rPr>
          <w:rFonts w:ascii="Arial" w:hAnsi="Arial" w:cs="Arial"/>
          <w:sz w:val="20"/>
        </w:rPr>
      </w:pPr>
    </w:p>
    <w:p w14:paraId="7FC5DD42" w14:textId="6A960560"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b/>
        <w:t xml:space="preserve">First Kings covers a period of history totaling 120 years, beginning in 971 </w:t>
      </w:r>
      <w:r w:rsidRPr="005F4FB3">
        <w:rPr>
          <w:rFonts w:ascii="Arial" w:hAnsi="Arial" w:cs="Arial"/>
          <w:sz w:val="16"/>
        </w:rPr>
        <w:t>BC</w:t>
      </w:r>
      <w:r w:rsidRPr="005F4FB3">
        <w:rPr>
          <w:rFonts w:ascii="Arial" w:hAnsi="Arial" w:cs="Arial"/>
          <w:sz w:val="20"/>
        </w:rPr>
        <w:t xml:space="preserve"> with </w:t>
      </w:r>
      <w:r w:rsidR="00346B8D">
        <w:rPr>
          <w:rFonts w:ascii="Arial" w:hAnsi="Arial" w:cs="Arial"/>
          <w:sz w:val="20"/>
        </w:rPr>
        <w:t>Solomon's inaugurati</w:t>
      </w:r>
      <w:r w:rsidRPr="005F4FB3">
        <w:rPr>
          <w:rFonts w:ascii="Arial" w:hAnsi="Arial" w:cs="Arial"/>
          <w:sz w:val="20"/>
        </w:rPr>
        <w:t xml:space="preserve">on and ending in 852 </w:t>
      </w:r>
      <w:r w:rsidRPr="005F4FB3">
        <w:rPr>
          <w:rFonts w:ascii="Arial" w:hAnsi="Arial" w:cs="Arial"/>
          <w:sz w:val="16"/>
        </w:rPr>
        <w:t>BC</w:t>
      </w:r>
      <w:r w:rsidRPr="005F4FB3">
        <w:rPr>
          <w:rFonts w:ascii="Arial" w:hAnsi="Arial" w:cs="Arial"/>
          <w:sz w:val="20"/>
        </w:rPr>
        <w:t xml:space="preserve"> near the end of Ahaziah's reign. The year 931 </w:t>
      </w:r>
      <w:r w:rsidRPr="005F4FB3">
        <w:rPr>
          <w:rFonts w:ascii="Arial" w:hAnsi="Arial" w:cs="Arial"/>
          <w:sz w:val="16"/>
        </w:rPr>
        <w:t>BC</w:t>
      </w:r>
      <w:r w:rsidRPr="005F4FB3">
        <w:rPr>
          <w:rFonts w:ascii="Arial" w:hAnsi="Arial" w:cs="Arial"/>
          <w:sz w:val="20"/>
        </w:rPr>
        <w:t xml:space="preserve"> marks the most significant date when Solomon's kingdom split into the northern nation of Israel and the southern kingdom of Judah after his death.</w:t>
      </w:r>
    </w:p>
    <w:p w14:paraId="64C6229D" w14:textId="77777777" w:rsidR="005F4FB3" w:rsidRPr="005F4FB3" w:rsidRDefault="005F4FB3" w:rsidP="005F4FB3">
      <w:pPr>
        <w:tabs>
          <w:tab w:val="left" w:pos="720"/>
        </w:tabs>
        <w:ind w:left="720" w:right="-385" w:hanging="360"/>
        <w:rPr>
          <w:rFonts w:ascii="Arial" w:hAnsi="Arial" w:cs="Arial"/>
          <w:sz w:val="20"/>
        </w:rPr>
      </w:pPr>
    </w:p>
    <w:p w14:paraId="202AC1C5" w14:textId="5A99EE98"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b/>
        <w:t xml:space="preserve">Second Kings picks up at 852 </w:t>
      </w:r>
      <w:r w:rsidRPr="005F4FB3">
        <w:rPr>
          <w:rFonts w:ascii="Arial" w:hAnsi="Arial" w:cs="Arial"/>
          <w:sz w:val="16"/>
        </w:rPr>
        <w:t>BC</w:t>
      </w:r>
      <w:r w:rsidRPr="005F4FB3">
        <w:rPr>
          <w:rFonts w:ascii="Arial" w:hAnsi="Arial" w:cs="Arial"/>
          <w:sz w:val="20"/>
        </w:rPr>
        <w:t xml:space="preserve"> and traces the account through the fall of Samaria (722 </w:t>
      </w:r>
      <w:r w:rsidRPr="005F4FB3">
        <w:rPr>
          <w:rFonts w:ascii="Arial" w:hAnsi="Arial" w:cs="Arial"/>
          <w:sz w:val="16"/>
        </w:rPr>
        <w:t>BC</w:t>
      </w:r>
      <w:r w:rsidRPr="005F4FB3">
        <w:rPr>
          <w:rFonts w:ascii="Arial" w:hAnsi="Arial" w:cs="Arial"/>
          <w:sz w:val="20"/>
        </w:rPr>
        <w:t xml:space="preserve">) and Jerusalem (586 </w:t>
      </w:r>
      <w:r w:rsidRPr="005F4FB3">
        <w:rPr>
          <w:rFonts w:ascii="Arial" w:hAnsi="Arial" w:cs="Arial"/>
          <w:sz w:val="16"/>
        </w:rPr>
        <w:t>BC</w:t>
      </w:r>
      <w:r w:rsidRPr="005F4FB3">
        <w:rPr>
          <w:rFonts w:ascii="Arial" w:hAnsi="Arial" w:cs="Arial"/>
          <w:sz w:val="20"/>
        </w:rPr>
        <w:t xml:space="preserve">) until the release of Jehoiachin in Babylon in 560 </w:t>
      </w:r>
      <w:r w:rsidRPr="005F4FB3">
        <w:rPr>
          <w:rFonts w:ascii="Arial" w:hAnsi="Arial" w:cs="Arial"/>
          <w:sz w:val="16"/>
        </w:rPr>
        <w:t>BC</w:t>
      </w:r>
      <w:r w:rsidRPr="005F4FB3">
        <w:rPr>
          <w:rFonts w:ascii="Arial" w:hAnsi="Arial" w:cs="Arial"/>
          <w:sz w:val="20"/>
        </w:rPr>
        <w:t>—over 293 years.</w:t>
      </w:r>
    </w:p>
    <w:p w14:paraId="23586927" w14:textId="77777777" w:rsidR="005F4FB3" w:rsidRPr="005F4FB3" w:rsidRDefault="005F4FB3" w:rsidP="005F4FB3">
      <w:pPr>
        <w:tabs>
          <w:tab w:val="left" w:pos="720"/>
        </w:tabs>
        <w:ind w:left="720" w:right="-385" w:hanging="360"/>
        <w:rPr>
          <w:rFonts w:ascii="Arial" w:hAnsi="Arial" w:cs="Arial"/>
          <w:sz w:val="20"/>
        </w:rPr>
      </w:pPr>
    </w:p>
    <w:p w14:paraId="11C6B4B1" w14:textId="5E63218C"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r>
      <w:r w:rsidRPr="005F4FB3">
        <w:rPr>
          <w:rFonts w:ascii="Arial" w:hAnsi="Arial" w:cs="Arial"/>
          <w:sz w:val="20"/>
          <w:u w:val="single"/>
        </w:rPr>
        <w:t>Recipients</w:t>
      </w:r>
      <w:r w:rsidRPr="005F4FB3">
        <w:rPr>
          <w:rFonts w:ascii="Arial" w:hAnsi="Arial" w:cs="Arial"/>
          <w:sz w:val="20"/>
        </w:rPr>
        <w:t>: The Book of Kings was written to the remaining kingdom of Judah before (1 Kings 1–2 Kings 23) and after (2 Kings 24–25) its exile in Babylon.</w:t>
      </w:r>
    </w:p>
    <w:p w14:paraId="0F0EB4A2" w14:textId="77777777" w:rsidR="005F4FB3" w:rsidRPr="005F4FB3" w:rsidRDefault="005F4FB3" w:rsidP="005F4FB3">
      <w:pPr>
        <w:tabs>
          <w:tab w:val="left" w:pos="720"/>
        </w:tabs>
        <w:ind w:left="720" w:right="-385" w:hanging="360"/>
        <w:rPr>
          <w:rFonts w:ascii="Arial" w:hAnsi="Arial" w:cs="Arial"/>
          <w:sz w:val="20"/>
        </w:rPr>
      </w:pPr>
    </w:p>
    <w:p w14:paraId="42346585" w14:textId="5C2F6CCA"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C.</w:t>
      </w:r>
      <w:r w:rsidRPr="005F4FB3">
        <w:rPr>
          <w:rFonts w:ascii="Arial" w:hAnsi="Arial" w:cs="Arial"/>
          <w:sz w:val="20"/>
        </w:rPr>
        <w:tab/>
      </w:r>
      <w:r w:rsidRPr="005F4FB3">
        <w:rPr>
          <w:rFonts w:ascii="Arial" w:hAnsi="Arial" w:cs="Arial"/>
          <w:sz w:val="20"/>
          <w:u w:val="single"/>
        </w:rPr>
        <w:t>Occasion</w:t>
      </w:r>
      <w:r w:rsidRPr="005F4FB3">
        <w:rPr>
          <w:rFonts w:ascii="Arial" w:hAnsi="Arial" w:cs="Arial"/>
          <w:sz w:val="20"/>
        </w:rPr>
        <w:t xml:space="preserve">: Jeremiah's prophecy and Lamentations record his eyewitness account of Babylon's siege and destruction of Jerusalem for the nation's sins.  In addition to his prophetic word, the Holy Spirit moved him to record a </w:t>
      </w:r>
      <w:r w:rsidRPr="005F4FB3">
        <w:rPr>
          <w:rFonts w:ascii="Arial" w:hAnsi="Arial" w:cs="Arial"/>
          <w:i/>
          <w:sz w:val="20"/>
        </w:rPr>
        <w:t>historical</w:t>
      </w:r>
      <w:r w:rsidRPr="005F4FB3">
        <w:rPr>
          <w:rFonts w:ascii="Arial" w:hAnsi="Arial" w:cs="Arial"/>
          <w:sz w:val="20"/>
        </w:rPr>
        <w:t xml:space="preserve"> compilation to give the context and justification for God's judgments on these two nations.  The leaders and the people sinned through ungodliness and idolatry, and</w:t>
      </w:r>
      <w:r w:rsidR="00AD46C8">
        <w:rPr>
          <w:rFonts w:ascii="Arial" w:hAnsi="Arial" w:cs="Arial"/>
          <w:sz w:val="20"/>
        </w:rPr>
        <w:t xml:space="preserve"> God gave them the consequences of their disobedience</w:t>
      </w:r>
      <w:r w:rsidRPr="005F4FB3">
        <w:rPr>
          <w:rFonts w:ascii="Arial" w:hAnsi="Arial" w:cs="Arial"/>
          <w:sz w:val="20"/>
        </w:rPr>
        <w:t xml:space="preserve">, </w:t>
      </w:r>
      <w:r w:rsidR="00AD46C8">
        <w:rPr>
          <w:rFonts w:ascii="Arial" w:hAnsi="Arial" w:cs="Arial"/>
          <w:sz w:val="20"/>
        </w:rPr>
        <w:t>faithful</w:t>
      </w:r>
      <w:r w:rsidRPr="005F4FB3">
        <w:rPr>
          <w:rFonts w:ascii="Arial" w:hAnsi="Arial" w:cs="Arial"/>
          <w:sz w:val="20"/>
        </w:rPr>
        <w:t xml:space="preserve"> to the curses of Deuteronomy 28.  Therefore, the purpose of the record is to show how the welfare of Israel and Judah depended upon the </w:t>
      </w:r>
      <w:r w:rsidR="00AD46C8">
        <w:rPr>
          <w:rFonts w:ascii="Arial" w:hAnsi="Arial" w:cs="Arial"/>
          <w:sz w:val="20"/>
        </w:rPr>
        <w:t>king's and people's faithfulness</w:t>
      </w:r>
      <w:r w:rsidRPr="005F4FB3">
        <w:rPr>
          <w:rFonts w:ascii="Arial" w:hAnsi="Arial" w:cs="Arial"/>
          <w:sz w:val="20"/>
        </w:rPr>
        <w:t xml:space="preserve"> to the covenant of Moses</w:t>
      </w:r>
      <w:r w:rsidR="00AD46C8">
        <w:rPr>
          <w:rFonts w:ascii="Arial" w:hAnsi="Arial" w:cs="Arial"/>
          <w:sz w:val="20"/>
        </w:rPr>
        <w:t>,</w:t>
      </w:r>
      <w:r w:rsidRPr="005F4FB3">
        <w:rPr>
          <w:rFonts w:ascii="Arial" w:hAnsi="Arial" w:cs="Arial"/>
          <w:sz w:val="20"/>
        </w:rPr>
        <w:t xml:space="preserve"> to teach the exiles to learn from the past mistakes of their ancestors.  In large part</w:t>
      </w:r>
      <w:r w:rsidR="00AD46C8">
        <w:rPr>
          <w:rFonts w:ascii="Arial" w:hAnsi="Arial" w:cs="Arial"/>
          <w:sz w:val="20"/>
        </w:rPr>
        <w:t>,</w:t>
      </w:r>
      <w:r w:rsidRPr="005F4FB3">
        <w:rPr>
          <w:rFonts w:ascii="Arial" w:hAnsi="Arial" w:cs="Arial"/>
          <w:sz w:val="20"/>
        </w:rPr>
        <w:t xml:space="preserve"> this purpose was accomplished in history as Israel has not</w:t>
      </w:r>
      <w:r w:rsidR="00AD46C8">
        <w:rPr>
          <w:rFonts w:ascii="Arial" w:hAnsi="Arial" w:cs="Arial"/>
          <w:sz w:val="20"/>
        </w:rPr>
        <w:t>,</w:t>
      </w:r>
      <w:r w:rsidRPr="005F4FB3">
        <w:rPr>
          <w:rFonts w:ascii="Arial" w:hAnsi="Arial" w:cs="Arial"/>
          <w:sz w:val="20"/>
        </w:rPr>
        <w:t xml:space="preserve"> since the Captivity</w:t>
      </w:r>
      <w:r w:rsidR="00AD46C8">
        <w:rPr>
          <w:rFonts w:ascii="Arial" w:hAnsi="Arial" w:cs="Arial"/>
          <w:sz w:val="20"/>
        </w:rPr>
        <w:t>,</w:t>
      </w:r>
      <w:r w:rsidRPr="005F4FB3">
        <w:rPr>
          <w:rFonts w:ascii="Arial" w:hAnsi="Arial" w:cs="Arial"/>
          <w:sz w:val="20"/>
        </w:rPr>
        <w:t xml:space="preserve"> had a problem with idolatry.</w:t>
      </w:r>
    </w:p>
    <w:p w14:paraId="6F2781C5" w14:textId="77777777" w:rsidR="005F4FB3" w:rsidRPr="005F4FB3" w:rsidRDefault="005F4FB3" w:rsidP="005F4FB3">
      <w:pPr>
        <w:tabs>
          <w:tab w:val="left" w:pos="360"/>
        </w:tabs>
        <w:ind w:left="360" w:right="-385" w:hanging="360"/>
        <w:outlineLvl w:val="0"/>
        <w:rPr>
          <w:rFonts w:ascii="Arial" w:hAnsi="Arial" w:cs="Arial"/>
          <w:b/>
          <w:sz w:val="20"/>
        </w:rPr>
      </w:pPr>
    </w:p>
    <w:p w14:paraId="59AA5654" w14:textId="77777777" w:rsidR="005F4FB3" w:rsidRPr="005F4FB3" w:rsidRDefault="005F4FB3" w:rsidP="005F4FB3">
      <w:pPr>
        <w:tabs>
          <w:tab w:val="left" w:pos="360"/>
        </w:tabs>
        <w:ind w:left="360" w:right="-385" w:hanging="360"/>
        <w:outlineLvl w:val="0"/>
        <w:rPr>
          <w:rFonts w:ascii="Arial" w:hAnsi="Arial" w:cs="Arial"/>
          <w:b/>
          <w:sz w:val="20"/>
        </w:rPr>
      </w:pPr>
      <w:r w:rsidRPr="005F4FB3">
        <w:rPr>
          <w:rFonts w:ascii="Arial" w:hAnsi="Arial" w:cs="Arial"/>
          <w:b/>
          <w:sz w:val="20"/>
        </w:rPr>
        <w:t>IV. Characteristics</w:t>
      </w:r>
    </w:p>
    <w:p w14:paraId="76BEC6C7" w14:textId="77777777" w:rsidR="005F4FB3" w:rsidRPr="005F4FB3" w:rsidRDefault="005F4FB3" w:rsidP="005F4FB3">
      <w:pPr>
        <w:tabs>
          <w:tab w:val="left" w:pos="720"/>
        </w:tabs>
        <w:ind w:left="720" w:right="-385" w:hanging="360"/>
        <w:rPr>
          <w:rFonts w:ascii="Arial" w:hAnsi="Arial" w:cs="Arial"/>
          <w:sz w:val="20"/>
        </w:rPr>
      </w:pPr>
    </w:p>
    <w:p w14:paraId="0FDCC093"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t xml:space="preserve">The Books of Kings record more national leaders than any book in Scripture. </w:t>
      </w:r>
    </w:p>
    <w:p w14:paraId="22D479AE" w14:textId="77777777" w:rsidR="005F4FB3" w:rsidRPr="005F4FB3" w:rsidRDefault="005F4FB3" w:rsidP="005F4FB3">
      <w:pPr>
        <w:tabs>
          <w:tab w:val="left" w:pos="720"/>
        </w:tabs>
        <w:ind w:left="720" w:right="-385" w:hanging="360"/>
        <w:rPr>
          <w:rFonts w:ascii="Arial" w:hAnsi="Arial" w:cs="Arial"/>
          <w:sz w:val="20"/>
        </w:rPr>
      </w:pPr>
    </w:p>
    <w:p w14:paraId="4C4CDD7B"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t xml:space="preserve">Kings and Chronicles overlap in their records of the kingdom era, but have some notable differences in emphasis (Constable, </w:t>
      </w:r>
      <w:r w:rsidRPr="005F4FB3">
        <w:rPr>
          <w:rFonts w:ascii="Arial" w:hAnsi="Arial" w:cs="Arial"/>
          <w:i/>
          <w:sz w:val="20"/>
        </w:rPr>
        <w:t>BKC</w:t>
      </w:r>
      <w:r w:rsidRPr="005F4FB3">
        <w:rPr>
          <w:rFonts w:ascii="Arial" w:hAnsi="Arial" w:cs="Arial"/>
          <w:sz w:val="20"/>
        </w:rPr>
        <w:t xml:space="preserve">, 1:484; Merrill, </w:t>
      </w:r>
      <w:r w:rsidRPr="005F4FB3">
        <w:rPr>
          <w:rFonts w:ascii="Arial" w:hAnsi="Arial" w:cs="Arial"/>
          <w:i/>
          <w:sz w:val="20"/>
        </w:rPr>
        <w:t>BKC</w:t>
      </w:r>
      <w:r w:rsidRPr="005F4FB3">
        <w:rPr>
          <w:rFonts w:ascii="Arial" w:hAnsi="Arial" w:cs="Arial"/>
          <w:sz w:val="20"/>
        </w:rPr>
        <w:t xml:space="preserve">, 1:591; Zuck, </w:t>
      </w:r>
      <w:r w:rsidRPr="005F4FB3">
        <w:rPr>
          <w:rFonts w:ascii="Arial" w:hAnsi="Arial" w:cs="Arial"/>
          <w:i/>
          <w:sz w:val="20"/>
        </w:rPr>
        <w:t>BTOT</w:t>
      </w:r>
      <w:r w:rsidRPr="005F4FB3">
        <w:rPr>
          <w:rFonts w:ascii="Arial" w:hAnsi="Arial" w:cs="Arial"/>
          <w:sz w:val="20"/>
        </w:rPr>
        <w:t>, 162):</w:t>
      </w:r>
    </w:p>
    <w:p w14:paraId="3BD98649" w14:textId="77777777" w:rsidR="005F4FB3" w:rsidRPr="005F4FB3" w:rsidRDefault="005F4FB3" w:rsidP="005F4FB3">
      <w:pPr>
        <w:tabs>
          <w:tab w:val="left" w:pos="720"/>
        </w:tabs>
        <w:ind w:left="720" w:right="-385" w:hanging="360"/>
        <w:rPr>
          <w:rFonts w:ascii="Arial" w:hAnsi="Arial" w:cs="Arial"/>
          <w:sz w:val="20"/>
        </w:rPr>
      </w:pPr>
    </w:p>
    <w:tbl>
      <w:tblPr>
        <w:tblW w:w="0" w:type="auto"/>
        <w:tblInd w:w="700"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480"/>
        <w:gridCol w:w="3300"/>
        <w:gridCol w:w="4100"/>
      </w:tblGrid>
      <w:tr w:rsidR="005F4FB3" w:rsidRPr="00D96949" w14:paraId="2802D5C0" w14:textId="77777777" w:rsidTr="00D96949">
        <w:trPr>
          <w:trHeight w:val="432"/>
        </w:trPr>
        <w:tc>
          <w:tcPr>
            <w:tcW w:w="1480" w:type="dxa"/>
            <w:tcBorders>
              <w:top w:val="single" w:sz="6" w:space="0" w:color="auto"/>
              <w:left w:val="single" w:sz="6" w:space="0" w:color="auto"/>
              <w:bottom w:val="single" w:sz="6" w:space="0" w:color="auto"/>
              <w:right w:val="single" w:sz="6" w:space="0" w:color="auto"/>
            </w:tcBorders>
            <w:shd w:val="solid" w:color="000000" w:fill="FFFFFF"/>
            <w:vAlign w:val="center"/>
          </w:tcPr>
          <w:p w14:paraId="230166C1" w14:textId="77777777" w:rsidR="005F4FB3" w:rsidRPr="00D96949" w:rsidRDefault="005F4FB3" w:rsidP="00D96949">
            <w:pPr>
              <w:spacing w:before="240"/>
              <w:jc w:val="center"/>
              <w:rPr>
                <w:rFonts w:ascii="Arial" w:hAnsi="Arial" w:cs="Arial"/>
                <w:b/>
                <w:color w:val="FFFFFF"/>
                <w:sz w:val="28"/>
                <w:szCs w:val="16"/>
              </w:rPr>
            </w:pPr>
          </w:p>
        </w:tc>
        <w:tc>
          <w:tcPr>
            <w:tcW w:w="3300" w:type="dxa"/>
            <w:tcBorders>
              <w:top w:val="single" w:sz="6" w:space="0" w:color="auto"/>
              <w:left w:val="single" w:sz="6" w:space="0" w:color="auto"/>
              <w:bottom w:val="single" w:sz="6" w:space="0" w:color="auto"/>
              <w:right w:val="single" w:sz="6" w:space="0" w:color="auto"/>
            </w:tcBorders>
            <w:shd w:val="solid" w:color="000000" w:fill="FFFFFF"/>
            <w:vAlign w:val="center"/>
          </w:tcPr>
          <w:p w14:paraId="07CFB17D" w14:textId="77777777" w:rsidR="005F4FB3" w:rsidRPr="00D96949" w:rsidRDefault="005F4FB3" w:rsidP="00D96949">
            <w:pPr>
              <w:spacing w:before="240"/>
              <w:jc w:val="center"/>
              <w:rPr>
                <w:rFonts w:ascii="Arial" w:hAnsi="Arial" w:cs="Arial"/>
                <w:b/>
                <w:color w:val="FFFFFF"/>
                <w:sz w:val="28"/>
                <w:szCs w:val="16"/>
              </w:rPr>
            </w:pPr>
            <w:r w:rsidRPr="00D96949">
              <w:rPr>
                <w:rFonts w:ascii="Arial" w:hAnsi="Arial" w:cs="Arial"/>
                <w:b/>
                <w:color w:val="FFFFFF"/>
                <w:sz w:val="28"/>
                <w:szCs w:val="16"/>
              </w:rPr>
              <w:t>Kings</w:t>
            </w:r>
          </w:p>
        </w:tc>
        <w:tc>
          <w:tcPr>
            <w:tcW w:w="4100" w:type="dxa"/>
            <w:tcBorders>
              <w:top w:val="single" w:sz="6" w:space="0" w:color="auto"/>
              <w:left w:val="single" w:sz="6" w:space="0" w:color="auto"/>
              <w:bottom w:val="single" w:sz="6" w:space="0" w:color="auto"/>
              <w:right w:val="single" w:sz="6" w:space="0" w:color="auto"/>
            </w:tcBorders>
            <w:shd w:val="solid" w:color="000000" w:fill="FFFFFF"/>
            <w:vAlign w:val="center"/>
          </w:tcPr>
          <w:p w14:paraId="45D8C4CD" w14:textId="77777777" w:rsidR="005F4FB3" w:rsidRPr="00D96949" w:rsidRDefault="005F4FB3" w:rsidP="00D96949">
            <w:pPr>
              <w:spacing w:before="240"/>
              <w:jc w:val="center"/>
              <w:rPr>
                <w:rFonts w:ascii="Arial" w:hAnsi="Arial" w:cs="Arial"/>
                <w:b/>
                <w:color w:val="FFFFFF"/>
                <w:sz w:val="28"/>
                <w:szCs w:val="16"/>
              </w:rPr>
            </w:pPr>
            <w:r w:rsidRPr="00D96949">
              <w:rPr>
                <w:rFonts w:ascii="Arial" w:hAnsi="Arial" w:cs="Arial"/>
                <w:b/>
                <w:color w:val="FFFFFF"/>
                <w:sz w:val="28"/>
                <w:szCs w:val="16"/>
              </w:rPr>
              <w:t>Chronicles</w:t>
            </w:r>
          </w:p>
        </w:tc>
      </w:tr>
      <w:tr w:rsidR="005F4FB3" w:rsidRPr="005F4FB3" w14:paraId="2FCFB406" w14:textId="77777777" w:rsidTr="00D96949">
        <w:tc>
          <w:tcPr>
            <w:tcW w:w="1480" w:type="dxa"/>
            <w:tcBorders>
              <w:top w:val="single" w:sz="6" w:space="0" w:color="auto"/>
            </w:tcBorders>
            <w:vAlign w:val="center"/>
          </w:tcPr>
          <w:p w14:paraId="0FCEE219" w14:textId="77777777" w:rsidR="005F4FB3" w:rsidRPr="005F4FB3" w:rsidRDefault="005F4FB3" w:rsidP="00D96949">
            <w:pPr>
              <w:spacing w:before="240"/>
              <w:jc w:val="center"/>
              <w:rPr>
                <w:rFonts w:ascii="Arial" w:hAnsi="Arial" w:cs="Arial"/>
                <w:sz w:val="20"/>
              </w:rPr>
            </w:pPr>
            <w:r w:rsidRPr="005F4FB3">
              <w:rPr>
                <w:rFonts w:ascii="Arial" w:hAnsi="Arial" w:cs="Arial"/>
                <w:sz w:val="20"/>
              </w:rPr>
              <w:t>Kings of…</w:t>
            </w:r>
          </w:p>
        </w:tc>
        <w:tc>
          <w:tcPr>
            <w:tcW w:w="3300" w:type="dxa"/>
            <w:tcBorders>
              <w:top w:val="single" w:sz="6" w:space="0" w:color="auto"/>
            </w:tcBorders>
            <w:vAlign w:val="center"/>
          </w:tcPr>
          <w:p w14:paraId="0EC4872B" w14:textId="77777777" w:rsidR="005F4FB3" w:rsidRPr="005F4FB3" w:rsidRDefault="005F4FB3" w:rsidP="00D96949">
            <w:pPr>
              <w:spacing w:before="240"/>
              <w:jc w:val="center"/>
              <w:rPr>
                <w:rFonts w:ascii="Arial" w:hAnsi="Arial" w:cs="Arial"/>
                <w:sz w:val="20"/>
              </w:rPr>
            </w:pPr>
            <w:r w:rsidRPr="005F4FB3">
              <w:rPr>
                <w:rFonts w:ascii="Arial" w:hAnsi="Arial" w:cs="Arial"/>
                <w:sz w:val="20"/>
              </w:rPr>
              <w:t>Israel and Judah</w:t>
            </w:r>
          </w:p>
        </w:tc>
        <w:tc>
          <w:tcPr>
            <w:tcW w:w="4100" w:type="dxa"/>
            <w:tcBorders>
              <w:top w:val="single" w:sz="6" w:space="0" w:color="auto"/>
            </w:tcBorders>
            <w:vAlign w:val="center"/>
          </w:tcPr>
          <w:p w14:paraId="248224E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Judah (almost exclusively)</w:t>
            </w:r>
          </w:p>
        </w:tc>
      </w:tr>
      <w:tr w:rsidR="005F4FB3" w:rsidRPr="005F4FB3" w14:paraId="2BADE717" w14:textId="77777777" w:rsidTr="00D96949">
        <w:tc>
          <w:tcPr>
            <w:tcW w:w="1480" w:type="dxa"/>
            <w:vAlign w:val="center"/>
          </w:tcPr>
          <w:p w14:paraId="4E3A23CB"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Elements</w:t>
            </w:r>
          </w:p>
        </w:tc>
        <w:tc>
          <w:tcPr>
            <w:tcW w:w="3300" w:type="dxa"/>
            <w:vAlign w:val="center"/>
          </w:tcPr>
          <w:p w14:paraId="277C05E1" w14:textId="77777777" w:rsidR="005F4FB3" w:rsidRPr="005F4FB3" w:rsidRDefault="005F4FB3" w:rsidP="00D96949">
            <w:pPr>
              <w:spacing w:before="240"/>
              <w:jc w:val="center"/>
              <w:rPr>
                <w:rFonts w:ascii="Arial" w:hAnsi="Arial" w:cs="Arial"/>
                <w:sz w:val="20"/>
              </w:rPr>
            </w:pPr>
            <w:r w:rsidRPr="005F4FB3">
              <w:rPr>
                <w:rFonts w:ascii="Arial" w:hAnsi="Arial" w:cs="Arial"/>
                <w:sz w:val="20"/>
              </w:rPr>
              <w:t>Royal/prophetic</w:t>
            </w:r>
          </w:p>
        </w:tc>
        <w:tc>
          <w:tcPr>
            <w:tcW w:w="4100" w:type="dxa"/>
            <w:vAlign w:val="center"/>
          </w:tcPr>
          <w:p w14:paraId="5BFA4820"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Priestly (temple and worship)</w:t>
            </w:r>
          </w:p>
        </w:tc>
      </w:tr>
      <w:tr w:rsidR="005F4FB3" w:rsidRPr="005F4FB3" w14:paraId="2423A60C" w14:textId="77777777" w:rsidTr="00D96949">
        <w:tc>
          <w:tcPr>
            <w:tcW w:w="1480" w:type="dxa"/>
            <w:vAlign w:val="center"/>
          </w:tcPr>
          <w:p w14:paraId="498733AC"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Evaluation</w:t>
            </w:r>
          </w:p>
        </w:tc>
        <w:tc>
          <w:tcPr>
            <w:tcW w:w="3300" w:type="dxa"/>
            <w:vAlign w:val="center"/>
          </w:tcPr>
          <w:p w14:paraId="62D630EA" w14:textId="77777777" w:rsidR="005F4FB3" w:rsidRPr="005F4FB3" w:rsidRDefault="005F4FB3" w:rsidP="00D96949">
            <w:pPr>
              <w:pStyle w:val="Date"/>
              <w:spacing w:before="240"/>
              <w:jc w:val="center"/>
              <w:rPr>
                <w:rFonts w:ascii="Arial" w:hAnsi="Arial" w:cs="Arial"/>
                <w:sz w:val="20"/>
              </w:rPr>
            </w:pPr>
            <w:r w:rsidRPr="005F4FB3">
              <w:rPr>
                <w:rFonts w:ascii="Arial" w:hAnsi="Arial" w:cs="Arial"/>
                <w:sz w:val="20"/>
              </w:rPr>
              <w:t>Based on Mosaic Law</w:t>
            </w:r>
          </w:p>
        </w:tc>
        <w:tc>
          <w:tcPr>
            <w:tcW w:w="4100" w:type="dxa"/>
            <w:vAlign w:val="center"/>
          </w:tcPr>
          <w:p w14:paraId="4E1F5C45" w14:textId="77777777" w:rsidR="005F4FB3" w:rsidRPr="005F4FB3" w:rsidRDefault="005F4FB3" w:rsidP="00D96949">
            <w:pPr>
              <w:spacing w:before="240"/>
              <w:jc w:val="center"/>
              <w:rPr>
                <w:rFonts w:ascii="Arial" w:hAnsi="Arial" w:cs="Arial"/>
                <w:sz w:val="20"/>
              </w:rPr>
            </w:pPr>
            <w:r w:rsidRPr="005F4FB3">
              <w:rPr>
                <w:rFonts w:ascii="Arial" w:hAnsi="Arial" w:cs="Arial"/>
                <w:sz w:val="20"/>
              </w:rPr>
              <w:t>Based on David/worship of Yahweh</w:t>
            </w:r>
          </w:p>
        </w:tc>
      </w:tr>
      <w:tr w:rsidR="005F4FB3" w:rsidRPr="005F4FB3" w14:paraId="6F2F631E" w14:textId="77777777" w:rsidTr="00D96949">
        <w:tc>
          <w:tcPr>
            <w:tcW w:w="1480" w:type="dxa"/>
            <w:vAlign w:val="center"/>
          </w:tcPr>
          <w:p w14:paraId="06A5F22E"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Purpose</w:t>
            </w:r>
          </w:p>
        </w:tc>
        <w:tc>
          <w:tcPr>
            <w:tcW w:w="3300" w:type="dxa"/>
            <w:vAlign w:val="center"/>
          </w:tcPr>
          <w:p w14:paraId="27487DB1"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Ethical: Judging both nations</w:t>
            </w:r>
          </w:p>
        </w:tc>
        <w:tc>
          <w:tcPr>
            <w:tcW w:w="4100" w:type="dxa"/>
            <w:vAlign w:val="center"/>
          </w:tcPr>
          <w:p w14:paraId="230AC4DF" w14:textId="7448B6EE" w:rsidR="005F4FB3" w:rsidRPr="005F4FB3" w:rsidRDefault="005F4FB3" w:rsidP="00D96949">
            <w:pPr>
              <w:spacing w:before="240"/>
              <w:jc w:val="center"/>
              <w:rPr>
                <w:rFonts w:ascii="Arial" w:hAnsi="Arial" w:cs="Arial"/>
                <w:sz w:val="20"/>
              </w:rPr>
            </w:pPr>
            <w:r w:rsidRPr="005F4FB3">
              <w:rPr>
                <w:rFonts w:ascii="Arial" w:hAnsi="Arial" w:cs="Arial"/>
                <w:sz w:val="20"/>
              </w:rPr>
              <w:t>Covenant: Blessing Judah due to David</w:t>
            </w:r>
          </w:p>
        </w:tc>
      </w:tr>
      <w:tr w:rsidR="005F4FB3" w:rsidRPr="005F4FB3" w14:paraId="75C1B5AA" w14:textId="77777777" w:rsidTr="00D96949">
        <w:tc>
          <w:tcPr>
            <w:tcW w:w="1480" w:type="dxa"/>
            <w:vAlign w:val="center"/>
          </w:tcPr>
          <w:p w14:paraId="07FA7A60" w14:textId="77777777" w:rsidR="005F4FB3" w:rsidRPr="005F4FB3" w:rsidRDefault="005F4FB3" w:rsidP="00D96949">
            <w:pPr>
              <w:spacing w:before="240"/>
              <w:jc w:val="center"/>
              <w:rPr>
                <w:rFonts w:ascii="Arial" w:hAnsi="Arial" w:cs="Arial"/>
                <w:sz w:val="20"/>
              </w:rPr>
            </w:pPr>
            <w:r w:rsidRPr="005F4FB3">
              <w:rPr>
                <w:rFonts w:ascii="Arial" w:hAnsi="Arial" w:cs="Arial"/>
                <w:sz w:val="20"/>
              </w:rPr>
              <w:t>Author</w:t>
            </w:r>
          </w:p>
        </w:tc>
        <w:tc>
          <w:tcPr>
            <w:tcW w:w="3300" w:type="dxa"/>
            <w:vAlign w:val="center"/>
          </w:tcPr>
          <w:p w14:paraId="2F356DB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Jeremiah the prophet/priest</w:t>
            </w:r>
          </w:p>
        </w:tc>
        <w:tc>
          <w:tcPr>
            <w:tcW w:w="4100" w:type="dxa"/>
            <w:vAlign w:val="center"/>
          </w:tcPr>
          <w:p w14:paraId="2FC00D0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Ezra the priest</w:t>
            </w:r>
          </w:p>
        </w:tc>
      </w:tr>
      <w:tr w:rsidR="005F4FB3" w:rsidRPr="005F4FB3" w14:paraId="396B6428" w14:textId="77777777" w:rsidTr="00D96949">
        <w:tc>
          <w:tcPr>
            <w:tcW w:w="1480" w:type="dxa"/>
            <w:vAlign w:val="center"/>
          </w:tcPr>
          <w:p w14:paraId="236323F6" w14:textId="77777777" w:rsidR="005F4FB3" w:rsidRPr="005F4FB3" w:rsidRDefault="005F4FB3" w:rsidP="00D96949">
            <w:pPr>
              <w:spacing w:before="240"/>
              <w:jc w:val="center"/>
              <w:rPr>
                <w:rFonts w:ascii="Arial" w:hAnsi="Arial" w:cs="Arial"/>
                <w:sz w:val="20"/>
              </w:rPr>
            </w:pPr>
            <w:r w:rsidRPr="005F4FB3">
              <w:rPr>
                <w:rFonts w:ascii="Arial" w:hAnsi="Arial" w:cs="Arial"/>
                <w:sz w:val="20"/>
              </w:rPr>
              <w:t>Faith</w:t>
            </w:r>
          </w:p>
        </w:tc>
        <w:tc>
          <w:tcPr>
            <w:tcW w:w="3300" w:type="dxa"/>
            <w:vAlign w:val="center"/>
          </w:tcPr>
          <w:p w14:paraId="2D6748BE" w14:textId="77777777" w:rsidR="005F4FB3" w:rsidRPr="005F4FB3" w:rsidRDefault="005F4FB3" w:rsidP="00D96949">
            <w:pPr>
              <w:spacing w:before="240"/>
              <w:jc w:val="center"/>
              <w:rPr>
                <w:rFonts w:ascii="Arial" w:hAnsi="Arial" w:cs="Arial"/>
                <w:sz w:val="20"/>
              </w:rPr>
            </w:pPr>
            <w:r w:rsidRPr="005F4FB3">
              <w:rPr>
                <w:rFonts w:ascii="Arial" w:hAnsi="Arial" w:cs="Arial"/>
                <w:sz w:val="20"/>
              </w:rPr>
              <w:t>Man's faithlessness</w:t>
            </w:r>
          </w:p>
        </w:tc>
        <w:tc>
          <w:tcPr>
            <w:tcW w:w="4100" w:type="dxa"/>
            <w:vAlign w:val="center"/>
          </w:tcPr>
          <w:p w14:paraId="6E5E7996" w14:textId="77777777" w:rsidR="005F4FB3" w:rsidRPr="005F4FB3" w:rsidRDefault="005F4FB3" w:rsidP="00D96949">
            <w:pPr>
              <w:spacing w:before="240"/>
              <w:jc w:val="center"/>
              <w:rPr>
                <w:rFonts w:ascii="Arial" w:hAnsi="Arial" w:cs="Arial"/>
                <w:sz w:val="20"/>
              </w:rPr>
            </w:pPr>
            <w:r w:rsidRPr="005F4FB3">
              <w:rPr>
                <w:rFonts w:ascii="Arial" w:hAnsi="Arial" w:cs="Arial"/>
                <w:sz w:val="20"/>
              </w:rPr>
              <w:t>God's faithfulness</w:t>
            </w:r>
          </w:p>
        </w:tc>
      </w:tr>
      <w:tr w:rsidR="005F4FB3" w:rsidRPr="005F4FB3" w14:paraId="40C5DE65" w14:textId="77777777" w:rsidTr="00D96949">
        <w:tc>
          <w:tcPr>
            <w:tcW w:w="1480" w:type="dxa"/>
            <w:vAlign w:val="center"/>
          </w:tcPr>
          <w:p w14:paraId="67EE2553" w14:textId="77777777" w:rsidR="005F4FB3" w:rsidRPr="005F4FB3" w:rsidRDefault="005F4FB3" w:rsidP="00D96949">
            <w:pPr>
              <w:spacing w:before="240"/>
              <w:jc w:val="center"/>
              <w:rPr>
                <w:rFonts w:ascii="Arial" w:hAnsi="Arial" w:cs="Arial"/>
                <w:sz w:val="20"/>
              </w:rPr>
            </w:pPr>
            <w:r w:rsidRPr="005F4FB3">
              <w:rPr>
                <w:rFonts w:ascii="Arial" w:hAnsi="Arial" w:cs="Arial"/>
                <w:sz w:val="20"/>
              </w:rPr>
              <w:t>Outlook</w:t>
            </w:r>
          </w:p>
        </w:tc>
        <w:tc>
          <w:tcPr>
            <w:tcW w:w="3300" w:type="dxa"/>
            <w:vAlign w:val="center"/>
          </w:tcPr>
          <w:p w14:paraId="361AD657" w14:textId="77777777" w:rsidR="005F4FB3" w:rsidRPr="005F4FB3" w:rsidRDefault="005F4FB3" w:rsidP="00D96949">
            <w:pPr>
              <w:spacing w:before="240"/>
              <w:jc w:val="center"/>
              <w:rPr>
                <w:rFonts w:ascii="Arial" w:hAnsi="Arial" w:cs="Arial"/>
                <w:sz w:val="20"/>
              </w:rPr>
            </w:pPr>
            <w:r w:rsidRPr="005F4FB3">
              <w:rPr>
                <w:rFonts w:ascii="Arial" w:hAnsi="Arial" w:cs="Arial"/>
                <w:sz w:val="20"/>
              </w:rPr>
              <w:t>Negative: rebellion/tragedy</w:t>
            </w:r>
          </w:p>
        </w:tc>
        <w:tc>
          <w:tcPr>
            <w:tcW w:w="4100" w:type="dxa"/>
            <w:vAlign w:val="center"/>
          </w:tcPr>
          <w:p w14:paraId="3E9DA4BE"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Positive: hope amidst apostasy/tragedy</w:t>
            </w:r>
          </w:p>
        </w:tc>
      </w:tr>
      <w:tr w:rsidR="005F4FB3" w:rsidRPr="005F4FB3" w14:paraId="36E9BA6E" w14:textId="77777777" w:rsidTr="00D96949">
        <w:tc>
          <w:tcPr>
            <w:tcW w:w="1480" w:type="dxa"/>
            <w:vAlign w:val="center"/>
          </w:tcPr>
          <w:p w14:paraId="01F1AC93" w14:textId="77777777" w:rsidR="005F4FB3" w:rsidRPr="005F4FB3" w:rsidRDefault="005F4FB3" w:rsidP="00D96949">
            <w:pPr>
              <w:spacing w:before="240"/>
              <w:jc w:val="center"/>
              <w:rPr>
                <w:rFonts w:ascii="Arial" w:hAnsi="Arial" w:cs="Arial"/>
                <w:sz w:val="20"/>
              </w:rPr>
            </w:pPr>
            <w:r w:rsidRPr="005F4FB3">
              <w:rPr>
                <w:rFonts w:ascii="Arial" w:hAnsi="Arial" w:cs="Arial"/>
                <w:sz w:val="20"/>
              </w:rPr>
              <w:t>Recipients</w:t>
            </w:r>
          </w:p>
        </w:tc>
        <w:tc>
          <w:tcPr>
            <w:tcW w:w="3300" w:type="dxa"/>
            <w:vAlign w:val="center"/>
          </w:tcPr>
          <w:p w14:paraId="2F763BC0" w14:textId="0A06FF7F" w:rsidR="005F4FB3" w:rsidRPr="005F4FB3" w:rsidRDefault="00C43FF5" w:rsidP="00D96949">
            <w:pPr>
              <w:spacing w:before="240"/>
              <w:jc w:val="center"/>
              <w:rPr>
                <w:rFonts w:ascii="Arial" w:hAnsi="Arial" w:cs="Arial"/>
                <w:sz w:val="20"/>
              </w:rPr>
            </w:pPr>
            <w:r>
              <w:rPr>
                <w:rFonts w:ascii="Arial" w:hAnsi="Arial" w:cs="Arial"/>
                <w:sz w:val="20"/>
              </w:rPr>
              <w:t>Exilic Jews (ca. 56</w:t>
            </w:r>
            <w:r w:rsidR="005F4FB3" w:rsidRPr="005F4FB3">
              <w:rPr>
                <w:rFonts w:ascii="Arial" w:hAnsi="Arial" w:cs="Arial"/>
                <w:sz w:val="20"/>
              </w:rPr>
              <w:t xml:space="preserve">0 </w:t>
            </w:r>
            <w:r w:rsidR="005F4FB3" w:rsidRPr="005F4FB3">
              <w:rPr>
                <w:rFonts w:ascii="Arial" w:hAnsi="Arial" w:cs="Arial"/>
                <w:sz w:val="16"/>
              </w:rPr>
              <w:t>BC</w:t>
            </w:r>
            <w:r w:rsidR="005F4FB3" w:rsidRPr="005F4FB3">
              <w:rPr>
                <w:rFonts w:ascii="Arial" w:hAnsi="Arial" w:cs="Arial"/>
                <w:sz w:val="20"/>
              </w:rPr>
              <w:t>)</w:t>
            </w:r>
          </w:p>
        </w:tc>
        <w:tc>
          <w:tcPr>
            <w:tcW w:w="4100" w:type="dxa"/>
            <w:vAlign w:val="center"/>
          </w:tcPr>
          <w:p w14:paraId="65DEFF01" w14:textId="77777777" w:rsidR="005F4FB3" w:rsidRPr="005F4FB3" w:rsidRDefault="005F4FB3" w:rsidP="00D96949">
            <w:pPr>
              <w:spacing w:before="240"/>
              <w:jc w:val="center"/>
              <w:rPr>
                <w:rFonts w:ascii="Arial" w:hAnsi="Arial" w:cs="Arial"/>
                <w:sz w:val="20"/>
              </w:rPr>
            </w:pPr>
            <w:r w:rsidRPr="005F4FB3">
              <w:rPr>
                <w:rFonts w:ascii="Arial" w:hAnsi="Arial" w:cs="Arial"/>
                <w:sz w:val="20"/>
              </w:rPr>
              <w:t xml:space="preserve">Postexilic Jews (ca. 440 </w:t>
            </w:r>
            <w:r w:rsidRPr="005F4FB3">
              <w:rPr>
                <w:rFonts w:ascii="Arial" w:hAnsi="Arial" w:cs="Arial"/>
                <w:sz w:val="16"/>
              </w:rPr>
              <w:t>BC</w:t>
            </w:r>
            <w:r w:rsidRPr="005F4FB3">
              <w:rPr>
                <w:rFonts w:ascii="Arial" w:hAnsi="Arial" w:cs="Arial"/>
                <w:sz w:val="20"/>
              </w:rPr>
              <w:t>)</w:t>
            </w:r>
          </w:p>
        </w:tc>
      </w:tr>
      <w:tr w:rsidR="005F4FB3" w:rsidRPr="005F4FB3" w14:paraId="5D01448A" w14:textId="77777777" w:rsidTr="00D96949">
        <w:tc>
          <w:tcPr>
            <w:tcW w:w="1480" w:type="dxa"/>
            <w:vAlign w:val="center"/>
          </w:tcPr>
          <w:p w14:paraId="3FA1EB79" w14:textId="77777777" w:rsidR="005F4FB3" w:rsidRPr="005F4FB3" w:rsidRDefault="005F4FB3" w:rsidP="00D96949">
            <w:pPr>
              <w:spacing w:before="240"/>
              <w:jc w:val="center"/>
              <w:rPr>
                <w:rFonts w:ascii="Arial" w:hAnsi="Arial" w:cs="Arial"/>
                <w:sz w:val="20"/>
              </w:rPr>
            </w:pPr>
            <w:r w:rsidRPr="005F4FB3">
              <w:rPr>
                <w:rFonts w:ascii="Arial" w:hAnsi="Arial" w:cs="Arial"/>
                <w:sz w:val="20"/>
              </w:rPr>
              <w:t>Chronology</w:t>
            </w:r>
          </w:p>
        </w:tc>
        <w:tc>
          <w:tcPr>
            <w:tcW w:w="3300" w:type="dxa"/>
            <w:vAlign w:val="center"/>
          </w:tcPr>
          <w:p w14:paraId="41D34EC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 xml:space="preserve">971-586 </w:t>
            </w:r>
            <w:r w:rsidRPr="005F4FB3">
              <w:rPr>
                <w:rFonts w:ascii="Arial" w:hAnsi="Arial" w:cs="Arial"/>
                <w:sz w:val="16"/>
              </w:rPr>
              <w:t>BC</w:t>
            </w:r>
          </w:p>
        </w:tc>
        <w:tc>
          <w:tcPr>
            <w:tcW w:w="4100" w:type="dxa"/>
            <w:vAlign w:val="center"/>
          </w:tcPr>
          <w:p w14:paraId="62832A79" w14:textId="77777777" w:rsidR="005F4FB3" w:rsidRPr="005F4FB3" w:rsidRDefault="005F4FB3" w:rsidP="00D96949">
            <w:pPr>
              <w:spacing w:before="240"/>
              <w:jc w:val="center"/>
              <w:rPr>
                <w:rFonts w:ascii="Arial" w:hAnsi="Arial" w:cs="Arial"/>
                <w:sz w:val="20"/>
              </w:rPr>
            </w:pPr>
            <w:r w:rsidRPr="005F4FB3">
              <w:rPr>
                <w:rFonts w:ascii="Arial" w:hAnsi="Arial" w:cs="Arial"/>
                <w:sz w:val="20"/>
              </w:rPr>
              <w:t xml:space="preserve">1011-538 </w:t>
            </w:r>
            <w:r w:rsidRPr="005F4FB3">
              <w:rPr>
                <w:rFonts w:ascii="Arial" w:hAnsi="Arial" w:cs="Arial"/>
                <w:sz w:val="16"/>
              </w:rPr>
              <w:t>BC</w:t>
            </w:r>
          </w:p>
        </w:tc>
      </w:tr>
      <w:tr w:rsidR="005F4FB3" w:rsidRPr="005F4FB3" w14:paraId="22408D75" w14:textId="77777777" w:rsidTr="00D96949">
        <w:tc>
          <w:tcPr>
            <w:tcW w:w="1480" w:type="dxa"/>
            <w:vAlign w:val="center"/>
          </w:tcPr>
          <w:p w14:paraId="14AF4125"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Emphasis</w:t>
            </w:r>
          </w:p>
        </w:tc>
        <w:tc>
          <w:tcPr>
            <w:tcW w:w="3300" w:type="dxa"/>
            <w:vAlign w:val="center"/>
          </w:tcPr>
          <w:p w14:paraId="2262E835"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Political: emphasizes the throne</w:t>
            </w:r>
          </w:p>
        </w:tc>
        <w:tc>
          <w:tcPr>
            <w:tcW w:w="4100" w:type="dxa"/>
            <w:vAlign w:val="center"/>
          </w:tcPr>
          <w:p w14:paraId="477302D5" w14:textId="77777777" w:rsidR="005F4FB3" w:rsidRPr="005F4FB3" w:rsidRDefault="005F4FB3" w:rsidP="00D96949">
            <w:pPr>
              <w:spacing w:before="240"/>
              <w:jc w:val="center"/>
              <w:rPr>
                <w:rFonts w:ascii="Arial" w:hAnsi="Arial" w:cs="Arial"/>
                <w:sz w:val="20"/>
              </w:rPr>
            </w:pPr>
            <w:r w:rsidRPr="005F4FB3">
              <w:rPr>
                <w:rFonts w:ascii="Arial" w:hAnsi="Arial" w:cs="Arial"/>
                <w:sz w:val="20"/>
              </w:rPr>
              <w:t>Spiritual: emphasizes the temple</w:t>
            </w:r>
          </w:p>
        </w:tc>
      </w:tr>
      <w:tr w:rsidR="005F4FB3" w:rsidRPr="005F4FB3" w14:paraId="388B8B87" w14:textId="77777777" w:rsidTr="00D96949">
        <w:tc>
          <w:tcPr>
            <w:tcW w:w="1480" w:type="dxa"/>
            <w:vAlign w:val="center"/>
          </w:tcPr>
          <w:p w14:paraId="217F8072" w14:textId="77777777" w:rsidR="005F4FB3" w:rsidRPr="005F4FB3" w:rsidRDefault="005F4FB3" w:rsidP="00D96949">
            <w:pPr>
              <w:spacing w:before="240"/>
              <w:jc w:val="center"/>
              <w:rPr>
                <w:rFonts w:ascii="Arial" w:hAnsi="Arial" w:cs="Arial"/>
                <w:sz w:val="20"/>
              </w:rPr>
            </w:pPr>
            <w:r w:rsidRPr="005F4FB3">
              <w:rPr>
                <w:rFonts w:ascii="Arial" w:hAnsi="Arial" w:cs="Arial"/>
                <w:sz w:val="20"/>
              </w:rPr>
              <w:t>Content</w:t>
            </w:r>
          </w:p>
        </w:tc>
        <w:tc>
          <w:tcPr>
            <w:tcW w:w="3300" w:type="dxa"/>
            <w:vAlign w:val="center"/>
          </w:tcPr>
          <w:p w14:paraId="336F5F12" w14:textId="77777777" w:rsidR="005F4FB3" w:rsidRPr="005F4FB3" w:rsidRDefault="005F4FB3" w:rsidP="00D96949">
            <w:pPr>
              <w:spacing w:before="240"/>
              <w:jc w:val="center"/>
              <w:rPr>
                <w:rFonts w:ascii="Arial" w:hAnsi="Arial" w:cs="Arial"/>
                <w:sz w:val="20"/>
              </w:rPr>
            </w:pPr>
            <w:r w:rsidRPr="005F4FB3">
              <w:rPr>
                <w:rFonts w:ascii="Arial" w:hAnsi="Arial" w:cs="Arial"/>
                <w:sz w:val="20"/>
              </w:rPr>
              <w:t>Historical</w:t>
            </w:r>
          </w:p>
        </w:tc>
        <w:tc>
          <w:tcPr>
            <w:tcW w:w="4100" w:type="dxa"/>
            <w:vAlign w:val="center"/>
          </w:tcPr>
          <w:p w14:paraId="529EFE38" w14:textId="77777777" w:rsidR="005F4FB3" w:rsidRPr="005F4FB3" w:rsidRDefault="005F4FB3" w:rsidP="00D96949">
            <w:pPr>
              <w:spacing w:before="240"/>
              <w:jc w:val="center"/>
              <w:rPr>
                <w:rFonts w:ascii="Arial" w:hAnsi="Arial" w:cs="Arial"/>
                <w:sz w:val="20"/>
              </w:rPr>
            </w:pPr>
            <w:r w:rsidRPr="005F4FB3">
              <w:rPr>
                <w:rFonts w:ascii="Arial" w:hAnsi="Arial" w:cs="Arial"/>
                <w:sz w:val="20"/>
              </w:rPr>
              <w:t>Theological</w:t>
            </w:r>
          </w:p>
        </w:tc>
      </w:tr>
      <w:tr w:rsidR="005F4FB3" w:rsidRPr="005F4FB3" w14:paraId="7B5C9461" w14:textId="77777777" w:rsidTr="00D96949">
        <w:tc>
          <w:tcPr>
            <w:tcW w:w="1480" w:type="dxa"/>
            <w:vAlign w:val="center"/>
          </w:tcPr>
          <w:p w14:paraId="5C748412" w14:textId="77777777" w:rsidR="005F4FB3" w:rsidRPr="005F4FB3" w:rsidRDefault="005F4FB3" w:rsidP="00D96949">
            <w:pPr>
              <w:spacing w:before="240"/>
              <w:jc w:val="center"/>
              <w:rPr>
                <w:rFonts w:ascii="Arial" w:hAnsi="Arial" w:cs="Arial"/>
                <w:sz w:val="20"/>
              </w:rPr>
            </w:pPr>
            <w:r w:rsidRPr="005F4FB3">
              <w:rPr>
                <w:rFonts w:ascii="Arial" w:hAnsi="Arial" w:cs="Arial"/>
                <w:sz w:val="20"/>
              </w:rPr>
              <w:t>Attributes</w:t>
            </w:r>
          </w:p>
        </w:tc>
        <w:tc>
          <w:tcPr>
            <w:tcW w:w="3300" w:type="dxa"/>
            <w:vAlign w:val="center"/>
          </w:tcPr>
          <w:p w14:paraId="7CFB920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God's justice</w:t>
            </w:r>
          </w:p>
        </w:tc>
        <w:tc>
          <w:tcPr>
            <w:tcW w:w="4100" w:type="dxa"/>
            <w:vAlign w:val="center"/>
          </w:tcPr>
          <w:p w14:paraId="5A1F3C63" w14:textId="77777777" w:rsidR="005F4FB3" w:rsidRPr="005F4FB3" w:rsidRDefault="005F4FB3" w:rsidP="00D96949">
            <w:pPr>
              <w:spacing w:before="240"/>
              <w:jc w:val="center"/>
              <w:rPr>
                <w:rFonts w:ascii="Arial" w:hAnsi="Arial" w:cs="Arial"/>
                <w:sz w:val="20"/>
              </w:rPr>
            </w:pPr>
            <w:r w:rsidRPr="005F4FB3">
              <w:rPr>
                <w:rFonts w:ascii="Arial" w:hAnsi="Arial" w:cs="Arial"/>
                <w:sz w:val="20"/>
              </w:rPr>
              <w:t>God's grace</w:t>
            </w:r>
          </w:p>
        </w:tc>
      </w:tr>
      <w:tr w:rsidR="005F4FB3" w:rsidRPr="005F4FB3" w14:paraId="180608B1" w14:textId="77777777" w:rsidTr="00D96949">
        <w:tc>
          <w:tcPr>
            <w:tcW w:w="1480" w:type="dxa"/>
            <w:vAlign w:val="center"/>
          </w:tcPr>
          <w:p w14:paraId="29B53517"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Protagonist</w:t>
            </w:r>
          </w:p>
        </w:tc>
        <w:tc>
          <w:tcPr>
            <w:tcW w:w="3300" w:type="dxa"/>
            <w:vAlign w:val="center"/>
          </w:tcPr>
          <w:p w14:paraId="27C283E8" w14:textId="77777777" w:rsidR="005F4FB3" w:rsidRPr="005F4FB3" w:rsidRDefault="005F4FB3" w:rsidP="00D96949">
            <w:pPr>
              <w:spacing w:before="240"/>
              <w:jc w:val="center"/>
              <w:rPr>
                <w:rFonts w:ascii="Arial" w:hAnsi="Arial" w:cs="Arial"/>
                <w:sz w:val="20"/>
              </w:rPr>
            </w:pPr>
            <w:r w:rsidRPr="005F4FB3">
              <w:rPr>
                <w:rFonts w:ascii="Arial" w:hAnsi="Arial" w:cs="Arial"/>
                <w:sz w:val="20"/>
              </w:rPr>
              <w:t>Human responsibility</w:t>
            </w:r>
          </w:p>
        </w:tc>
        <w:tc>
          <w:tcPr>
            <w:tcW w:w="4100" w:type="dxa"/>
            <w:vAlign w:val="center"/>
          </w:tcPr>
          <w:p w14:paraId="6C4B18D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Divine sovereignty</w:t>
            </w:r>
          </w:p>
        </w:tc>
      </w:tr>
    </w:tbl>
    <w:p w14:paraId="3A883482" w14:textId="77777777" w:rsidR="005F4FB3" w:rsidRPr="005F4FB3" w:rsidRDefault="005F4FB3" w:rsidP="005F4FB3">
      <w:pPr>
        <w:tabs>
          <w:tab w:val="left" w:pos="1350"/>
          <w:tab w:val="left" w:pos="4680"/>
        </w:tabs>
        <w:ind w:left="1350" w:right="-385" w:hanging="770"/>
        <w:rPr>
          <w:rFonts w:ascii="Arial" w:hAnsi="Arial" w:cs="Arial"/>
          <w:sz w:val="20"/>
        </w:rPr>
      </w:pPr>
    </w:p>
    <w:p w14:paraId="165340A3" w14:textId="77777777" w:rsidR="005F4FB3" w:rsidRPr="005F4FB3" w:rsidRDefault="005F4FB3" w:rsidP="005F4FB3">
      <w:pPr>
        <w:tabs>
          <w:tab w:val="left" w:pos="1350"/>
          <w:tab w:val="left" w:pos="4680"/>
        </w:tabs>
        <w:ind w:left="1350" w:right="-385" w:hanging="630"/>
        <w:outlineLvl w:val="0"/>
        <w:rPr>
          <w:rFonts w:ascii="Arial" w:hAnsi="Arial" w:cs="Arial"/>
          <w:sz w:val="20"/>
        </w:rPr>
      </w:pPr>
      <w:r w:rsidRPr="005F4FB3">
        <w:rPr>
          <w:rFonts w:ascii="Arial" w:hAnsi="Arial" w:cs="Arial"/>
          <w:sz w:val="20"/>
        </w:rPr>
        <w:t>Memory Acronym: KEEP A FORCE CAP (using the first letters of each category above)</w:t>
      </w:r>
    </w:p>
    <w:p w14:paraId="12E365CA" w14:textId="77777777" w:rsidR="005F4FB3" w:rsidRPr="005F4FB3" w:rsidRDefault="005F4FB3" w:rsidP="005F4FB3">
      <w:pPr>
        <w:tabs>
          <w:tab w:val="left" w:pos="720"/>
          <w:tab w:val="left" w:pos="2970"/>
        </w:tabs>
        <w:ind w:left="720" w:right="-385" w:hanging="360"/>
        <w:rPr>
          <w:rFonts w:ascii="Arial" w:hAnsi="Arial" w:cs="Arial"/>
          <w:sz w:val="20"/>
        </w:rPr>
      </w:pPr>
    </w:p>
    <w:p w14:paraId="38C4AF2E"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C.</w:t>
      </w:r>
      <w:r w:rsidRPr="005F4FB3">
        <w:rPr>
          <w:rFonts w:ascii="Arial" w:hAnsi="Arial" w:cs="Arial"/>
          <w:sz w:val="20"/>
        </w:rPr>
        <w:tab/>
        <w:t xml:space="preserve">Reconciling the chronology of the kings in Kings and Chronicles perplexed scholars for centuries until the work of Seventh-day Adventist scholar Edwin R. Thiele (pronounced Teé-lee) in the 20th century.  His books, </w:t>
      </w:r>
      <w:r w:rsidRPr="005F4FB3">
        <w:rPr>
          <w:rFonts w:ascii="Arial" w:hAnsi="Arial" w:cs="Arial"/>
          <w:i/>
          <w:sz w:val="20"/>
        </w:rPr>
        <w:t>A Chronology of the Hebrew Kings</w:t>
      </w:r>
      <w:r w:rsidRPr="005F4FB3">
        <w:rPr>
          <w:rFonts w:ascii="Arial" w:hAnsi="Arial" w:cs="Arial"/>
          <w:sz w:val="20"/>
        </w:rPr>
        <w:t xml:space="preserve">  (Grand Rapids: Zondervan, 1977) and especially </w:t>
      </w:r>
      <w:r w:rsidRPr="005F4FB3">
        <w:rPr>
          <w:rFonts w:ascii="Arial" w:hAnsi="Arial" w:cs="Arial"/>
          <w:i/>
          <w:sz w:val="20"/>
        </w:rPr>
        <w:t>The Mysterious Numbers of the Hebrew Kings</w:t>
      </w:r>
      <w:r w:rsidRPr="005F4FB3">
        <w:rPr>
          <w:rFonts w:ascii="Arial" w:hAnsi="Arial" w:cs="Arial"/>
          <w:sz w:val="20"/>
        </w:rPr>
        <w:t xml:space="preserve"> (rev. ed.; Chicago: Univ. of Chicago Press, 1983), have insightfully answered several chronological difficulties, particularly of Judah (Constable, </w:t>
      </w:r>
      <w:r w:rsidRPr="005F4FB3">
        <w:rPr>
          <w:rFonts w:ascii="Arial" w:hAnsi="Arial" w:cs="Arial"/>
          <w:i/>
          <w:sz w:val="20"/>
        </w:rPr>
        <w:t>BKC</w:t>
      </w:r>
      <w:r w:rsidRPr="005F4FB3">
        <w:rPr>
          <w:rFonts w:ascii="Arial" w:hAnsi="Arial" w:cs="Arial"/>
          <w:sz w:val="20"/>
        </w:rPr>
        <w:t>, 1:484).  Thiele notes that differences in dating can be attributed to various factors (cf. OTS, 231-32):</w:t>
      </w:r>
    </w:p>
    <w:p w14:paraId="6C814569" w14:textId="77777777" w:rsidR="005F4FB3" w:rsidRPr="005F4FB3" w:rsidRDefault="005F4FB3" w:rsidP="005F4FB3">
      <w:pPr>
        <w:tabs>
          <w:tab w:val="left" w:pos="1080"/>
        </w:tabs>
        <w:ind w:left="1080" w:right="-385" w:hanging="360"/>
        <w:rPr>
          <w:rFonts w:ascii="Arial" w:hAnsi="Arial" w:cs="Arial"/>
          <w:sz w:val="20"/>
        </w:rPr>
      </w:pPr>
    </w:p>
    <w:p w14:paraId="3650B4D9"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1.</w:t>
      </w:r>
      <w:r w:rsidRPr="005F4FB3">
        <w:rPr>
          <w:rFonts w:ascii="Arial" w:hAnsi="Arial" w:cs="Arial"/>
          <w:sz w:val="20"/>
        </w:rPr>
        <w:tab/>
      </w:r>
      <w:r w:rsidRPr="005F4FB3">
        <w:rPr>
          <w:rFonts w:ascii="Arial" w:hAnsi="Arial" w:cs="Arial"/>
          <w:sz w:val="20"/>
          <w:u w:val="single"/>
        </w:rPr>
        <w:t>Co-regencies</w:t>
      </w:r>
      <w:r w:rsidRPr="005F4FB3">
        <w:rPr>
          <w:rFonts w:ascii="Arial" w:hAnsi="Arial" w:cs="Arial"/>
          <w:sz w:val="20"/>
        </w:rPr>
        <w:t xml:space="preserve"> and </w:t>
      </w:r>
      <w:r w:rsidRPr="005F4FB3">
        <w:rPr>
          <w:rFonts w:ascii="Arial" w:hAnsi="Arial" w:cs="Arial"/>
          <w:sz w:val="20"/>
          <w:u w:val="single"/>
        </w:rPr>
        <w:t>vice-regencies</w:t>
      </w:r>
      <w:r w:rsidRPr="005F4FB3">
        <w:rPr>
          <w:rFonts w:ascii="Arial" w:hAnsi="Arial" w:cs="Arial"/>
          <w:sz w:val="20"/>
        </w:rPr>
        <w:t xml:space="preserve"> often answer how chronologies overlap.</w:t>
      </w:r>
    </w:p>
    <w:p w14:paraId="5136AB4B" w14:textId="77777777" w:rsidR="005F4FB3" w:rsidRPr="005F4FB3" w:rsidRDefault="005F4FB3" w:rsidP="005F4FB3">
      <w:pPr>
        <w:tabs>
          <w:tab w:val="left" w:pos="1080"/>
        </w:tabs>
        <w:ind w:left="1080" w:right="-385" w:hanging="360"/>
        <w:rPr>
          <w:rFonts w:ascii="Arial" w:hAnsi="Arial" w:cs="Arial"/>
          <w:sz w:val="20"/>
        </w:rPr>
      </w:pPr>
    </w:p>
    <w:p w14:paraId="39563A82"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2.</w:t>
      </w:r>
      <w:r w:rsidRPr="005F4FB3">
        <w:rPr>
          <w:rFonts w:ascii="Arial" w:hAnsi="Arial" w:cs="Arial"/>
          <w:sz w:val="20"/>
        </w:rPr>
        <w:tab/>
        <w:t xml:space="preserve">Judah and Israel used two </w:t>
      </w:r>
      <w:r w:rsidRPr="005F4FB3">
        <w:rPr>
          <w:rFonts w:ascii="Arial" w:hAnsi="Arial" w:cs="Arial"/>
          <w:sz w:val="20"/>
          <w:u w:val="single"/>
        </w:rPr>
        <w:t>different methods</w:t>
      </w:r>
      <w:r w:rsidRPr="005F4FB3">
        <w:rPr>
          <w:rFonts w:ascii="Arial" w:hAnsi="Arial" w:cs="Arial"/>
          <w:sz w:val="20"/>
        </w:rPr>
        <w:t xml:space="preserve"> to determine when a king's reign began, and both nations changed these methods at least once!</w:t>
      </w:r>
    </w:p>
    <w:p w14:paraId="3C0F5409" w14:textId="77777777" w:rsidR="005F4FB3" w:rsidRPr="005F4FB3" w:rsidRDefault="005F4FB3" w:rsidP="005F4FB3">
      <w:pPr>
        <w:tabs>
          <w:tab w:val="left" w:pos="1080"/>
        </w:tabs>
        <w:ind w:left="1080" w:right="-385" w:hanging="360"/>
        <w:rPr>
          <w:rFonts w:ascii="Arial" w:hAnsi="Arial" w:cs="Arial"/>
          <w:sz w:val="20"/>
        </w:rPr>
      </w:pPr>
    </w:p>
    <w:p w14:paraId="3317A9B3" w14:textId="27C88F0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3.</w:t>
      </w:r>
      <w:r w:rsidRPr="005F4FB3">
        <w:rPr>
          <w:rFonts w:ascii="Arial" w:hAnsi="Arial" w:cs="Arial"/>
          <w:sz w:val="20"/>
        </w:rPr>
        <w:tab/>
        <w:t xml:space="preserve">Judah and Israel used </w:t>
      </w:r>
      <w:r w:rsidRPr="005F4FB3">
        <w:rPr>
          <w:rFonts w:ascii="Arial" w:hAnsi="Arial" w:cs="Arial"/>
          <w:sz w:val="20"/>
          <w:u w:val="single"/>
        </w:rPr>
        <w:t>different calendars</w:t>
      </w:r>
      <w:r w:rsidRPr="005F4FB3">
        <w:rPr>
          <w:rFonts w:ascii="Arial" w:hAnsi="Arial" w:cs="Arial"/>
          <w:sz w:val="20"/>
        </w:rPr>
        <w:t xml:space="preserve">, beginning their years at </w:t>
      </w:r>
      <w:r w:rsidR="0011728B">
        <w:rPr>
          <w:rFonts w:ascii="Arial" w:hAnsi="Arial" w:cs="Arial"/>
          <w:sz w:val="20"/>
        </w:rPr>
        <w:t xml:space="preserve">two </w:t>
      </w:r>
      <w:r w:rsidRPr="005F4FB3">
        <w:rPr>
          <w:rFonts w:ascii="Arial" w:hAnsi="Arial" w:cs="Arial"/>
          <w:sz w:val="20"/>
        </w:rPr>
        <w:t>different times!</w:t>
      </w:r>
    </w:p>
    <w:p w14:paraId="2DD5F5FF" w14:textId="77777777" w:rsidR="005F4FB3" w:rsidRPr="005F4FB3" w:rsidRDefault="005F4FB3" w:rsidP="005F4FB3">
      <w:pPr>
        <w:tabs>
          <w:tab w:val="left" w:pos="1080"/>
        </w:tabs>
        <w:ind w:left="1080" w:right="-385" w:hanging="360"/>
        <w:rPr>
          <w:rFonts w:ascii="Arial" w:hAnsi="Arial" w:cs="Arial"/>
          <w:sz w:val="20"/>
        </w:rPr>
      </w:pPr>
    </w:p>
    <w:p w14:paraId="044AF36F"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4.</w:t>
      </w:r>
      <w:r w:rsidRPr="005F4FB3">
        <w:rPr>
          <w:rFonts w:ascii="Arial" w:hAnsi="Arial" w:cs="Arial"/>
          <w:sz w:val="20"/>
        </w:rPr>
        <w:tab/>
        <w:t xml:space="preserve">The </w:t>
      </w:r>
      <w:r w:rsidRPr="005F4FB3">
        <w:rPr>
          <w:rFonts w:ascii="Arial" w:hAnsi="Arial" w:cs="Arial"/>
          <w:sz w:val="20"/>
          <w:u w:val="single"/>
        </w:rPr>
        <w:t>names of kings</w:t>
      </w:r>
      <w:r w:rsidRPr="005F4FB3">
        <w:rPr>
          <w:rFonts w:ascii="Arial" w:hAnsi="Arial" w:cs="Arial"/>
          <w:sz w:val="20"/>
        </w:rPr>
        <w:t xml:space="preserve"> can often be confusing:</w:t>
      </w:r>
    </w:p>
    <w:p w14:paraId="4A699ADA" w14:textId="77777777" w:rsidR="005F4FB3" w:rsidRPr="005F4FB3" w:rsidRDefault="005F4FB3" w:rsidP="005F4FB3">
      <w:pPr>
        <w:ind w:left="1440" w:right="-385" w:hanging="360"/>
        <w:rPr>
          <w:rFonts w:ascii="Arial" w:hAnsi="Arial" w:cs="Arial"/>
          <w:sz w:val="20"/>
        </w:rPr>
      </w:pPr>
    </w:p>
    <w:p w14:paraId="50667982" w14:textId="32ACCD65" w:rsidR="005F4FB3" w:rsidRPr="005F4FB3" w:rsidRDefault="005F4FB3" w:rsidP="005F4FB3">
      <w:pPr>
        <w:ind w:left="1440" w:right="-385" w:hanging="360"/>
        <w:rPr>
          <w:rFonts w:ascii="Arial" w:hAnsi="Arial" w:cs="Arial"/>
          <w:sz w:val="20"/>
        </w:rPr>
      </w:pPr>
      <w:r w:rsidRPr="005F4FB3">
        <w:rPr>
          <w:rFonts w:ascii="Arial" w:hAnsi="Arial" w:cs="Arial"/>
          <w:sz w:val="20"/>
        </w:rPr>
        <w:t>a.</w:t>
      </w:r>
      <w:r w:rsidRPr="005F4FB3">
        <w:rPr>
          <w:rFonts w:ascii="Arial" w:hAnsi="Arial" w:cs="Arial"/>
          <w:sz w:val="20"/>
        </w:rPr>
        <w:tab/>
        <w:t>Some kings had the same name (two kings had the names Jeroboam, Jehoram, Jehoahaz, Ahaziah, etc.).  Once</w:t>
      </w:r>
      <w:r w:rsidR="0011728B">
        <w:rPr>
          <w:rFonts w:ascii="Arial" w:hAnsi="Arial" w:cs="Arial"/>
          <w:sz w:val="20"/>
        </w:rPr>
        <w:t>,</w:t>
      </w:r>
      <w:r w:rsidRPr="005F4FB3">
        <w:rPr>
          <w:rFonts w:ascii="Arial" w:hAnsi="Arial" w:cs="Arial"/>
          <w:sz w:val="20"/>
        </w:rPr>
        <w:t xml:space="preserve"> two kings with the same name reigned simultaneously (Jehoram of Israel and Judah)!</w:t>
      </w:r>
    </w:p>
    <w:p w14:paraId="065041AD" w14:textId="77777777" w:rsidR="005F4FB3" w:rsidRPr="005F4FB3" w:rsidRDefault="005F4FB3" w:rsidP="005F4FB3">
      <w:pPr>
        <w:ind w:left="1440" w:right="-385" w:hanging="360"/>
        <w:rPr>
          <w:rFonts w:ascii="Arial" w:hAnsi="Arial" w:cs="Arial"/>
          <w:sz w:val="20"/>
        </w:rPr>
      </w:pPr>
    </w:p>
    <w:p w14:paraId="4FF44E55" w14:textId="77777777" w:rsidR="005F4FB3" w:rsidRPr="005F4FB3" w:rsidRDefault="005F4FB3" w:rsidP="005F4FB3">
      <w:pPr>
        <w:ind w:left="1440" w:right="-385" w:hanging="360"/>
        <w:rPr>
          <w:rFonts w:ascii="Arial" w:hAnsi="Arial" w:cs="Arial"/>
          <w:sz w:val="20"/>
        </w:rPr>
      </w:pPr>
      <w:r w:rsidRPr="005F4FB3">
        <w:rPr>
          <w:rFonts w:ascii="Arial" w:hAnsi="Arial" w:cs="Arial"/>
          <w:sz w:val="20"/>
        </w:rPr>
        <w:t>b.</w:t>
      </w:r>
      <w:r w:rsidRPr="005F4FB3">
        <w:rPr>
          <w:rFonts w:ascii="Arial" w:hAnsi="Arial" w:cs="Arial"/>
          <w:sz w:val="20"/>
        </w:rPr>
        <w:tab/>
        <w:t xml:space="preserve">Two different names sometimes referred to the same king (e.g., Uzziah = Azariah, Abijah = Abijam, Joram = Jehoram, Joash = Jehoash).  </w:t>
      </w:r>
    </w:p>
    <w:p w14:paraId="6A6DED77" w14:textId="77777777" w:rsidR="005F4FB3" w:rsidRPr="005F4FB3" w:rsidRDefault="005F4FB3" w:rsidP="005F4FB3">
      <w:pPr>
        <w:ind w:left="1440" w:right="-385" w:hanging="360"/>
        <w:rPr>
          <w:rFonts w:ascii="Arial" w:hAnsi="Arial" w:cs="Arial"/>
          <w:sz w:val="20"/>
        </w:rPr>
      </w:pPr>
    </w:p>
    <w:p w14:paraId="163BDF3A" w14:textId="5BF11EA5" w:rsidR="005F4FB3" w:rsidRPr="005F4FB3" w:rsidRDefault="005F4FB3" w:rsidP="005F4FB3">
      <w:pPr>
        <w:ind w:left="1440" w:right="-385" w:hanging="360"/>
        <w:rPr>
          <w:rFonts w:ascii="Arial" w:hAnsi="Arial" w:cs="Arial"/>
          <w:sz w:val="20"/>
        </w:rPr>
      </w:pPr>
      <w:r w:rsidRPr="005F4FB3">
        <w:rPr>
          <w:rFonts w:ascii="Arial" w:hAnsi="Arial" w:cs="Arial"/>
          <w:sz w:val="20"/>
        </w:rPr>
        <w:t>c.</w:t>
      </w:r>
      <w:r w:rsidRPr="005F4FB3">
        <w:rPr>
          <w:rFonts w:ascii="Arial" w:hAnsi="Arial" w:cs="Arial"/>
          <w:sz w:val="20"/>
        </w:rPr>
        <w:tab/>
      </w:r>
      <w:r w:rsidR="007D7D96">
        <w:rPr>
          <w:rFonts w:ascii="Arial" w:hAnsi="Arial" w:cs="Arial"/>
          <w:sz w:val="20"/>
        </w:rPr>
        <w:t>Interestingly</w:t>
      </w:r>
      <w:r w:rsidRPr="005F4FB3">
        <w:rPr>
          <w:rFonts w:ascii="Arial" w:hAnsi="Arial" w:cs="Arial"/>
          <w:sz w:val="20"/>
        </w:rPr>
        <w:t>, 24 of the 39 kings had names beginning with "A" or "J."</w:t>
      </w:r>
    </w:p>
    <w:p w14:paraId="11EF6441" w14:textId="77777777" w:rsidR="005F4FB3" w:rsidRPr="005F4FB3" w:rsidRDefault="005F4FB3" w:rsidP="005F4FB3">
      <w:pPr>
        <w:tabs>
          <w:tab w:val="left" w:pos="1080"/>
        </w:tabs>
        <w:ind w:left="1080" w:right="-385" w:hanging="360"/>
        <w:rPr>
          <w:rFonts w:ascii="Arial" w:hAnsi="Arial" w:cs="Arial"/>
          <w:sz w:val="20"/>
        </w:rPr>
      </w:pPr>
    </w:p>
    <w:p w14:paraId="27E5BD39" w14:textId="45576E52" w:rsidR="005F4FB3" w:rsidRPr="005F4FB3" w:rsidRDefault="005F4FB3" w:rsidP="005F4FB3">
      <w:pPr>
        <w:ind w:left="720" w:right="-385"/>
        <w:rPr>
          <w:rFonts w:ascii="Arial" w:hAnsi="Arial" w:cs="Arial"/>
          <w:sz w:val="20"/>
        </w:rPr>
      </w:pPr>
      <w:r w:rsidRPr="005F4FB3">
        <w:rPr>
          <w:rFonts w:ascii="Arial" w:hAnsi="Arial" w:cs="Arial"/>
          <w:sz w:val="20"/>
        </w:rPr>
        <w:t>Therefore, the chronologies are very difficult to harmonize; however, in most cases</w:t>
      </w:r>
      <w:r w:rsidR="007D7D96">
        <w:rPr>
          <w:rFonts w:ascii="Arial" w:hAnsi="Arial" w:cs="Arial"/>
          <w:sz w:val="20"/>
        </w:rPr>
        <w:t>,</w:t>
      </w:r>
      <w:r w:rsidRPr="005F4FB3">
        <w:rPr>
          <w:rFonts w:ascii="Arial" w:hAnsi="Arial" w:cs="Arial"/>
          <w:sz w:val="20"/>
        </w:rPr>
        <w:t xml:space="preserve"> the systems differ by only one or two years.</w:t>
      </w:r>
    </w:p>
    <w:p w14:paraId="3399029C" w14:textId="77777777" w:rsidR="005F4FB3" w:rsidRPr="005F4FB3" w:rsidRDefault="005F4FB3" w:rsidP="005F4FB3">
      <w:pPr>
        <w:tabs>
          <w:tab w:val="left" w:pos="720"/>
        </w:tabs>
        <w:ind w:left="720" w:right="-385" w:hanging="360"/>
        <w:rPr>
          <w:rFonts w:ascii="Arial" w:hAnsi="Arial" w:cs="Arial"/>
          <w:sz w:val="20"/>
        </w:rPr>
      </w:pPr>
    </w:p>
    <w:p w14:paraId="1005D86B" w14:textId="2742373C"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br w:type="page"/>
      </w:r>
      <w:r w:rsidRPr="005F4FB3">
        <w:rPr>
          <w:rFonts w:ascii="Arial" w:hAnsi="Arial" w:cs="Arial"/>
          <w:sz w:val="20"/>
        </w:rPr>
        <w:lastRenderedPageBreak/>
        <w:t>D.</w:t>
      </w:r>
      <w:r w:rsidRPr="005F4FB3">
        <w:rPr>
          <w:rFonts w:ascii="Arial" w:hAnsi="Arial" w:cs="Arial"/>
          <w:sz w:val="20"/>
        </w:rPr>
        <w:tab/>
        <w:t>One difficult verse is 1 Kings 4:21, which states, “And Solomon ruled over all the kingdoms from the River to the land of the Philistines, as far as the border of Egypt. These countries brought tribute and were Solomon’s subjects all his life.”  Is this the fulfillment of the promise to Abraham in Genesis 15:18 that his descendants would possess the land from the Wadi of Egypt to the Euphrates River (modern Iraq)?  The following shows that this was only a partial fulfillment of this promise</w:t>
      </w:r>
      <w:r w:rsidR="00771EFD">
        <w:rPr>
          <w:rFonts w:ascii="Arial" w:hAnsi="Arial" w:cs="Arial"/>
          <w:sz w:val="20"/>
        </w:rPr>
        <w:t>,</w:t>
      </w:r>
      <w:r w:rsidRPr="005F4FB3">
        <w:rPr>
          <w:rFonts w:ascii="Arial" w:hAnsi="Arial" w:cs="Arial"/>
          <w:sz w:val="20"/>
        </w:rPr>
        <w:t xml:space="preserve"> so that a future, </w:t>
      </w:r>
      <w:r w:rsidR="00771EFD">
        <w:rPr>
          <w:rFonts w:ascii="Arial" w:hAnsi="Arial" w:cs="Arial"/>
          <w:sz w:val="20"/>
        </w:rPr>
        <w:t>complete</w:t>
      </w:r>
      <w:r w:rsidRPr="005F4FB3">
        <w:rPr>
          <w:rFonts w:ascii="Arial" w:hAnsi="Arial" w:cs="Arial"/>
          <w:sz w:val="20"/>
        </w:rPr>
        <w:t xml:space="preserve"> fulfillment yet awaits us:</w:t>
      </w:r>
    </w:p>
    <w:p w14:paraId="4B4C27C2" w14:textId="00E78E0D" w:rsidR="005F4FB3" w:rsidRPr="005F4FB3" w:rsidRDefault="008E1C63" w:rsidP="005F4FB3">
      <w:pPr>
        <w:tabs>
          <w:tab w:val="left" w:pos="1080"/>
        </w:tabs>
        <w:ind w:left="1080" w:right="-385" w:hanging="360"/>
        <w:rPr>
          <w:rFonts w:ascii="Arial" w:hAnsi="Arial" w:cs="Arial"/>
          <w:sz w:val="20"/>
        </w:rPr>
      </w:pPr>
      <w:r>
        <w:rPr>
          <w:rFonts w:ascii="Arial" w:hAnsi="Arial" w:cs="Arial"/>
          <w:noProof/>
          <w:sz w:val="20"/>
        </w:rPr>
        <w:drawing>
          <wp:anchor distT="0" distB="0" distL="114300" distR="114300" simplePos="0" relativeHeight="251680768" behindDoc="0" locked="0" layoutInCell="1" allowOverlap="1" wp14:anchorId="0200614F" wp14:editId="505A2477">
            <wp:simplePos x="0" y="0"/>
            <wp:positionH relativeFrom="margin">
              <wp:align>right</wp:align>
            </wp:positionH>
            <wp:positionV relativeFrom="margin">
              <wp:align>top</wp:align>
            </wp:positionV>
            <wp:extent cx="2312035" cy="3498215"/>
            <wp:effectExtent l="0" t="0" r="0" b="6985"/>
            <wp:wrapSquare wrapText="bothSides"/>
            <wp:docPr id="27" name="Picture 27" descr="Rick SSD:Users:griffith:Documents:All PPT:Maps from Beitzel Atlas PPT:28 Dav-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ck SSD:Users:griffith:Documents:All PPT:Maps from Beitzel Atlas PPT:28 Dav-So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2035" cy="34985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9E21BB" w14:textId="3F177E5E"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1.</w:t>
      </w:r>
      <w:r w:rsidRPr="005F4FB3">
        <w:rPr>
          <w:rFonts w:ascii="Arial" w:hAnsi="Arial" w:cs="Arial"/>
          <w:sz w:val="20"/>
        </w:rPr>
        <w:tab/>
        <w:t xml:space="preserve">God clarified this promise to Abraham in Ezekiel by saying that this covenant with Jerusalem is </w:t>
      </w:r>
      <w:r w:rsidR="00771EFD">
        <w:rPr>
          <w:rFonts w:ascii="Arial" w:hAnsi="Arial" w:cs="Arial"/>
          <w:sz w:val="20"/>
        </w:rPr>
        <w:t>eternal</w:t>
      </w:r>
      <w:r w:rsidRPr="005F4FB3">
        <w:rPr>
          <w:rFonts w:ascii="Arial" w:hAnsi="Arial" w:cs="Arial"/>
          <w:sz w:val="20"/>
        </w:rPr>
        <w:t xml:space="preserve"> (Gen. 17:8; cf. Ezek. 16:1, 60).</w:t>
      </w:r>
    </w:p>
    <w:p w14:paraId="2480DE20" w14:textId="77777777" w:rsidR="005F4FB3" w:rsidRPr="005F4FB3" w:rsidRDefault="005F4FB3" w:rsidP="005F4FB3">
      <w:pPr>
        <w:tabs>
          <w:tab w:val="left" w:pos="1080"/>
        </w:tabs>
        <w:ind w:left="1080" w:right="-385" w:hanging="360"/>
        <w:rPr>
          <w:rFonts w:ascii="Arial" w:hAnsi="Arial" w:cs="Arial"/>
          <w:sz w:val="20"/>
        </w:rPr>
      </w:pPr>
    </w:p>
    <w:p w14:paraId="7ED62745" w14:textId="19E565D0"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2.</w:t>
      </w:r>
      <w:r w:rsidRPr="005F4FB3">
        <w:rPr>
          <w:rFonts w:ascii="Arial" w:hAnsi="Arial" w:cs="Arial"/>
          <w:sz w:val="20"/>
        </w:rPr>
        <w:tab/>
        <w:t xml:space="preserve">Solomon only collected tribute from these areas, which is different </w:t>
      </w:r>
      <w:r w:rsidR="00771EFD">
        <w:rPr>
          <w:rFonts w:ascii="Arial" w:hAnsi="Arial" w:cs="Arial"/>
          <w:sz w:val="20"/>
        </w:rPr>
        <w:t>from</w:t>
      </w:r>
      <w:r w:rsidRPr="005F4FB3">
        <w:rPr>
          <w:rFonts w:ascii="Arial" w:hAnsi="Arial" w:cs="Arial"/>
          <w:sz w:val="20"/>
        </w:rPr>
        <w:t xml:space="preserve"> saying that Israel </w:t>
      </w:r>
      <w:r w:rsidRPr="005F4FB3">
        <w:rPr>
          <w:rFonts w:ascii="Arial" w:hAnsi="Arial" w:cs="Arial"/>
          <w:i/>
          <w:sz w:val="20"/>
        </w:rPr>
        <w:t>possessed</w:t>
      </w:r>
      <w:r w:rsidRPr="005F4FB3">
        <w:rPr>
          <w:rFonts w:ascii="Arial" w:hAnsi="Arial" w:cs="Arial"/>
          <w:sz w:val="20"/>
        </w:rPr>
        <w:t xml:space="preserve"> </w:t>
      </w:r>
      <w:r w:rsidR="00771EFD">
        <w:rPr>
          <w:rFonts w:ascii="Arial" w:hAnsi="Arial" w:cs="Arial"/>
          <w:sz w:val="20"/>
        </w:rPr>
        <w:t>and lived in this land</w:t>
      </w:r>
      <w:r w:rsidRPr="005F4FB3">
        <w:rPr>
          <w:rFonts w:ascii="Arial" w:hAnsi="Arial" w:cs="Arial"/>
          <w:sz w:val="20"/>
        </w:rPr>
        <w:t xml:space="preserve"> (“I will give this land,” Gen. 15:18).</w:t>
      </w:r>
    </w:p>
    <w:p w14:paraId="78AD845D" w14:textId="77777777" w:rsidR="005F4FB3" w:rsidRPr="005F4FB3" w:rsidRDefault="005F4FB3" w:rsidP="005F4FB3">
      <w:pPr>
        <w:tabs>
          <w:tab w:val="left" w:pos="1080"/>
        </w:tabs>
        <w:ind w:left="1080" w:right="-385" w:hanging="360"/>
        <w:rPr>
          <w:rFonts w:ascii="Arial" w:hAnsi="Arial" w:cs="Arial"/>
          <w:sz w:val="20"/>
        </w:rPr>
      </w:pPr>
    </w:p>
    <w:p w14:paraId="33BBDF31"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3.</w:t>
      </w:r>
      <w:r w:rsidRPr="005F4FB3">
        <w:rPr>
          <w:rFonts w:ascii="Arial" w:hAnsi="Arial" w:cs="Arial"/>
          <w:sz w:val="20"/>
        </w:rPr>
        <w:tab/>
        <w:t xml:space="preserve">The time of fulfillment is </w:t>
      </w:r>
      <w:r w:rsidRPr="005F4FB3">
        <w:rPr>
          <w:rFonts w:ascii="Arial" w:hAnsi="Arial" w:cs="Arial"/>
          <w:i/>
          <w:sz w:val="20"/>
        </w:rPr>
        <w:t>after exile and national repentance</w:t>
      </w:r>
      <w:r w:rsidRPr="005F4FB3">
        <w:rPr>
          <w:rFonts w:ascii="Arial" w:hAnsi="Arial" w:cs="Arial"/>
          <w:sz w:val="20"/>
        </w:rPr>
        <w:t xml:space="preserve"> (Deut. 30:2, 6, 8, 10; Jer. 17:24-27; 18:7-10) that would take place </w:t>
      </w:r>
      <w:r w:rsidRPr="005F4FB3">
        <w:rPr>
          <w:rFonts w:ascii="Arial" w:hAnsi="Arial" w:cs="Arial"/>
          <w:i/>
          <w:sz w:val="20"/>
        </w:rPr>
        <w:t>after</w:t>
      </w:r>
      <w:r w:rsidRPr="005F4FB3">
        <w:rPr>
          <w:rFonts w:ascii="Arial" w:hAnsi="Arial" w:cs="Arial"/>
          <w:sz w:val="20"/>
        </w:rPr>
        <w:t xml:space="preserve"> the return from Babylon (Zech. 10:9-10), which was long after Solomon’s time.  This will not occur until the Second Coming of Christ (Rom. 11:26-27).</w:t>
      </w:r>
    </w:p>
    <w:p w14:paraId="496E3AEF" w14:textId="77777777" w:rsidR="005F4FB3" w:rsidRDefault="005F4FB3" w:rsidP="005F4FB3">
      <w:pPr>
        <w:tabs>
          <w:tab w:val="left" w:pos="720"/>
        </w:tabs>
        <w:ind w:left="720" w:right="-385" w:hanging="720"/>
        <w:jc w:val="center"/>
        <w:rPr>
          <w:rFonts w:ascii="Arial" w:hAnsi="Arial" w:cs="Arial"/>
          <w:sz w:val="20"/>
        </w:rPr>
      </w:pPr>
    </w:p>
    <w:p w14:paraId="2D35C59E" w14:textId="77777777" w:rsidR="008E1C63" w:rsidRPr="005F4FB3" w:rsidRDefault="008E1C63" w:rsidP="005F4FB3">
      <w:pPr>
        <w:tabs>
          <w:tab w:val="left" w:pos="720"/>
        </w:tabs>
        <w:ind w:left="720" w:right="-385" w:hanging="720"/>
        <w:jc w:val="center"/>
        <w:rPr>
          <w:rFonts w:ascii="Arial" w:hAnsi="Arial" w:cs="Arial"/>
          <w:sz w:val="20"/>
        </w:rPr>
      </w:pPr>
    </w:p>
    <w:p w14:paraId="24D7BE63" w14:textId="77777777" w:rsidR="005F4FB3" w:rsidRPr="005F4FB3" w:rsidRDefault="005F4FB3" w:rsidP="005F4FB3">
      <w:pPr>
        <w:tabs>
          <w:tab w:val="left" w:pos="720"/>
        </w:tabs>
        <w:ind w:left="720" w:right="-385" w:hanging="720"/>
        <w:jc w:val="center"/>
        <w:outlineLvl w:val="0"/>
        <w:rPr>
          <w:rFonts w:ascii="Arial" w:hAnsi="Arial" w:cs="Arial"/>
          <w:b/>
          <w:sz w:val="28"/>
        </w:rPr>
      </w:pPr>
      <w:r w:rsidRPr="005F4FB3">
        <w:rPr>
          <w:rFonts w:ascii="Arial" w:hAnsi="Arial" w:cs="Arial"/>
          <w:b/>
          <w:sz w:val="28"/>
        </w:rPr>
        <w:t>Argument</w:t>
      </w:r>
    </w:p>
    <w:p w14:paraId="03AFB476" w14:textId="77777777" w:rsidR="005F4FB3" w:rsidRPr="005F4FB3" w:rsidRDefault="005F4FB3" w:rsidP="005F4FB3">
      <w:pPr>
        <w:ind w:right="-385" w:firstLine="360"/>
        <w:rPr>
          <w:rFonts w:ascii="Arial" w:hAnsi="Arial" w:cs="Arial"/>
          <w:sz w:val="20"/>
        </w:rPr>
      </w:pPr>
    </w:p>
    <w:p w14:paraId="06AAB3D7" w14:textId="4F017F85" w:rsidR="005F4FB3" w:rsidRPr="005F4FB3" w:rsidRDefault="005F4FB3" w:rsidP="005F4FB3">
      <w:pPr>
        <w:ind w:right="-385" w:firstLine="360"/>
        <w:rPr>
          <w:rFonts w:ascii="Arial" w:hAnsi="Arial" w:cs="Arial"/>
          <w:sz w:val="20"/>
        </w:rPr>
      </w:pPr>
      <w:r w:rsidRPr="005F4FB3">
        <w:rPr>
          <w:rFonts w:ascii="Arial" w:hAnsi="Arial" w:cs="Arial"/>
          <w:sz w:val="20"/>
        </w:rPr>
        <w:t>The Book of 1 Kings records the first part of the history of the kings of Israel and Judah</w:t>
      </w:r>
      <w:r w:rsidR="00771EFD">
        <w:rPr>
          <w:rFonts w:ascii="Arial" w:hAnsi="Arial" w:cs="Arial"/>
          <w:sz w:val="20"/>
        </w:rPr>
        <w:t>,</w:t>
      </w:r>
      <w:r w:rsidRPr="005F4FB3">
        <w:rPr>
          <w:rFonts w:ascii="Arial" w:hAnsi="Arial" w:cs="Arial"/>
          <w:sz w:val="20"/>
        </w:rPr>
        <w:t xml:space="preserve"> but does so with a purpose.  The author's motive seems to be an ethical one—to convince his readers from </w:t>
      </w:r>
      <w:r w:rsidR="00771EFD">
        <w:rPr>
          <w:rFonts w:ascii="Arial" w:hAnsi="Arial" w:cs="Arial"/>
          <w:sz w:val="20"/>
        </w:rPr>
        <w:t>past lessons</w:t>
      </w:r>
      <w:r w:rsidRPr="005F4FB3">
        <w:rPr>
          <w:rFonts w:ascii="Arial" w:hAnsi="Arial" w:cs="Arial"/>
          <w:sz w:val="20"/>
        </w:rPr>
        <w:t xml:space="preserve"> that God blesses obedience to his covenant but judges disobedience.  This is observable in the greater part of the reign of Solomon (1 Kings 1–11), who prospers in a United Kingdom as he obeys (1 Kings 1–8) but loses the kingdom after his sins of materialism, intermarriage, and especially idol worship (1 Kings 9–11).  After the kingdom divides, both the north and the south experience instability and division depending on the obedience of each king (1 Kings 12–22).  The book also shows God's commitment to the Davidic Covenant through Solomon and the kings of Judah</w:t>
      </w:r>
      <w:r w:rsidR="00771EFD">
        <w:rPr>
          <w:rFonts w:ascii="Arial" w:hAnsi="Arial" w:cs="Arial"/>
          <w:sz w:val="20"/>
        </w:rPr>
        <w:t>,</w:t>
      </w:r>
      <w:r w:rsidRPr="005F4FB3">
        <w:rPr>
          <w:rFonts w:ascii="Arial" w:hAnsi="Arial" w:cs="Arial"/>
          <w:sz w:val="20"/>
        </w:rPr>
        <w:t xml:space="preserve"> who retain only one dynasty in contrast to the four dynasties of the northern kingdom </w:t>
      </w:r>
      <w:r w:rsidR="008E1C63">
        <w:rPr>
          <w:rFonts w:ascii="Arial" w:hAnsi="Arial" w:cs="Arial"/>
          <w:sz w:val="20"/>
        </w:rPr>
        <w:t>that</w:t>
      </w:r>
      <w:r w:rsidRPr="005F4FB3">
        <w:rPr>
          <w:rFonts w:ascii="Arial" w:hAnsi="Arial" w:cs="Arial"/>
          <w:sz w:val="20"/>
        </w:rPr>
        <w:t xml:space="preserve"> do not possess the promise of the Davidic Covenant.</w:t>
      </w:r>
    </w:p>
    <w:p w14:paraId="5DC1EF95" w14:textId="77777777" w:rsidR="005F4FB3" w:rsidRDefault="005F4FB3" w:rsidP="005F4FB3">
      <w:pPr>
        <w:ind w:right="-385" w:firstLine="360"/>
        <w:rPr>
          <w:rFonts w:ascii="Arial" w:hAnsi="Arial" w:cs="Arial"/>
          <w:sz w:val="20"/>
        </w:rPr>
      </w:pPr>
    </w:p>
    <w:p w14:paraId="02EB16D1" w14:textId="77777777" w:rsidR="008E1C63" w:rsidRPr="005F4FB3" w:rsidRDefault="008E1C63" w:rsidP="005F4FB3">
      <w:pPr>
        <w:ind w:right="-385" w:firstLine="360"/>
        <w:rPr>
          <w:rFonts w:ascii="Arial" w:hAnsi="Arial" w:cs="Arial"/>
          <w:sz w:val="20"/>
        </w:rPr>
      </w:pPr>
    </w:p>
    <w:p w14:paraId="741114F9" w14:textId="77777777" w:rsidR="005F4FB3" w:rsidRPr="005F4FB3" w:rsidRDefault="005F4FB3" w:rsidP="005F4FB3">
      <w:pPr>
        <w:ind w:right="-385"/>
        <w:jc w:val="center"/>
        <w:outlineLvl w:val="0"/>
        <w:rPr>
          <w:rFonts w:ascii="Arial" w:hAnsi="Arial" w:cs="Arial"/>
          <w:b/>
          <w:sz w:val="20"/>
        </w:rPr>
      </w:pPr>
      <w:r w:rsidRPr="005F4FB3">
        <w:rPr>
          <w:rFonts w:ascii="Arial" w:hAnsi="Arial" w:cs="Arial"/>
          <w:b/>
          <w:sz w:val="28"/>
        </w:rPr>
        <w:t>Synthesis</w:t>
      </w:r>
    </w:p>
    <w:p w14:paraId="4E5E793C" w14:textId="77777777" w:rsidR="005F4FB3" w:rsidRPr="005F4FB3" w:rsidRDefault="005F4FB3" w:rsidP="005F4FB3">
      <w:pPr>
        <w:tabs>
          <w:tab w:val="left" w:pos="360"/>
        </w:tabs>
        <w:ind w:left="360" w:right="-385" w:hanging="360"/>
        <w:rPr>
          <w:rFonts w:ascii="Arial" w:hAnsi="Arial" w:cs="Arial"/>
          <w:b/>
          <w:sz w:val="20"/>
        </w:rPr>
      </w:pPr>
    </w:p>
    <w:p w14:paraId="195DD87A" w14:textId="77777777" w:rsidR="005F4FB3" w:rsidRPr="005F4FB3" w:rsidRDefault="005F4FB3" w:rsidP="005F4FB3">
      <w:pPr>
        <w:tabs>
          <w:tab w:val="left" w:pos="360"/>
          <w:tab w:val="right" w:pos="8600"/>
        </w:tabs>
        <w:ind w:left="360" w:right="-385" w:hanging="360"/>
        <w:rPr>
          <w:rFonts w:ascii="Arial" w:hAnsi="Arial" w:cs="Arial"/>
          <w:b/>
          <w:sz w:val="20"/>
        </w:rPr>
      </w:pPr>
      <w:r w:rsidRPr="005F4FB3">
        <w:rPr>
          <w:rFonts w:ascii="Arial" w:hAnsi="Arial" w:cs="Arial"/>
          <w:b/>
          <w:sz w:val="20"/>
        </w:rPr>
        <w:t>Early divided kingdom covenant disobedience</w:t>
      </w:r>
      <w:r w:rsidRPr="005F4FB3">
        <w:rPr>
          <w:rFonts w:ascii="Arial" w:hAnsi="Arial" w:cs="Arial"/>
          <w:b/>
          <w:sz w:val="20"/>
        </w:rPr>
        <w:tab/>
        <w:t>Division of the Kingdom</w:t>
      </w:r>
    </w:p>
    <w:p w14:paraId="40468674" w14:textId="77777777" w:rsidR="005F4FB3" w:rsidRPr="005F4FB3" w:rsidRDefault="005F4FB3" w:rsidP="005F4FB3">
      <w:pPr>
        <w:tabs>
          <w:tab w:val="left" w:pos="2160"/>
        </w:tabs>
        <w:ind w:right="-385"/>
        <w:rPr>
          <w:rFonts w:ascii="Arial" w:hAnsi="Arial" w:cs="Arial"/>
          <w:b/>
          <w:sz w:val="20"/>
        </w:rPr>
      </w:pPr>
    </w:p>
    <w:p w14:paraId="6CA0EA94" w14:textId="77777777" w:rsidR="005F4FB3" w:rsidRPr="005F4FB3" w:rsidRDefault="005F4FB3" w:rsidP="005F4FB3">
      <w:pPr>
        <w:tabs>
          <w:tab w:val="left" w:pos="2160"/>
        </w:tabs>
        <w:ind w:right="-385"/>
        <w:rPr>
          <w:rFonts w:ascii="Arial" w:hAnsi="Arial" w:cs="Arial"/>
          <w:b/>
          <w:sz w:val="20"/>
        </w:rPr>
      </w:pPr>
      <w:r w:rsidRPr="005F4FB3">
        <w:rPr>
          <w:rFonts w:ascii="Arial" w:hAnsi="Arial" w:cs="Arial"/>
          <w:b/>
          <w:sz w:val="20"/>
        </w:rPr>
        <w:t>1–11</w:t>
      </w:r>
      <w:r w:rsidRPr="005F4FB3">
        <w:rPr>
          <w:rFonts w:ascii="Arial" w:hAnsi="Arial" w:cs="Arial"/>
          <w:b/>
          <w:sz w:val="20"/>
        </w:rPr>
        <w:tab/>
        <w:t>Solomon's prosperity from obedience</w:t>
      </w:r>
    </w:p>
    <w:p w14:paraId="745412D1"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1–2</w:t>
      </w:r>
      <w:r w:rsidRPr="005F4FB3">
        <w:rPr>
          <w:rFonts w:ascii="Arial" w:hAnsi="Arial" w:cs="Arial"/>
          <w:sz w:val="20"/>
        </w:rPr>
        <w:tab/>
        <w:t>Establishment</w:t>
      </w:r>
    </w:p>
    <w:p w14:paraId="5862E139"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w:t>
      </w:r>
      <w:r w:rsidRPr="005F4FB3">
        <w:rPr>
          <w:rFonts w:ascii="Arial" w:hAnsi="Arial" w:cs="Arial"/>
          <w:sz w:val="20"/>
        </w:rPr>
        <w:tab/>
        <w:t>Anointed king</w:t>
      </w:r>
    </w:p>
    <w:p w14:paraId="646726F0" w14:textId="1EBDCFE2"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w:t>
      </w:r>
      <w:r w:rsidRPr="005F4FB3">
        <w:rPr>
          <w:rFonts w:ascii="Arial" w:hAnsi="Arial" w:cs="Arial"/>
          <w:sz w:val="20"/>
        </w:rPr>
        <w:tab/>
        <w:t>Purge</w:t>
      </w:r>
      <w:r w:rsidR="009E4710">
        <w:rPr>
          <w:rFonts w:ascii="Arial" w:hAnsi="Arial" w:cs="Arial"/>
          <w:sz w:val="20"/>
        </w:rPr>
        <w:t>d</w:t>
      </w:r>
      <w:r w:rsidRPr="005F4FB3">
        <w:rPr>
          <w:rFonts w:ascii="Arial" w:hAnsi="Arial" w:cs="Arial"/>
          <w:sz w:val="20"/>
        </w:rPr>
        <w:t xml:space="preserve"> opposition</w:t>
      </w:r>
    </w:p>
    <w:p w14:paraId="644DC038" w14:textId="77777777" w:rsidR="005F4FB3" w:rsidRPr="005F4FB3" w:rsidRDefault="005F4FB3" w:rsidP="005F4FB3">
      <w:pPr>
        <w:tabs>
          <w:tab w:val="left" w:pos="2520"/>
          <w:tab w:val="left" w:pos="5940"/>
        </w:tabs>
        <w:ind w:left="360" w:right="-385"/>
        <w:rPr>
          <w:rFonts w:ascii="Arial" w:hAnsi="Arial" w:cs="Arial"/>
          <w:sz w:val="20"/>
        </w:rPr>
      </w:pPr>
      <w:r w:rsidRPr="005F4FB3">
        <w:rPr>
          <w:rFonts w:ascii="Arial" w:hAnsi="Arial" w:cs="Arial"/>
          <w:sz w:val="20"/>
        </w:rPr>
        <w:t>3–8</w:t>
      </w:r>
      <w:r w:rsidRPr="005F4FB3">
        <w:rPr>
          <w:rFonts w:ascii="Arial" w:hAnsi="Arial" w:cs="Arial"/>
          <w:sz w:val="20"/>
        </w:rPr>
        <w:tab/>
        <w:t>Rise: obedience</w:t>
      </w:r>
    </w:p>
    <w:p w14:paraId="15D407ED"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3</w:t>
      </w:r>
      <w:r w:rsidRPr="005F4FB3">
        <w:rPr>
          <w:rFonts w:ascii="Arial" w:hAnsi="Arial" w:cs="Arial"/>
          <w:sz w:val="20"/>
        </w:rPr>
        <w:tab/>
        <w:t>Wisdom</w:t>
      </w:r>
    </w:p>
    <w:p w14:paraId="0240D1F0"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4</w:t>
      </w:r>
      <w:r w:rsidRPr="005F4FB3">
        <w:rPr>
          <w:rFonts w:ascii="Arial" w:hAnsi="Arial" w:cs="Arial"/>
          <w:sz w:val="20"/>
        </w:rPr>
        <w:tab/>
        <w:t>Administration</w:t>
      </w:r>
    </w:p>
    <w:p w14:paraId="0BC29891"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5–8</w:t>
      </w:r>
      <w:r w:rsidRPr="005F4FB3">
        <w:rPr>
          <w:rFonts w:ascii="Arial" w:hAnsi="Arial" w:cs="Arial"/>
          <w:sz w:val="20"/>
        </w:rPr>
        <w:tab/>
        <w:t>Temple</w:t>
      </w:r>
    </w:p>
    <w:p w14:paraId="4363A4E1" w14:textId="77777777" w:rsidR="005F4FB3" w:rsidRPr="005F4FB3" w:rsidRDefault="005F4FB3" w:rsidP="005F4FB3">
      <w:pPr>
        <w:tabs>
          <w:tab w:val="left" w:pos="2520"/>
          <w:tab w:val="left" w:pos="6480"/>
        </w:tabs>
        <w:ind w:left="360" w:right="-385"/>
        <w:rPr>
          <w:rFonts w:ascii="Arial" w:hAnsi="Arial" w:cs="Arial"/>
          <w:sz w:val="20"/>
        </w:rPr>
      </w:pPr>
      <w:r w:rsidRPr="005F4FB3">
        <w:rPr>
          <w:rFonts w:ascii="Arial" w:hAnsi="Arial" w:cs="Arial"/>
          <w:sz w:val="20"/>
        </w:rPr>
        <w:t>9–11</w:t>
      </w:r>
      <w:r w:rsidRPr="005F4FB3">
        <w:rPr>
          <w:rFonts w:ascii="Arial" w:hAnsi="Arial" w:cs="Arial"/>
          <w:sz w:val="20"/>
        </w:rPr>
        <w:tab/>
        <w:t xml:space="preserve">Decline: disobedience </w:t>
      </w:r>
    </w:p>
    <w:p w14:paraId="60B9310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9:1-9</w:t>
      </w:r>
      <w:r w:rsidRPr="005F4FB3">
        <w:rPr>
          <w:rFonts w:ascii="Arial" w:hAnsi="Arial" w:cs="Arial"/>
          <w:sz w:val="20"/>
        </w:rPr>
        <w:tab/>
        <w:t>Davidic Covenant reaffirmed</w:t>
      </w:r>
    </w:p>
    <w:p w14:paraId="3B9AE0A4"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9:10–11:8</w:t>
      </w:r>
      <w:r w:rsidRPr="005F4FB3">
        <w:rPr>
          <w:rFonts w:ascii="Arial" w:hAnsi="Arial" w:cs="Arial"/>
          <w:sz w:val="20"/>
        </w:rPr>
        <w:tab/>
        <w:t>Disobedience</w:t>
      </w:r>
    </w:p>
    <w:p w14:paraId="3FA8BA29"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11:9-43</w:t>
      </w:r>
      <w:r w:rsidRPr="005F4FB3">
        <w:rPr>
          <w:rFonts w:ascii="Arial" w:hAnsi="Arial" w:cs="Arial"/>
          <w:sz w:val="20"/>
        </w:rPr>
        <w:tab/>
        <w:t>Judgment: Opposition &amp; Rehoboam</w:t>
      </w:r>
    </w:p>
    <w:p w14:paraId="46FA94C8" w14:textId="77777777" w:rsidR="005F4FB3" w:rsidRPr="005F4FB3" w:rsidRDefault="005F4FB3" w:rsidP="005F4FB3">
      <w:pPr>
        <w:tabs>
          <w:tab w:val="left" w:pos="2160"/>
          <w:tab w:val="left" w:pos="5640"/>
        </w:tabs>
        <w:ind w:right="-385"/>
        <w:rPr>
          <w:rFonts w:ascii="Arial" w:hAnsi="Arial" w:cs="Arial"/>
          <w:b/>
          <w:sz w:val="20"/>
        </w:rPr>
      </w:pPr>
      <w:r w:rsidRPr="005F4FB3">
        <w:rPr>
          <w:rFonts w:ascii="Arial" w:hAnsi="Arial" w:cs="Arial"/>
          <w:b/>
          <w:sz w:val="20"/>
        </w:rPr>
        <w:br w:type="page"/>
      </w:r>
      <w:r w:rsidRPr="005F4FB3">
        <w:rPr>
          <w:rFonts w:ascii="Arial" w:hAnsi="Arial" w:cs="Arial"/>
          <w:b/>
          <w:sz w:val="20"/>
        </w:rPr>
        <w:lastRenderedPageBreak/>
        <w:t>12–22</w:t>
      </w:r>
      <w:r w:rsidRPr="005F4FB3">
        <w:rPr>
          <w:rFonts w:ascii="Arial" w:hAnsi="Arial" w:cs="Arial"/>
          <w:b/>
          <w:sz w:val="20"/>
        </w:rPr>
        <w:tab/>
        <w:t>Early divided kingdom</w:t>
      </w:r>
      <w:r w:rsidRPr="005F4FB3">
        <w:rPr>
          <w:rFonts w:ascii="Arial" w:hAnsi="Arial" w:cs="Arial"/>
          <w:sz w:val="20"/>
        </w:rPr>
        <w:tab/>
      </w:r>
      <w:r w:rsidRPr="005F4FB3">
        <w:rPr>
          <w:rFonts w:ascii="Arial" w:hAnsi="Arial" w:cs="Arial"/>
          <w:b/>
          <w:sz w:val="20"/>
          <w:u w:val="single"/>
        </w:rPr>
        <w:t>Key to Morality of Kings</w:t>
      </w:r>
    </w:p>
    <w:p w14:paraId="162A86FD" w14:textId="77777777" w:rsidR="005F4FB3" w:rsidRPr="005F4FB3" w:rsidRDefault="005F4FB3" w:rsidP="005F4FB3">
      <w:pPr>
        <w:tabs>
          <w:tab w:val="left" w:pos="2520"/>
          <w:tab w:val="bar" w:pos="5440"/>
          <w:tab w:val="left" w:pos="5640"/>
          <w:tab w:val="bar" w:pos="8720"/>
        </w:tabs>
        <w:ind w:left="360" w:right="-385"/>
        <w:rPr>
          <w:rFonts w:ascii="Arial" w:hAnsi="Arial" w:cs="Arial"/>
          <w:sz w:val="20"/>
        </w:rPr>
      </w:pPr>
      <w:r w:rsidRPr="005F4FB3">
        <w:rPr>
          <w:rFonts w:ascii="Arial" w:hAnsi="Arial" w:cs="Arial"/>
          <w:sz w:val="20"/>
        </w:rPr>
        <w:t>12–14</w:t>
      </w:r>
      <w:r w:rsidRPr="005F4FB3">
        <w:rPr>
          <w:rFonts w:ascii="Arial" w:hAnsi="Arial" w:cs="Arial"/>
          <w:sz w:val="20"/>
        </w:rPr>
        <w:tab/>
        <w:t>Jeroboam/Rehoboam</w:t>
      </w:r>
      <w:r w:rsidRPr="005F4FB3">
        <w:rPr>
          <w:rFonts w:ascii="Arial" w:hAnsi="Arial" w:cs="Arial"/>
          <w:sz w:val="20"/>
        </w:rPr>
        <w:tab/>
        <w:t>I = Israel (all bad kings)</w:t>
      </w:r>
    </w:p>
    <w:p w14:paraId="78895293" w14:textId="77777777" w:rsidR="005F4FB3" w:rsidRPr="005F4FB3" w:rsidRDefault="005F4FB3" w:rsidP="005F4FB3">
      <w:pPr>
        <w:tabs>
          <w:tab w:val="left" w:pos="2880"/>
          <w:tab w:val="bar" w:pos="5440"/>
          <w:tab w:val="left" w:pos="5640"/>
          <w:tab w:val="bar" w:pos="8720"/>
        </w:tabs>
        <w:ind w:left="720" w:right="-385"/>
        <w:rPr>
          <w:rFonts w:ascii="Arial" w:hAnsi="Arial" w:cs="Arial"/>
          <w:sz w:val="20"/>
        </w:rPr>
      </w:pPr>
      <w:r w:rsidRPr="005F4FB3">
        <w:rPr>
          <w:rFonts w:ascii="Arial" w:hAnsi="Arial" w:cs="Arial"/>
          <w:sz w:val="20"/>
        </w:rPr>
        <w:t>12:1-24</w:t>
      </w:r>
      <w:r w:rsidRPr="005F4FB3">
        <w:rPr>
          <w:rFonts w:ascii="Arial" w:hAnsi="Arial" w:cs="Arial"/>
          <w:sz w:val="20"/>
        </w:rPr>
        <w:tab/>
        <w:t>Division over work</w:t>
      </w:r>
      <w:r w:rsidRPr="005F4FB3">
        <w:rPr>
          <w:rFonts w:ascii="Arial" w:hAnsi="Arial" w:cs="Arial"/>
          <w:sz w:val="20"/>
        </w:rPr>
        <w:tab/>
        <w:t xml:space="preserve">J = Judah (good kings in </w:t>
      </w:r>
      <w:r w:rsidRPr="005F4FB3">
        <w:rPr>
          <w:rFonts w:ascii="Arial" w:hAnsi="Arial" w:cs="Arial"/>
          <w:b/>
          <w:sz w:val="20"/>
        </w:rPr>
        <w:t>bold</w:t>
      </w:r>
      <w:r w:rsidRPr="005F4FB3">
        <w:rPr>
          <w:rFonts w:ascii="Arial" w:hAnsi="Arial" w:cs="Arial"/>
          <w:sz w:val="20"/>
        </w:rPr>
        <w:t>)</w:t>
      </w:r>
    </w:p>
    <w:p w14:paraId="4731DA39" w14:textId="77777777" w:rsidR="005F4FB3" w:rsidRPr="005F4FB3" w:rsidRDefault="005F4FB3" w:rsidP="005F4FB3">
      <w:pPr>
        <w:tabs>
          <w:tab w:val="left" w:pos="2880"/>
          <w:tab w:val="bar" w:pos="5440"/>
          <w:tab w:val="left" w:pos="5640"/>
          <w:tab w:val="bar" w:pos="8720"/>
        </w:tabs>
        <w:ind w:left="720" w:right="-385"/>
        <w:rPr>
          <w:rFonts w:ascii="Arial" w:hAnsi="Arial" w:cs="Arial"/>
          <w:sz w:val="20"/>
          <w:u w:val="single"/>
        </w:rPr>
      </w:pPr>
      <w:r w:rsidRPr="005F4FB3">
        <w:rPr>
          <w:rFonts w:ascii="Arial" w:hAnsi="Arial" w:cs="Arial"/>
          <w:sz w:val="20"/>
        </w:rPr>
        <w:t>12:25–14:20</w:t>
      </w:r>
      <w:r w:rsidRPr="005F4FB3">
        <w:rPr>
          <w:rFonts w:ascii="Arial" w:hAnsi="Arial" w:cs="Arial"/>
          <w:sz w:val="20"/>
        </w:rPr>
        <w:tab/>
        <w:t>Jeroboam (1; I)–idolatry</w:t>
      </w:r>
      <w:r w:rsidRPr="005F4FB3">
        <w:rPr>
          <w:rFonts w:ascii="Arial" w:hAnsi="Arial" w:cs="Arial"/>
          <w:sz w:val="20"/>
        </w:rPr>
        <w:tab/>
        <w:t>(1) = Israel dynasties</w:t>
      </w:r>
    </w:p>
    <w:p w14:paraId="5E8D8A42" w14:textId="77777777" w:rsidR="005F4FB3" w:rsidRPr="005F4FB3" w:rsidRDefault="005F4FB3" w:rsidP="005F4FB3">
      <w:pPr>
        <w:tabs>
          <w:tab w:val="left" w:pos="2880"/>
          <w:tab w:val="bar" w:pos="5440"/>
          <w:tab w:val="left" w:pos="5920"/>
          <w:tab w:val="bar" w:pos="8720"/>
        </w:tabs>
        <w:ind w:left="720" w:right="-385"/>
        <w:rPr>
          <w:rFonts w:ascii="Arial" w:hAnsi="Arial" w:cs="Arial"/>
          <w:sz w:val="20"/>
        </w:rPr>
      </w:pPr>
      <w:r w:rsidRPr="005F4FB3">
        <w:rPr>
          <w:rFonts w:ascii="Arial" w:hAnsi="Arial" w:cs="Arial"/>
          <w:sz w:val="20"/>
        </w:rPr>
        <w:t>14:21-31</w:t>
      </w:r>
      <w:r w:rsidRPr="005F4FB3">
        <w:rPr>
          <w:rFonts w:ascii="Arial" w:hAnsi="Arial" w:cs="Arial"/>
          <w:sz w:val="20"/>
        </w:rPr>
        <w:tab/>
        <w:t>Rehoboam (J)–idolatry</w:t>
      </w:r>
    </w:p>
    <w:p w14:paraId="76FDDFBD"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15:1-8</w:t>
      </w:r>
      <w:r w:rsidRPr="005F4FB3">
        <w:rPr>
          <w:rFonts w:ascii="Arial" w:hAnsi="Arial" w:cs="Arial"/>
          <w:sz w:val="20"/>
        </w:rPr>
        <w:tab/>
        <w:t>Abijam (Abijah; J)</w:t>
      </w:r>
    </w:p>
    <w:p w14:paraId="047D46BB"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b/>
          <w:sz w:val="20"/>
        </w:rPr>
        <w:t>15:9-24</w:t>
      </w:r>
      <w:r w:rsidRPr="005F4FB3">
        <w:rPr>
          <w:rFonts w:ascii="Arial" w:hAnsi="Arial" w:cs="Arial"/>
          <w:b/>
          <w:sz w:val="20"/>
        </w:rPr>
        <w:tab/>
        <w:t>Asa (J)</w:t>
      </w:r>
    </w:p>
    <w:p w14:paraId="550F2B28"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15:25-26</w:t>
      </w:r>
      <w:r w:rsidRPr="005F4FB3">
        <w:rPr>
          <w:rFonts w:ascii="Arial" w:hAnsi="Arial" w:cs="Arial"/>
          <w:sz w:val="20"/>
        </w:rPr>
        <w:tab/>
        <w:t>Nadab (I)</w:t>
      </w:r>
    </w:p>
    <w:p w14:paraId="41F7725A"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15:27–16:7</w:t>
      </w:r>
      <w:r w:rsidRPr="005F4FB3">
        <w:rPr>
          <w:rFonts w:ascii="Arial" w:hAnsi="Arial" w:cs="Arial"/>
          <w:sz w:val="20"/>
        </w:rPr>
        <w:tab/>
        <w:t>Baasha (2; I)</w:t>
      </w:r>
    </w:p>
    <w:p w14:paraId="4CEAB1D9"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16:8-14</w:t>
      </w:r>
      <w:r w:rsidRPr="005F4FB3">
        <w:rPr>
          <w:rFonts w:ascii="Arial" w:hAnsi="Arial" w:cs="Arial"/>
          <w:sz w:val="20"/>
        </w:rPr>
        <w:tab/>
        <w:t>Elah (I)</w:t>
      </w:r>
    </w:p>
    <w:p w14:paraId="62B5B2CA"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16:15-20</w:t>
      </w:r>
      <w:r w:rsidRPr="005F4FB3">
        <w:rPr>
          <w:rFonts w:ascii="Arial" w:hAnsi="Arial" w:cs="Arial"/>
          <w:sz w:val="20"/>
        </w:rPr>
        <w:tab/>
        <w:t>Zimri (3; I)</w:t>
      </w:r>
    </w:p>
    <w:p w14:paraId="6F98CADE"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16:21-28</w:t>
      </w:r>
      <w:r w:rsidRPr="005F4FB3">
        <w:rPr>
          <w:rFonts w:ascii="Arial" w:hAnsi="Arial" w:cs="Arial"/>
          <w:sz w:val="20"/>
        </w:rPr>
        <w:tab/>
        <w:t xml:space="preserve">Omri (4; I) </w:t>
      </w:r>
    </w:p>
    <w:p w14:paraId="53AB9E88"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16:29–22:40</w:t>
      </w:r>
      <w:r w:rsidRPr="005F4FB3">
        <w:rPr>
          <w:rFonts w:ascii="Arial" w:hAnsi="Arial" w:cs="Arial"/>
          <w:sz w:val="20"/>
        </w:rPr>
        <w:tab/>
        <w:t>Ahab (I) vs. Elijah/Micaiah</w:t>
      </w:r>
    </w:p>
    <w:p w14:paraId="79EDB93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16:29-34</w:t>
      </w:r>
      <w:r w:rsidRPr="005F4FB3">
        <w:rPr>
          <w:rFonts w:ascii="Arial" w:hAnsi="Arial" w:cs="Arial"/>
          <w:sz w:val="20"/>
        </w:rPr>
        <w:tab/>
        <w:t>Idolatry/Baal worship</w:t>
      </w:r>
    </w:p>
    <w:p w14:paraId="2FE7962D"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17–19</w:t>
      </w:r>
      <w:r w:rsidRPr="005F4FB3">
        <w:rPr>
          <w:rFonts w:ascii="Arial" w:hAnsi="Arial" w:cs="Arial"/>
          <w:sz w:val="20"/>
        </w:rPr>
        <w:tab/>
        <w:t>Judgment (YHWH is God!)</w:t>
      </w:r>
    </w:p>
    <w:p w14:paraId="62790780"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17</w:t>
      </w:r>
      <w:r w:rsidRPr="005F4FB3">
        <w:rPr>
          <w:rFonts w:ascii="Arial" w:hAnsi="Arial" w:cs="Arial"/>
          <w:sz w:val="20"/>
        </w:rPr>
        <w:tab/>
        <w:t>Drought vs. ravens/widow</w:t>
      </w:r>
    </w:p>
    <w:p w14:paraId="58219A75"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18</w:t>
      </w:r>
      <w:r w:rsidRPr="005F4FB3">
        <w:rPr>
          <w:rFonts w:ascii="Arial" w:hAnsi="Arial" w:cs="Arial"/>
          <w:sz w:val="20"/>
        </w:rPr>
        <w:tab/>
        <w:t>Mt. Carmel</w:t>
      </w:r>
    </w:p>
    <w:p w14:paraId="1C2F55FE"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19</w:t>
      </w:r>
      <w:r w:rsidRPr="005F4FB3">
        <w:rPr>
          <w:rFonts w:ascii="Arial" w:hAnsi="Arial" w:cs="Arial"/>
          <w:sz w:val="20"/>
        </w:rPr>
        <w:tab/>
        <w:t>Murder thwarted vs. God's protection</w:t>
      </w:r>
    </w:p>
    <w:p w14:paraId="5F02C2CB"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20</w:t>
      </w:r>
      <w:r w:rsidRPr="005F4FB3">
        <w:rPr>
          <w:rFonts w:ascii="Arial" w:hAnsi="Arial" w:cs="Arial"/>
          <w:sz w:val="20"/>
        </w:rPr>
        <w:tab/>
        <w:t>Victory over Syria</w:t>
      </w:r>
    </w:p>
    <w:p w14:paraId="07F7D791"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21</w:t>
      </w:r>
      <w:r w:rsidRPr="005F4FB3">
        <w:rPr>
          <w:rFonts w:ascii="Arial" w:hAnsi="Arial" w:cs="Arial"/>
          <w:sz w:val="20"/>
        </w:rPr>
        <w:tab/>
        <w:t>Naboth</w:t>
      </w:r>
    </w:p>
    <w:p w14:paraId="4A1585C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22:1-40</w:t>
      </w:r>
      <w:r w:rsidRPr="005F4FB3">
        <w:rPr>
          <w:rFonts w:ascii="Arial" w:hAnsi="Arial" w:cs="Arial"/>
          <w:sz w:val="20"/>
        </w:rPr>
        <w:tab/>
        <w:t>Death at Ramoth-Gilead</w:t>
      </w:r>
    </w:p>
    <w:p w14:paraId="36BA14A9"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b/>
          <w:sz w:val="20"/>
        </w:rPr>
        <w:t>22:41-50</w:t>
      </w:r>
      <w:r w:rsidRPr="005F4FB3">
        <w:rPr>
          <w:rFonts w:ascii="Arial" w:hAnsi="Arial" w:cs="Arial"/>
          <w:b/>
          <w:sz w:val="20"/>
        </w:rPr>
        <w:tab/>
        <w:t>Jehoshaphat (J)</w:t>
      </w:r>
    </w:p>
    <w:p w14:paraId="1BB76A6B"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22:51-53</w:t>
      </w:r>
      <w:r w:rsidRPr="005F4FB3">
        <w:rPr>
          <w:rFonts w:ascii="Arial" w:hAnsi="Arial" w:cs="Arial"/>
          <w:sz w:val="20"/>
        </w:rPr>
        <w:tab/>
        <w:t>Ahaziah (I)</w:t>
      </w:r>
    </w:p>
    <w:p w14:paraId="667A483C" w14:textId="77777777" w:rsidR="005F4FB3" w:rsidRPr="005F4FB3" w:rsidRDefault="005F4FB3" w:rsidP="005F4FB3">
      <w:pPr>
        <w:ind w:right="-385" w:firstLine="360"/>
        <w:rPr>
          <w:rFonts w:ascii="Arial" w:hAnsi="Arial" w:cs="Arial"/>
          <w:sz w:val="20"/>
        </w:rPr>
      </w:pPr>
    </w:p>
    <w:p w14:paraId="7C321CEE" w14:textId="77777777" w:rsidR="005F4FB3" w:rsidRPr="005F4FB3" w:rsidRDefault="005F4FB3" w:rsidP="005F4FB3">
      <w:pPr>
        <w:tabs>
          <w:tab w:val="left" w:pos="360"/>
        </w:tabs>
        <w:ind w:left="360" w:right="-385" w:hanging="360"/>
        <w:jc w:val="center"/>
        <w:outlineLvl w:val="0"/>
        <w:rPr>
          <w:rFonts w:ascii="Arial" w:hAnsi="Arial" w:cs="Arial"/>
          <w:b/>
          <w:sz w:val="16"/>
        </w:rPr>
      </w:pPr>
      <w:r w:rsidRPr="005F4FB3">
        <w:rPr>
          <w:rFonts w:ascii="Arial" w:hAnsi="Arial" w:cs="Arial"/>
          <w:b/>
          <w:sz w:val="28"/>
        </w:rPr>
        <w:t>Outline</w:t>
      </w:r>
    </w:p>
    <w:p w14:paraId="298CCF52" w14:textId="77777777" w:rsidR="005F4FB3" w:rsidRPr="005F4FB3" w:rsidRDefault="005F4FB3" w:rsidP="005F4FB3">
      <w:pPr>
        <w:tabs>
          <w:tab w:val="left" w:pos="360"/>
        </w:tabs>
        <w:ind w:left="360" w:right="-385" w:hanging="360"/>
        <w:rPr>
          <w:rFonts w:ascii="Arial" w:hAnsi="Arial" w:cs="Arial"/>
          <w:b/>
          <w:sz w:val="20"/>
        </w:rPr>
      </w:pPr>
    </w:p>
    <w:p w14:paraId="19FA562E" w14:textId="77777777" w:rsidR="005F4FB3" w:rsidRPr="005F4FB3" w:rsidRDefault="005F4FB3" w:rsidP="005F4FB3">
      <w:pPr>
        <w:tabs>
          <w:tab w:val="left" w:pos="360"/>
        </w:tabs>
        <w:ind w:left="360" w:right="-385" w:hanging="360"/>
        <w:outlineLvl w:val="0"/>
        <w:rPr>
          <w:rFonts w:ascii="Arial" w:hAnsi="Arial" w:cs="Arial"/>
          <w:b/>
          <w:sz w:val="20"/>
        </w:rPr>
      </w:pPr>
      <w:r w:rsidRPr="005F4FB3">
        <w:rPr>
          <w:rFonts w:ascii="Arial" w:hAnsi="Arial" w:cs="Arial"/>
          <w:b/>
          <w:sz w:val="20"/>
          <w:u w:val="single"/>
        </w:rPr>
        <w:t>Summary Statement for the Book</w:t>
      </w:r>
    </w:p>
    <w:p w14:paraId="4EB2728A" w14:textId="77777777" w:rsidR="00880328" w:rsidRPr="005F4FB3" w:rsidRDefault="00880328" w:rsidP="00880328">
      <w:pPr>
        <w:ind w:right="-385"/>
        <w:rPr>
          <w:rFonts w:ascii="Arial" w:hAnsi="Arial" w:cs="Arial"/>
          <w:b/>
          <w:sz w:val="20"/>
        </w:rPr>
      </w:pPr>
      <w:r w:rsidRPr="005F4FB3">
        <w:rPr>
          <w:rFonts w:ascii="Arial" w:hAnsi="Arial" w:cs="Arial"/>
          <w:b/>
          <w:sz w:val="20"/>
        </w:rPr>
        <w:t xml:space="preserve">Solomon’s prosperity from loyalty to the Law ends </w:t>
      </w:r>
      <w:r>
        <w:rPr>
          <w:rFonts w:ascii="Arial" w:hAnsi="Arial" w:cs="Arial"/>
          <w:b/>
          <w:sz w:val="20"/>
        </w:rPr>
        <w:t>with</w:t>
      </w:r>
      <w:r w:rsidRPr="005F4FB3">
        <w:rPr>
          <w:rFonts w:ascii="Arial" w:hAnsi="Arial" w:cs="Arial"/>
          <w:b/>
          <w:sz w:val="20"/>
        </w:rPr>
        <w:t xml:space="preserve"> disobedience </w:t>
      </w:r>
      <w:r>
        <w:rPr>
          <w:rFonts w:ascii="Arial" w:hAnsi="Arial" w:cs="Arial"/>
          <w:b/>
          <w:sz w:val="20"/>
        </w:rPr>
        <w:t>in a divided</w:t>
      </w:r>
      <w:r w:rsidRPr="005F4FB3">
        <w:rPr>
          <w:rFonts w:ascii="Arial" w:hAnsi="Arial" w:cs="Arial"/>
          <w:b/>
          <w:sz w:val="20"/>
        </w:rPr>
        <w:t xml:space="preserve"> kingdom</w:t>
      </w:r>
      <w:r>
        <w:rPr>
          <w:rFonts w:ascii="Arial" w:hAnsi="Arial" w:cs="Arial"/>
          <w:b/>
          <w:sz w:val="20"/>
        </w:rPr>
        <w:t>,</w:t>
      </w:r>
      <w:r w:rsidRPr="005F4FB3">
        <w:rPr>
          <w:rFonts w:ascii="Arial" w:hAnsi="Arial" w:cs="Arial"/>
          <w:b/>
          <w:sz w:val="20"/>
        </w:rPr>
        <w:t xml:space="preserve"> with mostly evil kings in Israel and Judah to remind Judah of God's loyalty to the Davidic Covenant and its need to obey the Law.</w:t>
      </w:r>
    </w:p>
    <w:p w14:paraId="4AA7D387" w14:textId="334E55A8" w:rsidR="005F4FB3" w:rsidRPr="00D87E71" w:rsidRDefault="005F4FB3" w:rsidP="00880328">
      <w:pPr>
        <w:pStyle w:val="Heading1"/>
        <w:ind w:hanging="342"/>
      </w:pPr>
      <w:r w:rsidRPr="00D87E71">
        <w:t>The end of Solomon’s united and prosperous kingdom due to his idolatry reminds Judah of God's loyalty to the Davidic Covenant and its need to obey the Law (1 Kings 1–11; 971-931 BC).</w:t>
      </w:r>
    </w:p>
    <w:p w14:paraId="51C4D29E" w14:textId="7D3AAA56" w:rsidR="005F4FB3" w:rsidRPr="002E2A11" w:rsidRDefault="00180A85" w:rsidP="002E2A11">
      <w:pPr>
        <w:pStyle w:val="Heading2"/>
        <w:ind w:left="851" w:hanging="425"/>
        <w:rPr>
          <w:sz w:val="20"/>
        </w:rPr>
      </w:pPr>
      <w:r w:rsidRPr="002E2A11">
        <w:rPr>
          <w:sz w:val="20"/>
        </w:rPr>
        <w:t>Solomon</w:t>
      </w:r>
      <w:r>
        <w:rPr>
          <w:sz w:val="20"/>
        </w:rPr>
        <w:t xml:space="preserve">’s </w:t>
      </w:r>
      <w:r w:rsidR="005F4FB3" w:rsidRPr="002E2A11">
        <w:rPr>
          <w:b/>
          <w:sz w:val="20"/>
        </w:rPr>
        <w:t>establishment</w:t>
      </w:r>
      <w:r w:rsidR="005F4FB3" w:rsidRPr="002E2A11">
        <w:rPr>
          <w:sz w:val="20"/>
        </w:rPr>
        <w:t xml:space="preserve"> as king</w:t>
      </w:r>
      <w:r w:rsidR="0073176A">
        <w:rPr>
          <w:sz w:val="20"/>
        </w:rPr>
        <w:t>, through</w:t>
      </w:r>
      <w:r w:rsidR="005F4FB3" w:rsidRPr="002E2A11">
        <w:rPr>
          <w:sz w:val="20"/>
        </w:rPr>
        <w:t xml:space="preserve"> his anointing and purgin</w:t>
      </w:r>
      <w:r w:rsidR="00B72935">
        <w:rPr>
          <w:sz w:val="20"/>
        </w:rPr>
        <w:t xml:space="preserve">g </w:t>
      </w:r>
      <w:r w:rsidR="0073176A">
        <w:rPr>
          <w:sz w:val="20"/>
        </w:rPr>
        <w:t xml:space="preserve">of </w:t>
      </w:r>
      <w:r w:rsidR="00B72935">
        <w:rPr>
          <w:sz w:val="20"/>
        </w:rPr>
        <w:t>the kingdom of rivals</w:t>
      </w:r>
      <w:r w:rsidR="0073176A">
        <w:rPr>
          <w:sz w:val="20"/>
        </w:rPr>
        <w:t>,</w:t>
      </w:r>
      <w:r w:rsidR="00B72935">
        <w:rPr>
          <w:sz w:val="20"/>
        </w:rPr>
        <w:t xml:space="preserve"> confirmed</w:t>
      </w:r>
      <w:r w:rsidR="005F4FB3" w:rsidRPr="002E2A11">
        <w:rPr>
          <w:sz w:val="20"/>
        </w:rPr>
        <w:t xml:space="preserve"> God's loyalty to the Davidic Covenant (1 Kings 1–2).</w:t>
      </w:r>
    </w:p>
    <w:p w14:paraId="1356EA14" w14:textId="17F1D309" w:rsidR="005F4FB3" w:rsidRPr="005F4FB3" w:rsidRDefault="005F4FB3" w:rsidP="00BE299E">
      <w:pPr>
        <w:pStyle w:val="Heading3"/>
      </w:pPr>
      <w:r w:rsidRPr="005F4FB3">
        <w:t>Solomon’s anointing as king in response to his brother Adonijah's plot to seize the kingship verifies God's transfer of the Davidic Covenant from David to Solomon (1 Kings 1).</w:t>
      </w:r>
    </w:p>
    <w:p w14:paraId="344E6E70" w14:textId="6486160B" w:rsidR="005F4FB3" w:rsidRPr="005F4FB3" w:rsidRDefault="005F4FB3" w:rsidP="00BE299E">
      <w:pPr>
        <w:pStyle w:val="Heading3"/>
      </w:pPr>
      <w:r w:rsidRPr="005F4FB3">
        <w:t>Solomon purged opposition to the throne in obedience to David's charge before his death to establish the kingdom in his hands (1 Kings 2).</w:t>
      </w:r>
    </w:p>
    <w:p w14:paraId="646DD3B7" w14:textId="031868A1" w:rsidR="005F4FB3" w:rsidRPr="005F4FB3" w:rsidRDefault="005F4FB3" w:rsidP="005A0E90">
      <w:pPr>
        <w:pStyle w:val="Heading4"/>
        <w:ind w:left="1701" w:hanging="465"/>
        <w:rPr>
          <w:rFonts w:cs="Arial"/>
          <w:sz w:val="20"/>
        </w:rPr>
      </w:pPr>
      <w:r w:rsidRPr="005F4FB3">
        <w:rPr>
          <w:rFonts w:cs="Arial"/>
          <w:sz w:val="20"/>
        </w:rPr>
        <w:t xml:space="preserve">David charged Solomon </w:t>
      </w:r>
      <w:r w:rsidR="0073176A">
        <w:rPr>
          <w:rFonts w:cs="Arial"/>
          <w:sz w:val="20"/>
        </w:rPr>
        <w:t>with</w:t>
      </w:r>
      <w:r w:rsidRPr="005F4FB3">
        <w:rPr>
          <w:rFonts w:cs="Arial"/>
          <w:sz w:val="20"/>
        </w:rPr>
        <w:t xml:space="preserve"> obey</w:t>
      </w:r>
      <w:r w:rsidR="0073176A">
        <w:rPr>
          <w:rFonts w:cs="Arial"/>
          <w:sz w:val="20"/>
        </w:rPr>
        <w:t>ing</w:t>
      </w:r>
      <w:r w:rsidRPr="005F4FB3">
        <w:rPr>
          <w:rFonts w:cs="Arial"/>
          <w:sz w:val="20"/>
        </w:rPr>
        <w:t xml:space="preserve"> the Law and execut</w:t>
      </w:r>
      <w:r w:rsidR="0073176A">
        <w:rPr>
          <w:rFonts w:cs="Arial"/>
          <w:sz w:val="20"/>
        </w:rPr>
        <w:t>ing</w:t>
      </w:r>
      <w:r w:rsidRPr="005F4FB3">
        <w:rPr>
          <w:rFonts w:cs="Arial"/>
          <w:sz w:val="20"/>
        </w:rPr>
        <w:t xml:space="preserve"> rivals to his throne before his death (2:1-12).</w:t>
      </w:r>
    </w:p>
    <w:p w14:paraId="51B556B7" w14:textId="6C0146CF" w:rsidR="005F4FB3" w:rsidRPr="005F4FB3" w:rsidRDefault="005F4FB3" w:rsidP="005A0E90">
      <w:pPr>
        <w:pStyle w:val="Heading4"/>
        <w:ind w:left="1701" w:hanging="465"/>
        <w:rPr>
          <w:rFonts w:cs="Arial"/>
          <w:sz w:val="20"/>
        </w:rPr>
      </w:pPr>
      <w:r w:rsidRPr="005F4FB3">
        <w:rPr>
          <w:rFonts w:cs="Arial"/>
          <w:sz w:val="20"/>
        </w:rPr>
        <w:t>Solomon purged the kingdom of four competitors (2:13-46).</w:t>
      </w:r>
    </w:p>
    <w:p w14:paraId="269AFCD7" w14:textId="24F93836" w:rsidR="005F4FB3" w:rsidRPr="005F4FB3" w:rsidRDefault="005F4FB3" w:rsidP="00B24AD4">
      <w:pPr>
        <w:pStyle w:val="Heading5"/>
        <w:ind w:left="2127" w:hanging="477"/>
        <w:rPr>
          <w:rFonts w:cs="Arial"/>
        </w:rPr>
      </w:pPr>
      <w:r w:rsidRPr="005F4FB3">
        <w:rPr>
          <w:rFonts w:cs="Arial"/>
        </w:rPr>
        <w:t>Adonijah died trying to steal the kingdom by marrying David's attendant Abishag (2:13-25).</w:t>
      </w:r>
    </w:p>
    <w:p w14:paraId="680EFE66" w14:textId="181A2E9E" w:rsidR="005F4FB3" w:rsidRPr="005F4FB3" w:rsidRDefault="005F4FB3" w:rsidP="00B24AD4">
      <w:pPr>
        <w:pStyle w:val="Heading5"/>
        <w:ind w:left="2127" w:hanging="477"/>
        <w:rPr>
          <w:rFonts w:cs="Arial"/>
        </w:rPr>
      </w:pPr>
      <w:r w:rsidRPr="005F4FB3">
        <w:rPr>
          <w:rFonts w:cs="Arial"/>
        </w:rPr>
        <w:t>Abiathar's priesthood transferred to Zadok to fulfill the prophecy that Eli's line of priests would be cut off, thus showing God faithful to his word (2:26-27; cf. 1 Sam. 2:30-35).</w:t>
      </w:r>
    </w:p>
    <w:p w14:paraId="6B204F72" w14:textId="046FC929" w:rsidR="005F4FB3" w:rsidRPr="005F4FB3" w:rsidRDefault="005F4FB3" w:rsidP="00B24AD4">
      <w:pPr>
        <w:pStyle w:val="Heading5"/>
        <w:ind w:left="2127" w:hanging="477"/>
        <w:rPr>
          <w:rFonts w:cs="Arial"/>
        </w:rPr>
      </w:pPr>
      <w:r w:rsidRPr="005F4FB3">
        <w:rPr>
          <w:rFonts w:cs="Arial"/>
        </w:rPr>
        <w:t>Joab was executed for conspiring with Adonijah and killing Abner and Amasa (2:28-35; cf. 2 Sam. 3:22-30; 20:8-10).</w:t>
      </w:r>
    </w:p>
    <w:p w14:paraId="4F5D9B22" w14:textId="28D94C55" w:rsidR="005F4FB3" w:rsidRPr="005F4FB3" w:rsidRDefault="005F4FB3" w:rsidP="00B24AD4">
      <w:pPr>
        <w:pStyle w:val="Heading5"/>
        <w:ind w:left="2127" w:hanging="477"/>
        <w:rPr>
          <w:rFonts w:cs="Arial"/>
        </w:rPr>
      </w:pPr>
      <w:r w:rsidRPr="005F4FB3">
        <w:rPr>
          <w:rFonts w:cs="Arial"/>
        </w:rPr>
        <w:t>Shimei was executed for disobeying Solomon's exile on him and for cursing David (2:36-46).</w:t>
      </w:r>
    </w:p>
    <w:p w14:paraId="2D7B0F11" w14:textId="53E09B19" w:rsidR="005F4FB3" w:rsidRPr="00C6714E" w:rsidRDefault="00527D51" w:rsidP="00C6714E">
      <w:pPr>
        <w:pStyle w:val="Heading2"/>
        <w:ind w:left="851" w:hanging="425"/>
        <w:rPr>
          <w:sz w:val="20"/>
        </w:rPr>
      </w:pPr>
      <w:r>
        <w:rPr>
          <w:sz w:val="20"/>
        </w:rPr>
        <w:t>Solomon’s</w:t>
      </w:r>
      <w:r w:rsidR="005F4FB3" w:rsidRPr="00C6714E">
        <w:rPr>
          <w:sz w:val="20"/>
        </w:rPr>
        <w:t xml:space="preserve"> </w:t>
      </w:r>
      <w:r w:rsidR="005F4FB3" w:rsidRPr="00C6714E">
        <w:rPr>
          <w:b/>
          <w:sz w:val="20"/>
        </w:rPr>
        <w:t>rise</w:t>
      </w:r>
      <w:r w:rsidR="005F4FB3" w:rsidRPr="00C6714E">
        <w:rPr>
          <w:sz w:val="20"/>
        </w:rPr>
        <w:t xml:space="preserve"> as king shows God's blessing upon him as the legitimate heir to the Davidic Covenant promises to instruct Israel in the benefits of following the Law (1 Kings 3–8).</w:t>
      </w:r>
    </w:p>
    <w:p w14:paraId="76DD7E41" w14:textId="1CF3BCD5" w:rsidR="005F4FB3" w:rsidRPr="005F4FB3" w:rsidRDefault="005F4FB3" w:rsidP="00BE299E">
      <w:pPr>
        <w:pStyle w:val="Heading3"/>
        <w:numPr>
          <w:ilvl w:val="2"/>
          <w:numId w:val="43"/>
        </w:numPr>
      </w:pPr>
      <w:r w:rsidRPr="005F4FB3">
        <w:lastRenderedPageBreak/>
        <w:t xml:space="preserve">Solomon's </w:t>
      </w:r>
      <w:r w:rsidRPr="00BE299E">
        <w:rPr>
          <w:b/>
          <w:bCs/>
        </w:rPr>
        <w:t>wisdom</w:t>
      </w:r>
      <w:r w:rsidR="00014C06" w:rsidRPr="00BE299E">
        <w:rPr>
          <w:b/>
          <w:bCs/>
        </w:rPr>
        <w:t>,</w:t>
      </w:r>
      <w:r w:rsidRPr="005F4FB3">
        <w:t xml:space="preserve"> granted by God for </w:t>
      </w:r>
      <w:r w:rsidR="00341EF5">
        <w:t>obeying</w:t>
      </w:r>
      <w:r w:rsidRPr="005F4FB3">
        <w:t xml:space="preserve"> the Law and shown by judging</w:t>
      </w:r>
      <w:r w:rsidR="00FB6030">
        <w:t xml:space="preserve"> between</w:t>
      </w:r>
      <w:r w:rsidRPr="005F4FB3">
        <w:t xml:space="preserve"> two prostitutes</w:t>
      </w:r>
      <w:r w:rsidR="00014C06">
        <w:t>,</w:t>
      </w:r>
      <w:r w:rsidRPr="005F4FB3">
        <w:t xml:space="preserve"> </w:t>
      </w:r>
      <w:r w:rsidR="00FF2BE1">
        <w:t>indicate</w:t>
      </w:r>
      <w:r w:rsidR="00FB6030">
        <w:t>s that God made him</w:t>
      </w:r>
      <w:r w:rsidRPr="005F4FB3">
        <w:t xml:space="preserve"> the rightful heir of the Davidic Covenant (1 Kings 3).</w:t>
      </w:r>
    </w:p>
    <w:p w14:paraId="2E84996F" w14:textId="20E63C50" w:rsidR="005F4FB3" w:rsidRPr="005F4FB3" w:rsidRDefault="005F4FB3" w:rsidP="00BE299E">
      <w:pPr>
        <w:pStyle w:val="Heading3"/>
      </w:pPr>
      <w:r w:rsidRPr="005F4FB3">
        <w:t xml:space="preserve">Solomon's </w:t>
      </w:r>
      <w:r w:rsidRPr="00A741A7">
        <w:rPr>
          <w:b/>
          <w:bCs/>
        </w:rPr>
        <w:t>administration</w:t>
      </w:r>
      <w:r w:rsidR="00FF2BE1">
        <w:rPr>
          <w:b/>
          <w:bCs/>
        </w:rPr>
        <w:t>,</w:t>
      </w:r>
      <w:r w:rsidRPr="005F4FB3">
        <w:t xml:space="preserve"> through chief officials, governors, and officers</w:t>
      </w:r>
      <w:r w:rsidR="00FF2BE1">
        <w:t>, received international acclaim because</w:t>
      </w:r>
      <w:r w:rsidRPr="005F4FB3">
        <w:t xml:space="preserve"> his great wisdom instruct</w:t>
      </w:r>
      <w:r w:rsidR="00FF2BE1">
        <w:t>ed</w:t>
      </w:r>
      <w:r w:rsidRPr="005F4FB3">
        <w:t xml:space="preserve"> Israel in the benefits of following the Law (1 Kings 4).</w:t>
      </w:r>
    </w:p>
    <w:p w14:paraId="6761E881" w14:textId="74568895" w:rsidR="005F4FB3" w:rsidRPr="005F4FB3" w:rsidRDefault="005F4FB3" w:rsidP="00BE299E">
      <w:pPr>
        <w:pStyle w:val="Heading3"/>
      </w:pPr>
      <w:r w:rsidRPr="005F4FB3">
        <w:t xml:space="preserve">Solomon's </w:t>
      </w:r>
      <w:r w:rsidRPr="00A741A7">
        <w:rPr>
          <w:b/>
          <w:bCs/>
        </w:rPr>
        <w:t>temple</w:t>
      </w:r>
      <w:r w:rsidRPr="005F4FB3">
        <w:t xml:space="preserve"> was constructed, dedicated, and filled with God’s glory to affirm God's blessing on his obedience (1 Kings 5–8).</w:t>
      </w:r>
    </w:p>
    <w:p w14:paraId="4D76D3A6" w14:textId="23EC9B62" w:rsidR="005F4FB3" w:rsidRPr="005F4FB3" w:rsidRDefault="005F4FB3" w:rsidP="008F56C7">
      <w:pPr>
        <w:pStyle w:val="Heading4"/>
        <w:ind w:left="1701" w:hanging="465"/>
        <w:rPr>
          <w:rFonts w:cs="Arial"/>
          <w:sz w:val="20"/>
        </w:rPr>
      </w:pPr>
      <w:r w:rsidRPr="005F4FB3">
        <w:rPr>
          <w:rFonts w:cs="Arial"/>
          <w:sz w:val="20"/>
        </w:rPr>
        <w:t>Construction of the temple took seven years and employed thousands of Hiram's men and 213,000 Israelite workmen (1 Kings 5–6)!</w:t>
      </w:r>
    </w:p>
    <w:p w14:paraId="0E0A90DD" w14:textId="7830810A" w:rsidR="005F4FB3" w:rsidRPr="005F4FB3" w:rsidRDefault="005F4FB3" w:rsidP="008F56C7">
      <w:pPr>
        <w:pStyle w:val="Heading4"/>
        <w:ind w:left="1701" w:hanging="465"/>
        <w:rPr>
          <w:rFonts w:cs="Arial"/>
          <w:sz w:val="20"/>
        </w:rPr>
      </w:pPr>
      <w:r w:rsidRPr="005F4FB3">
        <w:rPr>
          <w:rFonts w:cs="Arial"/>
          <w:sz w:val="20"/>
        </w:rPr>
        <w:t xml:space="preserve">In contrast, </w:t>
      </w:r>
      <w:r w:rsidR="00613110">
        <w:rPr>
          <w:rFonts w:cs="Arial"/>
          <w:sz w:val="20"/>
        </w:rPr>
        <w:t xml:space="preserve">the </w:t>
      </w:r>
      <w:r w:rsidRPr="005F4FB3">
        <w:rPr>
          <w:rFonts w:cs="Arial"/>
          <w:sz w:val="20"/>
        </w:rPr>
        <w:t>construction of Solomon's much larger palace took 13 years (7:1-12)!</w:t>
      </w:r>
    </w:p>
    <w:p w14:paraId="4664170C" w14:textId="6328A775" w:rsidR="005F4FB3" w:rsidRPr="005F4FB3" w:rsidRDefault="005F4FB3" w:rsidP="005F4FB3">
      <w:pPr>
        <w:tabs>
          <w:tab w:val="left" w:pos="1440"/>
        </w:tabs>
        <w:ind w:left="1440" w:right="-1888" w:hanging="360"/>
        <w:rPr>
          <w:rFonts w:ascii="Arial" w:hAnsi="Arial" w:cs="Arial"/>
          <w:sz w:val="20"/>
        </w:rPr>
      </w:pPr>
      <w:r w:rsidRPr="005F4FB3">
        <w:rPr>
          <w:rFonts w:ascii="Arial" w:hAnsi="Arial" w:cs="Arial"/>
          <w:noProof/>
          <w:sz w:val="20"/>
        </w:rPr>
        <w:drawing>
          <wp:inline distT="0" distB="0" distL="0" distR="0" wp14:anchorId="38EDBFB4" wp14:editId="54873C7F">
            <wp:extent cx="6089650" cy="1670050"/>
            <wp:effectExtent l="0" t="0" r="6350" b="6350"/>
            <wp:docPr id="9" name="Picture 9" descr="Screen Shot 2017-12-28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7-12-28 at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9650" cy="1670050"/>
                    </a:xfrm>
                    <a:prstGeom prst="rect">
                      <a:avLst/>
                    </a:prstGeom>
                    <a:noFill/>
                    <a:ln>
                      <a:noFill/>
                    </a:ln>
                  </pic:spPr>
                </pic:pic>
              </a:graphicData>
            </a:graphic>
          </wp:inline>
        </w:drawing>
      </w:r>
    </w:p>
    <w:p w14:paraId="08D4FA02" w14:textId="77777777" w:rsidR="005F4FB3" w:rsidRPr="005F4FB3" w:rsidRDefault="005F4FB3" w:rsidP="005F4FB3">
      <w:pPr>
        <w:tabs>
          <w:tab w:val="left" w:pos="1440"/>
        </w:tabs>
        <w:ind w:left="1440" w:right="-1888" w:hanging="360"/>
        <w:rPr>
          <w:rFonts w:ascii="Arial" w:hAnsi="Arial" w:cs="Arial"/>
          <w:sz w:val="20"/>
        </w:rPr>
      </w:pPr>
    </w:p>
    <w:tbl>
      <w:tblPr>
        <w:tblW w:w="0" w:type="auto"/>
        <w:tblLayout w:type="fixed"/>
        <w:tblCellMar>
          <w:left w:w="80" w:type="dxa"/>
          <w:right w:w="80" w:type="dxa"/>
        </w:tblCellMar>
        <w:tblLook w:val="0000" w:firstRow="0" w:lastRow="0" w:firstColumn="0" w:lastColumn="0" w:noHBand="0" w:noVBand="0"/>
      </w:tblPr>
      <w:tblGrid>
        <w:gridCol w:w="1790"/>
        <w:gridCol w:w="3870"/>
        <w:gridCol w:w="4050"/>
      </w:tblGrid>
      <w:tr w:rsidR="005F4FB3" w:rsidRPr="005F4FB3" w14:paraId="1547EAC9" w14:textId="77777777" w:rsidTr="00315835">
        <w:tc>
          <w:tcPr>
            <w:tcW w:w="1790" w:type="dxa"/>
            <w:tcBorders>
              <w:bottom w:val="double" w:sz="6" w:space="0" w:color="auto"/>
            </w:tcBorders>
          </w:tcPr>
          <w:p w14:paraId="6D87DF9D" w14:textId="77777777" w:rsidR="005F4FB3" w:rsidRPr="005F4FB3" w:rsidRDefault="005F4FB3" w:rsidP="00315835">
            <w:pPr>
              <w:ind w:right="100"/>
              <w:rPr>
                <w:rFonts w:ascii="Arial" w:hAnsi="Arial" w:cs="Arial"/>
                <w:b/>
                <w:sz w:val="20"/>
              </w:rPr>
            </w:pPr>
            <w:r w:rsidRPr="005F4FB3">
              <w:rPr>
                <w:rFonts w:ascii="Arial" w:hAnsi="Arial" w:cs="Arial"/>
                <w:b/>
                <w:sz w:val="20"/>
              </w:rPr>
              <w:t xml:space="preserve">Solomon’s… </w:t>
            </w:r>
          </w:p>
        </w:tc>
        <w:tc>
          <w:tcPr>
            <w:tcW w:w="3870" w:type="dxa"/>
            <w:tcBorders>
              <w:left w:val="single" w:sz="6" w:space="0" w:color="auto"/>
              <w:bottom w:val="double" w:sz="6" w:space="0" w:color="auto"/>
              <w:right w:val="single" w:sz="6" w:space="0" w:color="auto"/>
            </w:tcBorders>
          </w:tcPr>
          <w:p w14:paraId="109A6F6B" w14:textId="77777777" w:rsidR="005F4FB3" w:rsidRPr="005F4FB3" w:rsidRDefault="005F4FB3" w:rsidP="00315835">
            <w:pPr>
              <w:ind w:right="-80"/>
              <w:rPr>
                <w:rFonts w:ascii="Arial" w:hAnsi="Arial" w:cs="Arial"/>
                <w:b/>
                <w:sz w:val="20"/>
              </w:rPr>
            </w:pPr>
            <w:r w:rsidRPr="005F4FB3">
              <w:rPr>
                <w:rFonts w:ascii="Arial" w:hAnsi="Arial" w:cs="Arial"/>
                <w:b/>
                <w:sz w:val="20"/>
              </w:rPr>
              <w:t>Temple (1 Kings 6:1-2)</w:t>
            </w:r>
          </w:p>
        </w:tc>
        <w:tc>
          <w:tcPr>
            <w:tcW w:w="4050" w:type="dxa"/>
            <w:tcBorders>
              <w:left w:val="nil"/>
              <w:bottom w:val="double" w:sz="6" w:space="0" w:color="auto"/>
            </w:tcBorders>
          </w:tcPr>
          <w:p w14:paraId="0FB10635" w14:textId="77777777" w:rsidR="005F4FB3" w:rsidRPr="005F4FB3" w:rsidRDefault="005F4FB3" w:rsidP="00315835">
            <w:pPr>
              <w:ind w:right="100"/>
              <w:rPr>
                <w:rFonts w:ascii="Arial" w:hAnsi="Arial" w:cs="Arial"/>
                <w:b/>
                <w:sz w:val="20"/>
              </w:rPr>
            </w:pPr>
            <w:r w:rsidRPr="005F4FB3">
              <w:rPr>
                <w:rFonts w:ascii="Arial" w:hAnsi="Arial" w:cs="Arial"/>
                <w:b/>
                <w:sz w:val="20"/>
              </w:rPr>
              <w:t>Palace (1 Kings 7:1-2)</w:t>
            </w:r>
          </w:p>
        </w:tc>
      </w:tr>
      <w:tr w:rsidR="005F4FB3" w:rsidRPr="005F4FB3" w14:paraId="42F83982" w14:textId="77777777" w:rsidTr="00315835">
        <w:tc>
          <w:tcPr>
            <w:tcW w:w="1790" w:type="dxa"/>
          </w:tcPr>
          <w:p w14:paraId="0306D819" w14:textId="77777777" w:rsidR="005F4FB3" w:rsidRPr="005F4FB3" w:rsidRDefault="005F4FB3" w:rsidP="00315835">
            <w:pPr>
              <w:ind w:right="100"/>
              <w:rPr>
                <w:rFonts w:ascii="Arial" w:hAnsi="Arial" w:cs="Arial"/>
                <w:b/>
                <w:sz w:val="20"/>
              </w:rPr>
            </w:pPr>
          </w:p>
          <w:p w14:paraId="389CD79A" w14:textId="77777777" w:rsidR="005F4FB3" w:rsidRPr="005F4FB3" w:rsidRDefault="005F4FB3" w:rsidP="00315835">
            <w:pPr>
              <w:ind w:right="100"/>
              <w:rPr>
                <w:rFonts w:ascii="Arial" w:hAnsi="Arial" w:cs="Arial"/>
                <w:b/>
                <w:sz w:val="20"/>
              </w:rPr>
            </w:pPr>
            <w:r w:rsidRPr="005F4FB3">
              <w:rPr>
                <w:rFonts w:ascii="Arial" w:hAnsi="Arial" w:cs="Arial"/>
                <w:b/>
                <w:sz w:val="20"/>
              </w:rPr>
              <w:t>Height</w:t>
            </w:r>
          </w:p>
        </w:tc>
        <w:tc>
          <w:tcPr>
            <w:tcW w:w="3870" w:type="dxa"/>
            <w:tcBorders>
              <w:left w:val="single" w:sz="6" w:space="0" w:color="auto"/>
              <w:right w:val="single" w:sz="6" w:space="0" w:color="auto"/>
            </w:tcBorders>
          </w:tcPr>
          <w:p w14:paraId="74080257" w14:textId="77777777" w:rsidR="005F4FB3" w:rsidRPr="005F4FB3" w:rsidRDefault="005F4FB3" w:rsidP="00315835">
            <w:pPr>
              <w:ind w:right="100"/>
              <w:rPr>
                <w:rFonts w:ascii="Arial" w:hAnsi="Arial" w:cs="Arial"/>
                <w:sz w:val="20"/>
              </w:rPr>
            </w:pPr>
          </w:p>
          <w:p w14:paraId="724EBAD0" w14:textId="77777777" w:rsidR="005F4FB3" w:rsidRPr="005F4FB3" w:rsidRDefault="005F4FB3" w:rsidP="00315835">
            <w:pPr>
              <w:ind w:right="100"/>
              <w:rPr>
                <w:rFonts w:ascii="Arial" w:hAnsi="Arial" w:cs="Arial"/>
                <w:sz w:val="20"/>
              </w:rPr>
            </w:pPr>
            <w:r w:rsidRPr="005F4FB3">
              <w:rPr>
                <w:rFonts w:ascii="Arial" w:hAnsi="Arial" w:cs="Arial"/>
                <w:sz w:val="20"/>
              </w:rPr>
              <w:t>30 cubits (13.5 meters)</w:t>
            </w:r>
          </w:p>
        </w:tc>
        <w:tc>
          <w:tcPr>
            <w:tcW w:w="4050" w:type="dxa"/>
            <w:tcBorders>
              <w:left w:val="nil"/>
            </w:tcBorders>
          </w:tcPr>
          <w:p w14:paraId="5161BD77" w14:textId="77777777" w:rsidR="005F4FB3" w:rsidRPr="005F4FB3" w:rsidRDefault="005F4FB3" w:rsidP="00315835">
            <w:pPr>
              <w:ind w:right="100"/>
              <w:rPr>
                <w:rFonts w:ascii="Arial" w:hAnsi="Arial" w:cs="Arial"/>
                <w:sz w:val="20"/>
              </w:rPr>
            </w:pPr>
          </w:p>
          <w:p w14:paraId="2DAE5A78" w14:textId="77777777" w:rsidR="005F4FB3" w:rsidRPr="005F4FB3" w:rsidRDefault="005F4FB3" w:rsidP="00315835">
            <w:pPr>
              <w:ind w:right="100"/>
              <w:rPr>
                <w:rFonts w:ascii="Arial" w:hAnsi="Arial" w:cs="Arial"/>
                <w:sz w:val="20"/>
              </w:rPr>
            </w:pPr>
            <w:r w:rsidRPr="005F4FB3">
              <w:rPr>
                <w:rFonts w:ascii="Arial" w:hAnsi="Arial" w:cs="Arial"/>
                <w:sz w:val="20"/>
              </w:rPr>
              <w:t>30 cubits (13.5 meters)</w:t>
            </w:r>
          </w:p>
          <w:p w14:paraId="14D17813" w14:textId="77777777" w:rsidR="005F4FB3" w:rsidRPr="005F4FB3" w:rsidRDefault="005F4FB3" w:rsidP="00315835">
            <w:pPr>
              <w:ind w:right="100"/>
              <w:rPr>
                <w:rFonts w:ascii="Arial" w:hAnsi="Arial" w:cs="Arial"/>
                <w:sz w:val="20"/>
              </w:rPr>
            </w:pPr>
          </w:p>
        </w:tc>
      </w:tr>
      <w:tr w:rsidR="005F4FB3" w:rsidRPr="005F4FB3" w14:paraId="3360926C" w14:textId="77777777" w:rsidTr="00315835">
        <w:tc>
          <w:tcPr>
            <w:tcW w:w="1790" w:type="dxa"/>
          </w:tcPr>
          <w:p w14:paraId="47C30A71" w14:textId="77777777" w:rsidR="005F4FB3" w:rsidRPr="005F4FB3" w:rsidRDefault="005F4FB3" w:rsidP="00315835">
            <w:pPr>
              <w:ind w:right="100"/>
              <w:rPr>
                <w:rFonts w:ascii="Arial" w:hAnsi="Arial" w:cs="Arial"/>
                <w:b/>
                <w:sz w:val="20"/>
              </w:rPr>
            </w:pPr>
            <w:r w:rsidRPr="005F4FB3">
              <w:rPr>
                <w:rFonts w:ascii="Arial" w:hAnsi="Arial" w:cs="Arial"/>
                <w:b/>
                <w:sz w:val="20"/>
              </w:rPr>
              <w:t>Width</w:t>
            </w:r>
          </w:p>
        </w:tc>
        <w:tc>
          <w:tcPr>
            <w:tcW w:w="3870" w:type="dxa"/>
            <w:tcBorders>
              <w:left w:val="single" w:sz="6" w:space="0" w:color="auto"/>
              <w:right w:val="single" w:sz="6" w:space="0" w:color="auto"/>
            </w:tcBorders>
          </w:tcPr>
          <w:p w14:paraId="20745F34" w14:textId="77777777" w:rsidR="005F4FB3" w:rsidRPr="005F4FB3" w:rsidRDefault="005F4FB3" w:rsidP="00315835">
            <w:pPr>
              <w:ind w:right="100"/>
              <w:rPr>
                <w:rFonts w:ascii="Arial" w:hAnsi="Arial" w:cs="Arial"/>
                <w:sz w:val="20"/>
              </w:rPr>
            </w:pPr>
            <w:r w:rsidRPr="005F4FB3">
              <w:rPr>
                <w:rFonts w:ascii="Arial" w:hAnsi="Arial" w:cs="Arial"/>
                <w:sz w:val="20"/>
              </w:rPr>
              <w:t>20 cubits (9 meters)</w:t>
            </w:r>
          </w:p>
        </w:tc>
        <w:tc>
          <w:tcPr>
            <w:tcW w:w="4050" w:type="dxa"/>
            <w:tcBorders>
              <w:left w:val="nil"/>
            </w:tcBorders>
          </w:tcPr>
          <w:p w14:paraId="2B7512AD" w14:textId="77777777" w:rsidR="005F4FB3" w:rsidRPr="005F4FB3" w:rsidRDefault="005F4FB3" w:rsidP="00315835">
            <w:pPr>
              <w:ind w:right="100"/>
              <w:rPr>
                <w:rFonts w:ascii="Arial" w:hAnsi="Arial" w:cs="Arial"/>
                <w:sz w:val="20"/>
              </w:rPr>
            </w:pPr>
            <w:r w:rsidRPr="005F4FB3">
              <w:rPr>
                <w:rFonts w:ascii="Arial" w:hAnsi="Arial" w:cs="Arial"/>
                <w:sz w:val="20"/>
              </w:rPr>
              <w:t>50 cubits (23 meters)</w:t>
            </w:r>
          </w:p>
          <w:p w14:paraId="455A46F2" w14:textId="77777777" w:rsidR="005F4FB3" w:rsidRPr="005F4FB3" w:rsidRDefault="005F4FB3" w:rsidP="00315835">
            <w:pPr>
              <w:ind w:right="100"/>
              <w:rPr>
                <w:rFonts w:ascii="Arial" w:hAnsi="Arial" w:cs="Arial"/>
                <w:sz w:val="20"/>
              </w:rPr>
            </w:pPr>
          </w:p>
        </w:tc>
      </w:tr>
      <w:tr w:rsidR="005F4FB3" w:rsidRPr="005F4FB3" w14:paraId="7E1A555A" w14:textId="77777777" w:rsidTr="00315835">
        <w:tc>
          <w:tcPr>
            <w:tcW w:w="1790" w:type="dxa"/>
          </w:tcPr>
          <w:p w14:paraId="1ADE1147" w14:textId="77777777" w:rsidR="005F4FB3" w:rsidRPr="005F4FB3" w:rsidRDefault="005F4FB3" w:rsidP="00315835">
            <w:pPr>
              <w:ind w:right="100"/>
              <w:rPr>
                <w:rFonts w:ascii="Arial" w:hAnsi="Arial" w:cs="Arial"/>
                <w:b/>
                <w:sz w:val="20"/>
              </w:rPr>
            </w:pPr>
            <w:r w:rsidRPr="005F4FB3">
              <w:rPr>
                <w:rFonts w:ascii="Arial" w:hAnsi="Arial" w:cs="Arial"/>
                <w:b/>
                <w:sz w:val="20"/>
              </w:rPr>
              <w:t>Length</w:t>
            </w:r>
          </w:p>
        </w:tc>
        <w:tc>
          <w:tcPr>
            <w:tcW w:w="3870" w:type="dxa"/>
            <w:tcBorders>
              <w:left w:val="single" w:sz="6" w:space="0" w:color="auto"/>
              <w:right w:val="single" w:sz="6" w:space="0" w:color="auto"/>
            </w:tcBorders>
          </w:tcPr>
          <w:p w14:paraId="544994AD" w14:textId="77777777" w:rsidR="005F4FB3" w:rsidRPr="005F4FB3" w:rsidRDefault="005F4FB3" w:rsidP="00315835">
            <w:pPr>
              <w:ind w:right="100"/>
              <w:rPr>
                <w:rFonts w:ascii="Arial" w:hAnsi="Arial" w:cs="Arial"/>
                <w:sz w:val="20"/>
              </w:rPr>
            </w:pPr>
            <w:r w:rsidRPr="005F4FB3">
              <w:rPr>
                <w:rFonts w:ascii="Arial" w:hAnsi="Arial" w:cs="Arial"/>
                <w:sz w:val="20"/>
              </w:rPr>
              <w:t>60 cubits (27 meters)</w:t>
            </w:r>
          </w:p>
        </w:tc>
        <w:tc>
          <w:tcPr>
            <w:tcW w:w="4050" w:type="dxa"/>
            <w:tcBorders>
              <w:left w:val="nil"/>
            </w:tcBorders>
          </w:tcPr>
          <w:p w14:paraId="25D9A06B" w14:textId="77777777" w:rsidR="005F4FB3" w:rsidRPr="005F4FB3" w:rsidRDefault="005F4FB3" w:rsidP="00315835">
            <w:pPr>
              <w:ind w:right="100"/>
              <w:rPr>
                <w:rFonts w:ascii="Arial" w:hAnsi="Arial" w:cs="Arial"/>
                <w:sz w:val="20"/>
              </w:rPr>
            </w:pPr>
            <w:r w:rsidRPr="005F4FB3">
              <w:rPr>
                <w:rFonts w:ascii="Arial" w:hAnsi="Arial" w:cs="Arial"/>
                <w:sz w:val="20"/>
              </w:rPr>
              <w:t>100 cubits (46 meters)</w:t>
            </w:r>
          </w:p>
          <w:p w14:paraId="28EBEE1B" w14:textId="77777777" w:rsidR="005F4FB3" w:rsidRPr="005F4FB3" w:rsidRDefault="005F4FB3" w:rsidP="00315835">
            <w:pPr>
              <w:ind w:right="100"/>
              <w:rPr>
                <w:rFonts w:ascii="Arial" w:hAnsi="Arial" w:cs="Arial"/>
                <w:sz w:val="20"/>
              </w:rPr>
            </w:pPr>
          </w:p>
        </w:tc>
      </w:tr>
      <w:tr w:rsidR="005F4FB3" w:rsidRPr="005F4FB3" w14:paraId="2CEF61F3" w14:textId="77777777" w:rsidTr="00315835">
        <w:tc>
          <w:tcPr>
            <w:tcW w:w="1790" w:type="dxa"/>
          </w:tcPr>
          <w:p w14:paraId="53494BD7" w14:textId="77777777" w:rsidR="005F4FB3" w:rsidRPr="005F4FB3" w:rsidRDefault="005F4FB3" w:rsidP="00315835">
            <w:pPr>
              <w:ind w:right="100"/>
              <w:rPr>
                <w:rFonts w:ascii="Arial" w:hAnsi="Arial" w:cs="Arial"/>
                <w:b/>
                <w:sz w:val="20"/>
              </w:rPr>
            </w:pPr>
            <w:r w:rsidRPr="005F4FB3">
              <w:rPr>
                <w:rFonts w:ascii="Arial" w:hAnsi="Arial" w:cs="Arial"/>
                <w:b/>
                <w:sz w:val="20"/>
              </w:rPr>
              <w:t>Construction</w:t>
            </w:r>
          </w:p>
        </w:tc>
        <w:tc>
          <w:tcPr>
            <w:tcW w:w="3870" w:type="dxa"/>
            <w:tcBorders>
              <w:left w:val="single" w:sz="6" w:space="0" w:color="auto"/>
              <w:right w:val="single" w:sz="6" w:space="0" w:color="auto"/>
            </w:tcBorders>
          </w:tcPr>
          <w:p w14:paraId="3DEF518B" w14:textId="77777777" w:rsidR="005F4FB3" w:rsidRPr="005F4FB3" w:rsidRDefault="005F4FB3" w:rsidP="00315835">
            <w:pPr>
              <w:ind w:right="100"/>
              <w:rPr>
                <w:rFonts w:ascii="Arial" w:hAnsi="Arial" w:cs="Arial"/>
                <w:sz w:val="20"/>
              </w:rPr>
            </w:pPr>
            <w:r w:rsidRPr="005F4FB3">
              <w:rPr>
                <w:rFonts w:ascii="Arial" w:hAnsi="Arial" w:cs="Arial"/>
                <w:sz w:val="20"/>
              </w:rPr>
              <w:t>966-959 BC (7 years; 1 Kings 6:38)</w:t>
            </w:r>
          </w:p>
        </w:tc>
        <w:tc>
          <w:tcPr>
            <w:tcW w:w="4050" w:type="dxa"/>
            <w:tcBorders>
              <w:left w:val="nil"/>
            </w:tcBorders>
          </w:tcPr>
          <w:p w14:paraId="2118248E" w14:textId="77777777" w:rsidR="005F4FB3" w:rsidRPr="005F4FB3" w:rsidRDefault="005F4FB3" w:rsidP="00315835">
            <w:pPr>
              <w:ind w:right="100"/>
              <w:rPr>
                <w:rFonts w:ascii="Arial" w:hAnsi="Arial" w:cs="Arial"/>
                <w:sz w:val="20"/>
              </w:rPr>
            </w:pPr>
            <w:r w:rsidRPr="005F4FB3">
              <w:rPr>
                <w:rFonts w:ascii="Arial" w:hAnsi="Arial" w:cs="Arial"/>
                <w:sz w:val="20"/>
              </w:rPr>
              <w:t>959-946 BC (13 years; cf. Hag. 1:2-4)</w:t>
            </w:r>
          </w:p>
          <w:p w14:paraId="363F1402" w14:textId="77777777" w:rsidR="005F4FB3" w:rsidRPr="005F4FB3" w:rsidRDefault="005F4FB3" w:rsidP="00315835">
            <w:pPr>
              <w:ind w:right="100"/>
              <w:rPr>
                <w:rFonts w:ascii="Arial" w:hAnsi="Arial" w:cs="Arial"/>
                <w:sz w:val="20"/>
              </w:rPr>
            </w:pPr>
          </w:p>
        </w:tc>
      </w:tr>
      <w:tr w:rsidR="005F4FB3" w:rsidRPr="005F4FB3" w14:paraId="5C0FA662" w14:textId="77777777" w:rsidTr="00315835">
        <w:tc>
          <w:tcPr>
            <w:tcW w:w="1790" w:type="dxa"/>
          </w:tcPr>
          <w:p w14:paraId="768D7D38" w14:textId="77777777" w:rsidR="005F4FB3" w:rsidRPr="005F4FB3" w:rsidRDefault="005F4FB3" w:rsidP="00315835">
            <w:pPr>
              <w:ind w:right="100"/>
              <w:rPr>
                <w:rFonts w:ascii="Arial" w:hAnsi="Arial" w:cs="Arial"/>
                <w:b/>
                <w:sz w:val="20"/>
              </w:rPr>
            </w:pPr>
            <w:r w:rsidRPr="005F4FB3">
              <w:rPr>
                <w:rFonts w:ascii="Arial" w:hAnsi="Arial" w:cs="Arial"/>
                <w:b/>
                <w:sz w:val="20"/>
              </w:rPr>
              <w:t>Location</w:t>
            </w:r>
          </w:p>
        </w:tc>
        <w:tc>
          <w:tcPr>
            <w:tcW w:w="3870" w:type="dxa"/>
            <w:tcBorders>
              <w:left w:val="single" w:sz="6" w:space="0" w:color="auto"/>
              <w:right w:val="single" w:sz="6" w:space="0" w:color="auto"/>
            </w:tcBorders>
          </w:tcPr>
          <w:p w14:paraId="2D09B44C" w14:textId="77777777" w:rsidR="005F4FB3" w:rsidRPr="005F4FB3" w:rsidRDefault="005F4FB3" w:rsidP="00315835">
            <w:pPr>
              <w:ind w:right="100"/>
              <w:rPr>
                <w:rFonts w:ascii="Arial" w:hAnsi="Arial" w:cs="Arial"/>
                <w:sz w:val="20"/>
              </w:rPr>
            </w:pPr>
            <w:r w:rsidRPr="005F4FB3">
              <w:rPr>
                <w:rFonts w:ascii="Arial" w:hAnsi="Arial" w:cs="Arial"/>
                <w:sz w:val="20"/>
              </w:rPr>
              <w:t>Rock of Moriah: place where Abraham offered Isaac (Gen. 22:14), later the threshing floor of Araunah (2 Sam. 24:16), and later the temple (1 Chron. 22:1; 2 Chron. 3:1)</w:t>
            </w:r>
          </w:p>
        </w:tc>
        <w:tc>
          <w:tcPr>
            <w:tcW w:w="4050" w:type="dxa"/>
            <w:tcBorders>
              <w:left w:val="nil"/>
            </w:tcBorders>
          </w:tcPr>
          <w:p w14:paraId="68569143" w14:textId="77777777" w:rsidR="005F4FB3" w:rsidRPr="005F4FB3" w:rsidRDefault="005F4FB3" w:rsidP="00315835">
            <w:pPr>
              <w:ind w:right="100"/>
              <w:rPr>
                <w:rFonts w:ascii="Arial" w:hAnsi="Arial" w:cs="Arial"/>
                <w:sz w:val="20"/>
              </w:rPr>
            </w:pPr>
            <w:r w:rsidRPr="005F4FB3">
              <w:rPr>
                <w:rFonts w:ascii="Arial" w:hAnsi="Arial" w:cs="Arial"/>
                <w:sz w:val="20"/>
              </w:rPr>
              <w:t>Just south of the temple, which was next to the palace of Pharaoh’s daughter, wife of Solomon (2 Chron. 8:11)</w:t>
            </w:r>
          </w:p>
        </w:tc>
      </w:tr>
    </w:tbl>
    <w:p w14:paraId="3B658F0D" w14:textId="19B233A3" w:rsidR="005F4FB3" w:rsidRPr="005F4FB3" w:rsidRDefault="005F4FB3" w:rsidP="000C4411">
      <w:pPr>
        <w:pStyle w:val="Heading4"/>
        <w:ind w:left="1701" w:hanging="465"/>
        <w:rPr>
          <w:rFonts w:cs="Arial"/>
          <w:sz w:val="20"/>
        </w:rPr>
      </w:pPr>
      <w:r w:rsidRPr="005F4FB3">
        <w:rPr>
          <w:rFonts w:cs="Arial"/>
          <w:sz w:val="20"/>
        </w:rPr>
        <w:t>Temple furnishings were built and brought into the temple (7:13-51).</w:t>
      </w:r>
    </w:p>
    <w:p w14:paraId="6D016CAD" w14:textId="4146ACE1" w:rsidR="005F4FB3" w:rsidRPr="005F4FB3" w:rsidRDefault="005F4FB3" w:rsidP="000C4411">
      <w:pPr>
        <w:pStyle w:val="Heading4"/>
        <w:ind w:left="1701" w:hanging="465"/>
        <w:rPr>
          <w:rFonts w:cs="Arial"/>
          <w:sz w:val="20"/>
        </w:rPr>
      </w:pPr>
      <w:r w:rsidRPr="005F4FB3">
        <w:rPr>
          <w:rFonts w:cs="Arial"/>
          <w:sz w:val="20"/>
        </w:rPr>
        <w:t xml:space="preserve">After the return of the ark and </w:t>
      </w:r>
      <w:r w:rsidRPr="000C4411">
        <w:rPr>
          <w:rFonts w:cs="Arial"/>
          <w:sz w:val="20"/>
        </w:rPr>
        <w:t>Shekinah</w:t>
      </w:r>
      <w:r w:rsidRPr="005F4FB3">
        <w:rPr>
          <w:rFonts w:cs="Arial"/>
          <w:sz w:val="20"/>
        </w:rPr>
        <w:t xml:space="preserve"> glory, Solomon dedicated the temple with a message and prayer </w:t>
      </w:r>
      <w:r w:rsidR="0024572A">
        <w:rPr>
          <w:rFonts w:cs="Arial"/>
          <w:sz w:val="20"/>
        </w:rPr>
        <w:t>that</w:t>
      </w:r>
      <w:r w:rsidRPr="005F4FB3">
        <w:rPr>
          <w:rFonts w:cs="Arial"/>
          <w:sz w:val="20"/>
        </w:rPr>
        <w:t xml:space="preserve"> met God's and the people's approval (1 Kings 8).</w:t>
      </w:r>
    </w:p>
    <w:p w14:paraId="74240185" w14:textId="3139DA43" w:rsidR="005F4FB3" w:rsidRPr="00042246" w:rsidRDefault="0024572A" w:rsidP="00042246">
      <w:pPr>
        <w:pStyle w:val="Heading2"/>
        <w:ind w:left="851" w:hanging="425"/>
        <w:rPr>
          <w:sz w:val="20"/>
        </w:rPr>
      </w:pPr>
      <w:r>
        <w:rPr>
          <w:sz w:val="20"/>
        </w:rPr>
        <w:t xml:space="preserve">Solomon's </w:t>
      </w:r>
      <w:r w:rsidRPr="0024572A">
        <w:rPr>
          <w:b/>
          <w:bCs/>
          <w:sz w:val="20"/>
        </w:rPr>
        <w:t>decline</w:t>
      </w:r>
      <w:r w:rsidR="005F4FB3" w:rsidRPr="00042246">
        <w:rPr>
          <w:sz w:val="20"/>
        </w:rPr>
        <w:t xml:space="preserve"> from disobeying the Mosaic Covenant resulted in God opposing him and granting him only one tribe of his entire kingdom for a godless son (1 Kings 9–11).</w:t>
      </w:r>
    </w:p>
    <w:p w14:paraId="5E4A5507" w14:textId="40270CC4" w:rsidR="005F4FB3" w:rsidRPr="005F4FB3" w:rsidRDefault="005F4FB3" w:rsidP="00BE299E">
      <w:pPr>
        <w:pStyle w:val="Heading3"/>
        <w:numPr>
          <w:ilvl w:val="2"/>
          <w:numId w:val="45"/>
        </w:numPr>
      </w:pPr>
      <w:r w:rsidRPr="005F4FB3">
        <w:t>The L</w:t>
      </w:r>
      <w:r w:rsidRPr="00BE299E">
        <w:rPr>
          <w:sz w:val="18"/>
          <w:szCs w:val="18"/>
        </w:rPr>
        <w:t>ORD</w:t>
      </w:r>
      <w:r w:rsidRPr="005F4FB3">
        <w:t xml:space="preserve"> reaffirmed the Davidic Covenant to Solomon at the height of his life with a stern warning not to forsake the Mosaic Covenant (9:1-9).</w:t>
      </w:r>
    </w:p>
    <w:p w14:paraId="5788BCCF" w14:textId="44B4ECE5" w:rsidR="005F4FB3" w:rsidRPr="005F4FB3" w:rsidRDefault="005F4FB3" w:rsidP="00BE299E">
      <w:pPr>
        <w:pStyle w:val="Heading3"/>
        <w:numPr>
          <w:ilvl w:val="2"/>
          <w:numId w:val="43"/>
        </w:numPr>
      </w:pPr>
      <w:r w:rsidRPr="005F4FB3">
        <w:t>Despite his great wisdom, splendor, and God's warning, Solomon disobeyed the Law (9:10–11:8).</w:t>
      </w:r>
    </w:p>
    <w:p w14:paraId="717EAAED" w14:textId="1BAD024C" w:rsidR="005F4FB3" w:rsidRPr="005F4FB3" w:rsidRDefault="005F4FB3" w:rsidP="00043E8E">
      <w:pPr>
        <w:pStyle w:val="Heading4"/>
        <w:ind w:left="1701" w:hanging="465"/>
        <w:rPr>
          <w:rFonts w:cs="Arial"/>
          <w:sz w:val="20"/>
        </w:rPr>
      </w:pPr>
      <w:r w:rsidRPr="005F4FB3">
        <w:rPr>
          <w:rFonts w:cs="Arial"/>
          <w:sz w:val="20"/>
        </w:rPr>
        <w:t>He tried to pay Hiram 20 Israelite towns contrary to the Law (9:10-14; cf. Josh 1:3-4).</w:t>
      </w:r>
    </w:p>
    <w:p w14:paraId="24F26D8C" w14:textId="1C9D0A02" w:rsidR="005F4FB3" w:rsidRPr="005F4FB3" w:rsidRDefault="005F4FB3" w:rsidP="00043E8E">
      <w:pPr>
        <w:pStyle w:val="Heading4"/>
        <w:ind w:left="1701" w:hanging="465"/>
        <w:rPr>
          <w:rFonts w:cs="Arial"/>
          <w:sz w:val="20"/>
        </w:rPr>
      </w:pPr>
      <w:r w:rsidRPr="005F4FB3">
        <w:rPr>
          <w:rFonts w:cs="Arial"/>
          <w:sz w:val="20"/>
        </w:rPr>
        <w:t>He enslaved Canaanites rather than exterminating them (9:15-28; cf. Exod 23:31-33).</w:t>
      </w:r>
    </w:p>
    <w:p w14:paraId="48A98101" w14:textId="675EA8C4" w:rsidR="005F4FB3" w:rsidRPr="005F4FB3" w:rsidRDefault="005F4FB3" w:rsidP="00043E8E">
      <w:pPr>
        <w:pStyle w:val="Heading4"/>
        <w:ind w:left="1701" w:hanging="465"/>
        <w:rPr>
          <w:rFonts w:cs="Arial"/>
          <w:sz w:val="20"/>
        </w:rPr>
      </w:pPr>
      <w:r w:rsidRPr="005F4FB3">
        <w:rPr>
          <w:rFonts w:cs="Arial"/>
          <w:sz w:val="20"/>
        </w:rPr>
        <w:t>He amassed wealth contrary to the Law (10:1-25; cf. Deut 17:17b).</w:t>
      </w:r>
    </w:p>
    <w:p w14:paraId="4EEFB0BE" w14:textId="294B71CB" w:rsidR="005F4FB3" w:rsidRPr="005F4FB3" w:rsidRDefault="005F4FB3" w:rsidP="00043E8E">
      <w:pPr>
        <w:pStyle w:val="Heading4"/>
        <w:ind w:left="1701" w:hanging="465"/>
        <w:rPr>
          <w:rFonts w:cs="Arial"/>
          <w:sz w:val="20"/>
        </w:rPr>
      </w:pPr>
      <w:r w:rsidRPr="005F4FB3">
        <w:rPr>
          <w:rFonts w:cs="Arial"/>
          <w:sz w:val="20"/>
        </w:rPr>
        <w:t>He multiplied horses contrary to the Law (10:26-29; cf. Deut 17:16).</w:t>
      </w:r>
    </w:p>
    <w:p w14:paraId="58BA9E43" w14:textId="705F6AE8" w:rsidR="005F4FB3" w:rsidRPr="005F4FB3" w:rsidRDefault="005F4FB3" w:rsidP="00043E8E">
      <w:pPr>
        <w:pStyle w:val="Heading4"/>
        <w:ind w:left="1701" w:hanging="465"/>
        <w:rPr>
          <w:rFonts w:cs="Arial"/>
          <w:sz w:val="20"/>
        </w:rPr>
      </w:pPr>
      <w:r w:rsidRPr="005F4FB3">
        <w:rPr>
          <w:rFonts w:cs="Arial"/>
          <w:sz w:val="20"/>
        </w:rPr>
        <w:lastRenderedPageBreak/>
        <w:t>He intermarried with foreigners contrary to the Law (11:1-2; cf. Exod 34:15-16).</w:t>
      </w:r>
    </w:p>
    <w:p w14:paraId="2A910215" w14:textId="07BC6457" w:rsidR="005F4FB3" w:rsidRPr="005F4FB3" w:rsidRDefault="005F4FB3" w:rsidP="00043E8E">
      <w:pPr>
        <w:pStyle w:val="Heading4"/>
        <w:ind w:left="1701" w:hanging="465"/>
        <w:rPr>
          <w:rFonts w:cs="Arial"/>
          <w:sz w:val="20"/>
        </w:rPr>
      </w:pPr>
      <w:r w:rsidRPr="005F4FB3">
        <w:rPr>
          <w:rFonts w:cs="Arial"/>
          <w:sz w:val="20"/>
        </w:rPr>
        <w:t>He multiplied wives contrary to the Law (11:3; cf. Deut 17:17a).</w:t>
      </w:r>
    </w:p>
    <w:p w14:paraId="485F1F4A" w14:textId="01D8E024" w:rsidR="005F4FB3" w:rsidRPr="005F4FB3" w:rsidRDefault="005F4FB3" w:rsidP="00043E8E">
      <w:pPr>
        <w:pStyle w:val="Heading4"/>
        <w:ind w:left="1701" w:hanging="465"/>
        <w:rPr>
          <w:rFonts w:cs="Arial"/>
          <w:sz w:val="20"/>
        </w:rPr>
      </w:pPr>
      <w:r w:rsidRPr="005F4FB3">
        <w:rPr>
          <w:rFonts w:cs="Arial"/>
          <w:sz w:val="20"/>
        </w:rPr>
        <w:t>He worshipped pagan gods and built them altars contrary to the Law (11:4-8; cf. Exod 34:15-16).</w:t>
      </w:r>
    </w:p>
    <w:p w14:paraId="3106CF9C" w14:textId="3C117B44" w:rsidR="005F4FB3" w:rsidRPr="005F4FB3" w:rsidRDefault="005F4FB3" w:rsidP="00BE299E">
      <w:pPr>
        <w:pStyle w:val="Heading3"/>
      </w:pPr>
      <w:r w:rsidRPr="005F4FB3">
        <w:t>God disciplined Solomon’s disobedience to the Law by opposition and succession of his godless son Rehoboam</w:t>
      </w:r>
      <w:r w:rsidR="00463E24">
        <w:t>,</w:t>
      </w:r>
      <w:r w:rsidRPr="005F4FB3">
        <w:t xml:space="preserve"> who would rule only one tribe (11:9-43).</w:t>
      </w:r>
    </w:p>
    <w:p w14:paraId="4B50CBF2" w14:textId="314D3B75" w:rsidR="005F4FB3" w:rsidRPr="00516AC0" w:rsidRDefault="005F4FB3" w:rsidP="00516AC0">
      <w:pPr>
        <w:pStyle w:val="Heading4"/>
        <w:numPr>
          <w:ilvl w:val="3"/>
          <w:numId w:val="52"/>
        </w:numPr>
        <w:ind w:left="1710" w:hanging="450"/>
        <w:rPr>
          <w:rFonts w:cs="Arial"/>
          <w:sz w:val="20"/>
        </w:rPr>
      </w:pPr>
      <w:r w:rsidRPr="00516AC0">
        <w:rPr>
          <w:rFonts w:cs="Arial"/>
          <w:sz w:val="20"/>
        </w:rPr>
        <w:t>The L</w:t>
      </w:r>
      <w:r w:rsidRPr="00516AC0">
        <w:rPr>
          <w:rFonts w:cs="Arial"/>
          <w:sz w:val="18"/>
          <w:szCs w:val="18"/>
        </w:rPr>
        <w:t>ORD</w:t>
      </w:r>
      <w:r w:rsidRPr="00516AC0">
        <w:rPr>
          <w:rFonts w:cs="Arial"/>
          <w:sz w:val="20"/>
        </w:rPr>
        <w:t xml:space="preserve"> promised to judge Solomon's disobedience by having his heir rule only the tribe of Judah in a divided rather than a united kingdom (11:9-13).</w:t>
      </w:r>
    </w:p>
    <w:p w14:paraId="0563D55B" w14:textId="350BF517" w:rsidR="005F4FB3" w:rsidRPr="005F4FB3" w:rsidRDefault="005F4FB3" w:rsidP="004D43AD">
      <w:pPr>
        <w:pStyle w:val="Heading4"/>
        <w:ind w:left="1701" w:hanging="465"/>
        <w:rPr>
          <w:rFonts w:cs="Arial"/>
          <w:sz w:val="20"/>
        </w:rPr>
      </w:pPr>
      <w:r w:rsidRPr="005F4FB3">
        <w:rPr>
          <w:rFonts w:cs="Arial"/>
          <w:sz w:val="20"/>
        </w:rPr>
        <w:t>God raised external and internal opposition to Solomon because of his disobedience to the Mosaic Covenant (11:14-40).</w:t>
      </w:r>
    </w:p>
    <w:p w14:paraId="3730D368" w14:textId="280C46DD" w:rsidR="005F4FB3" w:rsidRPr="005F4FB3" w:rsidRDefault="005F4FB3" w:rsidP="00DA05C3">
      <w:pPr>
        <w:pStyle w:val="Heading5"/>
        <w:ind w:left="2127" w:hanging="477"/>
        <w:rPr>
          <w:rFonts w:cs="Arial"/>
        </w:rPr>
      </w:pPr>
      <w:r w:rsidRPr="005F4FB3">
        <w:rPr>
          <w:rFonts w:cs="Arial"/>
        </w:rPr>
        <w:t>External opposition came from Hadad the Edomite and Rezon the Zobahite, both unconquered enemies of David (11:14-25).</w:t>
      </w:r>
    </w:p>
    <w:p w14:paraId="7BCD5AE5" w14:textId="34CFB496" w:rsidR="005F4FB3" w:rsidRPr="005F4FB3" w:rsidRDefault="005F4FB3" w:rsidP="00DA05C3">
      <w:pPr>
        <w:pStyle w:val="Heading5"/>
        <w:ind w:left="2127" w:hanging="477"/>
        <w:rPr>
          <w:rFonts w:cs="Arial"/>
        </w:rPr>
      </w:pPr>
      <w:r w:rsidRPr="005F4FB3">
        <w:rPr>
          <w:rFonts w:cs="Arial"/>
        </w:rPr>
        <w:t>Internal opposition came from God's promise to Jeroboam, one of Solomon's own officials, that he would give him the northern nation of ten tribes (11:26-40).</w:t>
      </w:r>
    </w:p>
    <w:p w14:paraId="766A9229" w14:textId="56FA269E" w:rsidR="005F4FB3" w:rsidRPr="005F4FB3" w:rsidRDefault="005F4FB3" w:rsidP="00DF249D">
      <w:pPr>
        <w:pStyle w:val="Heading4"/>
        <w:ind w:left="1701" w:hanging="465"/>
        <w:rPr>
          <w:rFonts w:cs="Arial"/>
          <w:sz w:val="20"/>
        </w:rPr>
      </w:pPr>
      <w:r w:rsidRPr="005F4FB3">
        <w:rPr>
          <w:rFonts w:cs="Arial"/>
          <w:sz w:val="20"/>
        </w:rPr>
        <w:t>At Solomon's death after a 40-year rule</w:t>
      </w:r>
      <w:r w:rsidR="004B214E">
        <w:rPr>
          <w:rFonts w:cs="Arial"/>
          <w:sz w:val="20"/>
        </w:rPr>
        <w:t>,</w:t>
      </w:r>
      <w:r w:rsidRPr="005F4FB3">
        <w:rPr>
          <w:rFonts w:cs="Arial"/>
          <w:sz w:val="20"/>
        </w:rPr>
        <w:t xml:space="preserve"> his throne went to his godless son Rehoboam to rule only the tribe of Judah (11:41-43).</w:t>
      </w:r>
    </w:p>
    <w:p w14:paraId="717625BA" w14:textId="77777777" w:rsidR="005F4FB3" w:rsidRPr="005F4FB3" w:rsidRDefault="005F4FB3" w:rsidP="005F4FB3">
      <w:pPr>
        <w:tabs>
          <w:tab w:val="left" w:pos="360"/>
        </w:tabs>
        <w:ind w:left="360" w:right="-385" w:hanging="360"/>
        <w:rPr>
          <w:rFonts w:ascii="Arial" w:hAnsi="Arial" w:cs="Arial"/>
          <w:b/>
          <w:sz w:val="20"/>
        </w:rPr>
      </w:pPr>
    </w:p>
    <w:tbl>
      <w:tblPr>
        <w:tblW w:w="0" w:type="auto"/>
        <w:tblInd w:w="10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880"/>
        <w:gridCol w:w="2340"/>
        <w:gridCol w:w="3420"/>
      </w:tblGrid>
      <w:tr w:rsidR="005F4FB3" w:rsidRPr="005F4FB3" w14:paraId="4D2BB5B0" w14:textId="77777777" w:rsidTr="00463E24">
        <w:tc>
          <w:tcPr>
            <w:tcW w:w="2880" w:type="dxa"/>
          </w:tcPr>
          <w:p w14:paraId="5C925411" w14:textId="77777777" w:rsidR="005F4FB3" w:rsidRPr="005F4FB3" w:rsidRDefault="005F4FB3" w:rsidP="00315835">
            <w:pPr>
              <w:jc w:val="center"/>
              <w:rPr>
                <w:rFonts w:ascii="Arial" w:hAnsi="Arial" w:cs="Arial"/>
                <w:sz w:val="20"/>
              </w:rPr>
            </w:pPr>
            <w:r w:rsidRPr="005F4FB3">
              <w:rPr>
                <w:rFonts w:ascii="Arial" w:hAnsi="Arial" w:cs="Arial"/>
                <w:sz w:val="20"/>
              </w:rPr>
              <w:t>The Kingdom in Tranquility</w:t>
            </w:r>
          </w:p>
        </w:tc>
        <w:tc>
          <w:tcPr>
            <w:tcW w:w="2340" w:type="dxa"/>
            <w:tcBorders>
              <w:bottom w:val="nil"/>
            </w:tcBorders>
            <w:shd w:val="solid" w:color="auto" w:fill="000000"/>
          </w:tcPr>
          <w:p w14:paraId="74B007FC"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Chapter 12</w:t>
            </w:r>
          </w:p>
          <w:p w14:paraId="202F3966"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 xml:space="preserve">Split </w:t>
            </w:r>
          </w:p>
          <w:p w14:paraId="4EB9B26E"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of the Kingdom</w:t>
            </w:r>
          </w:p>
        </w:tc>
        <w:tc>
          <w:tcPr>
            <w:tcW w:w="3420" w:type="dxa"/>
          </w:tcPr>
          <w:p w14:paraId="05774F59" w14:textId="1C020636" w:rsidR="005F4FB3" w:rsidRPr="005F4FB3" w:rsidRDefault="005F4FB3" w:rsidP="00463E24">
            <w:pPr>
              <w:jc w:val="center"/>
              <w:rPr>
                <w:rFonts w:ascii="Arial" w:hAnsi="Arial" w:cs="Arial"/>
                <w:sz w:val="20"/>
              </w:rPr>
            </w:pPr>
            <w:r w:rsidRPr="005F4FB3">
              <w:rPr>
                <w:rFonts w:ascii="Arial" w:hAnsi="Arial" w:cs="Arial"/>
                <w:sz w:val="20"/>
              </w:rPr>
              <w:t>The Kingdoms in Turmoil</w:t>
            </w:r>
          </w:p>
        </w:tc>
      </w:tr>
      <w:tr w:rsidR="005F4FB3" w:rsidRPr="005F4FB3" w14:paraId="1D5859CA" w14:textId="77777777" w:rsidTr="00463E24">
        <w:tc>
          <w:tcPr>
            <w:tcW w:w="2880" w:type="dxa"/>
          </w:tcPr>
          <w:p w14:paraId="20E60F29" w14:textId="77777777" w:rsidR="005F4FB3" w:rsidRPr="005F4FB3" w:rsidRDefault="005F4FB3" w:rsidP="00315835">
            <w:pPr>
              <w:jc w:val="center"/>
              <w:rPr>
                <w:rFonts w:ascii="Arial" w:hAnsi="Arial" w:cs="Arial"/>
                <w:sz w:val="16"/>
              </w:rPr>
            </w:pPr>
            <w:r w:rsidRPr="005F4FB3">
              <w:rPr>
                <w:rFonts w:ascii="Arial" w:hAnsi="Arial" w:cs="Arial"/>
                <w:sz w:val="16"/>
              </w:rPr>
              <w:t>God rules his people through a king:</w:t>
            </w:r>
          </w:p>
          <w:p w14:paraId="34E052CA" w14:textId="77777777" w:rsidR="005F4FB3" w:rsidRPr="005F4FB3" w:rsidRDefault="005F4FB3" w:rsidP="00315835">
            <w:pPr>
              <w:jc w:val="center"/>
              <w:rPr>
                <w:rFonts w:ascii="Arial" w:hAnsi="Arial" w:cs="Arial"/>
                <w:sz w:val="16"/>
              </w:rPr>
            </w:pPr>
            <w:r w:rsidRPr="005F4FB3">
              <w:rPr>
                <w:rFonts w:ascii="Arial" w:hAnsi="Arial" w:cs="Arial"/>
                <w:sz w:val="16"/>
              </w:rPr>
              <w:t>SOLOMON</w:t>
            </w:r>
          </w:p>
        </w:tc>
        <w:tc>
          <w:tcPr>
            <w:tcW w:w="2340" w:type="dxa"/>
            <w:tcBorders>
              <w:top w:val="nil"/>
            </w:tcBorders>
            <w:shd w:val="solid" w:color="auto" w:fill="000000"/>
          </w:tcPr>
          <w:p w14:paraId="1CD4E062" w14:textId="77777777" w:rsidR="005F4FB3" w:rsidRPr="005F4FB3" w:rsidRDefault="005F4FB3" w:rsidP="00315835">
            <w:pPr>
              <w:jc w:val="center"/>
              <w:rPr>
                <w:rFonts w:ascii="Arial" w:hAnsi="Arial" w:cs="Arial"/>
                <w:color w:val="FFFFFF"/>
                <w:sz w:val="16"/>
              </w:rPr>
            </w:pPr>
          </w:p>
        </w:tc>
        <w:tc>
          <w:tcPr>
            <w:tcW w:w="3420" w:type="dxa"/>
          </w:tcPr>
          <w:p w14:paraId="2DB0D0A4" w14:textId="77777777" w:rsidR="005F4FB3" w:rsidRPr="005F4FB3" w:rsidRDefault="005F4FB3" w:rsidP="00315835">
            <w:pPr>
              <w:jc w:val="center"/>
              <w:rPr>
                <w:rFonts w:ascii="Arial" w:hAnsi="Arial" w:cs="Arial"/>
                <w:sz w:val="16"/>
              </w:rPr>
            </w:pPr>
            <w:r w:rsidRPr="005F4FB3">
              <w:rPr>
                <w:rFonts w:ascii="Arial" w:hAnsi="Arial" w:cs="Arial"/>
                <w:sz w:val="16"/>
              </w:rPr>
              <w:t>God speaks to his people through a prophet:</w:t>
            </w:r>
          </w:p>
          <w:p w14:paraId="7340F087" w14:textId="77777777" w:rsidR="005F4FB3" w:rsidRPr="005F4FB3" w:rsidRDefault="005F4FB3" w:rsidP="00315835">
            <w:pPr>
              <w:jc w:val="center"/>
              <w:rPr>
                <w:rFonts w:ascii="Arial" w:hAnsi="Arial" w:cs="Arial"/>
                <w:sz w:val="16"/>
              </w:rPr>
            </w:pPr>
            <w:r w:rsidRPr="005F4FB3">
              <w:rPr>
                <w:rFonts w:ascii="Arial" w:hAnsi="Arial" w:cs="Arial"/>
                <w:sz w:val="16"/>
              </w:rPr>
              <w:t>ELIJAH</w:t>
            </w:r>
          </w:p>
        </w:tc>
      </w:tr>
    </w:tbl>
    <w:p w14:paraId="61795FD7" w14:textId="77777777" w:rsidR="005F4FB3" w:rsidRPr="005F4FB3" w:rsidRDefault="005F4FB3" w:rsidP="005F4FB3">
      <w:pPr>
        <w:tabs>
          <w:tab w:val="left" w:pos="360"/>
        </w:tabs>
        <w:ind w:left="360" w:right="-385" w:hanging="360"/>
        <w:jc w:val="center"/>
        <w:rPr>
          <w:rFonts w:ascii="Arial" w:hAnsi="Arial" w:cs="Arial"/>
          <w:b/>
          <w:sz w:val="2"/>
        </w:rPr>
      </w:pPr>
    </w:p>
    <w:p w14:paraId="085EA38F" w14:textId="77777777" w:rsidR="005F4FB3" w:rsidRPr="005F4FB3" w:rsidRDefault="005F4FB3" w:rsidP="005F4FB3">
      <w:pPr>
        <w:tabs>
          <w:tab w:val="left" w:pos="360"/>
        </w:tabs>
        <w:ind w:left="360" w:right="-385" w:hanging="360"/>
        <w:jc w:val="center"/>
        <w:outlineLvl w:val="0"/>
        <w:rPr>
          <w:rFonts w:ascii="Arial" w:hAnsi="Arial" w:cs="Arial"/>
          <w:b/>
          <w:sz w:val="22"/>
        </w:rPr>
      </w:pPr>
      <w:r w:rsidRPr="005F4FB3">
        <w:rPr>
          <w:rFonts w:ascii="Arial" w:hAnsi="Arial" w:cs="Arial"/>
          <w:b/>
          <w:sz w:val="22"/>
        </w:rPr>
        <w:t>The Significance of 1 Kings 12</w:t>
      </w:r>
    </w:p>
    <w:p w14:paraId="31B5605E" w14:textId="77777777" w:rsidR="005F4FB3" w:rsidRPr="005F4FB3" w:rsidRDefault="005F4FB3" w:rsidP="005F4FB3">
      <w:pPr>
        <w:tabs>
          <w:tab w:val="left" w:pos="360"/>
        </w:tabs>
        <w:ind w:left="360" w:right="-385" w:hanging="360"/>
        <w:jc w:val="center"/>
        <w:rPr>
          <w:rFonts w:ascii="Arial" w:hAnsi="Arial" w:cs="Arial"/>
          <w:b/>
          <w:sz w:val="20"/>
        </w:rPr>
      </w:pPr>
      <w:r w:rsidRPr="005F4FB3">
        <w:rPr>
          <w:rFonts w:ascii="Arial" w:hAnsi="Arial" w:cs="Arial"/>
          <w:sz w:val="16"/>
        </w:rPr>
        <w:t xml:space="preserve">Irving L. Jensen, </w:t>
      </w:r>
      <w:r w:rsidRPr="005F4FB3">
        <w:rPr>
          <w:rFonts w:ascii="Arial" w:hAnsi="Arial" w:cs="Arial"/>
          <w:i/>
          <w:sz w:val="16"/>
        </w:rPr>
        <w:t>Jensen’s Survey of the OT</w:t>
      </w:r>
      <w:r w:rsidRPr="005F4FB3">
        <w:rPr>
          <w:rFonts w:ascii="Arial" w:hAnsi="Arial" w:cs="Arial"/>
          <w:sz w:val="20"/>
        </w:rPr>
        <w:t>, 196</w:t>
      </w:r>
    </w:p>
    <w:p w14:paraId="02FA4BDF" w14:textId="2133B44F" w:rsidR="005F4FB3" w:rsidRPr="008A420D" w:rsidRDefault="005F4FB3" w:rsidP="008A420D">
      <w:pPr>
        <w:pStyle w:val="Heading1"/>
        <w:ind w:hanging="432"/>
      </w:pPr>
      <w:r w:rsidRPr="008A420D">
        <w:t xml:space="preserve">The unstable divided kingdom under </w:t>
      </w:r>
      <w:r w:rsidR="00BE0360">
        <w:t xml:space="preserve">the </w:t>
      </w:r>
      <w:r w:rsidRPr="008A420D">
        <w:t>early kings of Israel and Judah</w:t>
      </w:r>
      <w:r w:rsidR="00BE0360">
        <w:t>,</w:t>
      </w:r>
      <w:r w:rsidRPr="008A420D">
        <w:t xml:space="preserve"> </w:t>
      </w:r>
      <w:r w:rsidR="00B82522">
        <w:t>by ignoring</w:t>
      </w:r>
      <w:r w:rsidRPr="008A420D">
        <w:t xml:space="preserve"> the Law</w:t>
      </w:r>
      <w:r w:rsidR="00BE0360">
        <w:t>,</w:t>
      </w:r>
      <w:r w:rsidR="00D72758">
        <w:t xml:space="preserve"> reminds Israel to obey the Law—</w:t>
      </w:r>
      <w:r w:rsidRPr="008A420D">
        <w:t>not repeat the past (1 Kings 12–22; 931-852 BC).</w:t>
      </w:r>
    </w:p>
    <w:p w14:paraId="66AE87CD" w14:textId="2576B229" w:rsidR="005F4FB3" w:rsidRPr="00910892" w:rsidRDefault="005F4FB3" w:rsidP="00910892">
      <w:pPr>
        <w:pStyle w:val="Heading2"/>
        <w:ind w:left="851" w:hanging="425"/>
        <w:rPr>
          <w:sz w:val="20"/>
        </w:rPr>
      </w:pPr>
      <w:r w:rsidRPr="00910892">
        <w:rPr>
          <w:sz w:val="20"/>
        </w:rPr>
        <w:t xml:space="preserve">The kingdom divided under the idolatry and evil reigns of Jeroboam and Rehoboam to remind Israel to obey the Law rather than repeat </w:t>
      </w:r>
      <w:r w:rsidR="00BE0360">
        <w:rPr>
          <w:sz w:val="20"/>
        </w:rPr>
        <w:t>past sins</w:t>
      </w:r>
      <w:r w:rsidRPr="00910892">
        <w:rPr>
          <w:sz w:val="20"/>
        </w:rPr>
        <w:t xml:space="preserve"> (1 Kings 12–14).</w:t>
      </w:r>
    </w:p>
    <w:p w14:paraId="250C4390" w14:textId="22143768" w:rsidR="005F4FB3" w:rsidRPr="005F4FB3" w:rsidRDefault="005F4FB3" w:rsidP="00BE299E">
      <w:pPr>
        <w:pStyle w:val="Heading3"/>
        <w:numPr>
          <w:ilvl w:val="2"/>
          <w:numId w:val="48"/>
        </w:numPr>
      </w:pPr>
      <w:r w:rsidRPr="005F4FB3">
        <w:t>The division of the kingdom due to Rehoboam's commitment to overwork</w:t>
      </w:r>
      <w:r w:rsidR="00BE0360">
        <w:t>ing</w:t>
      </w:r>
      <w:r w:rsidRPr="005F4FB3">
        <w:t xml:space="preserve"> the people teaches that God blesses righteous leadership but punishes evil (12:1-24).</w:t>
      </w:r>
    </w:p>
    <w:p w14:paraId="2F93ADCC" w14:textId="24605C52" w:rsidR="005F4FB3" w:rsidRPr="005F4FB3" w:rsidRDefault="005F4FB3" w:rsidP="00BE299E">
      <w:pPr>
        <w:pStyle w:val="Heading3"/>
      </w:pPr>
      <w:r w:rsidRPr="005F4FB3">
        <w:t>God judged Jeroboam's evil reign in the first of nine dynasties in Israel for promoting idolatry to show God faithful to his word and committed to the Davidic Covenant (12:25–14:20).</w:t>
      </w:r>
    </w:p>
    <w:p w14:paraId="5C911D78" w14:textId="3FB916DC" w:rsidR="005F4FB3" w:rsidRPr="005F4FB3" w:rsidRDefault="005F4FB3" w:rsidP="00EC2A62">
      <w:pPr>
        <w:pStyle w:val="Heading4"/>
        <w:ind w:left="1701" w:hanging="465"/>
        <w:rPr>
          <w:rFonts w:cs="Arial"/>
          <w:sz w:val="20"/>
        </w:rPr>
      </w:pPr>
      <w:r w:rsidRPr="005F4FB3">
        <w:rPr>
          <w:rFonts w:cs="Arial"/>
          <w:sz w:val="20"/>
        </w:rPr>
        <w:t>Jeroboam protected his evil grasp on the northern tribes by making pagan altars at Bethel and Dan to keep his people from worship at Jerusalem (12:25-33).</w:t>
      </w:r>
    </w:p>
    <w:p w14:paraId="00E224FA" w14:textId="1CE38519" w:rsidR="005F4FB3" w:rsidRPr="005F4FB3" w:rsidRDefault="005F4FB3" w:rsidP="00EC2A62">
      <w:pPr>
        <w:pStyle w:val="Heading4"/>
        <w:ind w:left="1701" w:hanging="465"/>
        <w:rPr>
          <w:rFonts w:cs="Arial"/>
          <w:sz w:val="20"/>
        </w:rPr>
      </w:pPr>
      <w:r w:rsidRPr="005F4FB3">
        <w:rPr>
          <w:rFonts w:cs="Arial"/>
          <w:sz w:val="20"/>
        </w:rPr>
        <w:t xml:space="preserve">God sent a prophet to warn Jeroboam of his evil ways </w:t>
      </w:r>
      <w:r w:rsidR="00E724DE">
        <w:rPr>
          <w:rFonts w:cs="Arial"/>
          <w:sz w:val="20"/>
        </w:rPr>
        <w:t>and as</w:t>
      </w:r>
      <w:r w:rsidRPr="005F4FB3">
        <w:rPr>
          <w:rFonts w:cs="Arial"/>
          <w:sz w:val="20"/>
        </w:rPr>
        <w:t xml:space="preserve"> an example of the perils of disobedience, yet Jeroboam persisted in idolatry (1 Kings 13).</w:t>
      </w:r>
    </w:p>
    <w:p w14:paraId="52841136" w14:textId="24F24077" w:rsidR="00EC2A62" w:rsidRPr="005F4FB3" w:rsidRDefault="00582B06" w:rsidP="00EC2A62">
      <w:pPr>
        <w:pStyle w:val="Heading4"/>
        <w:ind w:left="1701" w:hanging="465"/>
        <w:rPr>
          <w:rFonts w:cs="Arial"/>
          <w:sz w:val="20"/>
        </w:rPr>
      </w:pPr>
      <w:r>
        <w:rPr>
          <w:rFonts w:cs="Arial"/>
          <w:sz w:val="20"/>
        </w:rPr>
        <w:t>Ahijah predicted</w:t>
      </w:r>
      <w:r w:rsidR="00EC2A62" w:rsidRPr="005F4FB3">
        <w:rPr>
          <w:rFonts w:cs="Arial"/>
          <w:sz w:val="20"/>
        </w:rPr>
        <w:t xml:space="preserve"> to Jeroboam's wife </w:t>
      </w:r>
      <w:r w:rsidR="00EC2A62">
        <w:rPr>
          <w:rFonts w:cs="Arial"/>
          <w:sz w:val="20"/>
        </w:rPr>
        <w:t xml:space="preserve">her son’s death </w:t>
      </w:r>
      <w:r w:rsidR="00EC2A62" w:rsidRPr="005F4FB3">
        <w:rPr>
          <w:rFonts w:cs="Arial"/>
          <w:sz w:val="20"/>
        </w:rPr>
        <w:t xml:space="preserve">and </w:t>
      </w:r>
      <w:r w:rsidR="00E724DE">
        <w:rPr>
          <w:rFonts w:cs="Arial"/>
          <w:sz w:val="20"/>
        </w:rPr>
        <w:t xml:space="preserve">the </w:t>
      </w:r>
      <w:r w:rsidR="00EC2A62" w:rsidRPr="005F4FB3">
        <w:rPr>
          <w:rFonts w:cs="Arial"/>
          <w:sz w:val="20"/>
        </w:rPr>
        <w:t xml:space="preserve">end of his dynasty </w:t>
      </w:r>
      <w:r>
        <w:rPr>
          <w:rFonts w:cs="Arial"/>
          <w:sz w:val="20"/>
        </w:rPr>
        <w:t>to show God’s</w:t>
      </w:r>
      <w:r w:rsidR="00EC2A62" w:rsidRPr="005F4FB3">
        <w:rPr>
          <w:rFonts w:cs="Arial"/>
          <w:sz w:val="20"/>
        </w:rPr>
        <w:t xml:space="preserve"> </w:t>
      </w:r>
      <w:r w:rsidRPr="005F4FB3">
        <w:rPr>
          <w:rFonts w:cs="Arial"/>
          <w:sz w:val="20"/>
        </w:rPr>
        <w:t>fidelity</w:t>
      </w:r>
      <w:r w:rsidR="00EC2A62" w:rsidRPr="005F4FB3">
        <w:rPr>
          <w:rFonts w:cs="Arial"/>
          <w:sz w:val="20"/>
        </w:rPr>
        <w:t xml:space="preserve"> </w:t>
      </w:r>
      <w:r>
        <w:rPr>
          <w:rFonts w:cs="Arial"/>
          <w:sz w:val="20"/>
        </w:rPr>
        <w:t>to his</w:t>
      </w:r>
      <w:r w:rsidR="00EC2A62" w:rsidRPr="005F4FB3">
        <w:rPr>
          <w:rFonts w:cs="Arial"/>
          <w:sz w:val="20"/>
        </w:rPr>
        <w:t xml:space="preserve"> word and commitment to the Davidic Covenant in Judah (14:1-20).</w:t>
      </w:r>
    </w:p>
    <w:p w14:paraId="5654B991" w14:textId="1CB9A1C3" w:rsidR="005F4FB3" w:rsidRPr="005F4FB3" w:rsidRDefault="005F4FB3" w:rsidP="00BE299E">
      <w:pPr>
        <w:pStyle w:val="Heading3"/>
      </w:pPr>
      <w:r w:rsidRPr="005F4FB3">
        <w:t xml:space="preserve">God judged Rehoboam's evil reign of idolatry in the only dynasty in Judah by Shishak of Egypt stealing Solomon's gold temple shields to </w:t>
      </w:r>
      <w:r w:rsidR="0078137D">
        <w:t>show</w:t>
      </w:r>
      <w:r w:rsidRPr="005F4FB3">
        <w:t xml:space="preserve"> the cost of </w:t>
      </w:r>
      <w:r w:rsidR="0078137D" w:rsidRPr="005F4FB3">
        <w:t>defying</w:t>
      </w:r>
      <w:r w:rsidRPr="005F4FB3">
        <w:t xml:space="preserve"> the Law (14:21-31).</w:t>
      </w:r>
    </w:p>
    <w:p w14:paraId="73D9C919" w14:textId="32B40574" w:rsidR="005F4FB3" w:rsidRPr="00910892" w:rsidRDefault="005F4FB3" w:rsidP="00910892">
      <w:pPr>
        <w:pStyle w:val="Heading2"/>
        <w:ind w:left="851" w:hanging="425"/>
        <w:rPr>
          <w:sz w:val="20"/>
        </w:rPr>
      </w:pPr>
      <w:r w:rsidRPr="00910892">
        <w:rPr>
          <w:sz w:val="20"/>
        </w:rPr>
        <w:t xml:space="preserve">The mixed reigns of two kings in Judah saw more idolatry </w:t>
      </w:r>
      <w:r w:rsidR="00F226F4">
        <w:rPr>
          <w:sz w:val="20"/>
        </w:rPr>
        <w:t>instead of removing it</w:t>
      </w:r>
      <w:r w:rsidRPr="00910892">
        <w:rPr>
          <w:sz w:val="20"/>
        </w:rPr>
        <w:t xml:space="preserve"> from the land (15:1-24).</w:t>
      </w:r>
    </w:p>
    <w:p w14:paraId="2121EAC2" w14:textId="6BF835D8" w:rsidR="005F4FB3" w:rsidRPr="005F4FB3" w:rsidRDefault="005F4FB3" w:rsidP="00BE299E">
      <w:pPr>
        <w:pStyle w:val="Heading3"/>
        <w:numPr>
          <w:ilvl w:val="2"/>
          <w:numId w:val="49"/>
        </w:numPr>
      </w:pPr>
      <w:r w:rsidRPr="005F4FB3">
        <w:t>Abijam (Abijah) repeated the same idolatry committed by his father Rehoboam (15:1-8).</w:t>
      </w:r>
    </w:p>
    <w:p w14:paraId="506348C9" w14:textId="0BC312F4" w:rsidR="005F4FB3" w:rsidRPr="005F4FB3" w:rsidRDefault="005F4FB3" w:rsidP="00BE299E">
      <w:pPr>
        <w:pStyle w:val="Heading3"/>
      </w:pPr>
      <w:r w:rsidRPr="005F4FB3">
        <w:t>Asa’s good reign purged idolatry except at the high places and brought some reform to Judah (15:9-24).</w:t>
      </w:r>
    </w:p>
    <w:p w14:paraId="7E05BA76" w14:textId="07637682" w:rsidR="005F4FB3" w:rsidRPr="00910892" w:rsidRDefault="005F4FB3" w:rsidP="00910892">
      <w:pPr>
        <w:pStyle w:val="Heading2"/>
        <w:ind w:left="851" w:hanging="425"/>
        <w:rPr>
          <w:sz w:val="20"/>
        </w:rPr>
      </w:pPr>
      <w:r w:rsidRPr="00910892">
        <w:rPr>
          <w:sz w:val="20"/>
        </w:rPr>
        <w:lastRenderedPageBreak/>
        <w:t>Gog judged the evil reigns of five kings in Israel for disobeying the Mosaic Covenant (15:25–16:28).</w:t>
      </w:r>
    </w:p>
    <w:p w14:paraId="72AA67C5" w14:textId="6B4C1E33" w:rsidR="005F4FB3" w:rsidRPr="005F4FB3" w:rsidRDefault="005F4FB3" w:rsidP="00BE299E">
      <w:pPr>
        <w:pStyle w:val="Heading3"/>
        <w:numPr>
          <w:ilvl w:val="2"/>
          <w:numId w:val="50"/>
        </w:numPr>
      </w:pPr>
      <w:r w:rsidRPr="005F4FB3">
        <w:t>Nadab committed evil and was judged by the loss of his dynasty (15:25-26).</w:t>
      </w:r>
    </w:p>
    <w:p w14:paraId="73E958A9" w14:textId="70754FA7" w:rsidR="005F4FB3" w:rsidRPr="005F4FB3" w:rsidRDefault="005F4FB3" w:rsidP="00BE299E">
      <w:pPr>
        <w:pStyle w:val="Heading3"/>
      </w:pPr>
      <w:r w:rsidRPr="005F4FB3">
        <w:t>Baasha (Second Dynasty) committed evil despite the prophet Jehu</w:t>
      </w:r>
      <w:r w:rsidR="00BC4FD5">
        <w:t xml:space="preserve">’s </w:t>
      </w:r>
      <w:r w:rsidR="00BC4FD5" w:rsidRPr="005F4FB3">
        <w:t>warnings</w:t>
      </w:r>
      <w:r w:rsidRPr="005F4FB3">
        <w:t xml:space="preserve"> (15:27–16:7).</w:t>
      </w:r>
    </w:p>
    <w:p w14:paraId="146B4E21" w14:textId="471192DE" w:rsidR="005F4FB3" w:rsidRPr="005F4FB3" w:rsidRDefault="005F4FB3" w:rsidP="00BE299E">
      <w:pPr>
        <w:pStyle w:val="Heading3"/>
      </w:pPr>
      <w:r w:rsidRPr="005F4FB3">
        <w:t>Elah committed evil and was judged by the loss of his dynasty (16:8-14).</w:t>
      </w:r>
    </w:p>
    <w:p w14:paraId="01CD768E" w14:textId="167064B1" w:rsidR="005F4FB3" w:rsidRPr="005F4FB3" w:rsidRDefault="005F4FB3" w:rsidP="00BE299E">
      <w:pPr>
        <w:pStyle w:val="Heading3"/>
      </w:pPr>
      <w:r w:rsidRPr="005F4FB3">
        <w:t>Zimri (Third Dynasty) murdered Baasha's entire family and then reigned only seven days before his suicide and was therefore judged by the loss of his dynasty (16:15-20).</w:t>
      </w:r>
    </w:p>
    <w:p w14:paraId="23616BC9" w14:textId="16E5DCFC" w:rsidR="005F4FB3" w:rsidRPr="005F4FB3" w:rsidRDefault="005F4FB3" w:rsidP="00BE299E">
      <w:pPr>
        <w:pStyle w:val="Heading3"/>
      </w:pPr>
      <w:r w:rsidRPr="005F4FB3">
        <w:t>Omri  (Fourth Dynasty) built the city of Samaria but was judged for sinning worse than any previous king</w:t>
      </w:r>
      <w:r w:rsidR="00BC4FD5">
        <w:t xml:space="preserve">, </w:t>
      </w:r>
      <w:r w:rsidRPr="005F4FB3">
        <w:t>especially for enticing Israel to idol worship (16:21-28).</w:t>
      </w:r>
    </w:p>
    <w:p w14:paraId="60B1A023" w14:textId="278A71B7" w:rsidR="005F4FB3" w:rsidRPr="00910892" w:rsidRDefault="005F4FB3" w:rsidP="00910892">
      <w:pPr>
        <w:pStyle w:val="Heading2"/>
        <w:ind w:left="851" w:hanging="425"/>
        <w:rPr>
          <w:sz w:val="20"/>
        </w:rPr>
      </w:pPr>
      <w:r w:rsidRPr="00910892">
        <w:rPr>
          <w:sz w:val="20"/>
        </w:rPr>
        <w:t>The prophets Elijah and Micaiah confronted wicked Ahab of Israel to show the L</w:t>
      </w:r>
      <w:r w:rsidRPr="00910892">
        <w:rPr>
          <w:sz w:val="18"/>
        </w:rPr>
        <w:t>ORD</w:t>
      </w:r>
      <w:r w:rsidRPr="00910892">
        <w:rPr>
          <w:sz w:val="20"/>
        </w:rPr>
        <w:t>'s sovereignty over Baal (16:29–22:40).</w:t>
      </w:r>
    </w:p>
    <w:p w14:paraId="13DD7795" w14:textId="0B5B7037" w:rsidR="005F4FB3" w:rsidRPr="005F4FB3" w:rsidRDefault="005F4FB3" w:rsidP="00BE299E">
      <w:pPr>
        <w:pStyle w:val="Heading3"/>
        <w:numPr>
          <w:ilvl w:val="2"/>
          <w:numId w:val="51"/>
        </w:numPr>
      </w:pPr>
      <w:r w:rsidRPr="005F4FB3">
        <w:t>Ahab not only encouraged idolatry</w:t>
      </w:r>
      <w:r w:rsidR="00BC4FD5">
        <w:t>,</w:t>
      </w:r>
      <w:r w:rsidRPr="005F4FB3">
        <w:t xml:space="preserve"> but after marrying the Sidonian princess Jezebel, he introduced Baal worship in Israel (16:29-34).</w:t>
      </w:r>
    </w:p>
    <w:p w14:paraId="0D1800D0" w14:textId="5903B910" w:rsidR="005F4FB3" w:rsidRPr="005F4FB3" w:rsidRDefault="005F4FB3" w:rsidP="00BE299E">
      <w:pPr>
        <w:pStyle w:val="Heading3"/>
      </w:pPr>
      <w:r w:rsidRPr="005F4FB3">
        <w:t>God judged Ahab and Jezebel for their sin but protected Elijah from harm to teach that Yahweh</w:t>
      </w:r>
      <w:r w:rsidR="00812131">
        <w:t xml:space="preserve">, </w:t>
      </w:r>
      <w:r w:rsidRPr="005F4FB3">
        <w:t>not Baal</w:t>
      </w:r>
      <w:r w:rsidR="00812131">
        <w:t xml:space="preserve">, </w:t>
      </w:r>
      <w:r w:rsidRPr="005F4FB3">
        <w:t>is God (1 Kings 17–19).</w:t>
      </w:r>
    </w:p>
    <w:p w14:paraId="7B0EDCF9" w14:textId="09B852ED" w:rsidR="007C37C6" w:rsidRPr="007C37C6" w:rsidRDefault="007C37C6" w:rsidP="007C37C6">
      <w:pPr>
        <w:pStyle w:val="Heading4"/>
        <w:ind w:left="1701" w:hanging="465"/>
        <w:rPr>
          <w:rFonts w:cs="Arial"/>
          <w:sz w:val="20"/>
        </w:rPr>
      </w:pPr>
      <w:r w:rsidRPr="007C37C6">
        <w:rPr>
          <w:rFonts w:cs="Arial"/>
          <w:sz w:val="20"/>
        </w:rPr>
        <w:t>Elijah predicted to Ahab a 3½-year drought</w:t>
      </w:r>
      <w:r w:rsidR="00812131">
        <w:rPr>
          <w:rFonts w:cs="Arial"/>
          <w:sz w:val="20"/>
        </w:rPr>
        <w:t>,</w:t>
      </w:r>
      <w:r w:rsidRPr="007C37C6">
        <w:rPr>
          <w:rFonts w:cs="Arial"/>
          <w:sz w:val="20"/>
        </w:rPr>
        <w:t xml:space="preserve"> but God miraculously fed Elijah by ravens and a widow to show that Yahweh</w:t>
      </w:r>
      <w:r w:rsidR="00812131">
        <w:rPr>
          <w:rFonts w:cs="Arial"/>
          <w:sz w:val="20"/>
        </w:rPr>
        <w:t xml:space="preserve">, </w:t>
      </w:r>
      <w:r w:rsidRPr="007C37C6">
        <w:rPr>
          <w:rFonts w:cs="Arial"/>
          <w:sz w:val="20"/>
        </w:rPr>
        <w:t>not Baal</w:t>
      </w:r>
      <w:r w:rsidR="00812131">
        <w:rPr>
          <w:rFonts w:cs="Arial"/>
          <w:sz w:val="20"/>
        </w:rPr>
        <w:t xml:space="preserve">, </w:t>
      </w:r>
      <w:r w:rsidRPr="007C37C6">
        <w:rPr>
          <w:rFonts w:cs="Arial"/>
          <w:sz w:val="20"/>
        </w:rPr>
        <w:t>is God (1 Kings 17).</w:t>
      </w:r>
    </w:p>
    <w:p w14:paraId="044026EF" w14:textId="3930DE0F" w:rsidR="007C37C6" w:rsidRPr="007C37C6" w:rsidRDefault="007C37C6" w:rsidP="007C37C6">
      <w:pPr>
        <w:pStyle w:val="Heading4"/>
        <w:ind w:left="1701" w:hanging="465"/>
        <w:rPr>
          <w:rFonts w:cs="Arial"/>
          <w:sz w:val="20"/>
        </w:rPr>
      </w:pPr>
      <w:r w:rsidRPr="007C37C6">
        <w:rPr>
          <w:rFonts w:cs="Arial"/>
          <w:sz w:val="20"/>
        </w:rPr>
        <w:t>Elijah revealed God’s power at Carmel and murdered Baal's prophets to show Ahab and Jezebel that Yahweh</w:t>
      </w:r>
      <w:r w:rsidR="00812131">
        <w:rPr>
          <w:rFonts w:cs="Arial"/>
          <w:sz w:val="20"/>
        </w:rPr>
        <w:t xml:space="preserve">, </w:t>
      </w:r>
      <w:r w:rsidRPr="007C37C6">
        <w:rPr>
          <w:rFonts w:cs="Arial"/>
          <w:sz w:val="20"/>
        </w:rPr>
        <w:t>not Baal</w:t>
      </w:r>
      <w:r w:rsidR="00812131">
        <w:rPr>
          <w:rFonts w:cs="Arial"/>
          <w:sz w:val="20"/>
        </w:rPr>
        <w:t>,</w:t>
      </w:r>
      <w:r w:rsidRPr="007C37C6">
        <w:rPr>
          <w:rFonts w:cs="Arial"/>
          <w:sz w:val="20"/>
        </w:rPr>
        <w:t xml:space="preserve"> deserves worship (1 Kings 18).</w:t>
      </w:r>
    </w:p>
    <w:p w14:paraId="2C2256A6" w14:textId="47834E9A" w:rsidR="007C37C6" w:rsidRPr="007C37C6" w:rsidRDefault="007C37C6" w:rsidP="007C37C6">
      <w:pPr>
        <w:pStyle w:val="Heading4"/>
        <w:ind w:left="1701" w:hanging="465"/>
        <w:rPr>
          <w:rFonts w:cs="Arial"/>
          <w:sz w:val="20"/>
        </w:rPr>
      </w:pPr>
      <w:r w:rsidRPr="007C37C6">
        <w:rPr>
          <w:rFonts w:cs="Arial"/>
          <w:sz w:val="20"/>
        </w:rPr>
        <w:t>Jezebel tried to kill Elijah</w:t>
      </w:r>
      <w:r w:rsidR="00812131">
        <w:rPr>
          <w:rFonts w:cs="Arial"/>
          <w:sz w:val="20"/>
        </w:rPr>
        <w:t>,</w:t>
      </w:r>
      <w:r w:rsidRPr="007C37C6">
        <w:rPr>
          <w:rFonts w:cs="Arial"/>
          <w:sz w:val="20"/>
        </w:rPr>
        <w:t xml:space="preserve"> but God gave him food, an appearance, and a new disciple to show that Yahweh protected Elijah</w:t>
      </w:r>
      <w:r w:rsidR="00812131">
        <w:rPr>
          <w:rFonts w:cs="Arial"/>
          <w:sz w:val="20"/>
        </w:rPr>
        <w:t>,</w:t>
      </w:r>
      <w:r w:rsidRPr="007C37C6">
        <w:rPr>
          <w:rFonts w:cs="Arial"/>
          <w:sz w:val="20"/>
        </w:rPr>
        <w:t xml:space="preserve"> but Baal was silent (1 Kings 19).</w:t>
      </w:r>
    </w:p>
    <w:p w14:paraId="6C6C8C9D" w14:textId="48FD9507" w:rsidR="005F4FB3" w:rsidRPr="005F4FB3" w:rsidRDefault="00827848" w:rsidP="00BE299E">
      <w:pPr>
        <w:pStyle w:val="Heading3"/>
      </w:pPr>
      <w:r>
        <w:t>Ahab defeated</w:t>
      </w:r>
      <w:r w:rsidR="005F4FB3" w:rsidRPr="005F4FB3">
        <w:t xml:space="preserve"> Syria at </w:t>
      </w:r>
      <w:r>
        <w:t>Samaria and Aphek but wa</w:t>
      </w:r>
      <w:r w:rsidR="005F4FB3" w:rsidRPr="005F4FB3">
        <w:t>s pr</w:t>
      </w:r>
      <w:r>
        <w:t>ophesied death because he trusted</w:t>
      </w:r>
      <w:r w:rsidR="005F4FB3" w:rsidRPr="005F4FB3">
        <w:t xml:space="preserve"> Ben-Hadad </w:t>
      </w:r>
      <w:r>
        <w:t>by sparing</w:t>
      </w:r>
      <w:r w:rsidR="005F4FB3" w:rsidRPr="005F4FB3">
        <w:t xml:space="preserve"> his life </w:t>
      </w:r>
      <w:r>
        <w:t>instead of</w:t>
      </w:r>
      <w:r w:rsidR="005F4FB3" w:rsidRPr="005F4FB3">
        <w:t xml:space="preserve"> trusting </w:t>
      </w:r>
      <w:r>
        <w:t>God</w:t>
      </w:r>
      <w:r w:rsidR="005F4FB3" w:rsidRPr="005F4FB3">
        <w:t xml:space="preserve"> above false gods (1 Kings 20).</w:t>
      </w:r>
    </w:p>
    <w:p w14:paraId="197709E1" w14:textId="5B913455" w:rsidR="005F4FB3" w:rsidRPr="005F4FB3" w:rsidRDefault="005F4FB3" w:rsidP="00BE299E">
      <w:pPr>
        <w:pStyle w:val="Heading3"/>
      </w:pPr>
      <w:r w:rsidRPr="005F4FB3">
        <w:t>The result of Ahab’s murder of Naboth and seizu</w:t>
      </w:r>
      <w:r w:rsidR="008D3350">
        <w:t>re of his vineyard inheritance wa</w:t>
      </w:r>
      <w:r w:rsidRPr="005F4FB3">
        <w:t>s God’s announcement that his family line would be cut off after his son’s rule (1 Kings 21).</w:t>
      </w:r>
    </w:p>
    <w:p w14:paraId="77451042" w14:textId="306C1A8C" w:rsidR="005F4FB3" w:rsidRPr="005F4FB3" w:rsidRDefault="008D3350" w:rsidP="00661A4D">
      <w:pPr>
        <w:pStyle w:val="Heading4"/>
        <w:ind w:left="1701" w:hanging="465"/>
        <w:rPr>
          <w:rFonts w:cs="Arial"/>
          <w:sz w:val="20"/>
        </w:rPr>
      </w:pPr>
      <w:r>
        <w:rPr>
          <w:rFonts w:cs="Arial"/>
          <w:sz w:val="20"/>
        </w:rPr>
        <w:t xml:space="preserve">The </w:t>
      </w:r>
      <w:r w:rsidR="009C7AF6">
        <w:rPr>
          <w:rFonts w:cs="Arial"/>
          <w:sz w:val="20"/>
        </w:rPr>
        <w:t>way</w:t>
      </w:r>
      <w:r>
        <w:rPr>
          <w:rFonts w:cs="Arial"/>
          <w:sz w:val="20"/>
        </w:rPr>
        <w:t xml:space="preserve"> Ahab abused</w:t>
      </w:r>
      <w:r w:rsidR="009C7AF6">
        <w:rPr>
          <w:rFonts w:cs="Arial"/>
          <w:sz w:val="20"/>
        </w:rPr>
        <w:t xml:space="preserve"> his authority wa</w:t>
      </w:r>
      <w:r w:rsidR="005F4FB3" w:rsidRPr="005F4FB3">
        <w:rPr>
          <w:rFonts w:cs="Arial"/>
          <w:sz w:val="20"/>
        </w:rPr>
        <w:t xml:space="preserve">s to </w:t>
      </w:r>
      <w:r w:rsidR="009C7AF6">
        <w:rPr>
          <w:rFonts w:cs="Arial"/>
          <w:sz w:val="20"/>
        </w:rPr>
        <w:t>let</w:t>
      </w:r>
      <w:r w:rsidR="005F4FB3" w:rsidRPr="005F4FB3">
        <w:rPr>
          <w:rFonts w:cs="Arial"/>
          <w:sz w:val="20"/>
        </w:rPr>
        <w:t xml:space="preserve"> Jezebel seize Naboth’s vineyard and kill him (21:1-16).</w:t>
      </w:r>
    </w:p>
    <w:p w14:paraId="6B73ECCD" w14:textId="07B91D96" w:rsidR="005F4FB3" w:rsidRPr="005F4FB3" w:rsidRDefault="005F4FB3" w:rsidP="00661A4D">
      <w:pPr>
        <w:pStyle w:val="Heading4"/>
        <w:ind w:left="1701" w:hanging="465"/>
        <w:rPr>
          <w:rFonts w:cs="Arial"/>
          <w:sz w:val="20"/>
        </w:rPr>
      </w:pPr>
      <w:r w:rsidRPr="005F4FB3">
        <w:rPr>
          <w:rFonts w:cs="Arial"/>
          <w:sz w:val="20"/>
        </w:rPr>
        <w:t>The result of</w:t>
      </w:r>
      <w:r w:rsidR="00140549">
        <w:rPr>
          <w:rFonts w:cs="Arial"/>
          <w:sz w:val="20"/>
        </w:rPr>
        <w:t xml:space="preserve"> Ahab’s abuse of his authority wa</w:t>
      </w:r>
      <w:r w:rsidRPr="005F4FB3">
        <w:rPr>
          <w:rFonts w:cs="Arial"/>
          <w:sz w:val="20"/>
        </w:rPr>
        <w:t>s God’s announcement that his family line would be cut off after his son rules (21:17-29).</w:t>
      </w:r>
    </w:p>
    <w:p w14:paraId="7CEC95EF" w14:textId="1E444238" w:rsidR="005F4FB3" w:rsidRPr="005F4FB3" w:rsidRDefault="005F4FB3" w:rsidP="00BE299E">
      <w:pPr>
        <w:pStyle w:val="Heading3"/>
      </w:pPr>
      <w:r w:rsidRPr="005F4FB3">
        <w:t xml:space="preserve">God </w:t>
      </w:r>
      <w:r w:rsidR="00140549">
        <w:t>judged</w:t>
      </w:r>
      <w:r w:rsidRPr="005F4FB3">
        <w:t xml:space="preserve"> Ahab through death at Ramoth-Gilead </w:t>
      </w:r>
      <w:r w:rsidR="00140549">
        <w:t>to fulfill</w:t>
      </w:r>
      <w:r w:rsidRPr="005F4FB3">
        <w:t xml:space="preserve"> Micaiah and Elijah</w:t>
      </w:r>
      <w:r w:rsidR="00140549">
        <w:t xml:space="preserve">’s </w:t>
      </w:r>
      <w:r w:rsidR="00140549" w:rsidRPr="005F4FB3">
        <w:t>prophecies</w:t>
      </w:r>
      <w:r w:rsidRPr="005F4FB3">
        <w:t xml:space="preserve"> </w:t>
      </w:r>
      <w:r w:rsidR="00140549">
        <w:t>since Ahab trusted</w:t>
      </w:r>
      <w:r w:rsidRPr="005F4FB3">
        <w:t xml:space="preserve"> the powerless prophets of Baal </w:t>
      </w:r>
      <w:r w:rsidR="00140549">
        <w:t>instead of</w:t>
      </w:r>
      <w:r w:rsidRPr="005F4FB3">
        <w:t xml:space="preserve"> </w:t>
      </w:r>
      <w:r w:rsidR="00140549">
        <w:t xml:space="preserve">God’s true prophet </w:t>
      </w:r>
      <w:r w:rsidRPr="005F4FB3">
        <w:t>(22:1-40).</w:t>
      </w:r>
    </w:p>
    <w:p w14:paraId="279FD0B3" w14:textId="6F8A5C0E" w:rsidR="005F4FB3" w:rsidRPr="00824831" w:rsidRDefault="005F4FB3" w:rsidP="00824831">
      <w:pPr>
        <w:pStyle w:val="Heading2"/>
        <w:ind w:left="851" w:hanging="425"/>
        <w:rPr>
          <w:sz w:val="20"/>
        </w:rPr>
      </w:pPr>
      <w:r w:rsidRPr="00824831">
        <w:rPr>
          <w:sz w:val="20"/>
        </w:rPr>
        <w:t>Jehoshap</w:t>
      </w:r>
      <w:r w:rsidR="00140549">
        <w:rPr>
          <w:sz w:val="20"/>
        </w:rPr>
        <w:t>hat's good reign in Judah purged</w:t>
      </w:r>
      <w:r w:rsidRPr="00824831">
        <w:rPr>
          <w:sz w:val="20"/>
        </w:rPr>
        <w:t xml:space="preserve"> the m</w:t>
      </w:r>
      <w:r w:rsidR="00140549">
        <w:rPr>
          <w:sz w:val="20"/>
        </w:rPr>
        <w:t>ale shrine prostitutes and lacked</w:t>
      </w:r>
      <w:r w:rsidRPr="00824831">
        <w:rPr>
          <w:sz w:val="20"/>
        </w:rPr>
        <w:t xml:space="preserve"> only removal of the high places (22:41-50).</w:t>
      </w:r>
    </w:p>
    <w:p w14:paraId="236696A0" w14:textId="7E402107" w:rsidR="005F4FB3" w:rsidRPr="00824831" w:rsidRDefault="005F4FB3" w:rsidP="00824831">
      <w:pPr>
        <w:pStyle w:val="Heading2"/>
        <w:ind w:left="851" w:hanging="425"/>
        <w:rPr>
          <w:sz w:val="20"/>
        </w:rPr>
      </w:pPr>
      <w:r w:rsidRPr="00824831">
        <w:rPr>
          <w:sz w:val="20"/>
        </w:rPr>
        <w:t>The beginning of Ahaziah'</w:t>
      </w:r>
      <w:r w:rsidR="00140549">
        <w:rPr>
          <w:sz w:val="20"/>
        </w:rPr>
        <w:t>s evil reign in Israel continued</w:t>
      </w:r>
      <w:r w:rsidRPr="00824831">
        <w:rPr>
          <w:sz w:val="20"/>
        </w:rPr>
        <w:t xml:space="preserve"> the Baal worship begun by his father Ahab (22:51-53). NOTE: The rest of his reign is completed in 2 Kings 1.</w:t>
      </w:r>
    </w:p>
    <w:p w14:paraId="67395133" w14:textId="77777777" w:rsidR="005F4FB3" w:rsidRPr="00824831" w:rsidRDefault="005F4FB3" w:rsidP="00824831"/>
    <w:p w14:paraId="6056AC1A"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20"/>
        </w:rPr>
      </w:pPr>
      <w:r w:rsidRPr="005F4FB3">
        <w:rPr>
          <w:rFonts w:ascii="Arial" w:hAnsi="Arial" w:cs="Arial"/>
          <w:sz w:val="20"/>
        </w:rPr>
        <w:t>Note: For a helpful guide in correlating the various accounts in the lives of the kings of Israel and Judah, consult the following harmony.  It generally places the narratives chronologically in parallel columns but is strongest in its literary comparisons (see a page of Newsome on p. 267b).</w:t>
      </w:r>
    </w:p>
    <w:p w14:paraId="78153D01"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20"/>
        </w:rPr>
      </w:pPr>
    </w:p>
    <w:p w14:paraId="61D24E37"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18"/>
        </w:rPr>
      </w:pPr>
      <w:r w:rsidRPr="005F4FB3">
        <w:rPr>
          <w:rFonts w:ascii="Arial" w:hAnsi="Arial" w:cs="Arial"/>
          <w:sz w:val="18"/>
        </w:rPr>
        <w:t xml:space="preserve">Newsome, James D., Jr.  </w:t>
      </w:r>
      <w:r w:rsidRPr="005F4FB3">
        <w:rPr>
          <w:rFonts w:ascii="Arial" w:hAnsi="Arial" w:cs="Arial"/>
          <w:i/>
          <w:sz w:val="18"/>
        </w:rPr>
        <w:t>A Synoptic Harmony of Samuel, Kings, and Chronicles: With Related Passages from Psalms, Isaiah, Jeremiah, and Ezra.</w:t>
      </w:r>
      <w:r w:rsidRPr="005F4FB3">
        <w:rPr>
          <w:rFonts w:ascii="Arial" w:hAnsi="Arial" w:cs="Arial"/>
          <w:sz w:val="18"/>
        </w:rPr>
        <w:t xml:space="preserve">  Grand Rapids: Baker, 1986.  275 pp. </w:t>
      </w:r>
    </w:p>
    <w:p w14:paraId="5C0F81C0" w14:textId="77777777" w:rsidR="005F4FB3" w:rsidRPr="005F4FB3" w:rsidRDefault="005F4FB3" w:rsidP="005F4FB3">
      <w:pPr>
        <w:pBdr>
          <w:top w:val="single" w:sz="4" w:space="1" w:color="auto"/>
          <w:left w:val="single" w:sz="4" w:space="4" w:color="auto"/>
          <w:bottom w:val="single" w:sz="4" w:space="1" w:color="auto"/>
          <w:right w:val="single" w:sz="4" w:space="4" w:color="auto"/>
        </w:pBdr>
        <w:tabs>
          <w:tab w:val="left" w:pos="720"/>
        </w:tabs>
        <w:ind w:left="720" w:right="-385" w:hanging="360"/>
        <w:rPr>
          <w:rFonts w:ascii="Arial" w:hAnsi="Arial" w:cs="Arial"/>
          <w:sz w:val="20"/>
        </w:rPr>
      </w:pPr>
    </w:p>
    <w:p w14:paraId="59F1808F" w14:textId="77777777" w:rsidR="005F4FB3" w:rsidRPr="005F4FB3" w:rsidRDefault="005F4FB3" w:rsidP="005F4FB3">
      <w:pPr>
        <w:tabs>
          <w:tab w:val="left" w:pos="720"/>
        </w:tabs>
        <w:ind w:left="720" w:right="-385" w:hanging="360"/>
        <w:rPr>
          <w:rFonts w:ascii="Arial" w:hAnsi="Arial" w:cs="Arial"/>
          <w:sz w:val="20"/>
        </w:rPr>
      </w:pPr>
    </w:p>
    <w:p w14:paraId="5C3381DD" w14:textId="77777777" w:rsidR="00105979" w:rsidRDefault="00105979" w:rsidP="005F4FB3">
      <w:pPr>
        <w:tabs>
          <w:tab w:val="left" w:pos="720"/>
        </w:tabs>
        <w:ind w:left="720" w:right="-385" w:hanging="360"/>
        <w:jc w:val="center"/>
        <w:outlineLvl w:val="0"/>
        <w:rPr>
          <w:rFonts w:ascii="Arial" w:hAnsi="Arial" w:cs="Arial"/>
          <w:sz w:val="40"/>
        </w:rPr>
      </w:pPr>
    </w:p>
    <w:p w14:paraId="20DDD7AD" w14:textId="79E85FC6" w:rsidR="005F4FB3" w:rsidRPr="007C2954" w:rsidRDefault="00105979" w:rsidP="005F4FB3">
      <w:pPr>
        <w:tabs>
          <w:tab w:val="left" w:pos="720"/>
        </w:tabs>
        <w:ind w:left="720" w:right="-385" w:hanging="360"/>
        <w:jc w:val="center"/>
        <w:outlineLvl w:val="0"/>
        <w:rPr>
          <w:rFonts w:ascii="Arial" w:hAnsi="Arial" w:cs="Arial"/>
          <w:b/>
          <w:sz w:val="32"/>
        </w:rPr>
      </w:pPr>
      <w:r w:rsidRPr="007C2954">
        <w:rPr>
          <w:rFonts w:ascii="Arial" w:hAnsi="Arial" w:cs="Arial"/>
          <w:b/>
          <w:sz w:val="32"/>
        </w:rPr>
        <w:lastRenderedPageBreak/>
        <w:t>Quiz on Leaders in 1 Kings</w:t>
      </w:r>
    </w:p>
    <w:p w14:paraId="79A7C6A2" w14:textId="77777777" w:rsidR="005F4FB3" w:rsidRPr="005F4FB3" w:rsidRDefault="005F4FB3" w:rsidP="005F4FB3">
      <w:pPr>
        <w:tabs>
          <w:tab w:val="left" w:pos="720"/>
        </w:tabs>
        <w:ind w:left="720" w:right="-385" w:hanging="360"/>
        <w:jc w:val="center"/>
        <w:rPr>
          <w:rFonts w:ascii="Arial" w:hAnsi="Arial" w:cs="Arial"/>
          <w:sz w:val="20"/>
        </w:rPr>
      </w:pPr>
    </w:p>
    <w:p w14:paraId="347C3D4C" w14:textId="109DFD45"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sz w:val="20"/>
        </w:rPr>
        <w:t xml:space="preserve">Fill in the </w:t>
      </w:r>
      <w:r w:rsidR="006C26BF">
        <w:rPr>
          <w:rFonts w:ascii="Arial" w:hAnsi="Arial" w:cs="Arial"/>
          <w:sz w:val="20"/>
        </w:rPr>
        <w:t xml:space="preserve">English </w:t>
      </w:r>
      <w:r w:rsidRPr="005F4FB3">
        <w:rPr>
          <w:rFonts w:ascii="Arial" w:hAnsi="Arial" w:cs="Arial"/>
          <w:sz w:val="20"/>
        </w:rPr>
        <w:t>names of one prophet and the seven kings</w:t>
      </w:r>
      <w:r w:rsidR="005B1134">
        <w:rPr>
          <w:rFonts w:ascii="Arial" w:hAnsi="Arial" w:cs="Arial"/>
          <w:sz w:val="20"/>
        </w:rPr>
        <w:t>,</w:t>
      </w:r>
      <w:r w:rsidRPr="005F4FB3">
        <w:rPr>
          <w:rFonts w:ascii="Arial" w:hAnsi="Arial" w:cs="Arial"/>
          <w:sz w:val="20"/>
        </w:rPr>
        <w:t xml:space="preserve"> all found in 1 Kings.</w:t>
      </w:r>
    </w:p>
    <w:p w14:paraId="1D485D9C" w14:textId="77777777" w:rsidR="005F4FB3" w:rsidRPr="005F4FB3" w:rsidRDefault="005F4FB3" w:rsidP="005F4FB3">
      <w:pPr>
        <w:tabs>
          <w:tab w:val="left" w:pos="720"/>
        </w:tabs>
        <w:ind w:left="720" w:right="-385" w:hanging="360"/>
        <w:rPr>
          <w:rFonts w:ascii="Arial" w:hAnsi="Arial" w:cs="Arial"/>
          <w:sz w:val="20"/>
        </w:rPr>
      </w:pPr>
    </w:p>
    <w:p w14:paraId="7C3BEAB5" w14:textId="3992B296" w:rsidR="005F4FB3" w:rsidRPr="005F4FB3" w:rsidRDefault="005F4FB3" w:rsidP="005F4FB3">
      <w:pPr>
        <w:ind w:right="-385"/>
        <w:jc w:val="center"/>
        <w:rPr>
          <w:rFonts w:ascii="Arial" w:hAnsi="Arial" w:cs="Arial"/>
          <w:b/>
          <w:sz w:val="28"/>
        </w:rPr>
      </w:pPr>
      <w:r w:rsidRPr="005F4FB3">
        <w:rPr>
          <w:rFonts w:ascii="Arial" w:hAnsi="Arial" w:cs="Arial"/>
          <w:b/>
          <w:noProof/>
          <w:sz w:val="28"/>
        </w:rPr>
        <w:drawing>
          <wp:inline distT="0" distB="0" distL="0" distR="0" wp14:anchorId="217694EF" wp14:editId="54DCE6E5">
            <wp:extent cx="6134100" cy="3676650"/>
            <wp:effectExtent l="0" t="0" r="12700" b="6350"/>
            <wp:docPr id="4" name="Picture 4" descr="Screen Shot 2017-12-28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8 at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4100" cy="3676650"/>
                    </a:xfrm>
                    <a:prstGeom prst="rect">
                      <a:avLst/>
                    </a:prstGeom>
                    <a:noFill/>
                    <a:ln>
                      <a:noFill/>
                    </a:ln>
                  </pic:spPr>
                </pic:pic>
              </a:graphicData>
            </a:graphic>
          </wp:inline>
        </w:drawing>
      </w:r>
    </w:p>
    <w:p w14:paraId="21A81512" w14:textId="77777777" w:rsidR="005F4FB3" w:rsidRPr="005F4FB3" w:rsidRDefault="005F4FB3" w:rsidP="005F4FB3">
      <w:pPr>
        <w:ind w:right="-385"/>
        <w:jc w:val="center"/>
        <w:rPr>
          <w:rFonts w:ascii="Arial" w:hAnsi="Arial" w:cs="Arial"/>
          <w:b/>
          <w:sz w:val="28"/>
        </w:rPr>
        <w:sectPr w:rsidR="005F4FB3" w:rsidRPr="005F4FB3" w:rsidSect="00315835">
          <w:headerReference w:type="even" r:id="rId11"/>
          <w:headerReference w:type="default" r:id="rId12"/>
          <w:pgSz w:w="11894" w:h="16834" w:code="9"/>
          <w:pgMar w:top="245" w:right="1152" w:bottom="576" w:left="1152" w:header="720" w:footer="720" w:gutter="0"/>
          <w:pgNumType w:start="219"/>
          <w:cols w:space="720"/>
        </w:sectPr>
      </w:pPr>
    </w:p>
    <w:p w14:paraId="483D1BFF" w14:textId="77777777" w:rsidR="005F4FB3" w:rsidRPr="005F4FB3" w:rsidRDefault="005F4FB3" w:rsidP="005F4FB3">
      <w:pPr>
        <w:ind w:right="-385"/>
        <w:jc w:val="center"/>
        <w:rPr>
          <w:rFonts w:ascii="Arial" w:hAnsi="Arial" w:cs="Arial"/>
          <w:b/>
          <w:sz w:val="28"/>
        </w:rPr>
      </w:pPr>
    </w:p>
    <w:p w14:paraId="6B67D1E9" w14:textId="3B696122" w:rsidR="005F4FB3" w:rsidRDefault="005F4FB3" w:rsidP="005F4FB3">
      <w:pPr>
        <w:ind w:right="-385"/>
        <w:jc w:val="center"/>
        <w:rPr>
          <w:rFonts w:ascii="Arial" w:hAnsi="Arial" w:cs="Arial"/>
          <w:b/>
          <w:sz w:val="28"/>
        </w:rPr>
      </w:pPr>
      <w:r w:rsidRPr="005F4FB3">
        <w:rPr>
          <w:rFonts w:ascii="Arial" w:hAnsi="Arial" w:cs="Arial"/>
          <w:b/>
          <w:sz w:val="28"/>
        </w:rPr>
        <w:t>The Divided Kingdoms</w:t>
      </w:r>
    </w:p>
    <w:p w14:paraId="64077337" w14:textId="77777777" w:rsidR="00E67CF9" w:rsidRPr="005F4FB3" w:rsidRDefault="00E67CF9" w:rsidP="005F4FB3">
      <w:pPr>
        <w:ind w:right="-385"/>
        <w:jc w:val="center"/>
        <w:rPr>
          <w:rFonts w:ascii="Arial" w:hAnsi="Arial" w:cs="Arial"/>
          <w:vanish/>
          <w:sz w:val="12"/>
        </w:rPr>
      </w:pPr>
    </w:p>
    <w:p w14:paraId="08ECD467" w14:textId="77777777" w:rsidR="005F4FB3" w:rsidRPr="005F4FB3" w:rsidRDefault="005F4FB3" w:rsidP="005F4FB3">
      <w:pPr>
        <w:ind w:right="-385"/>
        <w:jc w:val="center"/>
        <w:rPr>
          <w:rFonts w:ascii="Arial" w:hAnsi="Arial" w:cs="Arial"/>
          <w:sz w:val="16"/>
        </w:rPr>
      </w:pPr>
      <w:r w:rsidRPr="005F4FB3">
        <w:rPr>
          <w:rFonts w:ascii="Arial" w:hAnsi="Arial" w:cs="Arial"/>
          <w:sz w:val="16"/>
        </w:rPr>
        <w:t xml:space="preserve">Adapted and expanded from Huang Sabin, </w:t>
      </w:r>
      <w:r w:rsidRPr="005F4FB3">
        <w:rPr>
          <w:rFonts w:ascii="Arial" w:hAnsi="Arial" w:cs="Arial"/>
          <w:i/>
          <w:sz w:val="16"/>
        </w:rPr>
        <w:t>OT Made Simple</w:t>
      </w:r>
      <w:r w:rsidRPr="005F4FB3">
        <w:rPr>
          <w:rFonts w:ascii="Arial" w:hAnsi="Arial" w:cs="Arial"/>
          <w:sz w:val="16"/>
        </w:rPr>
        <w:t xml:space="preserve">; </w:t>
      </w:r>
    </w:p>
    <w:p w14:paraId="009D3788" w14:textId="77777777" w:rsidR="005F4FB3" w:rsidRPr="005F4FB3" w:rsidRDefault="005F4FB3" w:rsidP="005F4FB3">
      <w:pPr>
        <w:ind w:right="-385"/>
        <w:jc w:val="center"/>
        <w:rPr>
          <w:rFonts w:ascii="Arial" w:hAnsi="Arial" w:cs="Arial"/>
          <w:sz w:val="16"/>
        </w:rPr>
      </w:pPr>
      <w:r w:rsidRPr="005F4FB3">
        <w:rPr>
          <w:rFonts w:ascii="Arial" w:hAnsi="Arial" w:cs="Arial"/>
          <w:sz w:val="16"/>
        </w:rPr>
        <w:t xml:space="preserve">Andrew E. Hill &amp; John H. Walton, </w:t>
      </w:r>
      <w:r w:rsidRPr="005F4FB3">
        <w:rPr>
          <w:rFonts w:ascii="Arial" w:hAnsi="Arial" w:cs="Arial"/>
          <w:i/>
          <w:sz w:val="16"/>
        </w:rPr>
        <w:t>A Survey of the Old Testament</w:t>
      </w:r>
      <w:r w:rsidRPr="005F4FB3">
        <w:rPr>
          <w:rFonts w:ascii="Arial" w:hAnsi="Arial" w:cs="Arial"/>
          <w:sz w:val="16"/>
        </w:rPr>
        <w:t>, 3</w:t>
      </w:r>
      <w:r w:rsidRPr="005F4FB3">
        <w:rPr>
          <w:rFonts w:ascii="Arial" w:hAnsi="Arial" w:cs="Arial"/>
          <w:sz w:val="16"/>
          <w:vertAlign w:val="superscript"/>
        </w:rPr>
        <w:t>rd</w:t>
      </w:r>
      <w:r w:rsidRPr="005F4FB3">
        <w:rPr>
          <w:rFonts w:ascii="Arial" w:hAnsi="Arial" w:cs="Arial"/>
          <w:sz w:val="16"/>
        </w:rPr>
        <w:t xml:space="preserve"> ed., 290</w:t>
      </w:r>
    </w:p>
    <w:p w14:paraId="2A681428" w14:textId="77777777" w:rsidR="005F4FB3" w:rsidRPr="005F4FB3" w:rsidRDefault="005F4FB3" w:rsidP="005F4FB3">
      <w:pPr>
        <w:ind w:right="-385"/>
        <w:jc w:val="center"/>
        <w:rPr>
          <w:rFonts w:ascii="Arial" w:hAnsi="Arial" w:cs="Arial"/>
          <w:vanish/>
          <w:sz w:val="12"/>
        </w:rPr>
      </w:pPr>
    </w:p>
    <w:p w14:paraId="75D9FB66" w14:textId="77777777" w:rsidR="005F4FB3" w:rsidRPr="005F4FB3" w:rsidRDefault="005F4FB3" w:rsidP="005F4FB3">
      <w:pPr>
        <w:ind w:right="-385"/>
        <w:jc w:val="center"/>
        <w:outlineLvl w:val="0"/>
        <w:rPr>
          <w:rFonts w:ascii="Arial" w:hAnsi="Arial" w:cs="Arial"/>
          <w:sz w:val="20"/>
        </w:rPr>
      </w:pPr>
    </w:p>
    <w:tbl>
      <w:tblPr>
        <w:tblStyle w:val="TableGrid"/>
        <w:tblW w:w="0" w:type="auto"/>
        <w:tblLook w:val="04A0" w:firstRow="1" w:lastRow="0" w:firstColumn="1" w:lastColumn="0" w:noHBand="0" w:noVBand="1"/>
      </w:tblPr>
      <w:tblGrid>
        <w:gridCol w:w="4784"/>
        <w:gridCol w:w="4796"/>
      </w:tblGrid>
      <w:tr w:rsidR="005F4FB3" w:rsidRPr="005F4FB3" w14:paraId="53F71664" w14:textId="77777777" w:rsidTr="00315835">
        <w:tc>
          <w:tcPr>
            <w:tcW w:w="4903" w:type="dxa"/>
            <w:tcBorders>
              <w:bottom w:val="single" w:sz="4" w:space="0" w:color="000000"/>
            </w:tcBorders>
            <w:shd w:val="solid" w:color="auto" w:fill="000000"/>
          </w:tcPr>
          <w:p w14:paraId="468E7E97" w14:textId="77777777" w:rsidR="005F4FB3" w:rsidRPr="005F4FB3" w:rsidRDefault="005F4FB3" w:rsidP="00315835">
            <w:pPr>
              <w:ind w:right="-385"/>
              <w:jc w:val="center"/>
              <w:outlineLvl w:val="0"/>
              <w:rPr>
                <w:rFonts w:ascii="Arial" w:hAnsi="Arial" w:cs="Arial"/>
                <w:b/>
                <w:sz w:val="32"/>
              </w:rPr>
            </w:pPr>
            <w:r w:rsidRPr="005F4FB3">
              <w:rPr>
                <w:rFonts w:ascii="Arial" w:hAnsi="Arial" w:cs="Arial"/>
                <w:b/>
                <w:sz w:val="32"/>
              </w:rPr>
              <w:t>Israel</w:t>
            </w:r>
          </w:p>
        </w:tc>
        <w:tc>
          <w:tcPr>
            <w:tcW w:w="4903" w:type="dxa"/>
            <w:tcBorders>
              <w:bottom w:val="single" w:sz="4" w:space="0" w:color="000000"/>
            </w:tcBorders>
            <w:shd w:val="solid" w:color="auto" w:fill="000000"/>
          </w:tcPr>
          <w:p w14:paraId="639B32C2" w14:textId="77777777" w:rsidR="005F4FB3" w:rsidRPr="005F4FB3" w:rsidRDefault="005F4FB3" w:rsidP="00315835">
            <w:pPr>
              <w:ind w:right="-385"/>
              <w:jc w:val="center"/>
              <w:outlineLvl w:val="0"/>
              <w:rPr>
                <w:rFonts w:ascii="Arial" w:hAnsi="Arial" w:cs="Arial"/>
                <w:b/>
                <w:sz w:val="32"/>
              </w:rPr>
            </w:pPr>
            <w:r w:rsidRPr="005F4FB3">
              <w:rPr>
                <w:rFonts w:ascii="Arial" w:hAnsi="Arial" w:cs="Arial"/>
                <w:b/>
                <w:sz w:val="32"/>
              </w:rPr>
              <w:t>Judah</w:t>
            </w:r>
          </w:p>
        </w:tc>
      </w:tr>
      <w:tr w:rsidR="005F4FB3" w:rsidRPr="005F4FB3" w14:paraId="11F35CE7" w14:textId="77777777" w:rsidTr="00315835">
        <w:tc>
          <w:tcPr>
            <w:tcW w:w="4903" w:type="dxa"/>
            <w:tcBorders>
              <w:top w:val="single" w:sz="4" w:space="0" w:color="000000"/>
              <w:bottom w:val="nil"/>
              <w:right w:val="single" w:sz="4" w:space="0" w:color="000000"/>
            </w:tcBorders>
          </w:tcPr>
          <w:p w14:paraId="4922D2F8" w14:textId="77777777" w:rsidR="005F4FB3" w:rsidRPr="005F4FB3" w:rsidRDefault="005F4FB3" w:rsidP="00315835">
            <w:pPr>
              <w:spacing w:line="480" w:lineRule="auto"/>
              <w:ind w:right="-385"/>
              <w:jc w:val="center"/>
              <w:outlineLvl w:val="0"/>
              <w:rPr>
                <w:rFonts w:ascii="Arial" w:hAnsi="Arial" w:cs="Arial"/>
                <w:sz w:val="22"/>
              </w:rPr>
            </w:pPr>
          </w:p>
          <w:p w14:paraId="5804495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North</w:t>
            </w:r>
          </w:p>
        </w:tc>
        <w:tc>
          <w:tcPr>
            <w:tcW w:w="4903" w:type="dxa"/>
            <w:tcBorders>
              <w:top w:val="single" w:sz="4" w:space="0" w:color="000000"/>
              <w:left w:val="single" w:sz="4" w:space="0" w:color="000000"/>
              <w:bottom w:val="nil"/>
            </w:tcBorders>
          </w:tcPr>
          <w:p w14:paraId="377F4363" w14:textId="77777777" w:rsidR="005F4FB3" w:rsidRPr="005F4FB3" w:rsidRDefault="005F4FB3" w:rsidP="00315835">
            <w:pPr>
              <w:spacing w:line="480" w:lineRule="auto"/>
              <w:ind w:right="-385"/>
              <w:jc w:val="center"/>
              <w:outlineLvl w:val="0"/>
              <w:rPr>
                <w:rFonts w:ascii="Arial" w:hAnsi="Arial" w:cs="Arial"/>
                <w:sz w:val="22"/>
              </w:rPr>
            </w:pPr>
          </w:p>
          <w:p w14:paraId="2848F533"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South</w:t>
            </w:r>
          </w:p>
        </w:tc>
      </w:tr>
      <w:tr w:rsidR="005F4FB3" w:rsidRPr="005F4FB3" w14:paraId="60CA0B29" w14:textId="77777777" w:rsidTr="00315835">
        <w:tc>
          <w:tcPr>
            <w:tcW w:w="4903" w:type="dxa"/>
            <w:tcBorders>
              <w:top w:val="nil"/>
              <w:bottom w:val="nil"/>
              <w:right w:val="single" w:sz="4" w:space="0" w:color="000000"/>
            </w:tcBorders>
          </w:tcPr>
          <w:p w14:paraId="403FC64F"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10 tribes</w:t>
            </w:r>
          </w:p>
        </w:tc>
        <w:tc>
          <w:tcPr>
            <w:tcW w:w="4903" w:type="dxa"/>
            <w:tcBorders>
              <w:top w:val="nil"/>
              <w:left w:val="single" w:sz="4" w:space="0" w:color="000000"/>
              <w:bottom w:val="nil"/>
            </w:tcBorders>
          </w:tcPr>
          <w:p w14:paraId="69A7ADF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 tribes</w:t>
            </w:r>
          </w:p>
        </w:tc>
      </w:tr>
      <w:tr w:rsidR="005F4FB3" w:rsidRPr="005F4FB3" w14:paraId="2EA39160" w14:textId="77777777" w:rsidTr="00315835">
        <w:tc>
          <w:tcPr>
            <w:tcW w:w="4903" w:type="dxa"/>
            <w:tcBorders>
              <w:top w:val="nil"/>
              <w:bottom w:val="nil"/>
              <w:right w:val="single" w:sz="4" w:space="0" w:color="000000"/>
            </w:tcBorders>
          </w:tcPr>
          <w:p w14:paraId="421B1EB4"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9 ruling dynasties</w:t>
            </w:r>
          </w:p>
        </w:tc>
        <w:tc>
          <w:tcPr>
            <w:tcW w:w="4903" w:type="dxa"/>
            <w:tcBorders>
              <w:top w:val="nil"/>
              <w:left w:val="single" w:sz="4" w:space="0" w:color="000000"/>
              <w:bottom w:val="nil"/>
            </w:tcBorders>
          </w:tcPr>
          <w:p w14:paraId="2575AE1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ruling dynasty*</w:t>
            </w:r>
          </w:p>
        </w:tc>
      </w:tr>
      <w:tr w:rsidR="005F4FB3" w:rsidRPr="005F4FB3" w14:paraId="0439EAE4" w14:textId="77777777" w:rsidTr="00315835">
        <w:tc>
          <w:tcPr>
            <w:tcW w:w="4903" w:type="dxa"/>
            <w:tcBorders>
              <w:top w:val="nil"/>
              <w:bottom w:val="nil"/>
              <w:right w:val="single" w:sz="4" w:space="0" w:color="000000"/>
            </w:tcBorders>
          </w:tcPr>
          <w:p w14:paraId="540CE97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20 kings**</w:t>
            </w:r>
          </w:p>
        </w:tc>
        <w:tc>
          <w:tcPr>
            <w:tcW w:w="4903" w:type="dxa"/>
            <w:tcBorders>
              <w:top w:val="nil"/>
              <w:left w:val="single" w:sz="4" w:space="0" w:color="000000"/>
              <w:bottom w:val="nil"/>
            </w:tcBorders>
          </w:tcPr>
          <w:p w14:paraId="0E66438B"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19 kings, 1 queen</w:t>
            </w:r>
          </w:p>
        </w:tc>
      </w:tr>
      <w:tr w:rsidR="005F4FB3" w:rsidRPr="005F4FB3" w14:paraId="2121EEB5" w14:textId="77777777" w:rsidTr="00315835">
        <w:tc>
          <w:tcPr>
            <w:tcW w:w="4903" w:type="dxa"/>
            <w:tcBorders>
              <w:top w:val="nil"/>
              <w:bottom w:val="nil"/>
              <w:right w:val="single" w:sz="4" w:space="0" w:color="000000"/>
            </w:tcBorders>
          </w:tcPr>
          <w:p w14:paraId="3CF4D39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20 evil kings</w:t>
            </w:r>
          </w:p>
        </w:tc>
        <w:tc>
          <w:tcPr>
            <w:tcW w:w="4903" w:type="dxa"/>
            <w:tcBorders>
              <w:top w:val="nil"/>
              <w:left w:val="single" w:sz="4" w:space="0" w:color="000000"/>
              <w:bottom w:val="nil"/>
            </w:tcBorders>
          </w:tcPr>
          <w:p w14:paraId="176537FF"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12 evil kings/queens</w:t>
            </w:r>
          </w:p>
        </w:tc>
      </w:tr>
      <w:tr w:rsidR="005F4FB3" w:rsidRPr="005F4FB3" w14:paraId="4FE4771F" w14:textId="77777777" w:rsidTr="00315835">
        <w:tc>
          <w:tcPr>
            <w:tcW w:w="4903" w:type="dxa"/>
            <w:tcBorders>
              <w:top w:val="nil"/>
              <w:bottom w:val="nil"/>
              <w:right w:val="single" w:sz="4" w:space="0" w:color="000000"/>
            </w:tcBorders>
          </w:tcPr>
          <w:p w14:paraId="2DCF4AA8"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good kings</w:t>
            </w:r>
          </w:p>
        </w:tc>
        <w:tc>
          <w:tcPr>
            <w:tcW w:w="4903" w:type="dxa"/>
            <w:tcBorders>
              <w:top w:val="nil"/>
              <w:left w:val="single" w:sz="4" w:space="0" w:color="000000"/>
              <w:bottom w:val="nil"/>
            </w:tcBorders>
          </w:tcPr>
          <w:p w14:paraId="046FCBA7"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8 good kings</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0"/>
        <w:gridCol w:w="4790"/>
      </w:tblGrid>
      <w:tr w:rsidR="005F4FB3" w:rsidRPr="005F4FB3" w14:paraId="20BB0BDA" w14:textId="77777777" w:rsidTr="00315835">
        <w:tc>
          <w:tcPr>
            <w:tcW w:w="4903" w:type="dxa"/>
            <w:tcBorders>
              <w:top w:val="nil"/>
              <w:bottom w:val="nil"/>
              <w:right w:val="single" w:sz="4" w:space="0" w:color="000000"/>
            </w:tcBorders>
            <w:shd w:val="clear" w:color="auto" w:fill="auto"/>
          </w:tcPr>
          <w:p w14:paraId="0ABAB59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7 assassinations</w:t>
            </w:r>
          </w:p>
        </w:tc>
        <w:tc>
          <w:tcPr>
            <w:tcW w:w="4903" w:type="dxa"/>
            <w:tcBorders>
              <w:top w:val="nil"/>
              <w:left w:val="single" w:sz="4" w:space="0" w:color="000000"/>
              <w:bottom w:val="nil"/>
            </w:tcBorders>
            <w:shd w:val="clear" w:color="auto" w:fill="auto"/>
          </w:tcPr>
          <w:p w14:paraId="37D5D0E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5 assassinations</w:t>
            </w:r>
          </w:p>
        </w:tc>
      </w:tr>
      <w:tr w:rsidR="005F4FB3" w:rsidRPr="005F4FB3" w14:paraId="0C99A8B1" w14:textId="77777777" w:rsidTr="00315835">
        <w:tc>
          <w:tcPr>
            <w:tcW w:w="4903" w:type="dxa"/>
            <w:tcBorders>
              <w:top w:val="nil"/>
              <w:bottom w:val="nil"/>
              <w:right w:val="single" w:sz="4" w:space="0" w:color="000000"/>
            </w:tcBorders>
            <w:shd w:val="clear" w:color="auto" w:fill="auto"/>
          </w:tcPr>
          <w:p w14:paraId="42C261F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suicide</w:t>
            </w:r>
          </w:p>
        </w:tc>
        <w:tc>
          <w:tcPr>
            <w:tcW w:w="4903" w:type="dxa"/>
            <w:tcBorders>
              <w:top w:val="nil"/>
              <w:left w:val="single" w:sz="4" w:space="0" w:color="000000"/>
              <w:bottom w:val="nil"/>
            </w:tcBorders>
            <w:shd w:val="clear" w:color="auto" w:fill="auto"/>
          </w:tcPr>
          <w:p w14:paraId="363439C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suicides</w:t>
            </w:r>
          </w:p>
        </w:tc>
      </w:tr>
    </w:tbl>
    <w:tbl>
      <w:tblPr>
        <w:tblStyle w:val="TableGrid"/>
        <w:tblW w:w="0" w:type="auto"/>
        <w:tblLook w:val="04A0" w:firstRow="1" w:lastRow="0" w:firstColumn="1" w:lastColumn="0" w:noHBand="0" w:noVBand="1"/>
      </w:tblPr>
      <w:tblGrid>
        <w:gridCol w:w="4790"/>
        <w:gridCol w:w="4790"/>
      </w:tblGrid>
      <w:tr w:rsidR="005F4FB3" w:rsidRPr="005F4FB3" w14:paraId="5DC3E2E8" w14:textId="77777777" w:rsidTr="00315835">
        <w:tc>
          <w:tcPr>
            <w:tcW w:w="4903" w:type="dxa"/>
            <w:tcBorders>
              <w:top w:val="nil"/>
              <w:bottom w:val="nil"/>
              <w:right w:val="single" w:sz="4" w:space="0" w:color="000000"/>
            </w:tcBorders>
          </w:tcPr>
          <w:p w14:paraId="7DE94B84"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“stricken by God”</w:t>
            </w:r>
          </w:p>
        </w:tc>
        <w:tc>
          <w:tcPr>
            <w:tcW w:w="4903" w:type="dxa"/>
            <w:tcBorders>
              <w:top w:val="nil"/>
              <w:left w:val="single" w:sz="4" w:space="0" w:color="000000"/>
              <w:bottom w:val="nil"/>
            </w:tcBorders>
          </w:tcPr>
          <w:p w14:paraId="7A02F026"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 “stricken by God”</w:t>
            </w:r>
          </w:p>
        </w:tc>
      </w:tr>
      <w:tr w:rsidR="005F4FB3" w:rsidRPr="005F4FB3" w14:paraId="291261F7" w14:textId="77777777" w:rsidTr="00315835">
        <w:tc>
          <w:tcPr>
            <w:tcW w:w="4903" w:type="dxa"/>
            <w:tcBorders>
              <w:top w:val="nil"/>
              <w:bottom w:val="nil"/>
              <w:right w:val="single" w:sz="4" w:space="0" w:color="000000"/>
            </w:tcBorders>
          </w:tcPr>
          <w:p w14:paraId="3EE4B6E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kings exiled to foreign lands</w:t>
            </w:r>
          </w:p>
        </w:tc>
        <w:tc>
          <w:tcPr>
            <w:tcW w:w="4903" w:type="dxa"/>
            <w:tcBorders>
              <w:top w:val="nil"/>
              <w:left w:val="single" w:sz="4" w:space="0" w:color="000000"/>
              <w:bottom w:val="nil"/>
            </w:tcBorders>
          </w:tcPr>
          <w:p w14:paraId="674A5100"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3 kings exiled to foreign lands</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4792"/>
      </w:tblGrid>
      <w:tr w:rsidR="005F4FB3" w:rsidRPr="005F4FB3" w14:paraId="0BFEFF34" w14:textId="77777777" w:rsidTr="00315835">
        <w:tc>
          <w:tcPr>
            <w:tcW w:w="4903" w:type="dxa"/>
            <w:tcBorders>
              <w:top w:val="nil"/>
              <w:bottom w:val="nil"/>
              <w:right w:val="single" w:sz="4" w:space="0" w:color="000000"/>
            </w:tcBorders>
            <w:shd w:val="clear" w:color="auto" w:fill="auto"/>
          </w:tcPr>
          <w:p w14:paraId="414508F6"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First king: Jeroboam</w:t>
            </w:r>
          </w:p>
        </w:tc>
        <w:tc>
          <w:tcPr>
            <w:tcW w:w="4903" w:type="dxa"/>
            <w:tcBorders>
              <w:top w:val="nil"/>
              <w:left w:val="single" w:sz="4" w:space="0" w:color="000000"/>
              <w:bottom w:val="nil"/>
            </w:tcBorders>
            <w:shd w:val="clear" w:color="auto" w:fill="auto"/>
          </w:tcPr>
          <w:p w14:paraId="1075A31B"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First king: Rehoboam</w:t>
            </w:r>
          </w:p>
        </w:tc>
      </w:tr>
      <w:tr w:rsidR="005F4FB3" w:rsidRPr="005F4FB3" w14:paraId="35355B28" w14:textId="77777777" w:rsidTr="00315835">
        <w:tc>
          <w:tcPr>
            <w:tcW w:w="4903" w:type="dxa"/>
            <w:tcBorders>
              <w:top w:val="nil"/>
              <w:bottom w:val="nil"/>
              <w:right w:val="single" w:sz="4" w:space="0" w:color="000000"/>
            </w:tcBorders>
            <w:shd w:val="clear" w:color="auto" w:fill="auto"/>
          </w:tcPr>
          <w:p w14:paraId="509130C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Last king: Hoshea</w:t>
            </w:r>
          </w:p>
        </w:tc>
        <w:tc>
          <w:tcPr>
            <w:tcW w:w="4903" w:type="dxa"/>
            <w:tcBorders>
              <w:top w:val="nil"/>
              <w:left w:val="single" w:sz="4" w:space="0" w:color="000000"/>
              <w:bottom w:val="nil"/>
            </w:tcBorders>
            <w:shd w:val="clear" w:color="auto" w:fill="auto"/>
          </w:tcPr>
          <w:p w14:paraId="6D0A0A2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Last king: Zedekiah</w:t>
            </w:r>
          </w:p>
        </w:tc>
      </w:tr>
      <w:tr w:rsidR="00343E47" w:rsidRPr="00343E47" w14:paraId="7C653B89" w14:textId="77777777" w:rsidTr="0088505E">
        <w:tc>
          <w:tcPr>
            <w:tcW w:w="4903" w:type="dxa"/>
            <w:tcBorders>
              <w:top w:val="nil"/>
              <w:bottom w:val="nil"/>
              <w:right w:val="single" w:sz="4" w:space="0" w:color="000000"/>
            </w:tcBorders>
            <w:shd w:val="clear" w:color="auto" w:fill="auto"/>
          </w:tcPr>
          <w:p w14:paraId="25D4F862" w14:textId="77777777" w:rsidR="00343E47" w:rsidRPr="00343E47" w:rsidRDefault="00343E47" w:rsidP="0088505E">
            <w:pPr>
              <w:spacing w:line="480" w:lineRule="auto"/>
              <w:ind w:right="-385"/>
              <w:jc w:val="center"/>
              <w:outlineLvl w:val="0"/>
              <w:rPr>
                <w:rFonts w:ascii="Arial" w:hAnsi="Arial" w:cs="Arial"/>
                <w:sz w:val="22"/>
              </w:rPr>
            </w:pPr>
            <w:r w:rsidRPr="00343E47">
              <w:rPr>
                <w:rFonts w:ascii="Arial" w:hAnsi="Arial" w:cs="Arial"/>
                <w:sz w:val="22"/>
              </w:rPr>
              <w:t>Lasted 209 years</w:t>
            </w:r>
          </w:p>
        </w:tc>
        <w:tc>
          <w:tcPr>
            <w:tcW w:w="4903" w:type="dxa"/>
            <w:tcBorders>
              <w:top w:val="nil"/>
              <w:left w:val="single" w:sz="4" w:space="0" w:color="000000"/>
              <w:bottom w:val="nil"/>
            </w:tcBorders>
            <w:shd w:val="clear" w:color="auto" w:fill="auto"/>
          </w:tcPr>
          <w:p w14:paraId="76497D9F" w14:textId="77777777" w:rsidR="00343E47" w:rsidRPr="00343E47" w:rsidRDefault="00343E47" w:rsidP="0088505E">
            <w:pPr>
              <w:spacing w:line="480" w:lineRule="auto"/>
              <w:ind w:right="-385"/>
              <w:jc w:val="center"/>
              <w:outlineLvl w:val="0"/>
              <w:rPr>
                <w:rFonts w:ascii="Arial" w:hAnsi="Arial" w:cs="Arial"/>
                <w:sz w:val="22"/>
              </w:rPr>
            </w:pPr>
            <w:r w:rsidRPr="00343E47">
              <w:rPr>
                <w:rFonts w:ascii="Arial" w:hAnsi="Arial" w:cs="Arial"/>
                <w:sz w:val="22"/>
              </w:rPr>
              <w:t>Lasted 345 years</w:t>
            </w:r>
          </w:p>
        </w:tc>
      </w:tr>
    </w:tbl>
    <w:tbl>
      <w:tblPr>
        <w:tblStyle w:val="TableGrid"/>
        <w:tblW w:w="0" w:type="auto"/>
        <w:tblLook w:val="04A0" w:firstRow="1" w:lastRow="0" w:firstColumn="1" w:lastColumn="0" w:noHBand="0" w:noVBand="1"/>
      </w:tblPr>
      <w:tblGrid>
        <w:gridCol w:w="4792"/>
        <w:gridCol w:w="4788"/>
      </w:tblGrid>
      <w:tr w:rsidR="005F4FB3" w:rsidRPr="005F4FB3" w14:paraId="44AD21A5" w14:textId="77777777" w:rsidTr="00315835">
        <w:tc>
          <w:tcPr>
            <w:tcW w:w="4903" w:type="dxa"/>
            <w:tcBorders>
              <w:top w:val="nil"/>
              <w:bottom w:val="nil"/>
              <w:right w:val="single" w:sz="4" w:space="0" w:color="000000"/>
            </w:tcBorders>
          </w:tcPr>
          <w:p w14:paraId="5AF6DC48"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People exiled in 722 BC</w:t>
            </w:r>
          </w:p>
        </w:tc>
        <w:tc>
          <w:tcPr>
            <w:tcW w:w="4903" w:type="dxa"/>
            <w:tcBorders>
              <w:top w:val="nil"/>
              <w:left w:val="single" w:sz="4" w:space="0" w:color="000000"/>
              <w:bottom w:val="nil"/>
            </w:tcBorders>
          </w:tcPr>
          <w:p w14:paraId="4B6D8C53"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People exiled from 605-586 BC</w:t>
            </w:r>
          </w:p>
        </w:tc>
      </w:tr>
      <w:tr w:rsidR="005F4FB3" w:rsidRPr="005F4FB3" w14:paraId="6C4D3DCC" w14:textId="77777777" w:rsidTr="00315835">
        <w:tc>
          <w:tcPr>
            <w:tcW w:w="4903" w:type="dxa"/>
            <w:tcBorders>
              <w:top w:val="nil"/>
              <w:bottom w:val="nil"/>
              <w:right w:val="single" w:sz="4" w:space="0" w:color="000000"/>
            </w:tcBorders>
          </w:tcPr>
          <w:p w14:paraId="40F09A72"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Exiled to Assyria’s conquered lands</w:t>
            </w:r>
          </w:p>
        </w:tc>
        <w:tc>
          <w:tcPr>
            <w:tcW w:w="4903" w:type="dxa"/>
            <w:tcBorders>
              <w:top w:val="nil"/>
              <w:left w:val="single" w:sz="4" w:space="0" w:color="000000"/>
              <w:bottom w:val="nil"/>
            </w:tcBorders>
          </w:tcPr>
          <w:p w14:paraId="6961E9A5"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Exiled to Babylon</w:t>
            </w:r>
          </w:p>
        </w:tc>
      </w:tr>
      <w:tr w:rsidR="005F4FB3" w:rsidRPr="005F4FB3" w14:paraId="51DF74F6" w14:textId="77777777" w:rsidTr="00315835">
        <w:tc>
          <w:tcPr>
            <w:tcW w:w="4903" w:type="dxa"/>
            <w:tcBorders>
              <w:top w:val="nil"/>
              <w:bottom w:val="nil"/>
              <w:right w:val="single" w:sz="4" w:space="0" w:color="000000"/>
            </w:tcBorders>
          </w:tcPr>
          <w:p w14:paraId="6A48B9A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 xml:space="preserve">Never returned to land of Israel </w:t>
            </w:r>
          </w:p>
        </w:tc>
        <w:tc>
          <w:tcPr>
            <w:tcW w:w="4903" w:type="dxa"/>
            <w:tcBorders>
              <w:top w:val="nil"/>
              <w:left w:val="single" w:sz="4" w:space="0" w:color="000000"/>
              <w:bottom w:val="nil"/>
            </w:tcBorders>
          </w:tcPr>
          <w:p w14:paraId="030780A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Remnant returned after 70 years</w:t>
            </w:r>
          </w:p>
        </w:tc>
      </w:tr>
      <w:tr w:rsidR="005F4FB3" w:rsidRPr="005F4FB3" w14:paraId="1DE9ADCB" w14:textId="77777777" w:rsidTr="00315835">
        <w:tc>
          <w:tcPr>
            <w:tcW w:w="4903" w:type="dxa"/>
            <w:tcBorders>
              <w:top w:val="nil"/>
              <w:right w:val="single" w:sz="4" w:space="0" w:color="000000"/>
            </w:tcBorders>
          </w:tcPr>
          <w:p w14:paraId="0496E99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Only tribes migrating to Judah returned</w:t>
            </w:r>
          </w:p>
        </w:tc>
        <w:tc>
          <w:tcPr>
            <w:tcW w:w="4903" w:type="dxa"/>
            <w:tcBorders>
              <w:top w:val="nil"/>
              <w:left w:val="single" w:sz="4" w:space="0" w:color="000000"/>
            </w:tcBorders>
          </w:tcPr>
          <w:p w14:paraId="2C8C501A"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Returned in 538 BC</w:t>
            </w:r>
          </w:p>
        </w:tc>
      </w:tr>
    </w:tbl>
    <w:p w14:paraId="28BD0F00" w14:textId="77777777" w:rsidR="005F4FB3" w:rsidRPr="005F4FB3" w:rsidRDefault="005F4FB3" w:rsidP="005F4FB3">
      <w:pPr>
        <w:ind w:right="-385"/>
        <w:jc w:val="center"/>
        <w:outlineLvl w:val="0"/>
        <w:rPr>
          <w:rFonts w:ascii="Arial" w:hAnsi="Arial" w:cs="Arial"/>
          <w:sz w:val="20"/>
        </w:rPr>
      </w:pPr>
    </w:p>
    <w:p w14:paraId="77F54D10" w14:textId="77777777" w:rsidR="005F4FB3" w:rsidRPr="005F4FB3" w:rsidRDefault="005F4FB3" w:rsidP="005F4FB3">
      <w:pPr>
        <w:ind w:left="426" w:right="-385" w:hanging="426"/>
        <w:outlineLvl w:val="0"/>
        <w:rPr>
          <w:rFonts w:ascii="Arial" w:hAnsi="Arial" w:cs="Arial"/>
          <w:sz w:val="20"/>
        </w:rPr>
      </w:pPr>
      <w:r w:rsidRPr="005F4FB3">
        <w:rPr>
          <w:rFonts w:ascii="Arial" w:hAnsi="Arial" w:cs="Arial"/>
          <w:sz w:val="20"/>
        </w:rPr>
        <w:t xml:space="preserve">* </w:t>
      </w:r>
      <w:r w:rsidRPr="005F4FB3">
        <w:rPr>
          <w:rFonts w:ascii="Arial" w:hAnsi="Arial" w:cs="Arial"/>
          <w:sz w:val="20"/>
        </w:rPr>
        <w:tab/>
        <w:t>Queen Athaliah of Judah interrupted the Davidic dynasty but it resumed after her death so she acted more as a parenthesis as opposed to the elimination of the previous dynasties in Israel.</w:t>
      </w:r>
    </w:p>
    <w:p w14:paraId="189A4564" w14:textId="77777777" w:rsidR="005F4FB3" w:rsidRPr="005F4FB3" w:rsidRDefault="005F4FB3" w:rsidP="005F4FB3">
      <w:pPr>
        <w:ind w:left="426" w:right="-385" w:hanging="426"/>
        <w:outlineLvl w:val="0"/>
        <w:rPr>
          <w:rFonts w:ascii="Arial" w:hAnsi="Arial" w:cs="Arial"/>
          <w:sz w:val="20"/>
        </w:rPr>
      </w:pPr>
    </w:p>
    <w:p w14:paraId="7164DA6D" w14:textId="180D5E04" w:rsidR="005F4FB3" w:rsidRPr="005F4FB3" w:rsidRDefault="005F4FB3" w:rsidP="005F4FB3">
      <w:pPr>
        <w:ind w:left="426" w:right="-385" w:hanging="426"/>
        <w:outlineLvl w:val="0"/>
        <w:rPr>
          <w:rFonts w:ascii="Arial" w:hAnsi="Arial" w:cs="Arial"/>
          <w:sz w:val="20"/>
        </w:rPr>
      </w:pPr>
      <w:r w:rsidRPr="005F4FB3">
        <w:rPr>
          <w:rFonts w:ascii="Arial" w:hAnsi="Arial" w:cs="Arial"/>
          <w:sz w:val="20"/>
        </w:rPr>
        <w:t>**</w:t>
      </w:r>
      <w:r w:rsidRPr="005F4FB3">
        <w:rPr>
          <w:rFonts w:ascii="Arial" w:hAnsi="Arial" w:cs="Arial"/>
          <w:sz w:val="20"/>
        </w:rPr>
        <w:tab/>
        <w:t xml:space="preserve">The competing reign of </w:t>
      </w:r>
      <w:r w:rsidR="00E46F8F">
        <w:rPr>
          <w:rFonts w:ascii="Arial" w:hAnsi="Arial" w:cs="Arial"/>
          <w:sz w:val="20"/>
        </w:rPr>
        <w:t xml:space="preserve">Tibni for three of Omri’s </w:t>
      </w:r>
      <w:r w:rsidRPr="005F4FB3">
        <w:rPr>
          <w:rFonts w:ascii="Arial" w:hAnsi="Arial" w:cs="Arial"/>
          <w:sz w:val="20"/>
        </w:rPr>
        <w:t>years is included here.</w:t>
      </w:r>
    </w:p>
    <w:p w14:paraId="451C8447" w14:textId="77777777" w:rsidR="005F4FB3" w:rsidRPr="005F4FB3" w:rsidRDefault="005F4FB3" w:rsidP="005F4FB3">
      <w:pPr>
        <w:ind w:left="426" w:right="-385" w:hanging="426"/>
        <w:outlineLvl w:val="0"/>
        <w:rPr>
          <w:rFonts w:ascii="Arial" w:hAnsi="Arial" w:cs="Arial"/>
          <w:sz w:val="20"/>
        </w:rPr>
      </w:pPr>
    </w:p>
    <w:p w14:paraId="720B7B38" w14:textId="77777777" w:rsidR="005F4FB3" w:rsidRPr="005F4FB3" w:rsidRDefault="005F4FB3" w:rsidP="005F4FB3">
      <w:pPr>
        <w:ind w:right="-385"/>
        <w:jc w:val="center"/>
        <w:outlineLvl w:val="0"/>
        <w:rPr>
          <w:rFonts w:ascii="Arial" w:hAnsi="Arial" w:cs="Arial"/>
          <w:sz w:val="20"/>
        </w:rPr>
      </w:pPr>
    </w:p>
    <w:p w14:paraId="3D8314F8" w14:textId="77777777" w:rsidR="005F4FB3" w:rsidRPr="005F4FB3" w:rsidRDefault="005F4FB3" w:rsidP="005F4FB3">
      <w:pPr>
        <w:ind w:right="-385"/>
        <w:jc w:val="center"/>
        <w:outlineLvl w:val="0"/>
        <w:rPr>
          <w:rFonts w:ascii="Arial" w:hAnsi="Arial" w:cs="Arial"/>
          <w:b/>
          <w:sz w:val="28"/>
        </w:rPr>
        <w:sectPr w:rsidR="005F4FB3" w:rsidRPr="005F4FB3" w:rsidSect="00315835">
          <w:headerReference w:type="default" r:id="rId13"/>
          <w:pgSz w:w="11894" w:h="16834" w:code="9"/>
          <w:pgMar w:top="245" w:right="1152" w:bottom="576" w:left="1152" w:header="720" w:footer="720" w:gutter="0"/>
          <w:pgNumType w:start="219"/>
          <w:cols w:space="720"/>
        </w:sectPr>
      </w:pPr>
    </w:p>
    <w:p w14:paraId="68C85139" w14:textId="01D799F2" w:rsidR="005F4FB3" w:rsidRPr="005F4FB3" w:rsidRDefault="005F4FB3" w:rsidP="005F4FB3">
      <w:pPr>
        <w:ind w:right="-385"/>
        <w:jc w:val="center"/>
        <w:outlineLvl w:val="0"/>
        <w:rPr>
          <w:rFonts w:ascii="Arial" w:hAnsi="Arial" w:cs="Arial"/>
          <w:sz w:val="12"/>
        </w:rPr>
      </w:pPr>
      <w:r w:rsidRPr="005F4FB3">
        <w:rPr>
          <w:rFonts w:ascii="Arial" w:hAnsi="Arial" w:cs="Arial"/>
          <w:noProof/>
          <w:sz w:val="22"/>
        </w:rPr>
        <w:lastRenderedPageBreak/>
        <w:drawing>
          <wp:anchor distT="0" distB="0" distL="114300" distR="114300" simplePos="0" relativeHeight="251603456" behindDoc="0" locked="0" layoutInCell="1" allowOverlap="1" wp14:anchorId="695635CE" wp14:editId="7497E275">
            <wp:simplePos x="0" y="0"/>
            <wp:positionH relativeFrom="column">
              <wp:posOffset>120015</wp:posOffset>
            </wp:positionH>
            <wp:positionV relativeFrom="paragraph">
              <wp:posOffset>-73660</wp:posOffset>
            </wp:positionV>
            <wp:extent cx="6087745" cy="8822055"/>
            <wp:effectExtent l="0" t="0" r="8255" b="0"/>
            <wp:wrapNone/>
            <wp:docPr id="26"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7745" cy="8822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b/>
          <w:sz w:val="28"/>
        </w:rPr>
        <w:t>Solomon’s Temple and Furnishings</w:t>
      </w:r>
      <w:r w:rsidRPr="005F4FB3">
        <w:rPr>
          <w:rFonts w:ascii="Arial" w:hAnsi="Arial" w:cs="Arial"/>
          <w:sz w:val="12"/>
        </w:rPr>
        <w:fldChar w:fldCharType="begin"/>
      </w:r>
      <w:r w:rsidRPr="005F4FB3">
        <w:rPr>
          <w:rFonts w:ascii="Arial" w:hAnsi="Arial" w:cs="Arial"/>
          <w:sz w:val="12"/>
        </w:rPr>
        <w:instrText xml:space="preserve"> TC  "</w:instrText>
      </w:r>
      <w:bookmarkStart w:id="0" w:name="_Toc391739729"/>
      <w:bookmarkStart w:id="1" w:name="_Toc391995894"/>
      <w:bookmarkStart w:id="2" w:name="_Toc392004374"/>
      <w:bookmarkStart w:id="3" w:name="_Toc393789736"/>
      <w:bookmarkStart w:id="4" w:name="_Toc488678838"/>
      <w:bookmarkStart w:id="5" w:name="_Toc502548289"/>
      <w:r w:rsidRPr="005F4FB3">
        <w:rPr>
          <w:rFonts w:ascii="Arial" w:hAnsi="Arial" w:cs="Arial"/>
          <w:sz w:val="12"/>
        </w:rPr>
        <w:instrText>Solomon’s Temple and Furnishings</w:instrText>
      </w:r>
      <w:bookmarkEnd w:id="0"/>
      <w:bookmarkEnd w:id="1"/>
      <w:bookmarkEnd w:id="2"/>
      <w:bookmarkEnd w:id="3"/>
      <w:bookmarkEnd w:id="4"/>
      <w:bookmarkEnd w:id="5"/>
      <w:r w:rsidRPr="005F4FB3">
        <w:rPr>
          <w:rFonts w:ascii="Arial" w:hAnsi="Arial" w:cs="Arial"/>
          <w:sz w:val="12"/>
        </w:rPr>
        <w:instrText xml:space="preserve">" \l 4 </w:instrText>
      </w:r>
      <w:r w:rsidRPr="005F4FB3">
        <w:rPr>
          <w:rFonts w:ascii="Arial" w:hAnsi="Arial" w:cs="Arial"/>
          <w:sz w:val="12"/>
        </w:rPr>
        <w:fldChar w:fldCharType="end"/>
      </w:r>
    </w:p>
    <w:p w14:paraId="67E0DD75" w14:textId="77777777" w:rsidR="005F4FB3" w:rsidRPr="005F4FB3" w:rsidRDefault="005F4FB3" w:rsidP="005F4FB3">
      <w:pPr>
        <w:ind w:right="-385"/>
        <w:jc w:val="center"/>
        <w:outlineLvl w:val="0"/>
        <w:rPr>
          <w:rFonts w:ascii="Arial" w:hAnsi="Arial" w:cs="Arial"/>
          <w:sz w:val="20"/>
        </w:rPr>
      </w:pPr>
      <w:r w:rsidRPr="005F4FB3">
        <w:rPr>
          <w:rFonts w:ascii="Arial" w:hAnsi="Arial" w:cs="Arial"/>
          <w:i/>
          <w:sz w:val="20"/>
        </w:rPr>
        <w:t>The Bible Visual Resource Book</w:t>
      </w:r>
      <w:r w:rsidRPr="005F4FB3">
        <w:rPr>
          <w:rFonts w:ascii="Arial" w:hAnsi="Arial" w:cs="Arial"/>
          <w:sz w:val="20"/>
        </w:rPr>
        <w:t>, 68</w:t>
      </w:r>
    </w:p>
    <w:p w14:paraId="389CC4F8" w14:textId="77777777" w:rsidR="005F4FB3" w:rsidRPr="005F4FB3" w:rsidRDefault="005F4FB3" w:rsidP="005F4FB3">
      <w:pPr>
        <w:ind w:right="-385"/>
        <w:jc w:val="center"/>
        <w:outlineLvl w:val="0"/>
        <w:rPr>
          <w:rFonts w:ascii="Arial" w:hAnsi="Arial" w:cs="Arial"/>
          <w:sz w:val="20"/>
        </w:rPr>
      </w:pPr>
    </w:p>
    <w:p w14:paraId="713D3469" w14:textId="77777777" w:rsidR="005F4FB3" w:rsidRPr="005F4FB3" w:rsidRDefault="005F4FB3" w:rsidP="005F4FB3">
      <w:pPr>
        <w:ind w:right="-385"/>
        <w:jc w:val="center"/>
        <w:outlineLvl w:val="0"/>
        <w:rPr>
          <w:rFonts w:ascii="Arial" w:hAnsi="Arial" w:cs="Arial"/>
          <w:sz w:val="20"/>
        </w:rPr>
      </w:pPr>
    </w:p>
    <w:p w14:paraId="54108393" w14:textId="54C02D04" w:rsidR="005F4FB3" w:rsidRPr="005F4FB3" w:rsidRDefault="005F4FB3" w:rsidP="005F4FB3">
      <w:pPr>
        <w:ind w:right="-385"/>
        <w:jc w:val="center"/>
        <w:rPr>
          <w:rFonts w:ascii="Arial" w:hAnsi="Arial" w:cs="Arial"/>
          <w:sz w:val="6"/>
        </w:rPr>
      </w:pPr>
      <w:r w:rsidRPr="005F4FB3">
        <w:rPr>
          <w:rFonts w:ascii="Arial" w:hAnsi="Arial" w:cs="Arial"/>
          <w:sz w:val="20"/>
        </w:rPr>
        <w:br w:type="page"/>
      </w:r>
      <w:r w:rsidRPr="005F4FB3">
        <w:rPr>
          <w:rFonts w:ascii="Arial" w:hAnsi="Arial" w:cs="Arial"/>
          <w:b/>
          <w:sz w:val="28"/>
        </w:rPr>
        <w:lastRenderedPageBreak/>
        <w:t xml:space="preserve">Possible Locations of Solomon’s Temple </w:t>
      </w:r>
    </w:p>
    <w:p w14:paraId="189479BE" w14:textId="77777777" w:rsidR="005F4FB3" w:rsidRPr="005F4FB3" w:rsidRDefault="005F4FB3" w:rsidP="005F4FB3">
      <w:pPr>
        <w:ind w:right="-385"/>
        <w:jc w:val="center"/>
        <w:rPr>
          <w:rFonts w:ascii="Arial" w:hAnsi="Arial" w:cs="Arial"/>
          <w:sz w:val="6"/>
        </w:rPr>
      </w:pPr>
    </w:p>
    <w:p w14:paraId="130F319D" w14:textId="77777777" w:rsidR="005F4FB3" w:rsidRPr="005F4FB3" w:rsidRDefault="005F4FB3" w:rsidP="005F4FB3">
      <w:pPr>
        <w:ind w:right="-385"/>
        <w:jc w:val="center"/>
        <w:rPr>
          <w:rFonts w:ascii="Arial" w:hAnsi="Arial" w:cs="Arial"/>
          <w:sz w:val="6"/>
        </w:rPr>
      </w:pPr>
    </w:p>
    <w:p w14:paraId="48EF015E" w14:textId="77777777" w:rsidR="005F4FB3" w:rsidRPr="005F4FB3" w:rsidRDefault="005F4FB3" w:rsidP="005F4FB3">
      <w:pPr>
        <w:ind w:right="-385"/>
        <w:jc w:val="center"/>
        <w:rPr>
          <w:rFonts w:ascii="Arial" w:hAnsi="Arial" w:cs="Arial"/>
          <w:sz w:val="6"/>
        </w:rPr>
      </w:pPr>
    </w:p>
    <w:p w14:paraId="141448DF" w14:textId="77777777" w:rsidR="005F4FB3" w:rsidRPr="005F4FB3" w:rsidRDefault="005F4FB3" w:rsidP="005F4FB3">
      <w:pPr>
        <w:ind w:right="-385"/>
        <w:jc w:val="center"/>
        <w:rPr>
          <w:rFonts w:ascii="Arial" w:hAnsi="Arial" w:cs="Arial"/>
          <w:sz w:val="6"/>
        </w:rPr>
      </w:pPr>
    </w:p>
    <w:p w14:paraId="693C3EB1" w14:textId="77777777" w:rsidR="005F4FB3" w:rsidRPr="005F4FB3" w:rsidRDefault="005F4FB3" w:rsidP="005F4FB3">
      <w:pPr>
        <w:ind w:right="-385"/>
        <w:jc w:val="center"/>
        <w:rPr>
          <w:rFonts w:ascii="Arial" w:hAnsi="Arial" w:cs="Arial"/>
          <w:sz w:val="6"/>
        </w:rPr>
      </w:pPr>
    </w:p>
    <w:p w14:paraId="473E0888" w14:textId="77777777" w:rsidR="005F4FB3" w:rsidRPr="005F4FB3" w:rsidRDefault="005F4FB3" w:rsidP="005F4FB3">
      <w:pPr>
        <w:ind w:right="-385"/>
        <w:jc w:val="center"/>
        <w:rPr>
          <w:rFonts w:ascii="Arial" w:hAnsi="Arial" w:cs="Arial"/>
          <w:sz w:val="6"/>
        </w:rPr>
      </w:pPr>
    </w:p>
    <w:p w14:paraId="31DA2964" w14:textId="77777777" w:rsidR="005F4FB3" w:rsidRPr="005F4FB3" w:rsidRDefault="005F4FB3" w:rsidP="005F4FB3">
      <w:pPr>
        <w:ind w:right="-385"/>
        <w:jc w:val="center"/>
        <w:rPr>
          <w:rFonts w:ascii="Arial" w:hAnsi="Arial" w:cs="Arial"/>
          <w:sz w:val="6"/>
        </w:rPr>
      </w:pPr>
    </w:p>
    <w:p w14:paraId="1972AEF5" w14:textId="1E318A4F" w:rsidR="005F4FB3" w:rsidRPr="005F4FB3" w:rsidRDefault="005F4FB3" w:rsidP="005F4FB3">
      <w:pPr>
        <w:ind w:right="-385"/>
        <w:jc w:val="center"/>
        <w:rPr>
          <w:rFonts w:ascii="Arial" w:hAnsi="Arial" w:cs="Arial"/>
          <w:b/>
          <w:sz w:val="28"/>
        </w:rPr>
      </w:pPr>
      <w:r w:rsidRPr="005F4FB3">
        <w:rPr>
          <w:rFonts w:ascii="Arial" w:hAnsi="Arial" w:cs="Arial"/>
          <w:b/>
          <w:noProof/>
          <w:sz w:val="28"/>
        </w:rPr>
        <w:drawing>
          <wp:inline distT="0" distB="0" distL="0" distR="0" wp14:anchorId="5D3C47ED" wp14:editId="47F85DC1">
            <wp:extent cx="6083300" cy="7734300"/>
            <wp:effectExtent l="0" t="0" r="12700" b="12700"/>
            <wp:docPr id="1" name="Picture 1"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7-12-29 at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3300" cy="7734300"/>
                    </a:xfrm>
                    <a:prstGeom prst="rect">
                      <a:avLst/>
                    </a:prstGeom>
                    <a:noFill/>
                    <a:ln>
                      <a:noFill/>
                    </a:ln>
                  </pic:spPr>
                </pic:pic>
              </a:graphicData>
            </a:graphic>
          </wp:inline>
        </w:drawing>
      </w:r>
    </w:p>
    <w:p w14:paraId="5FAEA75F" w14:textId="77777777"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Geography of the Divided Kingdom</w:t>
      </w:r>
      <w:r w:rsidRPr="005F4FB3">
        <w:rPr>
          <w:rFonts w:ascii="Arial" w:hAnsi="Arial" w:cs="Arial"/>
          <w:sz w:val="12"/>
        </w:rPr>
        <w:fldChar w:fldCharType="begin"/>
      </w:r>
      <w:r w:rsidRPr="005F4FB3">
        <w:rPr>
          <w:rFonts w:ascii="Arial" w:hAnsi="Arial" w:cs="Arial"/>
          <w:sz w:val="12"/>
        </w:rPr>
        <w:instrText xml:space="preserve"> TC  "</w:instrText>
      </w:r>
      <w:bookmarkStart w:id="6" w:name="_Toc391739726"/>
      <w:bookmarkStart w:id="7" w:name="_Toc391995890"/>
      <w:bookmarkStart w:id="8" w:name="_Toc392004370"/>
      <w:bookmarkStart w:id="9" w:name="_Toc393789732"/>
      <w:bookmarkStart w:id="10" w:name="_Toc488678840"/>
      <w:bookmarkStart w:id="11" w:name="_Toc502548291"/>
      <w:r w:rsidRPr="005F4FB3">
        <w:rPr>
          <w:rFonts w:ascii="Arial" w:hAnsi="Arial" w:cs="Arial"/>
          <w:sz w:val="12"/>
        </w:rPr>
        <w:instrText>Geography of the Divided Kingdom</w:instrText>
      </w:r>
      <w:bookmarkEnd w:id="6"/>
      <w:bookmarkEnd w:id="7"/>
      <w:bookmarkEnd w:id="8"/>
      <w:bookmarkEnd w:id="9"/>
      <w:bookmarkEnd w:id="10"/>
      <w:bookmarkEnd w:id="11"/>
      <w:r w:rsidRPr="005F4FB3">
        <w:rPr>
          <w:rFonts w:ascii="Arial" w:hAnsi="Arial" w:cs="Arial"/>
          <w:sz w:val="12"/>
        </w:rPr>
        <w:instrText xml:space="preserve">" \l 4 </w:instrText>
      </w:r>
      <w:r w:rsidRPr="005F4FB3">
        <w:rPr>
          <w:rFonts w:ascii="Arial" w:hAnsi="Arial" w:cs="Arial"/>
          <w:sz w:val="12"/>
        </w:rPr>
        <w:fldChar w:fldCharType="end"/>
      </w:r>
    </w:p>
    <w:p w14:paraId="4A57D475" w14:textId="531B6C1B"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10624" behindDoc="0" locked="0" layoutInCell="1" allowOverlap="1" wp14:anchorId="2B5B0DD5" wp14:editId="0A9361CB">
            <wp:simplePos x="0" y="0"/>
            <wp:positionH relativeFrom="column">
              <wp:posOffset>5715</wp:posOffset>
            </wp:positionH>
            <wp:positionV relativeFrom="paragraph">
              <wp:posOffset>-276860</wp:posOffset>
            </wp:positionV>
            <wp:extent cx="6078855" cy="8686800"/>
            <wp:effectExtent l="0" t="0" r="0" b="0"/>
            <wp:wrapNone/>
            <wp:docPr id="25" name="Picture 3"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8855" cy="868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i/>
          <w:sz w:val="20"/>
        </w:rPr>
        <w:t>The Bible Visual Resource Book</w:t>
      </w:r>
      <w:r w:rsidRPr="005F4FB3">
        <w:rPr>
          <w:rFonts w:ascii="Arial" w:hAnsi="Arial" w:cs="Arial"/>
          <w:sz w:val="20"/>
        </w:rPr>
        <w:t>, 75</w:t>
      </w:r>
    </w:p>
    <w:p w14:paraId="267E6A64" w14:textId="77777777" w:rsidR="005F4FB3" w:rsidRPr="005F4FB3" w:rsidRDefault="005F4FB3" w:rsidP="005F4FB3">
      <w:pPr>
        <w:ind w:right="-385"/>
        <w:jc w:val="center"/>
        <w:rPr>
          <w:rFonts w:ascii="Arial" w:hAnsi="Arial" w:cs="Arial"/>
          <w:sz w:val="20"/>
        </w:rPr>
      </w:pPr>
    </w:p>
    <w:p w14:paraId="5AC448A8" w14:textId="77777777" w:rsidR="005F4FB3" w:rsidRPr="005F4FB3" w:rsidRDefault="005F4FB3" w:rsidP="005F4FB3">
      <w:pPr>
        <w:ind w:right="-385"/>
        <w:jc w:val="center"/>
        <w:rPr>
          <w:rFonts w:ascii="Arial" w:hAnsi="Arial" w:cs="Arial"/>
          <w:sz w:val="20"/>
        </w:rPr>
      </w:pPr>
    </w:p>
    <w:p w14:paraId="37243610" w14:textId="77777777" w:rsidR="005F4FB3" w:rsidRPr="005F4FB3" w:rsidRDefault="005F4FB3" w:rsidP="00D87E71">
      <w:pPr>
        <w:pStyle w:val="Heading1"/>
        <w:rPr>
          <w:sz w:val="28"/>
        </w:rPr>
      </w:pPr>
      <w:r w:rsidRPr="005F4FB3">
        <w:rPr>
          <w:sz w:val="28"/>
        </w:rPr>
        <w:br w:type="page"/>
      </w:r>
      <w:bookmarkStart w:id="12" w:name="_Ref393722901"/>
      <w:bookmarkStart w:id="13" w:name="_Toc393734728"/>
      <w:r w:rsidRPr="005F4FB3">
        <w:rPr>
          <w:sz w:val="28"/>
        </w:rPr>
        <w:lastRenderedPageBreak/>
        <w:t>Chart of Old Testament Kings and Prophets</w:t>
      </w:r>
      <w:bookmarkEnd w:id="12"/>
      <w:bookmarkEnd w:id="13"/>
      <w:r w:rsidRPr="005F4FB3">
        <w:fldChar w:fldCharType="begin"/>
      </w:r>
      <w:r w:rsidRPr="005F4FB3">
        <w:instrText xml:space="preserve"> TC  "</w:instrText>
      </w:r>
      <w:bookmarkStart w:id="14" w:name="_Toc391739727"/>
      <w:bookmarkStart w:id="15" w:name="_Toc391995891"/>
      <w:bookmarkStart w:id="16" w:name="_Toc392004371"/>
      <w:bookmarkStart w:id="17" w:name="_Toc393789733"/>
      <w:bookmarkStart w:id="18" w:name="_Toc488678841"/>
      <w:bookmarkStart w:id="19" w:name="_Toc502548292"/>
      <w:r w:rsidRPr="005F4FB3">
        <w:instrText>Chart of Old Testament Kings and Prophets</w:instrText>
      </w:r>
      <w:bookmarkEnd w:id="14"/>
      <w:bookmarkEnd w:id="15"/>
      <w:bookmarkEnd w:id="16"/>
      <w:bookmarkEnd w:id="17"/>
      <w:bookmarkEnd w:id="18"/>
      <w:bookmarkEnd w:id="19"/>
      <w:r w:rsidRPr="005F4FB3">
        <w:instrText xml:space="preserve">" \l 4 </w:instrText>
      </w:r>
      <w:r w:rsidRPr="005F4FB3">
        <w:fldChar w:fldCharType="end"/>
      </w:r>
    </w:p>
    <w:p w14:paraId="033AE646" w14:textId="5EAB00DB" w:rsidR="005F4FB3" w:rsidRPr="005F4FB3" w:rsidRDefault="005F4FB3" w:rsidP="005F4FB3">
      <w:pPr>
        <w:ind w:right="-385"/>
        <w:jc w:val="center"/>
        <w:outlineLvl w:val="0"/>
        <w:rPr>
          <w:rFonts w:ascii="Arial" w:hAnsi="Arial" w:cs="Arial"/>
          <w:sz w:val="20"/>
        </w:rPr>
      </w:pPr>
      <w:r w:rsidRPr="005F4FB3">
        <w:rPr>
          <w:rFonts w:ascii="Arial" w:hAnsi="Arial" w:cs="Arial"/>
          <w:noProof/>
          <w:sz w:val="22"/>
        </w:rPr>
        <w:drawing>
          <wp:anchor distT="0" distB="0" distL="114300" distR="114300" simplePos="0" relativeHeight="251617792" behindDoc="0" locked="0" layoutInCell="1" allowOverlap="1" wp14:anchorId="5F2E70BB" wp14:editId="71D6F612">
            <wp:simplePos x="0" y="0"/>
            <wp:positionH relativeFrom="column">
              <wp:posOffset>120015</wp:posOffset>
            </wp:positionH>
            <wp:positionV relativeFrom="paragraph">
              <wp:posOffset>-353060</wp:posOffset>
            </wp:positionV>
            <wp:extent cx="6078855" cy="8839200"/>
            <wp:effectExtent l="0" t="0" r="0" b="0"/>
            <wp:wrapNone/>
            <wp:docPr id="24" name="Picture 4"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9 at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855"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sz w:val="20"/>
        </w:rPr>
        <w:t>John C. Whitcomb (1 of 2)</w:t>
      </w:r>
    </w:p>
    <w:p w14:paraId="05A0B279" w14:textId="77777777" w:rsidR="005F4FB3" w:rsidRPr="005F4FB3" w:rsidRDefault="005F4FB3" w:rsidP="005F4FB3">
      <w:pPr>
        <w:ind w:right="-385"/>
        <w:jc w:val="center"/>
        <w:rPr>
          <w:rFonts w:ascii="Arial" w:hAnsi="Arial" w:cs="Arial"/>
          <w:sz w:val="20"/>
        </w:rPr>
      </w:pPr>
    </w:p>
    <w:p w14:paraId="00EB716D" w14:textId="77777777" w:rsidR="005F4FB3" w:rsidRPr="005F4FB3" w:rsidRDefault="005F4FB3" w:rsidP="005F4FB3">
      <w:pPr>
        <w:ind w:right="-385"/>
        <w:jc w:val="center"/>
        <w:rPr>
          <w:rFonts w:ascii="Arial" w:hAnsi="Arial" w:cs="Arial"/>
          <w:sz w:val="20"/>
        </w:rPr>
      </w:pPr>
    </w:p>
    <w:p w14:paraId="636B262C" w14:textId="77777777" w:rsidR="005F4FB3" w:rsidRPr="005F4FB3" w:rsidRDefault="005F4FB3" w:rsidP="005F4FB3">
      <w:pPr>
        <w:ind w:right="-385"/>
        <w:jc w:val="center"/>
        <w:rPr>
          <w:rFonts w:ascii="Arial" w:hAnsi="Arial" w:cs="Arial"/>
          <w:b/>
          <w:sz w:val="28"/>
        </w:rPr>
      </w:pPr>
      <w:r w:rsidRPr="005F4FB3">
        <w:rPr>
          <w:rFonts w:ascii="Arial" w:hAnsi="Arial" w:cs="Arial"/>
          <w:sz w:val="20"/>
        </w:rPr>
        <w:t>(It’s OK to cover the above title)</w:t>
      </w:r>
      <w:r w:rsidRPr="005F4FB3">
        <w:rPr>
          <w:rFonts w:ascii="Arial" w:hAnsi="Arial" w:cs="Arial"/>
          <w:sz w:val="20"/>
        </w:rPr>
        <w:br w:type="page"/>
      </w:r>
      <w:r w:rsidRPr="005F4FB3">
        <w:rPr>
          <w:rFonts w:ascii="Arial" w:hAnsi="Arial" w:cs="Arial"/>
          <w:b/>
          <w:sz w:val="28"/>
        </w:rPr>
        <w:lastRenderedPageBreak/>
        <w:t>Chart of Old Testament Kings and Prophets</w:t>
      </w:r>
    </w:p>
    <w:p w14:paraId="20A450CA" w14:textId="77777777" w:rsidR="005F4FB3" w:rsidRPr="005F4FB3" w:rsidRDefault="005F4FB3" w:rsidP="005F4FB3">
      <w:pPr>
        <w:ind w:right="-385"/>
        <w:jc w:val="center"/>
        <w:rPr>
          <w:rFonts w:ascii="Arial" w:hAnsi="Arial" w:cs="Arial"/>
          <w:sz w:val="20"/>
        </w:rPr>
      </w:pPr>
      <w:r w:rsidRPr="005F4FB3">
        <w:rPr>
          <w:rFonts w:ascii="Arial" w:hAnsi="Arial" w:cs="Arial"/>
          <w:sz w:val="20"/>
        </w:rPr>
        <w:t>John C. Whitcomb (2 of 2)</w:t>
      </w:r>
    </w:p>
    <w:p w14:paraId="5ABC1585" w14:textId="11DA408C"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24960" behindDoc="0" locked="0" layoutInCell="1" allowOverlap="1" wp14:anchorId="13A7934C" wp14:editId="028A61E5">
            <wp:simplePos x="0" y="0"/>
            <wp:positionH relativeFrom="column">
              <wp:posOffset>-1328420</wp:posOffset>
            </wp:positionH>
            <wp:positionV relativeFrom="paragraph">
              <wp:posOffset>1374775</wp:posOffset>
            </wp:positionV>
            <wp:extent cx="8915400" cy="6246495"/>
            <wp:effectExtent l="0" t="11748" r="0" b="0"/>
            <wp:wrapNone/>
            <wp:docPr id="23" name="Picture 5"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Screen Shot 2017-12-29 at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8915400" cy="6246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27BBC" w14:textId="77777777" w:rsidR="005F4FB3" w:rsidRPr="005F4FB3" w:rsidRDefault="005F4FB3" w:rsidP="005F4FB3">
      <w:pPr>
        <w:ind w:right="-385"/>
        <w:jc w:val="center"/>
        <w:rPr>
          <w:rFonts w:ascii="Arial" w:hAnsi="Arial" w:cs="Arial"/>
          <w:sz w:val="20"/>
        </w:rPr>
      </w:pPr>
    </w:p>
    <w:p w14:paraId="1AA1D522" w14:textId="6B8BE039" w:rsidR="005F4FB3" w:rsidRPr="005F4FB3" w:rsidRDefault="005F4FB3" w:rsidP="005F4FB3">
      <w:pPr>
        <w:ind w:right="-385"/>
        <w:jc w:val="center"/>
        <w:rPr>
          <w:rFonts w:ascii="Arial" w:hAnsi="Arial" w:cs="Arial"/>
          <w:b/>
          <w:sz w:val="28"/>
        </w:rPr>
      </w:pPr>
      <w:r w:rsidRPr="005F4FB3">
        <w:rPr>
          <w:rFonts w:ascii="Arial" w:hAnsi="Arial" w:cs="Arial"/>
          <w:sz w:val="20"/>
        </w:rPr>
        <w:t>(It’s OK to cover the above title)</w:t>
      </w:r>
      <w:r w:rsidRPr="005F4FB3">
        <w:rPr>
          <w:rFonts w:ascii="Arial" w:hAnsi="Arial" w:cs="Arial"/>
          <w:sz w:val="20"/>
        </w:rPr>
        <w:br w:type="page"/>
      </w:r>
      <w:r w:rsidRPr="005F4FB3">
        <w:rPr>
          <w:rFonts w:ascii="Arial" w:hAnsi="Arial" w:cs="Arial"/>
          <w:b/>
          <w:sz w:val="28"/>
        </w:rPr>
        <w:lastRenderedPageBreak/>
        <w:t>Chart of Old Testament Kings and Prophets (Blank)</w:t>
      </w:r>
    </w:p>
    <w:p w14:paraId="4D7A3A50" w14:textId="77777777" w:rsidR="005F4FB3" w:rsidRPr="005F4FB3" w:rsidRDefault="005F4FB3" w:rsidP="005F4FB3">
      <w:pPr>
        <w:ind w:right="-385"/>
        <w:jc w:val="center"/>
        <w:rPr>
          <w:rFonts w:ascii="Arial" w:hAnsi="Arial" w:cs="Arial"/>
          <w:sz w:val="20"/>
        </w:rPr>
      </w:pPr>
      <w:r w:rsidRPr="005F4FB3">
        <w:rPr>
          <w:rFonts w:ascii="Arial" w:hAnsi="Arial" w:cs="Arial"/>
          <w:sz w:val="20"/>
        </w:rPr>
        <w:t>John C. Whitcomb (Outline of the Previous Page)</w:t>
      </w:r>
    </w:p>
    <w:p w14:paraId="651BFB68" w14:textId="5BC3D7D5"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32128" behindDoc="0" locked="0" layoutInCell="1" allowOverlap="1" wp14:anchorId="1ECA8A87" wp14:editId="14F6D130">
            <wp:simplePos x="0" y="0"/>
            <wp:positionH relativeFrom="column">
              <wp:posOffset>-1263015</wp:posOffset>
            </wp:positionH>
            <wp:positionV relativeFrom="paragraph">
              <wp:posOffset>1971675</wp:posOffset>
            </wp:positionV>
            <wp:extent cx="9258300" cy="5395595"/>
            <wp:effectExtent l="952" t="0" r="0" b="0"/>
            <wp:wrapNone/>
            <wp:docPr id="11" name="Picture 6"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Screen Shot 2017-12-29 at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7000000">
                      <a:off x="0" y="0"/>
                      <a:ext cx="9258300" cy="5395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8B7A5" w14:textId="77777777" w:rsidR="005F4FB3" w:rsidRPr="005F4FB3" w:rsidRDefault="005F4FB3" w:rsidP="005F4FB3">
      <w:pPr>
        <w:ind w:right="-385"/>
        <w:jc w:val="center"/>
        <w:rPr>
          <w:rFonts w:ascii="Arial" w:hAnsi="Arial" w:cs="Arial"/>
          <w:sz w:val="20"/>
        </w:rPr>
      </w:pPr>
    </w:p>
    <w:p w14:paraId="00FA203E" w14:textId="7025C884"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Chronology of Kings and Prophets</w:t>
      </w:r>
    </w:p>
    <w:p w14:paraId="16B3A233" w14:textId="77777777" w:rsidR="005F4FB3" w:rsidRPr="005F4FB3" w:rsidRDefault="005F4FB3" w:rsidP="005F4FB3">
      <w:pPr>
        <w:ind w:right="-385"/>
        <w:jc w:val="center"/>
        <w:rPr>
          <w:rFonts w:ascii="Arial" w:hAnsi="Arial" w:cs="Arial"/>
          <w:sz w:val="20"/>
        </w:rPr>
      </w:pPr>
      <w:r w:rsidRPr="005F4FB3">
        <w:rPr>
          <w:rFonts w:ascii="Arial" w:hAnsi="Arial" w:cs="Arial"/>
          <w:sz w:val="20"/>
        </w:rPr>
        <w:t>Dr. E. N. Poulson, Grace Baptist Church, Singapore (used with permission)</w:t>
      </w:r>
    </w:p>
    <w:p w14:paraId="0462306F" w14:textId="77777777" w:rsidR="005F4FB3" w:rsidRPr="005F4FB3" w:rsidRDefault="005F4FB3" w:rsidP="005F4FB3">
      <w:pPr>
        <w:ind w:right="-385"/>
        <w:jc w:val="center"/>
        <w:rPr>
          <w:rFonts w:ascii="Arial" w:hAnsi="Arial" w:cs="Arial"/>
          <w:sz w:val="20"/>
        </w:rPr>
      </w:pPr>
    </w:p>
    <w:p w14:paraId="45E8D041" w14:textId="6F921A06" w:rsidR="005F4FB3" w:rsidRPr="005F4FB3" w:rsidRDefault="005F4FB3" w:rsidP="005F4FB3">
      <w:pPr>
        <w:ind w:right="-385"/>
        <w:jc w:val="center"/>
        <w:rPr>
          <w:rFonts w:ascii="Arial" w:hAnsi="Arial" w:cs="Arial"/>
          <w:sz w:val="20"/>
        </w:rPr>
      </w:pPr>
      <w:r w:rsidRPr="005F4FB3">
        <w:rPr>
          <w:rFonts w:ascii="Arial" w:hAnsi="Arial" w:cs="Arial"/>
          <w:noProof/>
          <w:sz w:val="20"/>
        </w:rPr>
        <w:drawing>
          <wp:inline distT="0" distB="0" distL="0" distR="0" wp14:anchorId="6CA0244A" wp14:editId="18EDA2FA">
            <wp:extent cx="6083300" cy="8769350"/>
            <wp:effectExtent l="0" t="0" r="12700" b="0"/>
            <wp:docPr id="2"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3300" cy="8769350"/>
                    </a:xfrm>
                    <a:prstGeom prst="rect">
                      <a:avLst/>
                    </a:prstGeom>
                    <a:noFill/>
                    <a:ln>
                      <a:noFill/>
                    </a:ln>
                  </pic:spPr>
                </pic:pic>
              </a:graphicData>
            </a:graphic>
          </wp:inline>
        </w:drawing>
      </w:r>
    </w:p>
    <w:p w14:paraId="0F8A191B" w14:textId="6BB8B96B"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 xml:space="preserve"> Rulers of Israel and Judah</w:t>
      </w:r>
    </w:p>
    <w:p w14:paraId="3FF1E78B" w14:textId="77777777" w:rsidR="005F4FB3" w:rsidRPr="005F4FB3" w:rsidRDefault="005F4FB3" w:rsidP="005F4FB3">
      <w:pPr>
        <w:ind w:right="-385"/>
        <w:jc w:val="center"/>
        <w:rPr>
          <w:rFonts w:ascii="Arial" w:hAnsi="Arial" w:cs="Arial"/>
          <w:sz w:val="20"/>
        </w:rPr>
      </w:pPr>
      <w:r w:rsidRPr="005F4FB3">
        <w:rPr>
          <w:rFonts w:ascii="Arial" w:hAnsi="Arial" w:cs="Arial"/>
          <w:i/>
          <w:sz w:val="20"/>
        </w:rPr>
        <w:t>The Bible Visual Resource Book</w:t>
      </w:r>
      <w:r w:rsidRPr="005F4FB3">
        <w:rPr>
          <w:rFonts w:ascii="Arial" w:hAnsi="Arial" w:cs="Arial"/>
          <w:sz w:val="20"/>
        </w:rPr>
        <w:t>, 71</w:t>
      </w:r>
    </w:p>
    <w:p w14:paraId="3E4C84F4" w14:textId="77777777" w:rsidR="005F4FB3" w:rsidRPr="005F4FB3" w:rsidRDefault="005F4FB3" w:rsidP="005F4FB3">
      <w:pPr>
        <w:ind w:right="-385"/>
        <w:jc w:val="center"/>
        <w:rPr>
          <w:rFonts w:ascii="Arial" w:hAnsi="Arial" w:cs="Arial"/>
          <w:sz w:val="20"/>
        </w:rPr>
      </w:pPr>
    </w:p>
    <w:p w14:paraId="18956D18" w14:textId="286FCAB7" w:rsidR="005F4FB3" w:rsidRPr="005F4FB3" w:rsidRDefault="005F4FB3" w:rsidP="005F4FB3">
      <w:pPr>
        <w:ind w:right="-385"/>
        <w:jc w:val="center"/>
        <w:rPr>
          <w:rFonts w:ascii="Arial" w:hAnsi="Arial" w:cs="Arial"/>
          <w:sz w:val="22"/>
        </w:rPr>
      </w:pPr>
      <w:r w:rsidRPr="005F4FB3">
        <w:rPr>
          <w:rFonts w:ascii="Arial" w:hAnsi="Arial" w:cs="Arial"/>
          <w:noProof/>
          <w:sz w:val="22"/>
        </w:rPr>
        <w:drawing>
          <wp:anchor distT="0" distB="0" distL="114300" distR="114300" simplePos="0" relativeHeight="251639296" behindDoc="0" locked="0" layoutInCell="1" allowOverlap="1" wp14:anchorId="5B310E32" wp14:editId="710A0507">
            <wp:simplePos x="0" y="0"/>
            <wp:positionH relativeFrom="column">
              <wp:posOffset>-985520</wp:posOffset>
            </wp:positionH>
            <wp:positionV relativeFrom="paragraph">
              <wp:posOffset>1006475</wp:posOffset>
            </wp:positionV>
            <wp:extent cx="8229600" cy="6247130"/>
            <wp:effectExtent l="635" t="0" r="635" b="635"/>
            <wp:wrapNone/>
            <wp:docPr id="7" name="Picture 7"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 Shot 2017-12-29 at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8229600" cy="624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6ED23" w14:textId="28AE2739"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Kings of Israel</w:t>
      </w:r>
    </w:p>
    <w:p w14:paraId="4E443320"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t>Walk Thru the Old Testament</w:t>
      </w:r>
    </w:p>
    <w:p w14:paraId="296A438B" w14:textId="77777777" w:rsidR="005F4FB3" w:rsidRPr="005F4FB3" w:rsidRDefault="005F4FB3" w:rsidP="005F4FB3">
      <w:pPr>
        <w:ind w:right="-385"/>
        <w:jc w:val="center"/>
        <w:outlineLvl w:val="0"/>
        <w:rPr>
          <w:rFonts w:ascii="Arial" w:hAnsi="Arial" w:cs="Arial"/>
          <w:sz w:val="20"/>
        </w:rPr>
      </w:pPr>
    </w:p>
    <w:p w14:paraId="6CADFB11" w14:textId="2AD4D8D4" w:rsidR="005F4FB3" w:rsidRPr="005F4FB3" w:rsidRDefault="005F4FB3" w:rsidP="005F4FB3">
      <w:pPr>
        <w:ind w:right="-385"/>
        <w:jc w:val="center"/>
        <w:outlineLvl w:val="0"/>
        <w:rPr>
          <w:rFonts w:ascii="Arial" w:hAnsi="Arial" w:cs="Arial"/>
          <w:sz w:val="20"/>
        </w:rPr>
      </w:pPr>
      <w:r w:rsidRPr="005F4FB3">
        <w:rPr>
          <w:rFonts w:ascii="Arial" w:hAnsi="Arial" w:cs="Arial"/>
          <w:noProof/>
          <w:sz w:val="22"/>
        </w:rPr>
        <w:drawing>
          <wp:anchor distT="0" distB="0" distL="114300" distR="114300" simplePos="0" relativeHeight="251646464" behindDoc="0" locked="0" layoutInCell="1" allowOverlap="1" wp14:anchorId="03FA7400" wp14:editId="7A0B9EB7">
            <wp:simplePos x="0" y="0"/>
            <wp:positionH relativeFrom="column">
              <wp:posOffset>-1094740</wp:posOffset>
            </wp:positionH>
            <wp:positionV relativeFrom="paragraph">
              <wp:posOffset>1115695</wp:posOffset>
            </wp:positionV>
            <wp:extent cx="8343900" cy="6370955"/>
            <wp:effectExtent l="0" t="4128" r="8573" b="8572"/>
            <wp:wrapNone/>
            <wp:docPr id="8" name="Picture 8"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Screen Shot 2017-12-29 at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8343900" cy="6370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5B7A1" w14:textId="3C23782B"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Kings of Judah</w:t>
      </w:r>
    </w:p>
    <w:p w14:paraId="49E29073"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Walk Thru the Old Testament</w:t>
      </w:r>
    </w:p>
    <w:p w14:paraId="13CC7A60" w14:textId="4B7E20CC"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53632" behindDoc="0" locked="0" layoutInCell="1" allowOverlap="1" wp14:anchorId="3A40E3B1" wp14:editId="286BD2AE">
            <wp:simplePos x="0" y="0"/>
            <wp:positionH relativeFrom="column">
              <wp:posOffset>-1056640</wp:posOffset>
            </wp:positionH>
            <wp:positionV relativeFrom="paragraph">
              <wp:posOffset>1102995</wp:posOffset>
            </wp:positionV>
            <wp:extent cx="8458200" cy="6562090"/>
            <wp:effectExtent l="8255" t="0" r="8255" b="8255"/>
            <wp:wrapNone/>
            <wp:docPr id="6" name="Picture 9"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Screen Shot 2017-12-29 at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8458200" cy="6562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7F6C40" w14:textId="77777777" w:rsidR="005F4FB3" w:rsidRPr="005F4FB3" w:rsidRDefault="005F4FB3" w:rsidP="005F4FB3">
      <w:pPr>
        <w:ind w:right="-385"/>
        <w:jc w:val="center"/>
        <w:outlineLvl w:val="0"/>
        <w:rPr>
          <w:rFonts w:ascii="Arial" w:hAnsi="Arial" w:cs="Arial"/>
          <w:b/>
          <w:sz w:val="28"/>
        </w:rPr>
      </w:pPr>
    </w:p>
    <w:p w14:paraId="01688FA5" w14:textId="37C5E7E2" w:rsidR="005F4FB3" w:rsidRPr="006A4E0C" w:rsidRDefault="005F4FB3" w:rsidP="006A4E0C">
      <w:pPr>
        <w:jc w:val="center"/>
        <w:rPr>
          <w:rFonts w:ascii="Arial" w:hAnsi="Arial" w:cs="Arial"/>
          <w:b/>
          <w:sz w:val="10"/>
        </w:rPr>
      </w:pPr>
      <w:r w:rsidRPr="005F4FB3">
        <w:br w:type="page"/>
      </w:r>
      <w:bookmarkStart w:id="20" w:name="_Ref393708191"/>
      <w:bookmarkStart w:id="21" w:name="_Toc393734739"/>
      <w:r w:rsidRPr="006A4E0C">
        <w:rPr>
          <w:rFonts w:ascii="Arial" w:hAnsi="Arial" w:cs="Arial"/>
          <w:b/>
          <w:sz w:val="32"/>
        </w:rPr>
        <w:lastRenderedPageBreak/>
        <w:t>Genealogical Chart of the Kings of Judah</w:t>
      </w:r>
      <w:bookmarkEnd w:id="20"/>
      <w:bookmarkEnd w:id="21"/>
    </w:p>
    <w:p w14:paraId="235B6FDB"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 xml:space="preserve">Paul Maier, </w:t>
      </w:r>
      <w:r w:rsidRPr="005F4FB3">
        <w:rPr>
          <w:rFonts w:ascii="Arial" w:hAnsi="Arial" w:cs="Arial"/>
          <w:i/>
          <w:sz w:val="20"/>
        </w:rPr>
        <w:t>Josephus: The Essential Writings</w:t>
      </w:r>
      <w:r w:rsidRPr="005F4FB3">
        <w:rPr>
          <w:rFonts w:ascii="Arial" w:hAnsi="Arial" w:cs="Arial"/>
          <w:sz w:val="20"/>
        </w:rPr>
        <w:t>, 388, adapted</w:t>
      </w:r>
    </w:p>
    <w:p w14:paraId="05DEDFE8" w14:textId="0BFAF449"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60800" behindDoc="0" locked="0" layoutInCell="1" allowOverlap="1" wp14:anchorId="666BBFE9" wp14:editId="489B6192">
            <wp:simplePos x="0" y="0"/>
            <wp:positionH relativeFrom="column">
              <wp:posOffset>546735</wp:posOffset>
            </wp:positionH>
            <wp:positionV relativeFrom="paragraph">
              <wp:posOffset>193040</wp:posOffset>
            </wp:positionV>
            <wp:extent cx="5402580" cy="8572500"/>
            <wp:effectExtent l="0" t="0" r="7620" b="12700"/>
            <wp:wrapNone/>
            <wp:docPr id="10" name="Picture 10"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2017-12-29 at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2580"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080DD" w14:textId="77777777" w:rsidR="005F4FB3" w:rsidRPr="005F4FB3" w:rsidRDefault="005F4FB3" w:rsidP="005F4FB3">
      <w:pPr>
        <w:ind w:right="-385"/>
        <w:jc w:val="center"/>
        <w:outlineLvl w:val="0"/>
        <w:rPr>
          <w:rFonts w:ascii="Arial" w:hAnsi="Arial" w:cs="Arial"/>
          <w:b/>
          <w:sz w:val="28"/>
        </w:rPr>
      </w:pPr>
    </w:p>
    <w:p w14:paraId="0F9C7B9D" w14:textId="41DB9636" w:rsidR="005F4FB3" w:rsidRPr="005F4FB3" w:rsidRDefault="005F4FB3" w:rsidP="005F4FB3">
      <w:pPr>
        <w:ind w:right="-385"/>
        <w:jc w:val="center"/>
        <w:outlineLvl w:val="0"/>
        <w:rPr>
          <w:rFonts w:ascii="Arial" w:hAnsi="Arial" w:cs="Arial"/>
          <w:b/>
          <w:sz w:val="22"/>
        </w:rPr>
      </w:pPr>
      <w:r w:rsidRPr="005F4FB3">
        <w:rPr>
          <w:rFonts w:ascii="Arial" w:hAnsi="Arial" w:cs="Arial"/>
          <w:noProof/>
          <w:sz w:val="22"/>
        </w:rPr>
        <mc:AlternateContent>
          <mc:Choice Requires="wps">
            <w:drawing>
              <wp:anchor distT="0" distB="0" distL="114300" distR="114300" simplePos="0" relativeHeight="251667968" behindDoc="0" locked="0" layoutInCell="1" allowOverlap="1" wp14:anchorId="4EAE39D7" wp14:editId="6CE9A897">
                <wp:simplePos x="0" y="0"/>
                <wp:positionH relativeFrom="column">
                  <wp:posOffset>577215</wp:posOffset>
                </wp:positionH>
                <wp:positionV relativeFrom="paragraph">
                  <wp:posOffset>1729740</wp:posOffset>
                </wp:positionV>
                <wp:extent cx="2052320" cy="457200"/>
                <wp:effectExtent l="635" t="2540" r="4445" b="0"/>
                <wp:wrapThrough wrapText="bothSides">
                  <wp:wrapPolygon edited="0">
                    <wp:start x="-100" y="0"/>
                    <wp:lineTo x="-100" y="21150"/>
                    <wp:lineTo x="21700" y="21150"/>
                    <wp:lineTo x="21700" y="0"/>
                    <wp:lineTo x="-100" y="0"/>
                  </wp:wrapPolygon>
                </wp:wrapThrough>
                <wp:docPr id="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457200"/>
                        </a:xfrm>
                        <a:prstGeom prst="rect">
                          <a:avLst/>
                        </a:prstGeom>
                        <a:solidFill>
                          <a:schemeClr val="bg1">
                            <a:lumMod val="100000"/>
                            <a:lumOff val="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cap="flat" cmpd="sng">
                              <a:solidFill>
                                <a:srgbClr val="4A7EBB"/>
                              </a:solidFill>
                              <a:prstDash val="solid"/>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rect w14:anchorId="608FE522" id="Rectangle 1" o:spid="_x0000_s1026" style="position:absolute;margin-left:45.45pt;margin-top:136.2pt;width:161.6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" fillcolor="white [3212]" stroked="f">
                <w10:wrap type="through"/>
              </v:rect>
            </w:pict>
          </mc:Fallback>
        </mc:AlternateContent>
      </w:r>
      <w:r w:rsidRPr="005F4FB3">
        <w:rPr>
          <w:rFonts w:ascii="Arial" w:hAnsi="Arial" w:cs="Arial"/>
          <w:sz w:val="20"/>
        </w:rPr>
        <w:br w:type="page"/>
      </w:r>
      <w:r w:rsidRPr="005F4FB3">
        <w:rPr>
          <w:rFonts w:ascii="Arial" w:hAnsi="Arial" w:cs="Arial"/>
          <w:b/>
          <w:sz w:val="28"/>
        </w:rPr>
        <w:lastRenderedPageBreak/>
        <w:t>Summaries of the Kings’ Reigns</w:t>
      </w:r>
    </w:p>
    <w:p w14:paraId="013EDF40" w14:textId="77777777" w:rsidR="005F4FB3" w:rsidRPr="005F4FB3" w:rsidRDefault="005F4FB3" w:rsidP="005F4FB3">
      <w:pPr>
        <w:ind w:right="-385"/>
        <w:jc w:val="center"/>
        <w:rPr>
          <w:rFonts w:ascii="Arial" w:hAnsi="Arial" w:cs="Arial"/>
          <w:b/>
          <w:sz w:val="28"/>
        </w:rPr>
      </w:pPr>
      <w:r w:rsidRPr="005F4FB3">
        <w:rPr>
          <w:rFonts w:ascii="Arial" w:hAnsi="Arial" w:cs="Arial"/>
          <w:sz w:val="20"/>
        </w:rPr>
        <w:t>Allen P. Ross, Dallas Theological Seminary (1 of 3)</w:t>
      </w:r>
      <w:r w:rsidRPr="005F4FB3">
        <w:rPr>
          <w:rFonts w:ascii="Arial" w:hAnsi="Arial" w:cs="Arial"/>
          <w:b/>
          <w:sz w:val="28"/>
        </w:rPr>
        <w:t xml:space="preserve"> </w:t>
      </w:r>
    </w:p>
    <w:p w14:paraId="640749FA" w14:textId="5E87580E" w:rsidR="005F4FB3" w:rsidRPr="005F4FB3" w:rsidRDefault="005F4FB3" w:rsidP="005F4FB3">
      <w:pPr>
        <w:ind w:right="-385"/>
        <w:jc w:val="center"/>
        <w:rPr>
          <w:rFonts w:ascii="Arial" w:hAnsi="Arial" w:cs="Arial"/>
          <w:b/>
          <w:sz w:val="28"/>
        </w:rPr>
      </w:pPr>
      <w:r w:rsidRPr="005F4FB3">
        <w:rPr>
          <w:rFonts w:ascii="Arial" w:hAnsi="Arial" w:cs="Arial"/>
          <w:noProof/>
          <w:sz w:val="22"/>
        </w:rPr>
        <w:drawing>
          <wp:anchor distT="0" distB="0" distL="114300" distR="114300" simplePos="0" relativeHeight="251675136" behindDoc="0" locked="0" layoutInCell="1" allowOverlap="1" wp14:anchorId="0CEDD20A" wp14:editId="06CC167C">
            <wp:simplePos x="0" y="0"/>
            <wp:positionH relativeFrom="column">
              <wp:posOffset>-1477010</wp:posOffset>
            </wp:positionH>
            <wp:positionV relativeFrom="paragraph">
              <wp:posOffset>1409065</wp:posOffset>
            </wp:positionV>
            <wp:extent cx="9144000" cy="6406515"/>
            <wp:effectExtent l="0" t="2858" r="0" b="0"/>
            <wp:wrapNone/>
            <wp:docPr id="12" name="Picture 12"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Screen Shot 2017-12-29 at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9144000" cy="6406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DF0B7" w14:textId="77777777" w:rsidR="005F4FB3" w:rsidRPr="005F4FB3" w:rsidRDefault="005F4FB3" w:rsidP="005F4FB3">
      <w:pPr>
        <w:ind w:right="-385"/>
        <w:jc w:val="center"/>
        <w:rPr>
          <w:rFonts w:ascii="Arial" w:hAnsi="Arial" w:cs="Arial"/>
          <w:b/>
          <w:sz w:val="28"/>
        </w:rPr>
      </w:pPr>
    </w:p>
    <w:p w14:paraId="59F842D8" w14:textId="77777777"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Summaries of the Kings’ Reigns</w:t>
      </w:r>
    </w:p>
    <w:p w14:paraId="2429324F" w14:textId="77777777" w:rsidR="005F4FB3" w:rsidRPr="005F4FB3" w:rsidRDefault="005F4FB3" w:rsidP="005F4FB3">
      <w:pPr>
        <w:ind w:right="-385"/>
        <w:jc w:val="center"/>
        <w:rPr>
          <w:rFonts w:ascii="Arial" w:hAnsi="Arial" w:cs="Arial"/>
          <w:b/>
          <w:sz w:val="28"/>
        </w:rPr>
      </w:pPr>
      <w:r w:rsidRPr="005F4FB3">
        <w:rPr>
          <w:rFonts w:ascii="Arial" w:hAnsi="Arial" w:cs="Arial"/>
          <w:sz w:val="20"/>
        </w:rPr>
        <w:t>Allen P. Ross (2 of 3)</w:t>
      </w:r>
      <w:r w:rsidRPr="005F4FB3">
        <w:rPr>
          <w:rFonts w:ascii="Arial" w:hAnsi="Arial" w:cs="Arial"/>
          <w:b/>
          <w:sz w:val="28"/>
        </w:rPr>
        <w:t xml:space="preserve"> </w:t>
      </w:r>
    </w:p>
    <w:p w14:paraId="5B7BD25F" w14:textId="7D423DD3" w:rsidR="005F4FB3" w:rsidRPr="005F4FB3" w:rsidRDefault="005F4FB3" w:rsidP="005F4FB3">
      <w:pPr>
        <w:ind w:right="-385"/>
        <w:jc w:val="center"/>
        <w:rPr>
          <w:rFonts w:ascii="Arial" w:hAnsi="Arial" w:cs="Arial"/>
          <w:b/>
          <w:sz w:val="28"/>
        </w:rPr>
      </w:pPr>
      <w:r w:rsidRPr="005F4FB3">
        <w:rPr>
          <w:rFonts w:ascii="Arial" w:hAnsi="Arial" w:cs="Arial"/>
          <w:noProof/>
          <w:sz w:val="22"/>
        </w:rPr>
        <w:drawing>
          <wp:anchor distT="0" distB="0" distL="114300" distR="114300" simplePos="0" relativeHeight="251682304" behindDoc="0" locked="0" layoutInCell="1" allowOverlap="1" wp14:anchorId="1A9F7073" wp14:editId="0C0D8209">
            <wp:simplePos x="0" y="0"/>
            <wp:positionH relativeFrom="column">
              <wp:posOffset>-1587500</wp:posOffset>
            </wp:positionH>
            <wp:positionV relativeFrom="paragraph">
              <wp:posOffset>1748155</wp:posOffset>
            </wp:positionV>
            <wp:extent cx="9372600" cy="5956935"/>
            <wp:effectExtent l="6032" t="0" r="6033" b="6032"/>
            <wp:wrapNone/>
            <wp:docPr id="13" name="Picture 1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Screen Shot 2017-12-29 at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9372600" cy="5956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25FE7" w14:textId="77777777" w:rsidR="005F4FB3" w:rsidRPr="005F4FB3" w:rsidRDefault="005F4FB3" w:rsidP="005F4FB3">
      <w:pPr>
        <w:ind w:right="-385"/>
        <w:jc w:val="center"/>
        <w:rPr>
          <w:rFonts w:ascii="Arial" w:hAnsi="Arial" w:cs="Arial"/>
          <w:b/>
          <w:sz w:val="28"/>
        </w:rPr>
      </w:pPr>
    </w:p>
    <w:p w14:paraId="6565EF24" w14:textId="77777777"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Summaries of the Kings’ Reigns</w:t>
      </w:r>
    </w:p>
    <w:p w14:paraId="12942A32"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Allen P. Ross (3 of 3), adapted</w:t>
      </w:r>
      <w:r w:rsidRPr="005F4FB3">
        <w:rPr>
          <w:rFonts w:ascii="Arial" w:hAnsi="Arial" w:cs="Arial"/>
          <w:b/>
          <w:sz w:val="28"/>
        </w:rPr>
        <w:t xml:space="preserve"> </w:t>
      </w:r>
    </w:p>
    <w:p w14:paraId="59238C24" w14:textId="21E304DA"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89472" behindDoc="0" locked="0" layoutInCell="1" allowOverlap="1" wp14:anchorId="71A9A2B2" wp14:editId="4CB048BB">
            <wp:simplePos x="0" y="0"/>
            <wp:positionH relativeFrom="column">
              <wp:posOffset>-1345565</wp:posOffset>
            </wp:positionH>
            <wp:positionV relativeFrom="paragraph">
              <wp:posOffset>1661160</wp:posOffset>
            </wp:positionV>
            <wp:extent cx="8915400" cy="5674360"/>
            <wp:effectExtent l="0" t="5080" r="0" b="0"/>
            <wp:wrapNone/>
            <wp:docPr id="14" name="Picture 14"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 descr="Screen Shot 2017-12-29 at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8915400" cy="5674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421F6" w14:textId="77777777" w:rsidR="005F4FB3" w:rsidRPr="005F4FB3" w:rsidRDefault="005F4FB3" w:rsidP="005F4FB3">
      <w:pPr>
        <w:ind w:right="-385"/>
        <w:jc w:val="center"/>
        <w:outlineLvl w:val="0"/>
        <w:rPr>
          <w:rFonts w:ascii="Arial" w:hAnsi="Arial" w:cs="Arial"/>
          <w:b/>
          <w:sz w:val="28"/>
        </w:rPr>
      </w:pPr>
    </w:p>
    <w:p w14:paraId="5657AEE3" w14:textId="201E5AB4"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Chronicles</w:t>
      </w:r>
      <w:r w:rsidRPr="005F4FB3">
        <w:rPr>
          <w:rFonts w:ascii="Arial" w:hAnsi="Arial" w:cs="Arial"/>
          <w:b/>
          <w:sz w:val="22"/>
        </w:rPr>
        <w:t xml:space="preserve"> </w:t>
      </w:r>
      <w:r w:rsidRPr="005F4FB3">
        <w:rPr>
          <w:rFonts w:ascii="Arial" w:hAnsi="Arial" w:cs="Arial"/>
          <w:b/>
          <w:sz w:val="28"/>
        </w:rPr>
        <w:t>Clip #1</w:t>
      </w:r>
    </w:p>
    <w:p w14:paraId="7CDD101B" w14:textId="77777777" w:rsidR="005F4FB3" w:rsidRPr="005F4FB3" w:rsidRDefault="005F4FB3" w:rsidP="005F4FB3">
      <w:pPr>
        <w:ind w:right="-385"/>
        <w:jc w:val="center"/>
        <w:rPr>
          <w:rFonts w:ascii="Arial" w:hAnsi="Arial" w:cs="Arial"/>
          <w:b/>
          <w:sz w:val="22"/>
        </w:rPr>
      </w:pPr>
      <w:r w:rsidRPr="005F4FB3">
        <w:rPr>
          <w:rFonts w:ascii="Arial" w:hAnsi="Arial" w:cs="Arial"/>
          <w:b/>
          <w:sz w:val="20"/>
        </w:rPr>
        <w:t>C. Zanziper (Brooklyn, New York)</w:t>
      </w:r>
    </w:p>
    <w:p w14:paraId="47BFCD40" w14:textId="58C7A756"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703808" behindDoc="0" locked="0" layoutInCell="1" allowOverlap="1" wp14:anchorId="13D38C57" wp14:editId="40FA2E1B">
            <wp:simplePos x="0" y="0"/>
            <wp:positionH relativeFrom="column">
              <wp:posOffset>123825</wp:posOffset>
            </wp:positionH>
            <wp:positionV relativeFrom="paragraph">
              <wp:posOffset>5080</wp:posOffset>
            </wp:positionV>
            <wp:extent cx="6087745" cy="8923655"/>
            <wp:effectExtent l="0" t="0" r="8255" b="0"/>
            <wp:wrapNone/>
            <wp:docPr id="16" name="Picture 16"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2017-12-29 at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7745" cy="892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1EA64" w14:textId="77777777" w:rsidR="005F4FB3" w:rsidRPr="005F4FB3" w:rsidRDefault="005F4FB3" w:rsidP="005F4FB3">
      <w:pPr>
        <w:ind w:right="-385"/>
        <w:jc w:val="center"/>
        <w:rPr>
          <w:rFonts w:ascii="Arial" w:hAnsi="Arial" w:cs="Arial"/>
          <w:sz w:val="20"/>
        </w:rPr>
      </w:pPr>
    </w:p>
    <w:p w14:paraId="29F9C583" w14:textId="77777777" w:rsidR="005F4FB3" w:rsidRPr="005F4FB3" w:rsidRDefault="005F4FB3" w:rsidP="005F4FB3">
      <w:pPr>
        <w:ind w:right="-385"/>
        <w:jc w:val="center"/>
        <w:rPr>
          <w:rFonts w:ascii="Arial" w:hAnsi="Arial" w:cs="Arial"/>
          <w:sz w:val="20"/>
        </w:rPr>
      </w:pPr>
      <w:r w:rsidRPr="005F4FB3">
        <w:rPr>
          <w:rFonts w:ascii="Arial" w:hAnsi="Arial" w:cs="Arial"/>
          <w:sz w:val="20"/>
        </w:rPr>
        <w:t>(It’s OK to cover the above title)</w:t>
      </w:r>
    </w:p>
    <w:p w14:paraId="6E1AFB7E" w14:textId="77777777" w:rsidR="005F4FB3" w:rsidRPr="005F4FB3" w:rsidRDefault="005F4FB3" w:rsidP="005F4FB3">
      <w:pPr>
        <w:ind w:right="-385"/>
        <w:jc w:val="center"/>
        <w:rPr>
          <w:rFonts w:ascii="Arial" w:hAnsi="Arial" w:cs="Arial"/>
          <w:sz w:val="20"/>
        </w:rPr>
      </w:pPr>
    </w:p>
    <w:p w14:paraId="1C2F06DD" w14:textId="1B5021E2" w:rsidR="005F4FB3" w:rsidRPr="005F4FB3" w:rsidRDefault="005F4FB3" w:rsidP="005F4FB3">
      <w:pPr>
        <w:ind w:right="-385"/>
        <w:jc w:val="center"/>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Chronicles Clip #2</w:t>
      </w:r>
    </w:p>
    <w:p w14:paraId="532709F3" w14:textId="77777777" w:rsidR="005F4FB3" w:rsidRPr="005F4FB3" w:rsidRDefault="005F4FB3" w:rsidP="005F4FB3">
      <w:pPr>
        <w:ind w:right="-385"/>
        <w:jc w:val="center"/>
        <w:rPr>
          <w:rFonts w:ascii="Arial" w:hAnsi="Arial" w:cs="Arial"/>
          <w:b/>
          <w:sz w:val="22"/>
        </w:rPr>
      </w:pPr>
      <w:r w:rsidRPr="005F4FB3">
        <w:rPr>
          <w:rFonts w:ascii="Arial" w:hAnsi="Arial" w:cs="Arial"/>
          <w:b/>
          <w:sz w:val="20"/>
        </w:rPr>
        <w:t>C. Zanziper (Brooklyn, New York)</w:t>
      </w:r>
    </w:p>
    <w:p w14:paraId="1BB59BED" w14:textId="6C3097DE" w:rsidR="005F4FB3" w:rsidRPr="005F4FB3" w:rsidRDefault="005F4FB3" w:rsidP="005F4FB3">
      <w:pPr>
        <w:ind w:right="-385"/>
        <w:jc w:val="center"/>
        <w:outlineLvl w:val="0"/>
        <w:rPr>
          <w:rFonts w:ascii="Arial" w:hAnsi="Arial" w:cs="Arial"/>
          <w:b/>
          <w:sz w:val="20"/>
        </w:rPr>
      </w:pPr>
      <w:r w:rsidRPr="005F4FB3">
        <w:rPr>
          <w:rFonts w:ascii="Arial" w:hAnsi="Arial" w:cs="Arial"/>
          <w:noProof/>
          <w:sz w:val="22"/>
        </w:rPr>
        <w:drawing>
          <wp:anchor distT="0" distB="0" distL="114300" distR="114300" simplePos="0" relativeHeight="251696640" behindDoc="0" locked="0" layoutInCell="1" allowOverlap="1" wp14:anchorId="35BB9AE1" wp14:editId="0DB33E7C">
            <wp:simplePos x="0" y="0"/>
            <wp:positionH relativeFrom="column">
              <wp:posOffset>120015</wp:posOffset>
            </wp:positionH>
            <wp:positionV relativeFrom="paragraph">
              <wp:posOffset>40640</wp:posOffset>
            </wp:positionV>
            <wp:extent cx="6087745" cy="8542655"/>
            <wp:effectExtent l="0" t="0" r="8255" b="0"/>
            <wp:wrapNone/>
            <wp:docPr id="15" name="Picture 15"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7-12-29 at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7745" cy="8542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sz w:val="20"/>
        </w:rPr>
        <w:br w:type="page"/>
      </w:r>
      <w:r w:rsidRPr="005F4FB3">
        <w:rPr>
          <w:rFonts w:ascii="Arial" w:hAnsi="Arial" w:cs="Arial"/>
          <w:b/>
          <w:sz w:val="28"/>
        </w:rPr>
        <w:lastRenderedPageBreak/>
        <w:t>Modern News Clips on Solomon</w:t>
      </w:r>
      <w:r w:rsidRPr="005F4FB3">
        <w:rPr>
          <w:rFonts w:ascii="Arial" w:hAnsi="Arial" w:cs="Arial"/>
          <w:b/>
          <w:sz w:val="20"/>
        </w:rPr>
        <w:t xml:space="preserve"> </w:t>
      </w:r>
    </w:p>
    <w:p w14:paraId="212B951D" w14:textId="77777777" w:rsidR="005F4FB3" w:rsidRPr="005F4FB3" w:rsidRDefault="005F4FB3" w:rsidP="005F4FB3">
      <w:pPr>
        <w:jc w:val="center"/>
        <w:outlineLvl w:val="0"/>
        <w:rPr>
          <w:rFonts w:ascii="Arial" w:hAnsi="Arial" w:cs="Arial"/>
          <w:sz w:val="16"/>
        </w:rPr>
      </w:pPr>
      <w:r w:rsidRPr="005F4FB3">
        <w:rPr>
          <w:rFonts w:ascii="Arial" w:hAnsi="Arial" w:cs="Arial"/>
          <w:sz w:val="16"/>
        </w:rPr>
        <w:t>Newspaper Sources and Dates from Dallas, Texas before 1985</w:t>
      </w:r>
    </w:p>
    <w:p w14:paraId="20042DFD" w14:textId="0E5D4051" w:rsidR="005F4FB3" w:rsidRPr="005F4FB3" w:rsidRDefault="005F4FB3" w:rsidP="005F4FB3">
      <w:pPr>
        <w:jc w:val="center"/>
        <w:outlineLvl w:val="0"/>
        <w:rPr>
          <w:rFonts w:ascii="Arial" w:hAnsi="Arial" w:cs="Arial"/>
          <w:sz w:val="16"/>
        </w:rPr>
      </w:pPr>
      <w:r w:rsidRPr="005F4FB3">
        <w:rPr>
          <w:rFonts w:ascii="Arial" w:hAnsi="Arial" w:cs="Arial"/>
          <w:noProof/>
          <w:sz w:val="22"/>
        </w:rPr>
        <w:drawing>
          <wp:anchor distT="0" distB="0" distL="114300" distR="114300" simplePos="0" relativeHeight="251710976" behindDoc="0" locked="0" layoutInCell="1" allowOverlap="1" wp14:anchorId="79318932" wp14:editId="3828C012">
            <wp:simplePos x="0" y="0"/>
            <wp:positionH relativeFrom="column">
              <wp:posOffset>234315</wp:posOffset>
            </wp:positionH>
            <wp:positionV relativeFrom="paragraph">
              <wp:posOffset>66040</wp:posOffset>
            </wp:positionV>
            <wp:extent cx="5704840" cy="8751570"/>
            <wp:effectExtent l="0" t="0" r="10160" b="11430"/>
            <wp:wrapNone/>
            <wp:docPr id="17" name="Picture 17"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 Shot 2017-12-29 at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4840" cy="8751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4FC14" w14:textId="77777777" w:rsidR="005F4FB3" w:rsidRPr="005F4FB3" w:rsidRDefault="005F4FB3" w:rsidP="005F4FB3">
      <w:pPr>
        <w:jc w:val="center"/>
        <w:outlineLvl w:val="0"/>
        <w:rPr>
          <w:rFonts w:ascii="Arial" w:hAnsi="Arial" w:cs="Arial"/>
          <w:sz w:val="16"/>
        </w:rPr>
      </w:pPr>
    </w:p>
    <w:p w14:paraId="4C277BCF" w14:textId="7CCCCA34" w:rsidR="005F4FB3" w:rsidRPr="005F4FB3" w:rsidRDefault="005F4FB3" w:rsidP="005F4FB3">
      <w:pPr>
        <w:jc w:val="center"/>
        <w:rPr>
          <w:rFonts w:ascii="Arial" w:hAnsi="Arial" w:cs="Arial"/>
          <w:b/>
          <w:sz w:val="28"/>
        </w:rPr>
      </w:pPr>
      <w:r w:rsidRPr="005F4FB3">
        <w:rPr>
          <w:rFonts w:ascii="Arial" w:hAnsi="Arial" w:cs="Arial"/>
          <w:sz w:val="20"/>
        </w:rPr>
        <w:br w:type="page"/>
      </w:r>
      <w:bookmarkStart w:id="22" w:name="_Ref392155038"/>
      <w:r w:rsidRPr="005F4FB3">
        <w:rPr>
          <w:rFonts w:ascii="Arial" w:hAnsi="Arial" w:cs="Arial"/>
          <w:b/>
          <w:sz w:val="28"/>
        </w:rPr>
        <w:lastRenderedPageBreak/>
        <w:t>Did God Approve of Solomon’s Polygamy?</w:t>
      </w:r>
      <w:bookmarkEnd w:id="22"/>
      <w:r w:rsidRPr="005F4FB3">
        <w:rPr>
          <w:rFonts w:ascii="Arial" w:hAnsi="Arial" w:cs="Arial"/>
        </w:rPr>
        <w:t xml:space="preserve"> </w:t>
      </w:r>
    </w:p>
    <w:p w14:paraId="21C5874C" w14:textId="77777777" w:rsidR="005F4FB3" w:rsidRPr="005F4FB3" w:rsidRDefault="005F4FB3" w:rsidP="005F4FB3">
      <w:pPr>
        <w:ind w:right="-385"/>
        <w:jc w:val="center"/>
        <w:rPr>
          <w:rFonts w:ascii="Arial" w:hAnsi="Arial" w:cs="Arial"/>
          <w:sz w:val="20"/>
        </w:rPr>
      </w:pPr>
      <w:r w:rsidRPr="005F4FB3">
        <w:rPr>
          <w:rFonts w:ascii="Arial" w:hAnsi="Arial" w:cs="Arial"/>
          <w:sz w:val="20"/>
        </w:rPr>
        <w:t xml:space="preserve">Norman Geisler, </w:t>
      </w:r>
      <w:r w:rsidRPr="005F4FB3">
        <w:rPr>
          <w:rFonts w:ascii="Arial" w:hAnsi="Arial" w:cs="Arial"/>
          <w:i/>
          <w:sz w:val="20"/>
        </w:rPr>
        <w:t>Ethics: Alternatives and Issues</w:t>
      </w:r>
      <w:r w:rsidRPr="005F4FB3">
        <w:rPr>
          <w:rFonts w:ascii="Arial" w:hAnsi="Arial" w:cs="Arial"/>
          <w:sz w:val="20"/>
        </w:rPr>
        <w:t>, 204-5</w:t>
      </w:r>
    </w:p>
    <w:p w14:paraId="31E432F2" w14:textId="1B5830E5" w:rsidR="005F4FB3" w:rsidRPr="005F4FB3" w:rsidRDefault="005F4FB3" w:rsidP="005F4FB3">
      <w:pPr>
        <w:ind w:right="-385"/>
        <w:jc w:val="center"/>
        <w:rPr>
          <w:rFonts w:ascii="Arial" w:hAnsi="Arial" w:cs="Arial"/>
          <w:sz w:val="20"/>
        </w:rPr>
      </w:pPr>
      <w:r w:rsidRPr="005F4FB3">
        <w:rPr>
          <w:rFonts w:ascii="Arial" w:hAnsi="Arial" w:cs="Arial"/>
          <w:sz w:val="20"/>
        </w:rPr>
        <w:t xml:space="preserve">(See also page </w:t>
      </w:r>
      <w:r w:rsidRPr="005F4FB3">
        <w:rPr>
          <w:rFonts w:ascii="Arial" w:hAnsi="Arial" w:cs="Arial"/>
          <w:sz w:val="20"/>
        </w:rPr>
        <w:fldChar w:fldCharType="begin"/>
      </w:r>
      <w:r w:rsidRPr="005F4FB3">
        <w:rPr>
          <w:rFonts w:ascii="Arial" w:hAnsi="Arial" w:cs="Arial"/>
          <w:sz w:val="20"/>
        </w:rPr>
        <w:instrText xml:space="preserve"> PAGEREF _Ref392155185 </w:instrText>
      </w:r>
      <w:r w:rsidRPr="005F4FB3">
        <w:rPr>
          <w:rFonts w:ascii="Arial" w:hAnsi="Arial" w:cs="Arial"/>
          <w:sz w:val="20"/>
        </w:rPr>
        <w:fldChar w:fldCharType="separate"/>
      </w:r>
      <w:r w:rsidR="004F1819">
        <w:rPr>
          <w:rFonts w:ascii="Arial" w:hAnsi="Arial" w:cs="Arial"/>
          <w:b/>
          <w:bCs/>
          <w:noProof/>
          <w:sz w:val="20"/>
        </w:rPr>
        <w:t>Error! Bookmark not defined.</w:t>
      </w:r>
      <w:r w:rsidRPr="005F4FB3">
        <w:rPr>
          <w:rFonts w:ascii="Arial" w:hAnsi="Arial" w:cs="Arial"/>
          <w:sz w:val="20"/>
        </w:rPr>
        <w:fldChar w:fldCharType="end"/>
      </w:r>
      <w:r w:rsidRPr="005F4FB3">
        <w:rPr>
          <w:rFonts w:ascii="Arial" w:hAnsi="Arial" w:cs="Arial"/>
          <w:sz w:val="20"/>
        </w:rPr>
        <w:t xml:space="preserve"> of these notes)</w:t>
      </w:r>
    </w:p>
    <w:p w14:paraId="1A833A91" w14:textId="26B1E9FE" w:rsidR="005F4FB3" w:rsidRPr="005F4FB3" w:rsidRDefault="005F4FB3" w:rsidP="005F4FB3">
      <w:pPr>
        <w:ind w:right="-385"/>
        <w:jc w:val="center"/>
        <w:rPr>
          <w:rFonts w:ascii="Arial" w:hAnsi="Arial" w:cs="Arial"/>
          <w:sz w:val="22"/>
        </w:rPr>
      </w:pPr>
      <w:r w:rsidRPr="005F4FB3">
        <w:rPr>
          <w:rFonts w:ascii="Arial" w:hAnsi="Arial" w:cs="Arial"/>
          <w:noProof/>
          <w:sz w:val="22"/>
        </w:rPr>
        <w:drawing>
          <wp:anchor distT="0" distB="0" distL="114300" distR="114300" simplePos="0" relativeHeight="251718144" behindDoc="0" locked="0" layoutInCell="1" allowOverlap="1" wp14:anchorId="7C692CBC" wp14:editId="08365044">
            <wp:simplePos x="0" y="0"/>
            <wp:positionH relativeFrom="column">
              <wp:posOffset>-650875</wp:posOffset>
            </wp:positionH>
            <wp:positionV relativeFrom="paragraph">
              <wp:posOffset>1129030</wp:posOffset>
            </wp:positionV>
            <wp:extent cx="7793355" cy="6252210"/>
            <wp:effectExtent l="8573" t="0" r="0" b="0"/>
            <wp:wrapNone/>
            <wp:docPr id="18" name="Picture 18"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Screen Shot 2017-12-29 at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7793355" cy="6252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A9F8C" w14:textId="77777777" w:rsidR="005F4FB3" w:rsidRPr="005F4FB3" w:rsidRDefault="005F4FB3" w:rsidP="005F4FB3">
      <w:pPr>
        <w:ind w:right="-385"/>
        <w:jc w:val="center"/>
        <w:outlineLvl w:val="0"/>
        <w:rPr>
          <w:rFonts w:ascii="Arial" w:hAnsi="Arial" w:cs="Arial"/>
          <w:sz w:val="20"/>
        </w:rPr>
        <w:sectPr w:rsidR="005F4FB3" w:rsidRPr="005F4FB3" w:rsidSect="00315835">
          <w:headerReference w:type="default" r:id="rId32"/>
          <w:pgSz w:w="11894" w:h="16834" w:code="9"/>
          <w:pgMar w:top="245" w:right="1152" w:bottom="576" w:left="1152" w:header="720" w:footer="720" w:gutter="0"/>
          <w:pgNumType w:start="228"/>
          <w:cols w:space="720"/>
        </w:sectPr>
      </w:pPr>
    </w:p>
    <w:p w14:paraId="4BCE1727" w14:textId="77777777" w:rsidR="00FF60B5" w:rsidRPr="00C1782B" w:rsidRDefault="00FF60B5" w:rsidP="00FF60B5">
      <w:pPr>
        <w:pStyle w:val="Header"/>
        <w:tabs>
          <w:tab w:val="clear" w:pos="4800"/>
          <w:tab w:val="center" w:pos="4950"/>
        </w:tabs>
        <w:ind w:right="-10"/>
        <w:rPr>
          <w:rFonts w:ascii="Arial" w:hAnsi="Arial" w:cs="Arial"/>
          <w:b/>
          <w:sz w:val="32"/>
          <w:szCs w:val="18"/>
        </w:rPr>
      </w:pPr>
      <w:r w:rsidRPr="00C1782B">
        <w:rPr>
          <w:rFonts w:ascii="Arial" w:hAnsi="Arial" w:cs="Arial"/>
          <w:b/>
          <w:sz w:val="32"/>
          <w:szCs w:val="18"/>
        </w:rPr>
        <w:lastRenderedPageBreak/>
        <w:t>Historicity of David and Solomon</w:t>
      </w:r>
    </w:p>
    <w:p w14:paraId="3C5B0B5C" w14:textId="77777777" w:rsidR="00FF60B5" w:rsidRPr="0049759F" w:rsidRDefault="00FF60B5" w:rsidP="00FF60B5">
      <w:pPr>
        <w:jc w:val="center"/>
        <w:rPr>
          <w:rFonts w:ascii="Arial" w:hAnsi="Arial" w:cs="Arial"/>
          <w:sz w:val="20"/>
          <w:szCs w:val="15"/>
        </w:rPr>
      </w:pPr>
      <w:r w:rsidRPr="0049759F">
        <w:rPr>
          <w:rFonts w:ascii="Arial" w:hAnsi="Arial" w:cs="Arial"/>
          <w:sz w:val="20"/>
          <w:szCs w:val="15"/>
        </w:rPr>
        <w:t xml:space="preserve">“The Bible in Its Context: A Reliable Record?” (notes based on Prof. Alan Millard, </w:t>
      </w:r>
      <w:r>
        <w:rPr>
          <w:rFonts w:ascii="Arial" w:hAnsi="Arial" w:cs="Arial"/>
          <w:sz w:val="20"/>
          <w:szCs w:val="15"/>
        </w:rPr>
        <w:t>seminar at Biblical Graduate School of Theology, Singapore</w:t>
      </w:r>
      <w:r w:rsidRPr="0049759F">
        <w:rPr>
          <w:rFonts w:ascii="Arial" w:hAnsi="Arial" w:cs="Arial"/>
          <w:sz w:val="20"/>
          <w:szCs w:val="15"/>
        </w:rPr>
        <w:t>, 7 Sept 2004)</w:t>
      </w:r>
    </w:p>
    <w:p w14:paraId="0BCF9A3F" w14:textId="77777777" w:rsidR="00FF60B5" w:rsidRPr="00D02D5C" w:rsidRDefault="00FF60B5" w:rsidP="00FF60B5">
      <w:pPr>
        <w:pStyle w:val="Heading1"/>
        <w:numPr>
          <w:ilvl w:val="0"/>
          <w:numId w:val="13"/>
        </w:numPr>
        <w:ind w:right="-10" w:firstLine="0"/>
        <w:rPr>
          <w:rFonts w:cs="Arial"/>
          <w:sz w:val="22"/>
          <w:szCs w:val="22"/>
        </w:rPr>
      </w:pPr>
      <w:r w:rsidRPr="00D02D5C">
        <w:rPr>
          <w:rFonts w:cs="Arial"/>
          <w:sz w:val="22"/>
          <w:szCs w:val="22"/>
        </w:rPr>
        <w:t>Introduction</w:t>
      </w:r>
    </w:p>
    <w:p w14:paraId="365D23DA" w14:textId="77777777" w:rsidR="00FF60B5" w:rsidRPr="00D02D5C" w:rsidRDefault="00FF60B5" w:rsidP="0051735F">
      <w:pPr>
        <w:pStyle w:val="Heading2"/>
        <w:numPr>
          <w:ilvl w:val="1"/>
          <w:numId w:val="13"/>
        </w:numPr>
        <w:ind w:left="1170"/>
        <w:rPr>
          <w:rFonts w:cs="Arial"/>
          <w:szCs w:val="22"/>
        </w:rPr>
      </w:pPr>
      <w:r w:rsidRPr="00D02D5C">
        <w:rPr>
          <w:rFonts w:cs="Arial"/>
          <w:szCs w:val="22"/>
        </w:rPr>
        <w:t>The books of 2 Samuel and 1 Chronicles note that David was a famous king with a large territory.</w:t>
      </w:r>
    </w:p>
    <w:p w14:paraId="2E35282E" w14:textId="77777777" w:rsidR="00FF60B5" w:rsidRPr="00D02D5C" w:rsidRDefault="00FF60B5" w:rsidP="0051735F">
      <w:pPr>
        <w:pStyle w:val="Heading2"/>
        <w:numPr>
          <w:ilvl w:val="1"/>
          <w:numId w:val="13"/>
        </w:numPr>
        <w:ind w:left="1170"/>
        <w:rPr>
          <w:rFonts w:cs="Arial"/>
          <w:szCs w:val="22"/>
        </w:rPr>
      </w:pPr>
      <w:r w:rsidRPr="00D02D5C">
        <w:rPr>
          <w:rFonts w:cs="Arial"/>
          <w:szCs w:val="22"/>
        </w:rPr>
        <w:t>However, scholars now say David was only a local leader, if he existed.  This has become widespread by arguing several points:</w:t>
      </w:r>
    </w:p>
    <w:p w14:paraId="48533936" w14:textId="77777777" w:rsidR="00FF60B5" w:rsidRPr="00D02D5C" w:rsidRDefault="00FF60B5" w:rsidP="0051735F">
      <w:pPr>
        <w:pStyle w:val="Heading3"/>
        <w:ind w:left="1710"/>
      </w:pPr>
      <w:r w:rsidRPr="00D02D5C">
        <w:t>The historical books were supposedly written after Alexander the Great (331 BC).</w:t>
      </w:r>
    </w:p>
    <w:p w14:paraId="3BC6B7EA" w14:textId="77777777" w:rsidR="00FF60B5" w:rsidRPr="00D02D5C" w:rsidRDefault="00FF60B5" w:rsidP="0051735F">
      <w:pPr>
        <w:pStyle w:val="Heading3"/>
        <w:ind w:left="1710"/>
      </w:pPr>
      <w:r w:rsidRPr="00D02D5C">
        <w:t>Jews invented these stories at this late date to unify the nation.</w:t>
      </w:r>
    </w:p>
    <w:p w14:paraId="518A6A0B" w14:textId="77777777" w:rsidR="00FF60B5" w:rsidRPr="00D02D5C" w:rsidRDefault="00FF60B5" w:rsidP="0051735F">
      <w:pPr>
        <w:pStyle w:val="Heading3"/>
        <w:ind w:left="1710"/>
      </w:pPr>
      <w:r w:rsidRPr="00D02D5C">
        <w:t>No archaeological evidence supports the existence of David and Solomon.</w:t>
      </w:r>
    </w:p>
    <w:p w14:paraId="46130043" w14:textId="77777777" w:rsidR="00FF60B5" w:rsidRPr="00D02D5C" w:rsidRDefault="00FF60B5" w:rsidP="0051735F">
      <w:pPr>
        <w:pStyle w:val="Heading3"/>
        <w:ind w:left="1710"/>
      </w:pPr>
      <w:r w:rsidRPr="00D02D5C">
        <w:t>The earliest copies of Kings and Chronicles are the Dead Sea Scrolls (200 BC); therefore, the originals must have been written shortly before this time (which is not very good logic!).</w:t>
      </w:r>
    </w:p>
    <w:p w14:paraId="61FDE321" w14:textId="77777777" w:rsidR="00FF60B5" w:rsidRPr="00D02D5C" w:rsidRDefault="00FF60B5" w:rsidP="00FD64EC">
      <w:pPr>
        <w:pStyle w:val="Heading2"/>
        <w:numPr>
          <w:ilvl w:val="1"/>
          <w:numId w:val="13"/>
        </w:numPr>
        <w:ind w:left="1152"/>
        <w:rPr>
          <w:rFonts w:cs="Arial"/>
          <w:szCs w:val="22"/>
        </w:rPr>
      </w:pPr>
      <w:r w:rsidRPr="00D02D5C">
        <w:rPr>
          <w:rFonts w:cs="Arial"/>
          <w:szCs w:val="22"/>
        </w:rPr>
        <w:t>This theory attacking the biblical view has two basic assumptions (neither is proved):</w:t>
      </w:r>
    </w:p>
    <w:p w14:paraId="63FF4C31" w14:textId="77777777" w:rsidR="00FF60B5" w:rsidRPr="00D02D5C" w:rsidRDefault="00FF60B5" w:rsidP="0051735F">
      <w:pPr>
        <w:pStyle w:val="Heading3"/>
        <w:ind w:left="1710"/>
      </w:pPr>
      <w:r w:rsidRPr="00D02D5C">
        <w:t xml:space="preserve">The “book of the law” found during Josiah’s reign is supposed to be Deuteronomy.  </w:t>
      </w:r>
    </w:p>
    <w:p w14:paraId="541AE085" w14:textId="77777777" w:rsidR="00FF60B5" w:rsidRPr="00D02D5C" w:rsidRDefault="00FF60B5" w:rsidP="0051735F">
      <w:pPr>
        <w:pStyle w:val="Heading3"/>
        <w:ind w:left="1710"/>
      </w:pPr>
      <w:r w:rsidRPr="00D02D5C">
        <w:t>Books with a similar style to Deuteronomy are supposed to be copied from Deuteronomy and thus are called Deuteronomistic.  These include Joshua, Judges, Samuel, Kings, Jeremiah, and parts of other prophets (e.g., Amos).</w:t>
      </w:r>
    </w:p>
    <w:p w14:paraId="26243DA9" w14:textId="77777777" w:rsidR="00FF60B5" w:rsidRPr="00D02D5C" w:rsidRDefault="00FF60B5" w:rsidP="00FD64EC">
      <w:pPr>
        <w:pStyle w:val="Heading2"/>
        <w:numPr>
          <w:ilvl w:val="1"/>
          <w:numId w:val="13"/>
        </w:numPr>
        <w:ind w:left="1152"/>
        <w:rPr>
          <w:rFonts w:cs="Arial"/>
          <w:szCs w:val="22"/>
        </w:rPr>
      </w:pPr>
      <w:r w:rsidRPr="00D02D5C">
        <w:rPr>
          <w:rFonts w:cs="Arial"/>
          <w:szCs w:val="22"/>
        </w:rPr>
        <w:t>Therefore, our task is to determine whether the biblical descriptions of the kingdoms of David and Solomon show that they were written early.</w:t>
      </w:r>
    </w:p>
    <w:p w14:paraId="575E5316" w14:textId="77777777" w:rsidR="00FF60B5" w:rsidRPr="00D02D5C" w:rsidRDefault="00FF60B5" w:rsidP="00FF60B5">
      <w:pPr>
        <w:pStyle w:val="Heading1"/>
        <w:numPr>
          <w:ilvl w:val="0"/>
          <w:numId w:val="13"/>
        </w:numPr>
        <w:ind w:right="-10" w:firstLine="0"/>
        <w:rPr>
          <w:rFonts w:cs="Arial"/>
          <w:sz w:val="22"/>
          <w:szCs w:val="22"/>
        </w:rPr>
      </w:pPr>
      <w:r w:rsidRPr="00D02D5C">
        <w:rPr>
          <w:rFonts w:cs="Arial"/>
          <w:sz w:val="22"/>
          <w:szCs w:val="22"/>
        </w:rPr>
        <w:t>Elements of Early Composition within Kings and Chronicles</w:t>
      </w:r>
    </w:p>
    <w:p w14:paraId="58A652E6" w14:textId="77777777" w:rsidR="00FF60B5" w:rsidRPr="00D02D5C" w:rsidRDefault="00FF60B5" w:rsidP="00FD64EC">
      <w:pPr>
        <w:pStyle w:val="Heading2"/>
        <w:numPr>
          <w:ilvl w:val="1"/>
          <w:numId w:val="13"/>
        </w:numPr>
        <w:ind w:left="1152"/>
        <w:rPr>
          <w:rFonts w:cs="Arial"/>
          <w:szCs w:val="22"/>
        </w:rPr>
      </w:pPr>
      <w:r w:rsidRPr="00D02D5C">
        <w:rPr>
          <w:rFonts w:cs="Arial"/>
          <w:szCs w:val="22"/>
        </w:rPr>
        <w:t>Size of Inscriptions</w:t>
      </w:r>
    </w:p>
    <w:p w14:paraId="7FC72E92" w14:textId="5561188B" w:rsidR="00FF60B5" w:rsidRPr="00D02D5C" w:rsidRDefault="00FF60B5" w:rsidP="0051735F">
      <w:pPr>
        <w:pStyle w:val="Heading3"/>
        <w:ind w:left="1710"/>
      </w:pPr>
      <w:r w:rsidRPr="00D02D5C">
        <w:t xml:space="preserve">The Assyrian inscriptions of </w:t>
      </w:r>
      <w:r w:rsidR="002828BD" w:rsidRPr="00D02D5C">
        <w:t>Tiglath-Pileser</w:t>
      </w:r>
      <w:r w:rsidRPr="00D02D5C">
        <w:t xml:space="preserve"> I (1100 BC) and Sargon (720 BC) are royal writings on prisms.  Even though these are 400 years apart, the prism-writing tradition lasted long.</w:t>
      </w:r>
    </w:p>
    <w:p w14:paraId="1752A242" w14:textId="77777777" w:rsidR="00FF60B5" w:rsidRPr="00D02D5C" w:rsidRDefault="00FF60B5" w:rsidP="0051735F">
      <w:pPr>
        <w:pStyle w:val="Heading3"/>
        <w:ind w:left="1710"/>
      </w:pPr>
      <w:r w:rsidRPr="00D02D5C">
        <w:t>In like manner, the tradition of writing in the style of Deuteronomy could also have lasted hundreds of years.  Therefore, literary traits of later prophets, such as Jeremiah, do not prove that Kings and Chronicles were written after 300 BC.</w:t>
      </w:r>
    </w:p>
    <w:p w14:paraId="5827842F" w14:textId="77777777" w:rsidR="00FF60B5" w:rsidRPr="00D02D5C" w:rsidRDefault="00FF60B5" w:rsidP="00FD64EC">
      <w:pPr>
        <w:pStyle w:val="Heading2"/>
        <w:numPr>
          <w:ilvl w:val="1"/>
          <w:numId w:val="13"/>
        </w:numPr>
        <w:ind w:left="1152"/>
        <w:rPr>
          <w:rFonts w:cs="Arial"/>
          <w:szCs w:val="22"/>
        </w:rPr>
      </w:pPr>
      <w:r w:rsidRPr="00D02D5C">
        <w:rPr>
          <w:rFonts w:cs="Arial"/>
          <w:szCs w:val="22"/>
        </w:rPr>
        <w:t>Phrases within Assyrian Inscriptions</w:t>
      </w:r>
    </w:p>
    <w:p w14:paraId="7F06E07A" w14:textId="77777777" w:rsidR="00FF60B5" w:rsidRPr="00D02D5C" w:rsidRDefault="00FF60B5" w:rsidP="0051735F">
      <w:pPr>
        <w:pStyle w:val="Heading3"/>
        <w:ind w:left="1710"/>
      </w:pPr>
      <w:r w:rsidRPr="00D02D5C">
        <w:t>The same phrases appear in similar inscriptions hundreds of years later: “I slaughtered them like sheep,” “my god directed me to conquer them,” etc.</w:t>
      </w:r>
    </w:p>
    <w:p w14:paraId="45DEAD9E" w14:textId="77777777" w:rsidR="00FF60B5" w:rsidRPr="00D02D5C" w:rsidRDefault="00FF60B5" w:rsidP="0051735F">
      <w:pPr>
        <w:pStyle w:val="Heading3"/>
        <w:ind w:left="1710"/>
      </w:pPr>
      <w:r w:rsidRPr="00D02D5C">
        <w:t>The later OT books also reiterate the exact phrases as earlier books.  They even go beyond this by giving their sources: “the history of the kings of Judah,” “the history of the kings of Israel,” etc.  This listing of sources was unusual for their day and pointed to the historicity of earlier writings such as the Book of Kings.</w:t>
      </w:r>
    </w:p>
    <w:p w14:paraId="50528357" w14:textId="77777777" w:rsidR="00F370E3" w:rsidRPr="00D02D5C" w:rsidRDefault="00F370E3">
      <w:pPr>
        <w:rPr>
          <w:rFonts w:ascii="Arial" w:eastAsia="Times New Roman" w:hAnsi="Arial" w:cs="Arial"/>
          <w:sz w:val="22"/>
          <w:szCs w:val="22"/>
        </w:rPr>
      </w:pPr>
      <w:r w:rsidRPr="00D02D5C">
        <w:rPr>
          <w:rFonts w:ascii="Arial" w:hAnsi="Arial" w:cs="Arial"/>
          <w:sz w:val="22"/>
          <w:szCs w:val="22"/>
        </w:rPr>
        <w:br w:type="page"/>
      </w:r>
    </w:p>
    <w:p w14:paraId="0AB765A3" w14:textId="79947B7E" w:rsidR="00FF60B5" w:rsidRPr="00D02D5C" w:rsidRDefault="00FF60B5" w:rsidP="00FD64EC">
      <w:pPr>
        <w:pStyle w:val="Heading2"/>
        <w:numPr>
          <w:ilvl w:val="1"/>
          <w:numId w:val="13"/>
        </w:numPr>
        <w:ind w:left="1152"/>
        <w:rPr>
          <w:rFonts w:cs="Arial"/>
          <w:szCs w:val="22"/>
        </w:rPr>
      </w:pPr>
      <w:r w:rsidRPr="00D02D5C">
        <w:rPr>
          <w:rFonts w:cs="Arial"/>
          <w:szCs w:val="22"/>
        </w:rPr>
        <w:lastRenderedPageBreak/>
        <w:t xml:space="preserve">Non-Chronological Orientation: </w:t>
      </w:r>
    </w:p>
    <w:p w14:paraId="38C2CC85" w14:textId="77777777" w:rsidR="00FF60B5" w:rsidRPr="00D02D5C" w:rsidRDefault="00FF60B5" w:rsidP="0051735F">
      <w:pPr>
        <w:pStyle w:val="Heading3"/>
        <w:ind w:left="1710"/>
      </w:pPr>
      <w:r w:rsidRPr="00D02D5C">
        <w:t xml:space="preserve">David defeated Hadadezer and took control of Damascus (2 Sam. 8:3-10).  </w:t>
      </w:r>
    </w:p>
    <w:p w14:paraId="242CEDE6" w14:textId="77777777" w:rsidR="00FF60B5" w:rsidRPr="00D02D5C" w:rsidRDefault="00FF60B5" w:rsidP="0051735F">
      <w:pPr>
        <w:pStyle w:val="Heading3"/>
        <w:ind w:left="1710"/>
      </w:pPr>
      <w:r w:rsidRPr="00D02D5C">
        <w:t xml:space="preserve">He also defeated the Ammonites (2 Sam. 10), but this had occurred earlier. The OT did not always list these accounts in chronological order.  </w:t>
      </w:r>
    </w:p>
    <w:p w14:paraId="6AAF5363" w14:textId="77777777" w:rsidR="00FF60B5" w:rsidRPr="00D02D5C" w:rsidRDefault="00FF60B5" w:rsidP="0051735F">
      <w:pPr>
        <w:pStyle w:val="Heading3"/>
        <w:ind w:left="1710"/>
      </w:pPr>
      <w:r w:rsidRPr="00D02D5C">
        <w:t>Another example is 2 Kings 18–20, which shows the account of Evil-Merodach out of chronological order.  One must remember that stories were sometimes listed by theme rather than chronology.</w:t>
      </w:r>
    </w:p>
    <w:p w14:paraId="631EFE11" w14:textId="77777777" w:rsidR="00FF60B5" w:rsidRPr="00D02D5C" w:rsidRDefault="00FF60B5" w:rsidP="00414125">
      <w:pPr>
        <w:pStyle w:val="Heading2"/>
        <w:numPr>
          <w:ilvl w:val="1"/>
          <w:numId w:val="13"/>
        </w:numPr>
        <w:ind w:left="1152"/>
        <w:rPr>
          <w:rFonts w:cs="Arial"/>
          <w:szCs w:val="22"/>
        </w:rPr>
      </w:pPr>
      <w:r w:rsidRPr="00D02D5C">
        <w:rPr>
          <w:rFonts w:cs="Arial"/>
          <w:szCs w:val="22"/>
        </w:rPr>
        <w:t>Evidence of the Large Size of the Kingdoms of David and Solomon</w:t>
      </w:r>
    </w:p>
    <w:p w14:paraId="3705AABE" w14:textId="4E8E8730" w:rsidR="00FF60B5" w:rsidRPr="00D02D5C" w:rsidRDefault="00FF60B5" w:rsidP="0051735F">
      <w:pPr>
        <w:pStyle w:val="Heading3"/>
        <w:ind w:left="1710"/>
      </w:pPr>
      <w:r w:rsidRPr="00D02D5C">
        <w:t>A fragment of an Egyptian monument highlights a victory of Pharaoh Siamun.  It shows he captured a city, which may be Gezer</w:t>
      </w:r>
      <w:r w:rsidR="00F370E3" w:rsidRPr="00D02D5C">
        <w:t>,</w:t>
      </w:r>
      <w:r w:rsidRPr="00D02D5C">
        <w:t xml:space="preserve"> seized from the Canaanites and given to Solomon’s daughter as a wedding present (see Kitchen’s picture at the back of his book, On the Reliability of the OT).  This is not conclusive, however.</w:t>
      </w:r>
    </w:p>
    <w:p w14:paraId="6F740952" w14:textId="77777777" w:rsidR="00FF60B5" w:rsidRPr="00D02D5C" w:rsidRDefault="00FF60B5" w:rsidP="0051735F">
      <w:pPr>
        <w:pStyle w:val="Heading3"/>
        <w:ind w:left="1710"/>
      </w:pPr>
      <w:r w:rsidRPr="00D02D5C">
        <w:t>Why didn't the Assyrians, Babylonians, and people of Tyre mention David or Solomon if they were significant kings?</w:t>
      </w:r>
    </w:p>
    <w:p w14:paraId="519687DF" w14:textId="77777777" w:rsidR="00FF60B5" w:rsidRPr="00D02D5C" w:rsidRDefault="00FF60B5" w:rsidP="00307B27">
      <w:pPr>
        <w:pStyle w:val="Heading4"/>
        <w:numPr>
          <w:ilvl w:val="3"/>
          <w:numId w:val="13"/>
        </w:numPr>
        <w:ind w:left="2250" w:hanging="450"/>
        <w:rPr>
          <w:rFonts w:cs="Arial"/>
          <w:szCs w:val="22"/>
        </w:rPr>
      </w:pPr>
      <w:r w:rsidRPr="00D02D5C">
        <w:rPr>
          <w:rFonts w:cs="Arial"/>
          <w:szCs w:val="22"/>
        </w:rPr>
        <w:t>In Assyria's early days (1000 BC), the kingdom of Israel was small compared with the strong Arameans who had pressed against Assyria from the west.</w:t>
      </w:r>
    </w:p>
    <w:p w14:paraId="16E7643C" w14:textId="0D51340A" w:rsidR="00FF60B5" w:rsidRPr="00D02D5C" w:rsidRDefault="00FF60B5" w:rsidP="00307B27">
      <w:pPr>
        <w:pStyle w:val="Heading4"/>
        <w:numPr>
          <w:ilvl w:val="3"/>
          <w:numId w:val="13"/>
        </w:numPr>
        <w:ind w:left="2250" w:hanging="450"/>
        <w:rPr>
          <w:rFonts w:cs="Arial"/>
          <w:szCs w:val="22"/>
        </w:rPr>
      </w:pPr>
      <w:r w:rsidRPr="00D02D5C">
        <w:rPr>
          <w:rFonts w:cs="Arial"/>
          <w:szCs w:val="22"/>
        </w:rPr>
        <w:t>The 4-5 existing Babylonian inscriptions around 1000 BC only relate to building projects. One would not expect inscriptions about lands far away.</w:t>
      </w:r>
    </w:p>
    <w:p w14:paraId="45FD0CB1" w14:textId="77777777" w:rsidR="00FF60B5" w:rsidRPr="00D02D5C" w:rsidRDefault="00FF60B5" w:rsidP="00307B27">
      <w:pPr>
        <w:pStyle w:val="Heading4"/>
        <w:numPr>
          <w:ilvl w:val="3"/>
          <w:numId w:val="13"/>
        </w:numPr>
        <w:ind w:left="2250" w:hanging="450"/>
        <w:rPr>
          <w:rFonts w:cs="Arial"/>
          <w:szCs w:val="22"/>
        </w:rPr>
      </w:pPr>
      <w:r w:rsidRPr="00D02D5C">
        <w:rPr>
          <w:rFonts w:cs="Arial"/>
          <w:szCs w:val="22"/>
        </w:rPr>
        <w:t>Since Tyre is still presently inhabited, no inscriptions have been discovered there.  Also, the original Tyre was an island off the coast.  If any letters of Solomon had indeed been kept at Tyre, they would have been on papyrus and thus unable to survive the centuries of destruction and decay.</w:t>
      </w:r>
    </w:p>
    <w:p w14:paraId="17DCB34D" w14:textId="77777777" w:rsidR="00FF60B5" w:rsidRPr="00D02D5C" w:rsidRDefault="00FF60B5" w:rsidP="0051735F">
      <w:pPr>
        <w:pStyle w:val="Heading3"/>
        <w:ind w:left="1710"/>
      </w:pPr>
      <w:r w:rsidRPr="00D02D5C">
        <w:t>Many kingdoms have risen and fallen quickly, like the kingdoms of David and Solomon. Therefore, it was not unusual to omit mentioning significant short-lived kingdoms.</w:t>
      </w:r>
    </w:p>
    <w:p w14:paraId="08D75204" w14:textId="77777777" w:rsidR="00FF60B5" w:rsidRPr="00D02D5C" w:rsidRDefault="00FF60B5" w:rsidP="00414125">
      <w:pPr>
        <w:pStyle w:val="Heading2"/>
        <w:numPr>
          <w:ilvl w:val="1"/>
          <w:numId w:val="13"/>
        </w:numPr>
        <w:ind w:left="1152"/>
        <w:rPr>
          <w:rFonts w:cs="Arial"/>
          <w:szCs w:val="22"/>
        </w:rPr>
      </w:pPr>
      <w:r w:rsidRPr="00D02D5C">
        <w:rPr>
          <w:rFonts w:cs="Arial"/>
          <w:szCs w:val="22"/>
        </w:rPr>
        <w:t>Reasons for Lack of Written Inscriptions in Jerusalem</w:t>
      </w:r>
    </w:p>
    <w:p w14:paraId="47720A0B" w14:textId="0D03DA70" w:rsidR="00FF60B5" w:rsidRPr="00D02D5C" w:rsidRDefault="00FF60B5" w:rsidP="0051735F">
      <w:pPr>
        <w:pStyle w:val="Heading3"/>
        <w:ind w:left="1710"/>
      </w:pPr>
      <w:r w:rsidRPr="00D02D5C">
        <w:t>The Ophel Hill (later called the City of David) is the original site of Jerusalem.  Its eastern slope was very steep, so houses not in good repair would have crumbled and fallen down the hill.  The Steep Stepped Structure</w:t>
      </w:r>
      <w:r w:rsidR="009336DF">
        <w:t>,</w:t>
      </w:r>
      <w:r w:rsidRPr="00D02D5C">
        <w:t xml:space="preserve"> still there</w:t>
      </w:r>
      <w:r w:rsidR="009336DF">
        <w:t>,</w:t>
      </w:r>
      <w:r w:rsidRPr="00D02D5C">
        <w:t xml:space="preserve"> may have support</w:t>
      </w:r>
      <w:r w:rsidR="009336DF">
        <w:t xml:space="preserve">ed </w:t>
      </w:r>
      <w:r w:rsidRPr="00D02D5C">
        <w:t>the hill, as seventh-century houses are built upon it.  This is inhabited today, which has hindered excavations.  With such decay, it is not surprising that inscriptions have not survived.</w:t>
      </w:r>
    </w:p>
    <w:p w14:paraId="7CF81060" w14:textId="77777777" w:rsidR="00FF60B5" w:rsidRPr="00D02D5C" w:rsidRDefault="00FF60B5" w:rsidP="0051735F">
      <w:pPr>
        <w:pStyle w:val="Heading3"/>
        <w:ind w:left="1710"/>
      </w:pPr>
      <w:r w:rsidRPr="00D02D5C">
        <w:t>But why have excavations in Jerusalem gone on for 150 years, yet very little has been discovered? After the Second Jewish Revolt (132-135 AD), Emperor Hadrian rebuilt Jerusalem as a Roman city, and Ophel Hill was destroyed as it was used as a quarry. Unsurprisingly, no remains of David and Solomon have been found.</w:t>
      </w:r>
    </w:p>
    <w:p w14:paraId="53991E8C" w14:textId="77777777" w:rsidR="00FF60B5" w:rsidRPr="00D02D5C" w:rsidRDefault="00FF60B5" w:rsidP="0051735F">
      <w:pPr>
        <w:pStyle w:val="Heading3"/>
        <w:ind w:left="1710"/>
      </w:pPr>
      <w:r w:rsidRPr="00D02D5C">
        <w:t xml:space="preserve">But why didn't David and Solomon set up monuments that have been found?  </w:t>
      </w:r>
    </w:p>
    <w:p w14:paraId="3435BB73" w14:textId="77777777" w:rsidR="00FF60B5" w:rsidRPr="00D02D5C" w:rsidRDefault="00FF60B5" w:rsidP="00B051F8">
      <w:pPr>
        <w:pStyle w:val="Heading4"/>
        <w:numPr>
          <w:ilvl w:val="3"/>
          <w:numId w:val="13"/>
        </w:numPr>
        <w:ind w:left="2250" w:hanging="450"/>
        <w:rPr>
          <w:rFonts w:cs="Arial"/>
          <w:szCs w:val="22"/>
        </w:rPr>
      </w:pPr>
      <w:r w:rsidRPr="00D02D5C">
        <w:rPr>
          <w:rFonts w:cs="Arial"/>
          <w:szCs w:val="22"/>
        </w:rPr>
        <w:t>The city of Byblos in Lebanon was the port for cedar wood taken to Egypt.  The Pharaoh of Egypt sent a statue of himself to Byblos (similar to Queen Elizabeth giving a signed picture of herself).  The inscription on the statue and other inscribed stones there were used as building materials by later conquerors such as the Crusaders for steps, support for wells, etc.</w:t>
      </w:r>
    </w:p>
    <w:p w14:paraId="0C64F569" w14:textId="77777777" w:rsidR="00FF60B5" w:rsidRPr="00D02D5C" w:rsidRDefault="00FF60B5" w:rsidP="00B051F8">
      <w:pPr>
        <w:pStyle w:val="Heading4"/>
        <w:numPr>
          <w:ilvl w:val="3"/>
          <w:numId w:val="13"/>
        </w:numPr>
        <w:ind w:left="2250" w:hanging="450"/>
        <w:rPr>
          <w:rFonts w:cs="Arial"/>
          <w:szCs w:val="22"/>
        </w:rPr>
      </w:pPr>
      <w:r w:rsidRPr="00D02D5C">
        <w:rPr>
          <w:rFonts w:cs="Arial"/>
          <w:szCs w:val="22"/>
        </w:rPr>
        <w:t>In like manner, those who conquered Jerusalem used any previously inscribed stones in their buildings. They were not concerned about inscriptions that they could not read.</w:t>
      </w:r>
    </w:p>
    <w:p w14:paraId="18276D54" w14:textId="77777777" w:rsidR="00FF60B5" w:rsidRPr="00D02D5C" w:rsidRDefault="00FF60B5" w:rsidP="0051735F">
      <w:pPr>
        <w:pStyle w:val="Heading3"/>
        <w:ind w:left="1710"/>
      </w:pPr>
      <w:r w:rsidRPr="00D02D5C">
        <w:lastRenderedPageBreak/>
        <w:t>The Tel Dan Inscription in ancient Phoenician mentions the King of Israel from the “House of David” (Arnold/Beyer, 164-65).  Others say “House of the Beloved” means devoted to a god.  The most ridiculous explanation is that it means “House of the Cooking Pot,” or kitchen!  This inscription is the earliest explicit mention of David, so it is inaccurate to claim that no inscriptions mention David.</w:t>
      </w:r>
    </w:p>
    <w:p w14:paraId="3B99DB20" w14:textId="77777777" w:rsidR="00FF60B5" w:rsidRPr="00D02D5C" w:rsidRDefault="00FF60B5" w:rsidP="0051735F">
      <w:pPr>
        <w:pStyle w:val="Heading3"/>
        <w:ind w:left="1710"/>
      </w:pPr>
      <w:r w:rsidRPr="00D02D5C">
        <w:t xml:space="preserve">The excavation of Hazor by Yadin shows a double wall with rooms inside (called casemates), whose pottery dates from the 10th century BC.  Solomon fortified Megiddo, Gezer, and Hazor (1 Kings 9).  The 1930s excavators of the elaborate gate of Megiddo placed it in the 9th century, but the Hazor gate matched that at Megiddo.  Israeli archaeologists argue both are from the 9th century, championed by Israel Finkelstein.  However, styles change over time, so various styles of pottery often coexist—no one throws away all the styles from the previous age on a specific date!  </w:t>
      </w:r>
    </w:p>
    <w:p w14:paraId="18782987" w14:textId="77777777" w:rsidR="00FF60B5" w:rsidRPr="00D02D5C" w:rsidRDefault="00FF60B5" w:rsidP="00414125">
      <w:pPr>
        <w:pStyle w:val="Heading2"/>
        <w:numPr>
          <w:ilvl w:val="1"/>
          <w:numId w:val="13"/>
        </w:numPr>
        <w:ind w:left="1152"/>
        <w:rPr>
          <w:rFonts w:cs="Arial"/>
          <w:szCs w:val="22"/>
        </w:rPr>
      </w:pPr>
      <w:r w:rsidRPr="00D02D5C">
        <w:rPr>
          <w:rFonts w:cs="Arial"/>
          <w:szCs w:val="22"/>
        </w:rPr>
        <w:t>Could Solomon have used gold as he did (1 Kings 10)?</w:t>
      </w:r>
    </w:p>
    <w:p w14:paraId="54DDDDC8" w14:textId="77777777" w:rsidR="00FF60B5" w:rsidRPr="00D02D5C" w:rsidRDefault="00FF60B5" w:rsidP="00EB7926">
      <w:pPr>
        <w:pStyle w:val="Heading3"/>
        <w:ind w:left="1710"/>
      </w:pPr>
      <w:r w:rsidRPr="00D02D5C">
        <w:t>Gold was frequently used in utensils in antiquity, and most of these utensils have been pillaged through the ages anyway.</w:t>
      </w:r>
    </w:p>
    <w:p w14:paraId="5E923545"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A Pharaoh of 1400 BC gave a golden bowl to his victorious general after a battle.</w:t>
      </w:r>
    </w:p>
    <w:p w14:paraId="2A127C52"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Assyrians drank wine from golden bowls, inscribed in cuneiform.</w:t>
      </w:r>
    </w:p>
    <w:p w14:paraId="223830FB"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Darius also inscribed a golden bowl used in his palace.</w:t>
      </w:r>
    </w:p>
    <w:p w14:paraId="60BBC2D5" w14:textId="77777777" w:rsidR="00FF60B5" w:rsidRPr="00D02D5C" w:rsidRDefault="00FF60B5" w:rsidP="00EB7926">
      <w:pPr>
        <w:pStyle w:val="Heading3"/>
        <w:ind w:left="1710"/>
      </w:pPr>
      <w:r w:rsidRPr="00D02D5C">
        <w:t>Solomon had an ivory-decorated throne with lions on each side (1 Kings 10:18-20). This was common in the Ancient Near East:</w:t>
      </w:r>
    </w:p>
    <w:p w14:paraId="1E2E4151"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Ivories of a calf giving milk to her young stand only 6-7 centimeters and are lined up on a table of a wealthy family.</w:t>
      </w:r>
    </w:p>
    <w:p w14:paraId="6F8C9564" w14:textId="40D43A36" w:rsidR="00FF60B5" w:rsidRPr="00D02D5C" w:rsidRDefault="0096145D" w:rsidP="0096145D">
      <w:pPr>
        <w:pStyle w:val="Heading4"/>
        <w:numPr>
          <w:ilvl w:val="3"/>
          <w:numId w:val="13"/>
        </w:numPr>
        <w:ind w:left="2250" w:hanging="450"/>
        <w:rPr>
          <w:rFonts w:cs="Arial"/>
          <w:szCs w:val="22"/>
        </w:rPr>
      </w:pPr>
      <w:r w:rsidRPr="00D02D5C">
        <w:rPr>
          <w:rFonts w:cs="Arial"/>
          <w:szCs w:val="22"/>
        </w:rPr>
        <w:t>T</w:t>
      </w:r>
      <w:r w:rsidR="00FF60B5" w:rsidRPr="00D02D5C">
        <w:rPr>
          <w:rFonts w:cs="Arial"/>
          <w:szCs w:val="22"/>
        </w:rPr>
        <w:t>able legs in Assyria</w:t>
      </w:r>
      <w:r w:rsidRPr="00D02D5C">
        <w:rPr>
          <w:rFonts w:cs="Arial"/>
          <w:szCs w:val="22"/>
        </w:rPr>
        <w:t xml:space="preserve"> had ivory linings.</w:t>
      </w:r>
    </w:p>
    <w:p w14:paraId="7F4C1CC7" w14:textId="7087802B" w:rsidR="00FF60B5" w:rsidRPr="00D02D5C" w:rsidRDefault="00FF60B5" w:rsidP="0096145D">
      <w:pPr>
        <w:pStyle w:val="Heading4"/>
        <w:numPr>
          <w:ilvl w:val="3"/>
          <w:numId w:val="13"/>
        </w:numPr>
        <w:ind w:left="2250" w:hanging="450"/>
        <w:rPr>
          <w:rFonts w:cs="Arial"/>
          <w:szCs w:val="22"/>
        </w:rPr>
      </w:pPr>
      <w:r w:rsidRPr="00D02D5C">
        <w:rPr>
          <w:rFonts w:cs="Arial"/>
          <w:szCs w:val="22"/>
        </w:rPr>
        <w:t xml:space="preserve">An ivory-lined wooden chair was found in an ancient tomb in </w:t>
      </w:r>
      <w:r w:rsidR="00D02D5C" w:rsidRPr="00D02D5C">
        <w:rPr>
          <w:rFonts w:cs="Arial"/>
          <w:szCs w:val="22"/>
        </w:rPr>
        <w:t>Egypt</w:t>
      </w:r>
      <w:r w:rsidRPr="00D02D5C">
        <w:rPr>
          <w:rFonts w:cs="Arial"/>
          <w:szCs w:val="22"/>
        </w:rPr>
        <w:t>.</w:t>
      </w:r>
    </w:p>
    <w:p w14:paraId="25F8FD73"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King Tut also had a golden throne with lion heads on either side.</w:t>
      </w:r>
    </w:p>
    <w:p w14:paraId="5C1FE1B1" w14:textId="77777777" w:rsidR="00FF60B5" w:rsidRPr="00D02D5C" w:rsidRDefault="00FF60B5" w:rsidP="00EB7926">
      <w:pPr>
        <w:pStyle w:val="Heading3"/>
        <w:ind w:left="1710"/>
      </w:pPr>
      <w:r w:rsidRPr="00D02D5C">
        <w:t>Solomon had made golden shields useless in battle as they were too soft (1 Kings 18:17).  Critics say this must be an exaggeration.</w:t>
      </w:r>
    </w:p>
    <w:p w14:paraId="4E2236FD"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But a golden dagger has also been discovered.</w:t>
      </w:r>
    </w:p>
    <w:p w14:paraId="11A47323"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Also, a discovery of Sargon’s palace shows golden shields that match exactly with Solomon, though 250 years later.</w:t>
      </w:r>
    </w:p>
    <w:p w14:paraId="6CE1B66A"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Other second-millennium examples show golden shields in temples for the gods.</w:t>
      </w:r>
    </w:p>
    <w:p w14:paraId="2A200342" w14:textId="77777777" w:rsidR="00FF60B5" w:rsidRPr="00D02D5C" w:rsidRDefault="00FF60B5" w:rsidP="00EB7926">
      <w:pPr>
        <w:pStyle w:val="Heading3"/>
        <w:ind w:left="1710"/>
      </w:pPr>
      <w:r w:rsidRPr="00D02D5C">
        <w:t xml:space="preserve">Solomon overlaid the entire temple with gold, including walls, ceiling, and floor (1 Kings 6:22).  Liberals see this as an exaggeration of the Jewish community that imagined that a golden-covered table eventually became the entire room.  </w:t>
      </w:r>
    </w:p>
    <w:p w14:paraId="2929D378" w14:textId="77777777" w:rsidR="00FF60B5" w:rsidRPr="00D02D5C" w:rsidRDefault="00FF60B5" w:rsidP="005D5023">
      <w:pPr>
        <w:pStyle w:val="Heading4"/>
        <w:numPr>
          <w:ilvl w:val="3"/>
          <w:numId w:val="13"/>
        </w:numPr>
        <w:ind w:left="2250" w:hanging="450"/>
        <w:rPr>
          <w:rFonts w:cs="Arial"/>
          <w:szCs w:val="22"/>
        </w:rPr>
      </w:pPr>
      <w:r w:rsidRPr="00D02D5C">
        <w:rPr>
          <w:rFonts w:cs="Arial"/>
          <w:szCs w:val="22"/>
        </w:rPr>
        <w:t>But extensive use of gold was commonplace in Egypt:</w:t>
      </w:r>
    </w:p>
    <w:p w14:paraId="44A269ED" w14:textId="5BEF615B"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 xml:space="preserve">A pillar in an Egyptian temple carved to look like papyrus reeds shows deep slits between sections of the pillars.  This likely indicates how gold overlaid all the pillars.  </w:t>
      </w:r>
      <w:r w:rsidR="000654B6" w:rsidRPr="00D02D5C">
        <w:rPr>
          <w:rFonts w:cs="Arial"/>
          <w:sz w:val="22"/>
          <w:szCs w:val="22"/>
        </w:rPr>
        <w:t>Thutmose</w:t>
      </w:r>
      <w:r w:rsidRPr="00D02D5C">
        <w:rPr>
          <w:rFonts w:cs="Arial"/>
          <w:sz w:val="22"/>
          <w:szCs w:val="22"/>
        </w:rPr>
        <w:t xml:space="preserve"> III (1400s BC) notes that he had 14 gold-covered pillars sheathed in gold!</w:t>
      </w:r>
    </w:p>
    <w:p w14:paraId="25C67FF1"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lastRenderedPageBreak/>
        <w:t>King Tut’s tomb had a gold cabinet enclosing a wooden coffin, which contained an entire gold coffin inside. The pharaoh himself wore a gold mask over his head.</w:t>
      </w:r>
    </w:p>
    <w:p w14:paraId="4B270808"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One pharaoh gave over 20 tons of gold to a single temple.</w:t>
      </w:r>
    </w:p>
    <w:p w14:paraId="336BFFB0"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The Oracle of Delphi in Greece had presents from Croesus, King of Lydia, that were made of gold.</w:t>
      </w:r>
    </w:p>
    <w:p w14:paraId="513CC22D" w14:textId="77777777" w:rsidR="00FF60B5" w:rsidRPr="00D02D5C" w:rsidRDefault="00FF60B5" w:rsidP="005D5023">
      <w:pPr>
        <w:pStyle w:val="Heading4"/>
        <w:numPr>
          <w:ilvl w:val="3"/>
          <w:numId w:val="13"/>
        </w:numPr>
        <w:ind w:left="2250" w:hanging="450"/>
        <w:rPr>
          <w:rFonts w:cs="Arial"/>
          <w:szCs w:val="22"/>
        </w:rPr>
      </w:pPr>
      <w:r w:rsidRPr="00D02D5C">
        <w:rPr>
          <w:rFonts w:cs="Arial"/>
          <w:szCs w:val="22"/>
        </w:rPr>
        <w:t>Greeks also used gold extensively:</w:t>
      </w:r>
    </w:p>
    <w:p w14:paraId="22F21DE1"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Visitors of the pharaoh brought gold to the Egyptian pharaohs (as if he needed more gold).</w:t>
      </w:r>
    </w:p>
    <w:p w14:paraId="3D70F8EF"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The Parthenon in Athens used to have a statue of Athena and even had golden articles on hooks.  This made it easy to remove them to pay off a king who attacked the city.  A similar incident occurred when Pharaoh Shishak raided Jerusalem and took its shields that Solomon had made.</w:t>
      </w:r>
    </w:p>
    <w:p w14:paraId="320ACB82" w14:textId="3C54F3A6" w:rsidR="00FF60B5" w:rsidRPr="00D02D5C" w:rsidRDefault="00FF60B5" w:rsidP="00EB7926">
      <w:pPr>
        <w:pStyle w:val="Heading3"/>
        <w:ind w:left="1710"/>
      </w:pPr>
      <w:r w:rsidRPr="00D02D5C">
        <w:t xml:space="preserve">We should not assume that the ancients attached the same high value to gold as we do in modern times, when gold is far more valuable. The Temple of the Sacred Tooth in Kandy, Sri Lanka, has sheaths of gold provided by worshippers. </w:t>
      </w:r>
      <w:r w:rsidR="005D5023">
        <w:t>T</w:t>
      </w:r>
      <w:r w:rsidRPr="00D02D5C">
        <w:t>he Taj Mahal in India is another example.</w:t>
      </w:r>
    </w:p>
    <w:p w14:paraId="632DF62B" w14:textId="77777777" w:rsidR="00FF60B5" w:rsidRPr="00D02D5C" w:rsidRDefault="00FF60B5" w:rsidP="00EB7926">
      <w:pPr>
        <w:pStyle w:val="Heading3"/>
        <w:ind w:left="1710"/>
      </w:pPr>
      <w:r w:rsidRPr="00D02D5C">
        <w:t>These examples do not prove that Solomon had extensive gold, as this cannot be proven, but they show that this would not have been out of character for its time.</w:t>
      </w:r>
    </w:p>
    <w:p w14:paraId="7549B572" w14:textId="77777777" w:rsidR="00FF60B5" w:rsidRPr="00D02D5C" w:rsidRDefault="00FF60B5" w:rsidP="00FF60B5">
      <w:pPr>
        <w:pStyle w:val="Heading1"/>
        <w:numPr>
          <w:ilvl w:val="0"/>
          <w:numId w:val="13"/>
        </w:numPr>
        <w:ind w:right="-10" w:firstLine="0"/>
        <w:rPr>
          <w:rFonts w:cs="Arial"/>
          <w:sz w:val="22"/>
          <w:szCs w:val="22"/>
        </w:rPr>
      </w:pPr>
      <w:r w:rsidRPr="00D02D5C">
        <w:rPr>
          <w:rFonts w:cs="Arial"/>
          <w:sz w:val="22"/>
          <w:szCs w:val="22"/>
        </w:rPr>
        <w:t>Conclusion</w:t>
      </w:r>
    </w:p>
    <w:p w14:paraId="27C2D0D9" w14:textId="77777777" w:rsidR="00FF60B5" w:rsidRPr="00D02D5C" w:rsidRDefault="00FF60B5" w:rsidP="00FF60B5">
      <w:pPr>
        <w:ind w:left="450" w:right="-10"/>
        <w:rPr>
          <w:rFonts w:ascii="Arial" w:hAnsi="Arial" w:cs="Arial"/>
          <w:sz w:val="22"/>
          <w:szCs w:val="22"/>
        </w:rPr>
      </w:pPr>
    </w:p>
    <w:p w14:paraId="77D2E706" w14:textId="77777777" w:rsidR="00FF60B5" w:rsidRPr="00D02D5C" w:rsidRDefault="00FF60B5" w:rsidP="00FF60B5">
      <w:pPr>
        <w:ind w:left="450"/>
        <w:rPr>
          <w:rFonts w:ascii="Arial" w:hAnsi="Arial" w:cs="Arial"/>
          <w:sz w:val="22"/>
          <w:szCs w:val="22"/>
        </w:rPr>
      </w:pPr>
      <w:r w:rsidRPr="00D02D5C">
        <w:rPr>
          <w:rFonts w:ascii="Arial" w:hAnsi="Arial" w:cs="Arial"/>
          <w:sz w:val="22"/>
          <w:szCs w:val="22"/>
        </w:rPr>
        <w:t>There exists no explicit evidence for the existence of David and Solomon.  However, much circumstantial evidence does exist.  “Absence of evidence is not evidence of absence.”</w:t>
      </w:r>
    </w:p>
    <w:p w14:paraId="4CED942B" w14:textId="1A118658" w:rsidR="00FF60B5" w:rsidRDefault="00FF60B5">
      <w:pPr>
        <w:rPr>
          <w:rFonts w:ascii="Arial" w:hAnsi="Arial" w:cs="Arial"/>
          <w:sz w:val="20"/>
        </w:rPr>
      </w:pPr>
      <w:r>
        <w:rPr>
          <w:rFonts w:ascii="Arial" w:hAnsi="Arial" w:cs="Arial"/>
          <w:sz w:val="20"/>
        </w:rPr>
        <w:br w:type="page"/>
      </w:r>
    </w:p>
    <w:p w14:paraId="11A6D0D8" w14:textId="77777777" w:rsidR="00502FF1" w:rsidRPr="005128F1" w:rsidRDefault="00502FF1" w:rsidP="00502FF1">
      <w:pPr>
        <w:pStyle w:val="Header"/>
        <w:tabs>
          <w:tab w:val="clear" w:pos="4800"/>
          <w:tab w:val="center" w:pos="4950"/>
        </w:tabs>
        <w:ind w:right="-10"/>
        <w:rPr>
          <w:rFonts w:ascii="Arial" w:hAnsi="Arial" w:cs="Arial"/>
          <w:b/>
          <w:sz w:val="32"/>
          <w:szCs w:val="18"/>
        </w:rPr>
      </w:pPr>
      <w:r w:rsidRPr="005128F1">
        <w:rPr>
          <w:rFonts w:ascii="Arial" w:hAnsi="Arial" w:cs="Arial"/>
          <w:b/>
          <w:sz w:val="32"/>
          <w:szCs w:val="18"/>
        </w:rPr>
        <w:lastRenderedPageBreak/>
        <w:t>Polygamy in the Line of Judah</w:t>
      </w:r>
    </w:p>
    <w:p w14:paraId="47A69C53" w14:textId="77777777" w:rsidR="00502FF1" w:rsidRPr="005128F1" w:rsidRDefault="00502FF1" w:rsidP="00502FF1">
      <w:pPr>
        <w:pStyle w:val="Heading1"/>
        <w:numPr>
          <w:ilvl w:val="0"/>
          <w:numId w:val="13"/>
        </w:numPr>
        <w:ind w:right="-10" w:firstLine="0"/>
        <w:rPr>
          <w:rFonts w:cs="Arial"/>
          <w:sz w:val="22"/>
          <w:szCs w:val="18"/>
        </w:rPr>
      </w:pPr>
      <w:r w:rsidRPr="005128F1">
        <w:rPr>
          <w:rFonts w:cs="Arial"/>
          <w:sz w:val="22"/>
          <w:szCs w:val="18"/>
        </w:rPr>
        <w:t>Introduction</w:t>
      </w:r>
    </w:p>
    <w:p w14:paraId="5DC7FC49" w14:textId="77777777" w:rsidR="00502FF1" w:rsidRPr="007808C1" w:rsidRDefault="00502FF1" w:rsidP="007808C1">
      <w:pPr>
        <w:pStyle w:val="Heading2"/>
        <w:numPr>
          <w:ilvl w:val="1"/>
          <w:numId w:val="13"/>
        </w:numPr>
        <w:ind w:left="1152"/>
        <w:rPr>
          <w:rFonts w:cs="Arial"/>
          <w:szCs w:val="22"/>
        </w:rPr>
      </w:pPr>
      <w:r w:rsidRPr="007808C1">
        <w:rPr>
          <w:rFonts w:cs="Arial"/>
          <w:szCs w:val="22"/>
        </w:rPr>
        <w:t>Polygamy is the practice of a single husband having more than one wife.  This is practiced for a variety of reasons, chiefly being men’s sexual desires and desire to have as many sons as possible to continue their lineage and secure their throne.</w:t>
      </w:r>
    </w:p>
    <w:p w14:paraId="5C265815" w14:textId="77777777" w:rsidR="00502FF1" w:rsidRPr="007808C1" w:rsidRDefault="00502FF1" w:rsidP="007808C1">
      <w:pPr>
        <w:pStyle w:val="Heading2"/>
        <w:numPr>
          <w:ilvl w:val="1"/>
          <w:numId w:val="13"/>
        </w:numPr>
        <w:ind w:left="1152"/>
        <w:rPr>
          <w:rFonts w:cs="Arial"/>
          <w:szCs w:val="22"/>
        </w:rPr>
      </w:pPr>
      <w:r w:rsidRPr="007808C1">
        <w:rPr>
          <w:rFonts w:cs="Arial"/>
          <w:szCs w:val="22"/>
        </w:rPr>
        <w:t xml:space="preserve">Since God blessed Adam with Eve in Eden, God’s ideal has always been one woman for one man.  However, pagan views of antiquity convinced kings and wealthy men that their strength and blessing were shown in having multiple wives. </w:t>
      </w:r>
    </w:p>
    <w:p w14:paraId="460DF61F" w14:textId="77777777" w:rsidR="00502FF1" w:rsidRPr="005128F1" w:rsidRDefault="00502FF1" w:rsidP="00502FF1">
      <w:pPr>
        <w:rPr>
          <w:rFonts w:ascii="Arial" w:hAnsi="Arial" w:cs="Arial"/>
          <w:sz w:val="22"/>
          <w:szCs w:val="18"/>
        </w:rPr>
      </w:pPr>
    </w:p>
    <w:p w14:paraId="20A7CA98" w14:textId="77777777" w:rsidR="00502FF1" w:rsidRPr="005128F1" w:rsidRDefault="00502FF1" w:rsidP="00502FF1">
      <w:pPr>
        <w:rPr>
          <w:rFonts w:ascii="Arial" w:hAnsi="Arial" w:cs="Arial"/>
          <w:sz w:val="22"/>
          <w:szCs w:val="18"/>
        </w:rPr>
      </w:pPr>
    </w:p>
    <w:p w14:paraId="6014000F" w14:textId="77777777" w:rsidR="00502FF1" w:rsidRPr="005128F1" w:rsidRDefault="00502FF1" w:rsidP="00502FF1">
      <w:pPr>
        <w:pStyle w:val="Heading1"/>
        <w:numPr>
          <w:ilvl w:val="0"/>
          <w:numId w:val="13"/>
        </w:numPr>
        <w:ind w:right="-10" w:firstLine="0"/>
        <w:rPr>
          <w:rFonts w:cs="Arial"/>
          <w:sz w:val="22"/>
          <w:szCs w:val="18"/>
        </w:rPr>
      </w:pPr>
      <w:r w:rsidRPr="005128F1">
        <w:rPr>
          <w:rFonts w:cs="Arial"/>
          <w:sz w:val="22"/>
          <w:szCs w:val="18"/>
        </w:rPr>
        <w:t>How Large were the Families in the Kingdom of Judah?</w:t>
      </w:r>
    </w:p>
    <w:p w14:paraId="7A532D4A" w14:textId="77777777" w:rsidR="00502FF1" w:rsidRPr="005128F1" w:rsidRDefault="00502FF1" w:rsidP="00502FF1">
      <w:pPr>
        <w:rPr>
          <w:rFonts w:ascii="Arial" w:hAnsi="Arial" w:cs="Arial"/>
          <w:sz w:val="22"/>
          <w:szCs w:val="18"/>
        </w:rPr>
      </w:pPr>
    </w:p>
    <w:tbl>
      <w:tblPr>
        <w:tblW w:w="973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368"/>
        <w:gridCol w:w="1170"/>
        <w:gridCol w:w="1890"/>
        <w:gridCol w:w="990"/>
        <w:gridCol w:w="1080"/>
        <w:gridCol w:w="1620"/>
        <w:gridCol w:w="1620"/>
      </w:tblGrid>
      <w:tr w:rsidR="00502FF1" w:rsidRPr="00316F65" w14:paraId="1E568824" w14:textId="77777777" w:rsidTr="004A3CE1">
        <w:trPr>
          <w:trHeight w:val="429"/>
        </w:trPr>
        <w:tc>
          <w:tcPr>
            <w:tcW w:w="1368" w:type="dxa"/>
            <w:shd w:val="solid" w:color="000000" w:fill="FFFFFF"/>
            <w:vAlign w:val="center"/>
          </w:tcPr>
          <w:p w14:paraId="63FD7B06"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King</w:t>
            </w:r>
          </w:p>
        </w:tc>
        <w:tc>
          <w:tcPr>
            <w:tcW w:w="1170" w:type="dxa"/>
            <w:shd w:val="solid" w:color="000000" w:fill="FFFFFF"/>
            <w:vAlign w:val="center"/>
          </w:tcPr>
          <w:p w14:paraId="0E657ADC"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Wives</w:t>
            </w:r>
          </w:p>
        </w:tc>
        <w:tc>
          <w:tcPr>
            <w:tcW w:w="1890" w:type="dxa"/>
            <w:shd w:val="solid" w:color="000000" w:fill="FFFFFF"/>
            <w:vAlign w:val="center"/>
          </w:tcPr>
          <w:p w14:paraId="6627100E"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Concubines</w:t>
            </w:r>
          </w:p>
        </w:tc>
        <w:tc>
          <w:tcPr>
            <w:tcW w:w="990" w:type="dxa"/>
            <w:shd w:val="solid" w:color="000000" w:fill="FFFFFF"/>
            <w:vAlign w:val="center"/>
          </w:tcPr>
          <w:p w14:paraId="039FC387"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Total</w:t>
            </w:r>
          </w:p>
        </w:tc>
        <w:tc>
          <w:tcPr>
            <w:tcW w:w="1080" w:type="dxa"/>
            <w:shd w:val="solid" w:color="000000" w:fill="FFFFFF"/>
            <w:vAlign w:val="center"/>
          </w:tcPr>
          <w:p w14:paraId="231CCEBD"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Sons</w:t>
            </w:r>
          </w:p>
        </w:tc>
        <w:tc>
          <w:tcPr>
            <w:tcW w:w="1620" w:type="dxa"/>
            <w:shd w:val="solid" w:color="000000" w:fill="FFFFFF"/>
            <w:vAlign w:val="center"/>
          </w:tcPr>
          <w:p w14:paraId="2333E115"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Daughters</w:t>
            </w:r>
          </w:p>
        </w:tc>
        <w:tc>
          <w:tcPr>
            <w:tcW w:w="1620" w:type="dxa"/>
            <w:shd w:val="solid" w:color="000000" w:fill="FFFFFF"/>
            <w:vAlign w:val="center"/>
          </w:tcPr>
          <w:p w14:paraId="184EB3DB"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Ref</w:t>
            </w:r>
          </w:p>
        </w:tc>
      </w:tr>
      <w:tr w:rsidR="00502FF1" w:rsidRPr="005128F1" w14:paraId="3C1B7D7E" w14:textId="77777777" w:rsidTr="004A3CE1">
        <w:tc>
          <w:tcPr>
            <w:tcW w:w="1368" w:type="dxa"/>
          </w:tcPr>
          <w:p w14:paraId="78B18DAA" w14:textId="77777777" w:rsidR="00502FF1" w:rsidRPr="005128F1" w:rsidRDefault="00502FF1" w:rsidP="004A3CE1">
            <w:pPr>
              <w:jc w:val="center"/>
              <w:rPr>
                <w:rFonts w:ascii="Arial" w:hAnsi="Arial" w:cs="Arial"/>
                <w:sz w:val="22"/>
                <w:szCs w:val="18"/>
              </w:rPr>
            </w:pPr>
          </w:p>
          <w:p w14:paraId="4E94A2A0"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David</w:t>
            </w:r>
          </w:p>
          <w:p w14:paraId="372FB54F" w14:textId="77777777" w:rsidR="00502FF1" w:rsidRPr="005128F1" w:rsidRDefault="00502FF1" w:rsidP="004A3CE1">
            <w:pPr>
              <w:jc w:val="center"/>
              <w:rPr>
                <w:rFonts w:ascii="Arial" w:hAnsi="Arial" w:cs="Arial"/>
                <w:sz w:val="22"/>
                <w:szCs w:val="18"/>
              </w:rPr>
            </w:pPr>
            <w:r w:rsidRPr="005128F1">
              <w:rPr>
                <w:rFonts w:ascii="Arial" w:hAnsi="Arial" w:cs="Arial"/>
                <w:vanish/>
                <w:sz w:val="18"/>
                <w:szCs w:val="18"/>
              </w:rPr>
              <w:t xml:space="preserve"> OTS270</w:t>
            </w:r>
          </w:p>
        </w:tc>
        <w:tc>
          <w:tcPr>
            <w:tcW w:w="1170" w:type="dxa"/>
          </w:tcPr>
          <w:p w14:paraId="3C4B61BB" w14:textId="77777777" w:rsidR="00502FF1" w:rsidRPr="005128F1" w:rsidRDefault="00502FF1" w:rsidP="004A3CE1">
            <w:pPr>
              <w:jc w:val="center"/>
              <w:rPr>
                <w:rFonts w:ascii="Arial" w:hAnsi="Arial" w:cs="Arial"/>
                <w:sz w:val="22"/>
                <w:szCs w:val="18"/>
              </w:rPr>
            </w:pPr>
          </w:p>
          <w:p w14:paraId="32F10818"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8+</w:t>
            </w:r>
          </w:p>
          <w:p w14:paraId="63D04D4B" w14:textId="77777777" w:rsidR="00502FF1" w:rsidRPr="005128F1" w:rsidRDefault="00502FF1" w:rsidP="004A3CE1">
            <w:pPr>
              <w:rPr>
                <w:rFonts w:ascii="Arial" w:hAnsi="Arial" w:cs="Arial"/>
                <w:sz w:val="22"/>
                <w:szCs w:val="18"/>
              </w:rPr>
            </w:pPr>
          </w:p>
          <w:p w14:paraId="49322883" w14:textId="77777777" w:rsidR="00502FF1" w:rsidRPr="005128F1" w:rsidRDefault="00502FF1" w:rsidP="004A3CE1">
            <w:pPr>
              <w:jc w:val="center"/>
              <w:rPr>
                <w:rFonts w:ascii="Arial" w:hAnsi="Arial" w:cs="Arial"/>
                <w:vanish/>
                <w:sz w:val="22"/>
                <w:szCs w:val="18"/>
              </w:rPr>
            </w:pPr>
          </w:p>
        </w:tc>
        <w:tc>
          <w:tcPr>
            <w:tcW w:w="1890" w:type="dxa"/>
          </w:tcPr>
          <w:p w14:paraId="24490381" w14:textId="77777777" w:rsidR="00502FF1" w:rsidRPr="005128F1" w:rsidRDefault="00502FF1" w:rsidP="004A3CE1">
            <w:pPr>
              <w:jc w:val="center"/>
              <w:rPr>
                <w:rFonts w:ascii="Arial" w:hAnsi="Arial" w:cs="Arial"/>
                <w:sz w:val="22"/>
                <w:szCs w:val="18"/>
              </w:rPr>
            </w:pPr>
          </w:p>
          <w:p w14:paraId="20184481"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Yes</w:t>
            </w:r>
          </w:p>
        </w:tc>
        <w:tc>
          <w:tcPr>
            <w:tcW w:w="990" w:type="dxa"/>
          </w:tcPr>
          <w:p w14:paraId="5E08DE21" w14:textId="77777777" w:rsidR="00502FF1" w:rsidRPr="005128F1" w:rsidRDefault="00502FF1" w:rsidP="004A3CE1">
            <w:pPr>
              <w:jc w:val="center"/>
              <w:rPr>
                <w:rFonts w:ascii="Arial" w:hAnsi="Arial" w:cs="Arial"/>
                <w:sz w:val="22"/>
                <w:szCs w:val="18"/>
              </w:rPr>
            </w:pPr>
          </w:p>
          <w:p w14:paraId="153E8CF4"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Many</w:t>
            </w:r>
          </w:p>
        </w:tc>
        <w:tc>
          <w:tcPr>
            <w:tcW w:w="1080" w:type="dxa"/>
          </w:tcPr>
          <w:p w14:paraId="1BB234E0" w14:textId="77777777" w:rsidR="00502FF1" w:rsidRPr="005128F1" w:rsidRDefault="00502FF1" w:rsidP="004A3CE1">
            <w:pPr>
              <w:jc w:val="center"/>
              <w:rPr>
                <w:rFonts w:ascii="Arial" w:hAnsi="Arial" w:cs="Arial"/>
                <w:sz w:val="22"/>
                <w:szCs w:val="18"/>
              </w:rPr>
            </w:pPr>
          </w:p>
          <w:p w14:paraId="1EA32CC0"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20+</w:t>
            </w:r>
          </w:p>
          <w:p w14:paraId="74F87E24" w14:textId="77777777" w:rsidR="00502FF1" w:rsidRPr="005128F1" w:rsidRDefault="00502FF1" w:rsidP="004A3CE1">
            <w:pPr>
              <w:jc w:val="center"/>
              <w:rPr>
                <w:rFonts w:ascii="Arial" w:hAnsi="Arial" w:cs="Arial"/>
                <w:sz w:val="22"/>
                <w:szCs w:val="18"/>
              </w:rPr>
            </w:pPr>
          </w:p>
        </w:tc>
        <w:tc>
          <w:tcPr>
            <w:tcW w:w="1620" w:type="dxa"/>
          </w:tcPr>
          <w:p w14:paraId="7C0C1459" w14:textId="77777777" w:rsidR="00502FF1" w:rsidRPr="005128F1" w:rsidRDefault="00502FF1" w:rsidP="004A3CE1">
            <w:pPr>
              <w:jc w:val="center"/>
              <w:rPr>
                <w:rFonts w:ascii="Arial" w:hAnsi="Arial" w:cs="Arial"/>
                <w:sz w:val="22"/>
                <w:szCs w:val="18"/>
              </w:rPr>
            </w:pPr>
          </w:p>
          <w:p w14:paraId="7675A279"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Many</w:t>
            </w:r>
          </w:p>
        </w:tc>
        <w:tc>
          <w:tcPr>
            <w:tcW w:w="1620" w:type="dxa"/>
          </w:tcPr>
          <w:p w14:paraId="19E6FDCF" w14:textId="77777777" w:rsidR="00502FF1" w:rsidRPr="005128F1" w:rsidRDefault="00502FF1" w:rsidP="004A3CE1">
            <w:pPr>
              <w:jc w:val="center"/>
              <w:rPr>
                <w:rFonts w:ascii="Arial" w:hAnsi="Arial" w:cs="Arial"/>
                <w:sz w:val="22"/>
                <w:szCs w:val="18"/>
              </w:rPr>
            </w:pPr>
          </w:p>
          <w:p w14:paraId="4DA3BFCC"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 xml:space="preserve">1 Sam 27:3; </w:t>
            </w:r>
            <w:r w:rsidRPr="005128F1">
              <w:rPr>
                <w:rFonts w:ascii="Arial" w:hAnsi="Arial" w:cs="Arial"/>
                <w:sz w:val="22"/>
                <w:szCs w:val="18"/>
              </w:rPr>
              <w:br/>
              <w:t>2 Sam. 3:2-5; 5:13-16</w:t>
            </w:r>
          </w:p>
          <w:p w14:paraId="1E01C788" w14:textId="77777777" w:rsidR="00502FF1" w:rsidRPr="005128F1" w:rsidRDefault="00502FF1" w:rsidP="004A3CE1">
            <w:pPr>
              <w:jc w:val="center"/>
              <w:rPr>
                <w:rFonts w:ascii="Arial" w:hAnsi="Arial" w:cs="Arial"/>
                <w:sz w:val="22"/>
                <w:szCs w:val="18"/>
              </w:rPr>
            </w:pPr>
          </w:p>
          <w:p w14:paraId="45507EC1" w14:textId="77777777" w:rsidR="00502FF1" w:rsidRPr="005128F1" w:rsidRDefault="00502FF1" w:rsidP="004A3CE1">
            <w:pPr>
              <w:jc w:val="center"/>
              <w:rPr>
                <w:rFonts w:ascii="Arial" w:hAnsi="Arial" w:cs="Arial"/>
                <w:sz w:val="22"/>
                <w:szCs w:val="18"/>
              </w:rPr>
            </w:pPr>
          </w:p>
        </w:tc>
      </w:tr>
      <w:tr w:rsidR="00502FF1" w:rsidRPr="005128F1" w14:paraId="149F8CF5" w14:textId="77777777" w:rsidTr="004A3CE1">
        <w:tc>
          <w:tcPr>
            <w:tcW w:w="1368" w:type="dxa"/>
          </w:tcPr>
          <w:p w14:paraId="05AA1A47"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Solomon</w:t>
            </w:r>
          </w:p>
        </w:tc>
        <w:tc>
          <w:tcPr>
            <w:tcW w:w="1170" w:type="dxa"/>
          </w:tcPr>
          <w:p w14:paraId="69BEBE8D"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700</w:t>
            </w:r>
          </w:p>
        </w:tc>
        <w:tc>
          <w:tcPr>
            <w:tcW w:w="1890" w:type="dxa"/>
          </w:tcPr>
          <w:p w14:paraId="55A1203B"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300</w:t>
            </w:r>
          </w:p>
          <w:p w14:paraId="215E5EB0" w14:textId="77777777" w:rsidR="00502FF1" w:rsidRPr="005128F1" w:rsidRDefault="00502FF1" w:rsidP="004A3CE1">
            <w:pPr>
              <w:jc w:val="center"/>
              <w:rPr>
                <w:rFonts w:ascii="Arial" w:hAnsi="Arial" w:cs="Arial"/>
                <w:sz w:val="22"/>
                <w:szCs w:val="18"/>
              </w:rPr>
            </w:pPr>
          </w:p>
          <w:p w14:paraId="3C6344F4" w14:textId="77777777" w:rsidR="00502FF1" w:rsidRPr="005128F1" w:rsidRDefault="00502FF1" w:rsidP="004A3CE1">
            <w:pPr>
              <w:jc w:val="center"/>
              <w:rPr>
                <w:rFonts w:ascii="Arial" w:hAnsi="Arial" w:cs="Arial"/>
                <w:sz w:val="22"/>
                <w:szCs w:val="18"/>
              </w:rPr>
            </w:pPr>
          </w:p>
        </w:tc>
        <w:tc>
          <w:tcPr>
            <w:tcW w:w="990" w:type="dxa"/>
          </w:tcPr>
          <w:p w14:paraId="47591543"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1000</w:t>
            </w:r>
          </w:p>
        </w:tc>
        <w:tc>
          <w:tcPr>
            <w:tcW w:w="1080" w:type="dxa"/>
          </w:tcPr>
          <w:p w14:paraId="3F919643" w14:textId="77777777" w:rsidR="00502FF1" w:rsidRPr="005128F1" w:rsidRDefault="00502FF1" w:rsidP="004A3CE1">
            <w:pPr>
              <w:jc w:val="center"/>
              <w:rPr>
                <w:rFonts w:ascii="Arial" w:hAnsi="Arial" w:cs="Arial"/>
                <w:sz w:val="22"/>
                <w:szCs w:val="18"/>
              </w:rPr>
            </w:pPr>
          </w:p>
        </w:tc>
        <w:tc>
          <w:tcPr>
            <w:tcW w:w="1620" w:type="dxa"/>
          </w:tcPr>
          <w:p w14:paraId="4F3E69E5" w14:textId="77777777" w:rsidR="00502FF1" w:rsidRPr="005128F1" w:rsidRDefault="00502FF1" w:rsidP="004A3CE1">
            <w:pPr>
              <w:jc w:val="center"/>
              <w:rPr>
                <w:rFonts w:ascii="Arial" w:hAnsi="Arial" w:cs="Arial"/>
                <w:sz w:val="22"/>
                <w:szCs w:val="18"/>
              </w:rPr>
            </w:pPr>
          </w:p>
        </w:tc>
        <w:tc>
          <w:tcPr>
            <w:tcW w:w="1620" w:type="dxa"/>
          </w:tcPr>
          <w:p w14:paraId="28716310"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 Kings 11:3; 1 Chron. 3:10</w:t>
            </w:r>
          </w:p>
          <w:p w14:paraId="20F233BB" w14:textId="77777777" w:rsidR="00502FF1" w:rsidRPr="005128F1" w:rsidRDefault="00502FF1" w:rsidP="004A3CE1">
            <w:pPr>
              <w:jc w:val="center"/>
              <w:rPr>
                <w:rFonts w:ascii="Arial" w:hAnsi="Arial" w:cs="Arial"/>
                <w:sz w:val="22"/>
                <w:szCs w:val="18"/>
              </w:rPr>
            </w:pPr>
          </w:p>
          <w:p w14:paraId="06B75B63" w14:textId="77777777" w:rsidR="00502FF1" w:rsidRPr="005128F1" w:rsidRDefault="00502FF1" w:rsidP="004A3CE1">
            <w:pPr>
              <w:jc w:val="center"/>
              <w:rPr>
                <w:rFonts w:ascii="Arial" w:hAnsi="Arial" w:cs="Arial"/>
                <w:sz w:val="22"/>
                <w:szCs w:val="18"/>
              </w:rPr>
            </w:pPr>
          </w:p>
          <w:p w14:paraId="43399F42" w14:textId="77777777" w:rsidR="00502FF1" w:rsidRPr="005128F1" w:rsidRDefault="00502FF1" w:rsidP="004A3CE1">
            <w:pPr>
              <w:jc w:val="center"/>
              <w:rPr>
                <w:rFonts w:ascii="Arial" w:hAnsi="Arial" w:cs="Arial"/>
                <w:sz w:val="22"/>
                <w:szCs w:val="18"/>
              </w:rPr>
            </w:pPr>
          </w:p>
        </w:tc>
      </w:tr>
      <w:tr w:rsidR="00502FF1" w:rsidRPr="005128F1" w14:paraId="2D584084" w14:textId="77777777" w:rsidTr="004A3CE1">
        <w:tc>
          <w:tcPr>
            <w:tcW w:w="1368" w:type="dxa"/>
          </w:tcPr>
          <w:p w14:paraId="47EF4EA6"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Rehoboam</w:t>
            </w:r>
          </w:p>
        </w:tc>
        <w:tc>
          <w:tcPr>
            <w:tcW w:w="1170" w:type="dxa"/>
          </w:tcPr>
          <w:p w14:paraId="42A90042"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18</w:t>
            </w:r>
          </w:p>
        </w:tc>
        <w:tc>
          <w:tcPr>
            <w:tcW w:w="1890" w:type="dxa"/>
          </w:tcPr>
          <w:p w14:paraId="687BC887"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60</w:t>
            </w:r>
          </w:p>
        </w:tc>
        <w:tc>
          <w:tcPr>
            <w:tcW w:w="990" w:type="dxa"/>
          </w:tcPr>
          <w:p w14:paraId="6FC8DA1A"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78</w:t>
            </w:r>
          </w:p>
        </w:tc>
        <w:tc>
          <w:tcPr>
            <w:tcW w:w="1080" w:type="dxa"/>
          </w:tcPr>
          <w:p w14:paraId="07640957"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28</w:t>
            </w:r>
          </w:p>
        </w:tc>
        <w:tc>
          <w:tcPr>
            <w:tcW w:w="1620" w:type="dxa"/>
          </w:tcPr>
          <w:p w14:paraId="23C705AE"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60</w:t>
            </w:r>
          </w:p>
          <w:p w14:paraId="2531AB18" w14:textId="77777777" w:rsidR="00502FF1" w:rsidRPr="005128F1" w:rsidRDefault="00502FF1" w:rsidP="004A3CE1">
            <w:pPr>
              <w:jc w:val="center"/>
              <w:rPr>
                <w:rFonts w:ascii="Arial" w:hAnsi="Arial" w:cs="Arial"/>
                <w:sz w:val="22"/>
                <w:szCs w:val="18"/>
              </w:rPr>
            </w:pPr>
          </w:p>
          <w:p w14:paraId="7D7D8B1C" w14:textId="77777777" w:rsidR="00502FF1" w:rsidRPr="005128F1" w:rsidRDefault="00502FF1" w:rsidP="004A3CE1">
            <w:pPr>
              <w:jc w:val="center"/>
              <w:rPr>
                <w:rFonts w:ascii="Arial" w:hAnsi="Arial" w:cs="Arial"/>
                <w:sz w:val="22"/>
                <w:szCs w:val="18"/>
              </w:rPr>
            </w:pPr>
          </w:p>
        </w:tc>
        <w:tc>
          <w:tcPr>
            <w:tcW w:w="1620" w:type="dxa"/>
          </w:tcPr>
          <w:p w14:paraId="544EB7BE"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 Chron. 11:21</w:t>
            </w:r>
          </w:p>
          <w:p w14:paraId="6AEBD68D" w14:textId="77777777" w:rsidR="00502FF1" w:rsidRPr="005128F1" w:rsidRDefault="00502FF1" w:rsidP="004A3CE1">
            <w:pPr>
              <w:jc w:val="center"/>
              <w:rPr>
                <w:rFonts w:ascii="Arial" w:hAnsi="Arial" w:cs="Arial"/>
                <w:sz w:val="22"/>
                <w:szCs w:val="18"/>
              </w:rPr>
            </w:pPr>
          </w:p>
          <w:p w14:paraId="7492D9F4" w14:textId="77777777" w:rsidR="00502FF1" w:rsidRPr="005128F1" w:rsidRDefault="00502FF1" w:rsidP="004A3CE1">
            <w:pPr>
              <w:jc w:val="center"/>
              <w:rPr>
                <w:rFonts w:ascii="Arial" w:hAnsi="Arial" w:cs="Arial"/>
                <w:sz w:val="22"/>
                <w:szCs w:val="18"/>
              </w:rPr>
            </w:pPr>
          </w:p>
          <w:p w14:paraId="40C053B6" w14:textId="77777777" w:rsidR="00502FF1" w:rsidRPr="005128F1" w:rsidRDefault="00502FF1" w:rsidP="004A3CE1">
            <w:pPr>
              <w:jc w:val="center"/>
              <w:rPr>
                <w:rFonts w:ascii="Arial" w:hAnsi="Arial" w:cs="Arial"/>
                <w:sz w:val="22"/>
                <w:szCs w:val="18"/>
              </w:rPr>
            </w:pPr>
          </w:p>
        </w:tc>
      </w:tr>
      <w:tr w:rsidR="00502FF1" w:rsidRPr="005128F1" w14:paraId="6C89C892" w14:textId="77777777" w:rsidTr="004A3CE1">
        <w:tc>
          <w:tcPr>
            <w:tcW w:w="1368" w:type="dxa"/>
          </w:tcPr>
          <w:p w14:paraId="2DAFC1CD"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Abijah</w:t>
            </w:r>
          </w:p>
        </w:tc>
        <w:tc>
          <w:tcPr>
            <w:tcW w:w="1170" w:type="dxa"/>
          </w:tcPr>
          <w:p w14:paraId="4AAA91A4"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14</w:t>
            </w:r>
          </w:p>
        </w:tc>
        <w:tc>
          <w:tcPr>
            <w:tcW w:w="1890" w:type="dxa"/>
          </w:tcPr>
          <w:p w14:paraId="0CA214F3" w14:textId="77777777" w:rsidR="00502FF1" w:rsidRPr="005128F1" w:rsidRDefault="00502FF1" w:rsidP="004A3CE1">
            <w:pPr>
              <w:jc w:val="center"/>
              <w:rPr>
                <w:rFonts w:ascii="Arial" w:hAnsi="Arial" w:cs="Arial"/>
                <w:sz w:val="22"/>
                <w:szCs w:val="18"/>
              </w:rPr>
            </w:pPr>
          </w:p>
        </w:tc>
        <w:tc>
          <w:tcPr>
            <w:tcW w:w="990" w:type="dxa"/>
          </w:tcPr>
          <w:p w14:paraId="410A75FC"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14+</w:t>
            </w:r>
          </w:p>
        </w:tc>
        <w:tc>
          <w:tcPr>
            <w:tcW w:w="1080" w:type="dxa"/>
          </w:tcPr>
          <w:p w14:paraId="495D17DE"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22</w:t>
            </w:r>
          </w:p>
        </w:tc>
        <w:tc>
          <w:tcPr>
            <w:tcW w:w="1620" w:type="dxa"/>
          </w:tcPr>
          <w:p w14:paraId="136978E4"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16</w:t>
            </w:r>
          </w:p>
          <w:p w14:paraId="504F831E" w14:textId="77777777" w:rsidR="00502FF1" w:rsidRPr="005128F1" w:rsidRDefault="00502FF1" w:rsidP="004A3CE1">
            <w:pPr>
              <w:jc w:val="center"/>
              <w:rPr>
                <w:rFonts w:ascii="Arial" w:hAnsi="Arial" w:cs="Arial"/>
                <w:sz w:val="22"/>
                <w:szCs w:val="18"/>
              </w:rPr>
            </w:pPr>
          </w:p>
          <w:p w14:paraId="1565E9E5" w14:textId="77777777" w:rsidR="00502FF1" w:rsidRPr="005128F1" w:rsidRDefault="00502FF1" w:rsidP="004A3CE1">
            <w:pPr>
              <w:jc w:val="center"/>
              <w:rPr>
                <w:rFonts w:ascii="Arial" w:hAnsi="Arial" w:cs="Arial"/>
                <w:sz w:val="22"/>
                <w:szCs w:val="18"/>
              </w:rPr>
            </w:pPr>
          </w:p>
        </w:tc>
        <w:tc>
          <w:tcPr>
            <w:tcW w:w="1620" w:type="dxa"/>
          </w:tcPr>
          <w:p w14:paraId="01CAC16C"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 Chron. 13:21</w:t>
            </w:r>
          </w:p>
          <w:p w14:paraId="5A6B0DCC" w14:textId="77777777" w:rsidR="00502FF1" w:rsidRPr="005128F1" w:rsidRDefault="00502FF1" w:rsidP="004A3CE1">
            <w:pPr>
              <w:jc w:val="center"/>
              <w:rPr>
                <w:rFonts w:ascii="Arial" w:hAnsi="Arial" w:cs="Arial"/>
                <w:sz w:val="22"/>
                <w:szCs w:val="18"/>
              </w:rPr>
            </w:pPr>
          </w:p>
          <w:p w14:paraId="57FD227A" w14:textId="77777777" w:rsidR="00502FF1" w:rsidRPr="005128F1" w:rsidRDefault="00502FF1" w:rsidP="004A3CE1">
            <w:pPr>
              <w:jc w:val="center"/>
              <w:rPr>
                <w:rFonts w:ascii="Arial" w:hAnsi="Arial" w:cs="Arial"/>
                <w:sz w:val="22"/>
                <w:szCs w:val="18"/>
              </w:rPr>
            </w:pPr>
          </w:p>
          <w:p w14:paraId="25208B39" w14:textId="77777777" w:rsidR="00502FF1" w:rsidRPr="005128F1" w:rsidRDefault="00502FF1" w:rsidP="004A3CE1">
            <w:pPr>
              <w:jc w:val="center"/>
              <w:rPr>
                <w:rFonts w:ascii="Arial" w:hAnsi="Arial" w:cs="Arial"/>
                <w:sz w:val="22"/>
                <w:szCs w:val="18"/>
              </w:rPr>
            </w:pPr>
          </w:p>
        </w:tc>
      </w:tr>
      <w:tr w:rsidR="00502FF1" w:rsidRPr="005128F1" w14:paraId="544F5261" w14:textId="77777777" w:rsidTr="004A3CE1">
        <w:tc>
          <w:tcPr>
            <w:tcW w:w="1368" w:type="dxa"/>
          </w:tcPr>
          <w:p w14:paraId="7CE07216"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Jehoram</w:t>
            </w:r>
          </w:p>
        </w:tc>
        <w:tc>
          <w:tcPr>
            <w:tcW w:w="1170" w:type="dxa"/>
          </w:tcPr>
          <w:p w14:paraId="4985A928"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Many</w:t>
            </w:r>
          </w:p>
          <w:p w14:paraId="27B7446A" w14:textId="77777777" w:rsidR="00502FF1" w:rsidRPr="005128F1" w:rsidRDefault="00502FF1" w:rsidP="004A3CE1">
            <w:pPr>
              <w:jc w:val="center"/>
              <w:rPr>
                <w:rFonts w:ascii="Arial" w:hAnsi="Arial" w:cs="Arial"/>
                <w:sz w:val="22"/>
                <w:szCs w:val="18"/>
              </w:rPr>
            </w:pPr>
          </w:p>
          <w:p w14:paraId="3CC86B07" w14:textId="77777777" w:rsidR="00502FF1" w:rsidRPr="005128F1" w:rsidRDefault="00502FF1" w:rsidP="004A3CE1">
            <w:pPr>
              <w:jc w:val="center"/>
              <w:rPr>
                <w:rFonts w:ascii="Arial" w:hAnsi="Arial" w:cs="Arial"/>
                <w:sz w:val="22"/>
                <w:szCs w:val="18"/>
              </w:rPr>
            </w:pPr>
          </w:p>
        </w:tc>
        <w:tc>
          <w:tcPr>
            <w:tcW w:w="1890" w:type="dxa"/>
          </w:tcPr>
          <w:p w14:paraId="6FBEC12F" w14:textId="77777777" w:rsidR="00502FF1" w:rsidRPr="005128F1" w:rsidRDefault="00502FF1" w:rsidP="004A3CE1">
            <w:pPr>
              <w:jc w:val="center"/>
              <w:rPr>
                <w:rFonts w:ascii="Arial" w:hAnsi="Arial" w:cs="Arial"/>
                <w:sz w:val="22"/>
                <w:szCs w:val="18"/>
              </w:rPr>
            </w:pPr>
          </w:p>
        </w:tc>
        <w:tc>
          <w:tcPr>
            <w:tcW w:w="990" w:type="dxa"/>
          </w:tcPr>
          <w:p w14:paraId="04061985" w14:textId="77777777" w:rsidR="00502FF1" w:rsidRPr="005128F1" w:rsidRDefault="00502FF1" w:rsidP="004A3CE1">
            <w:pPr>
              <w:jc w:val="center"/>
              <w:rPr>
                <w:rFonts w:ascii="Arial" w:hAnsi="Arial" w:cs="Arial"/>
                <w:sz w:val="22"/>
                <w:szCs w:val="18"/>
              </w:rPr>
            </w:pPr>
          </w:p>
        </w:tc>
        <w:tc>
          <w:tcPr>
            <w:tcW w:w="1080" w:type="dxa"/>
          </w:tcPr>
          <w:p w14:paraId="790DB6F0" w14:textId="77777777" w:rsidR="00502FF1" w:rsidRPr="005128F1" w:rsidRDefault="00502FF1" w:rsidP="004A3CE1">
            <w:pPr>
              <w:jc w:val="center"/>
              <w:rPr>
                <w:rFonts w:ascii="Arial" w:hAnsi="Arial" w:cs="Arial"/>
                <w:sz w:val="22"/>
                <w:szCs w:val="18"/>
              </w:rPr>
            </w:pPr>
          </w:p>
        </w:tc>
        <w:tc>
          <w:tcPr>
            <w:tcW w:w="1620" w:type="dxa"/>
          </w:tcPr>
          <w:p w14:paraId="1E301B29" w14:textId="77777777" w:rsidR="00502FF1" w:rsidRPr="005128F1" w:rsidRDefault="00502FF1" w:rsidP="004A3CE1">
            <w:pPr>
              <w:jc w:val="center"/>
              <w:rPr>
                <w:rFonts w:ascii="Arial" w:hAnsi="Arial" w:cs="Arial"/>
                <w:sz w:val="22"/>
                <w:szCs w:val="18"/>
              </w:rPr>
            </w:pPr>
          </w:p>
        </w:tc>
        <w:tc>
          <w:tcPr>
            <w:tcW w:w="1620" w:type="dxa"/>
          </w:tcPr>
          <w:p w14:paraId="368EC50B"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 Chron 21:14</w:t>
            </w:r>
          </w:p>
          <w:p w14:paraId="1E2A05F9" w14:textId="77777777" w:rsidR="00502FF1" w:rsidRPr="005128F1" w:rsidRDefault="00502FF1" w:rsidP="004A3CE1">
            <w:pPr>
              <w:jc w:val="center"/>
              <w:rPr>
                <w:rFonts w:ascii="Arial" w:hAnsi="Arial" w:cs="Arial"/>
                <w:sz w:val="22"/>
                <w:szCs w:val="18"/>
              </w:rPr>
            </w:pPr>
          </w:p>
          <w:p w14:paraId="4D33E62A" w14:textId="77777777" w:rsidR="00502FF1" w:rsidRPr="005128F1" w:rsidRDefault="00502FF1" w:rsidP="004A3CE1">
            <w:pPr>
              <w:jc w:val="center"/>
              <w:rPr>
                <w:rFonts w:ascii="Arial" w:hAnsi="Arial" w:cs="Arial"/>
                <w:sz w:val="22"/>
                <w:szCs w:val="18"/>
              </w:rPr>
            </w:pPr>
          </w:p>
          <w:p w14:paraId="5B11C8C0" w14:textId="77777777" w:rsidR="00502FF1" w:rsidRPr="005128F1" w:rsidRDefault="00502FF1" w:rsidP="004A3CE1">
            <w:pPr>
              <w:jc w:val="center"/>
              <w:rPr>
                <w:rFonts w:ascii="Arial" w:hAnsi="Arial" w:cs="Arial"/>
                <w:sz w:val="22"/>
                <w:szCs w:val="18"/>
              </w:rPr>
            </w:pPr>
          </w:p>
        </w:tc>
      </w:tr>
      <w:tr w:rsidR="00502FF1" w:rsidRPr="005128F1" w14:paraId="5073BCEB" w14:textId="77777777" w:rsidTr="004A3CE1">
        <w:tc>
          <w:tcPr>
            <w:tcW w:w="1368" w:type="dxa"/>
          </w:tcPr>
          <w:p w14:paraId="02182AE9"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Joash</w:t>
            </w:r>
          </w:p>
        </w:tc>
        <w:tc>
          <w:tcPr>
            <w:tcW w:w="1170" w:type="dxa"/>
          </w:tcPr>
          <w:p w14:paraId="7432CDAF"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w:t>
            </w:r>
          </w:p>
        </w:tc>
        <w:tc>
          <w:tcPr>
            <w:tcW w:w="1890" w:type="dxa"/>
          </w:tcPr>
          <w:p w14:paraId="5C09B6C0" w14:textId="77777777" w:rsidR="00502FF1" w:rsidRPr="005128F1" w:rsidRDefault="00502FF1" w:rsidP="004A3CE1">
            <w:pPr>
              <w:jc w:val="center"/>
              <w:rPr>
                <w:rFonts w:ascii="Arial" w:hAnsi="Arial" w:cs="Arial"/>
                <w:sz w:val="22"/>
                <w:szCs w:val="18"/>
              </w:rPr>
            </w:pPr>
          </w:p>
        </w:tc>
        <w:tc>
          <w:tcPr>
            <w:tcW w:w="990" w:type="dxa"/>
          </w:tcPr>
          <w:p w14:paraId="7BB4BE09" w14:textId="77777777" w:rsidR="00502FF1" w:rsidRPr="005128F1" w:rsidRDefault="00502FF1" w:rsidP="004A3CE1">
            <w:pPr>
              <w:jc w:val="center"/>
              <w:rPr>
                <w:rFonts w:ascii="Arial" w:hAnsi="Arial" w:cs="Arial"/>
                <w:sz w:val="22"/>
                <w:szCs w:val="18"/>
              </w:rPr>
            </w:pPr>
          </w:p>
        </w:tc>
        <w:tc>
          <w:tcPr>
            <w:tcW w:w="1080" w:type="dxa"/>
          </w:tcPr>
          <w:p w14:paraId="5FEB5AC0" w14:textId="77777777" w:rsidR="00502FF1" w:rsidRPr="005128F1" w:rsidRDefault="00502FF1" w:rsidP="004A3CE1">
            <w:pPr>
              <w:jc w:val="center"/>
              <w:rPr>
                <w:rFonts w:ascii="Arial" w:hAnsi="Arial" w:cs="Arial"/>
                <w:sz w:val="22"/>
                <w:szCs w:val="18"/>
              </w:rPr>
            </w:pPr>
          </w:p>
        </w:tc>
        <w:tc>
          <w:tcPr>
            <w:tcW w:w="1620" w:type="dxa"/>
          </w:tcPr>
          <w:p w14:paraId="63055EC6" w14:textId="77777777" w:rsidR="00502FF1" w:rsidRPr="005128F1" w:rsidRDefault="00502FF1" w:rsidP="004A3CE1">
            <w:pPr>
              <w:jc w:val="center"/>
              <w:rPr>
                <w:rFonts w:ascii="Arial" w:hAnsi="Arial" w:cs="Arial"/>
                <w:sz w:val="22"/>
                <w:szCs w:val="18"/>
              </w:rPr>
            </w:pPr>
          </w:p>
        </w:tc>
        <w:tc>
          <w:tcPr>
            <w:tcW w:w="1620" w:type="dxa"/>
          </w:tcPr>
          <w:p w14:paraId="6011C8C4"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 Chron. 24:3</w:t>
            </w:r>
          </w:p>
          <w:p w14:paraId="254FE431" w14:textId="77777777" w:rsidR="00502FF1" w:rsidRPr="005128F1" w:rsidRDefault="00502FF1" w:rsidP="004A3CE1">
            <w:pPr>
              <w:jc w:val="center"/>
              <w:rPr>
                <w:rFonts w:ascii="Arial" w:hAnsi="Arial" w:cs="Arial"/>
                <w:sz w:val="22"/>
                <w:szCs w:val="18"/>
              </w:rPr>
            </w:pPr>
          </w:p>
          <w:p w14:paraId="04F1EF3D" w14:textId="77777777" w:rsidR="00502FF1" w:rsidRPr="005128F1" w:rsidRDefault="00502FF1" w:rsidP="004A3CE1">
            <w:pPr>
              <w:jc w:val="center"/>
              <w:rPr>
                <w:rFonts w:ascii="Arial" w:hAnsi="Arial" w:cs="Arial"/>
                <w:sz w:val="22"/>
                <w:szCs w:val="18"/>
              </w:rPr>
            </w:pPr>
          </w:p>
        </w:tc>
      </w:tr>
      <w:tr w:rsidR="00502FF1" w:rsidRPr="005128F1" w14:paraId="533A1285" w14:textId="77777777" w:rsidTr="004A3CE1">
        <w:tc>
          <w:tcPr>
            <w:tcW w:w="1368" w:type="dxa"/>
          </w:tcPr>
          <w:p w14:paraId="03236156" w14:textId="77777777" w:rsidR="00502FF1" w:rsidRPr="005128F1" w:rsidRDefault="00502FF1" w:rsidP="004A3CE1">
            <w:pPr>
              <w:jc w:val="center"/>
              <w:rPr>
                <w:rFonts w:ascii="Arial" w:hAnsi="Arial" w:cs="Arial"/>
                <w:sz w:val="22"/>
                <w:szCs w:val="18"/>
              </w:rPr>
            </w:pPr>
          </w:p>
        </w:tc>
        <w:tc>
          <w:tcPr>
            <w:tcW w:w="1170" w:type="dxa"/>
          </w:tcPr>
          <w:p w14:paraId="7F59CB2C" w14:textId="77777777" w:rsidR="00502FF1" w:rsidRPr="005128F1" w:rsidRDefault="00502FF1" w:rsidP="004A3CE1">
            <w:pPr>
              <w:jc w:val="center"/>
              <w:rPr>
                <w:rFonts w:ascii="Arial" w:hAnsi="Arial" w:cs="Arial"/>
                <w:sz w:val="22"/>
                <w:szCs w:val="18"/>
              </w:rPr>
            </w:pPr>
          </w:p>
        </w:tc>
        <w:tc>
          <w:tcPr>
            <w:tcW w:w="1890" w:type="dxa"/>
          </w:tcPr>
          <w:p w14:paraId="32D45A43" w14:textId="77777777" w:rsidR="00502FF1" w:rsidRPr="005128F1" w:rsidRDefault="00502FF1" w:rsidP="004A3CE1">
            <w:pPr>
              <w:jc w:val="center"/>
              <w:rPr>
                <w:rFonts w:ascii="Arial" w:hAnsi="Arial" w:cs="Arial"/>
                <w:sz w:val="22"/>
                <w:szCs w:val="18"/>
              </w:rPr>
            </w:pPr>
          </w:p>
        </w:tc>
        <w:tc>
          <w:tcPr>
            <w:tcW w:w="990" w:type="dxa"/>
          </w:tcPr>
          <w:p w14:paraId="17978FBD" w14:textId="77777777" w:rsidR="00502FF1" w:rsidRPr="005128F1" w:rsidRDefault="00502FF1" w:rsidP="004A3CE1">
            <w:pPr>
              <w:jc w:val="center"/>
              <w:rPr>
                <w:rFonts w:ascii="Arial" w:hAnsi="Arial" w:cs="Arial"/>
                <w:sz w:val="22"/>
                <w:szCs w:val="18"/>
              </w:rPr>
            </w:pPr>
          </w:p>
        </w:tc>
        <w:tc>
          <w:tcPr>
            <w:tcW w:w="1080" w:type="dxa"/>
          </w:tcPr>
          <w:p w14:paraId="2C71FF82" w14:textId="77777777" w:rsidR="00502FF1" w:rsidRPr="005128F1" w:rsidRDefault="00502FF1" w:rsidP="004A3CE1">
            <w:pPr>
              <w:jc w:val="center"/>
              <w:rPr>
                <w:rFonts w:ascii="Arial" w:hAnsi="Arial" w:cs="Arial"/>
                <w:sz w:val="22"/>
                <w:szCs w:val="18"/>
              </w:rPr>
            </w:pPr>
          </w:p>
        </w:tc>
        <w:tc>
          <w:tcPr>
            <w:tcW w:w="1620" w:type="dxa"/>
          </w:tcPr>
          <w:p w14:paraId="2C63DA65" w14:textId="77777777" w:rsidR="00502FF1" w:rsidRPr="005128F1" w:rsidRDefault="00502FF1" w:rsidP="004A3CE1">
            <w:pPr>
              <w:jc w:val="center"/>
              <w:rPr>
                <w:rFonts w:ascii="Arial" w:hAnsi="Arial" w:cs="Arial"/>
                <w:sz w:val="22"/>
                <w:szCs w:val="18"/>
              </w:rPr>
            </w:pPr>
          </w:p>
        </w:tc>
        <w:tc>
          <w:tcPr>
            <w:tcW w:w="1620" w:type="dxa"/>
          </w:tcPr>
          <w:p w14:paraId="0DBE2910" w14:textId="77777777" w:rsidR="00502FF1" w:rsidRPr="005128F1" w:rsidRDefault="00502FF1" w:rsidP="004A3CE1">
            <w:pPr>
              <w:jc w:val="center"/>
              <w:rPr>
                <w:rFonts w:ascii="Arial" w:hAnsi="Arial" w:cs="Arial"/>
                <w:sz w:val="22"/>
                <w:szCs w:val="18"/>
              </w:rPr>
            </w:pPr>
          </w:p>
        </w:tc>
      </w:tr>
    </w:tbl>
    <w:p w14:paraId="75E54BA2" w14:textId="77777777" w:rsidR="00502FF1" w:rsidRPr="005128F1" w:rsidRDefault="00502FF1" w:rsidP="00502FF1">
      <w:pPr>
        <w:pStyle w:val="Heading1"/>
        <w:numPr>
          <w:ilvl w:val="0"/>
          <w:numId w:val="13"/>
        </w:numPr>
        <w:ind w:right="-10" w:firstLine="0"/>
        <w:rPr>
          <w:rFonts w:cs="Arial"/>
          <w:sz w:val="22"/>
          <w:szCs w:val="18"/>
        </w:rPr>
      </w:pPr>
      <w:r>
        <w:rPr>
          <w:rFonts w:cs="Arial"/>
          <w:sz w:val="22"/>
          <w:szCs w:val="18"/>
        </w:rPr>
        <w:br w:type="page"/>
      </w:r>
      <w:r w:rsidRPr="005128F1">
        <w:rPr>
          <w:rFonts w:cs="Arial"/>
          <w:sz w:val="22"/>
          <w:szCs w:val="18"/>
        </w:rPr>
        <w:lastRenderedPageBreak/>
        <w:t>Applications Today</w:t>
      </w:r>
    </w:p>
    <w:p w14:paraId="78938574" w14:textId="77777777" w:rsidR="00502FF1" w:rsidRPr="007808C1" w:rsidRDefault="00502FF1" w:rsidP="007808C1">
      <w:pPr>
        <w:pStyle w:val="Heading2"/>
        <w:numPr>
          <w:ilvl w:val="1"/>
          <w:numId w:val="13"/>
        </w:numPr>
        <w:ind w:left="1152"/>
        <w:rPr>
          <w:rFonts w:cs="Arial"/>
          <w:szCs w:val="22"/>
        </w:rPr>
      </w:pPr>
      <w:r w:rsidRPr="007808C1">
        <w:rPr>
          <w:rFonts w:cs="Arial"/>
          <w:szCs w:val="22"/>
        </w:rPr>
        <w:t>Scripture shows the many problems of deviating from God’s ideal in the Garden of Eden.  These problems follow those with multiple sexual partners:</w:t>
      </w:r>
    </w:p>
    <w:p w14:paraId="4E7399DE" w14:textId="77777777" w:rsidR="00502FF1" w:rsidRPr="005128F1" w:rsidRDefault="00502FF1" w:rsidP="00BE299E">
      <w:pPr>
        <w:pStyle w:val="Heading3"/>
      </w:pPr>
      <w:r w:rsidRPr="005128F1">
        <w:t xml:space="preserve">Bitterness and rivalry often resulted from </w:t>
      </w:r>
      <w:r>
        <w:t>the numerous</w:t>
      </w:r>
      <w:r w:rsidRPr="005128F1">
        <w:t xml:space="preserve"> wives.</w:t>
      </w:r>
    </w:p>
    <w:p w14:paraId="43E2B4B0" w14:textId="77777777" w:rsidR="00502FF1" w:rsidRPr="005128F1" w:rsidRDefault="00502FF1" w:rsidP="00BE299E">
      <w:pPr>
        <w:pStyle w:val="Heading3"/>
      </w:pPr>
      <w:r w:rsidRPr="005128F1">
        <w:t>Various sons who each had a different mother complicated the second generation</w:t>
      </w:r>
      <w:r>
        <w:t>,</w:t>
      </w:r>
      <w:r w:rsidRPr="005128F1">
        <w:t xml:space="preserve"> too</w:t>
      </w:r>
    </w:p>
    <w:p w14:paraId="6B3A9203" w14:textId="77777777" w:rsidR="00502FF1" w:rsidRPr="005128F1" w:rsidRDefault="00502FF1" w:rsidP="00502FF1">
      <w:pPr>
        <w:rPr>
          <w:rFonts w:ascii="Arial" w:hAnsi="Arial" w:cs="Arial"/>
          <w:sz w:val="22"/>
          <w:szCs w:val="18"/>
        </w:rPr>
      </w:pPr>
    </w:p>
    <w:p w14:paraId="41006145" w14:textId="77777777" w:rsidR="00502FF1" w:rsidRPr="005128F1" w:rsidRDefault="00502FF1" w:rsidP="00502FF1">
      <w:pPr>
        <w:rPr>
          <w:rFonts w:ascii="Arial" w:hAnsi="Arial" w:cs="Arial"/>
          <w:sz w:val="22"/>
          <w:szCs w:val="18"/>
        </w:rPr>
      </w:pPr>
      <w:r w:rsidRPr="005128F1">
        <w:rPr>
          <w:rFonts w:ascii="Arial" w:hAnsi="Arial" w:cs="Arial"/>
          <w:sz w:val="22"/>
          <w:szCs w:val="18"/>
        </w:rPr>
        <w:t>.</w:t>
      </w:r>
    </w:p>
    <w:p w14:paraId="46A0685C" w14:textId="77777777" w:rsidR="00502FF1" w:rsidRPr="007808C1" w:rsidRDefault="00502FF1" w:rsidP="007808C1">
      <w:pPr>
        <w:pStyle w:val="Heading2"/>
        <w:numPr>
          <w:ilvl w:val="1"/>
          <w:numId w:val="13"/>
        </w:numPr>
        <w:ind w:left="1152"/>
        <w:rPr>
          <w:rFonts w:cs="Arial"/>
          <w:szCs w:val="22"/>
        </w:rPr>
      </w:pPr>
      <w:r w:rsidRPr="007808C1">
        <w:rPr>
          <w:rFonts w:cs="Arial"/>
          <w:szCs w:val="22"/>
        </w:rPr>
        <w:t>The blessings of faithfulness to a single partner are numerous:</w:t>
      </w:r>
    </w:p>
    <w:p w14:paraId="12D07887" w14:textId="77777777" w:rsidR="00502FF1" w:rsidRPr="005128F1" w:rsidRDefault="00502FF1" w:rsidP="00BE299E">
      <w:pPr>
        <w:pStyle w:val="Heading3"/>
      </w:pPr>
      <w:r w:rsidRPr="005128F1">
        <w:t>Lack of guilt—the sexual life of a monogamous husband is blessed (Prov. 5:15-19)</w:t>
      </w:r>
    </w:p>
    <w:p w14:paraId="62AC841F" w14:textId="77777777" w:rsidR="00502FF1" w:rsidRPr="005128F1" w:rsidRDefault="00502FF1" w:rsidP="00BE299E">
      <w:pPr>
        <w:pStyle w:val="Heading3"/>
      </w:pPr>
      <w:r w:rsidRPr="005128F1">
        <w:t>Simplicity in the home rather than jealousy between wives or sexual partners</w:t>
      </w:r>
    </w:p>
    <w:p w14:paraId="0F557221" w14:textId="77777777" w:rsidR="00502FF1" w:rsidRPr="005128F1" w:rsidRDefault="00502FF1" w:rsidP="00502FF1">
      <w:pPr>
        <w:rPr>
          <w:rFonts w:ascii="Arial" w:hAnsi="Arial" w:cs="Arial"/>
          <w:sz w:val="22"/>
          <w:szCs w:val="18"/>
        </w:rPr>
      </w:pPr>
    </w:p>
    <w:p w14:paraId="5C081FCC" w14:textId="77777777" w:rsidR="00502FF1" w:rsidRPr="005128F1" w:rsidRDefault="00502FF1" w:rsidP="00502FF1">
      <w:pPr>
        <w:rPr>
          <w:rFonts w:ascii="Arial" w:hAnsi="Arial" w:cs="Arial"/>
          <w:sz w:val="22"/>
          <w:szCs w:val="18"/>
        </w:rPr>
      </w:pPr>
    </w:p>
    <w:p w14:paraId="3EB8BDB6" w14:textId="77777777" w:rsidR="00502FF1" w:rsidRPr="005128F1" w:rsidRDefault="00502FF1" w:rsidP="00502FF1">
      <w:pPr>
        <w:pStyle w:val="Heading1"/>
        <w:numPr>
          <w:ilvl w:val="0"/>
          <w:numId w:val="13"/>
        </w:numPr>
        <w:ind w:right="-10" w:firstLine="0"/>
        <w:rPr>
          <w:rFonts w:cs="Arial"/>
          <w:sz w:val="22"/>
          <w:szCs w:val="18"/>
        </w:rPr>
      </w:pPr>
      <w:r w:rsidRPr="005128F1">
        <w:rPr>
          <w:rFonts w:cs="Arial"/>
          <w:sz w:val="22"/>
          <w:szCs w:val="18"/>
        </w:rPr>
        <w:t>Do You Agree or Disagree?</w:t>
      </w:r>
    </w:p>
    <w:p w14:paraId="5052B879" w14:textId="77777777" w:rsidR="00502FF1" w:rsidRPr="005128F1" w:rsidRDefault="00502FF1" w:rsidP="00502FF1">
      <w:pPr>
        <w:ind w:left="450" w:right="-10"/>
        <w:rPr>
          <w:rFonts w:ascii="Arial" w:hAnsi="Arial" w:cs="Arial"/>
          <w:sz w:val="22"/>
          <w:szCs w:val="18"/>
        </w:rPr>
      </w:pPr>
      <w:r w:rsidRPr="005128F1">
        <w:rPr>
          <w:rFonts w:ascii="Arial" w:hAnsi="Arial" w:cs="Arial"/>
          <w:sz w:val="22"/>
          <w:szCs w:val="18"/>
        </w:rPr>
        <w:t xml:space="preserve">To explore your ideas on this vital subject, please mark </w:t>
      </w:r>
      <w:r>
        <w:rPr>
          <w:rFonts w:ascii="Arial" w:hAnsi="Arial" w:cs="Arial"/>
          <w:sz w:val="22"/>
          <w:szCs w:val="18"/>
        </w:rPr>
        <w:t xml:space="preserve">them </w:t>
      </w:r>
      <w:r w:rsidRPr="005128F1">
        <w:rPr>
          <w:rFonts w:ascii="Arial" w:hAnsi="Arial" w:cs="Arial"/>
          <w:sz w:val="22"/>
          <w:szCs w:val="18"/>
        </w:rPr>
        <w:t xml:space="preserve">as A, U, or D beside each statement below to show whether you </w:t>
      </w:r>
      <w:r>
        <w:rPr>
          <w:rFonts w:ascii="Arial" w:hAnsi="Arial" w:cs="Arial"/>
          <w:sz w:val="22"/>
          <w:szCs w:val="18"/>
        </w:rPr>
        <w:t>a</w:t>
      </w:r>
      <w:r w:rsidRPr="005128F1">
        <w:rPr>
          <w:rFonts w:ascii="Arial" w:hAnsi="Arial" w:cs="Arial"/>
          <w:sz w:val="22"/>
          <w:szCs w:val="18"/>
        </w:rPr>
        <w:t>gree, are Un</w:t>
      </w:r>
      <w:r>
        <w:rPr>
          <w:rFonts w:ascii="Arial" w:hAnsi="Arial" w:cs="Arial"/>
          <w:sz w:val="22"/>
          <w:szCs w:val="18"/>
        </w:rPr>
        <w:t>certain</w:t>
      </w:r>
      <w:r w:rsidRPr="005128F1">
        <w:rPr>
          <w:rFonts w:ascii="Arial" w:hAnsi="Arial" w:cs="Arial"/>
          <w:sz w:val="22"/>
          <w:szCs w:val="18"/>
        </w:rPr>
        <w:t xml:space="preserve">, or </w:t>
      </w:r>
      <w:r>
        <w:rPr>
          <w:rFonts w:ascii="Arial" w:hAnsi="Arial" w:cs="Arial"/>
          <w:sz w:val="22"/>
          <w:szCs w:val="18"/>
        </w:rPr>
        <w:t>d</w:t>
      </w:r>
      <w:r w:rsidRPr="005128F1">
        <w:rPr>
          <w:rFonts w:ascii="Arial" w:hAnsi="Arial" w:cs="Arial"/>
          <w:sz w:val="22"/>
          <w:szCs w:val="18"/>
        </w:rPr>
        <w:t>isagree with the teaching.</w:t>
      </w:r>
    </w:p>
    <w:p w14:paraId="107BCD21" w14:textId="77777777" w:rsidR="00502FF1" w:rsidRPr="007808C1" w:rsidRDefault="00502FF1" w:rsidP="007808C1">
      <w:pPr>
        <w:pStyle w:val="Heading2"/>
        <w:numPr>
          <w:ilvl w:val="1"/>
          <w:numId w:val="13"/>
        </w:numPr>
        <w:ind w:left="1152"/>
        <w:rPr>
          <w:rFonts w:cs="Arial"/>
          <w:szCs w:val="22"/>
        </w:rPr>
      </w:pPr>
      <w:r w:rsidRPr="007808C1">
        <w:rPr>
          <w:rFonts w:cs="Arial"/>
          <w:szCs w:val="22"/>
        </w:rPr>
        <w:t>God allowed the kings of Judah to marry several wives.</w:t>
      </w:r>
    </w:p>
    <w:p w14:paraId="7879364A" w14:textId="77777777" w:rsidR="00502FF1" w:rsidRPr="007808C1" w:rsidRDefault="00502FF1" w:rsidP="007808C1">
      <w:pPr>
        <w:pStyle w:val="Heading2"/>
        <w:numPr>
          <w:ilvl w:val="1"/>
          <w:numId w:val="13"/>
        </w:numPr>
        <w:ind w:left="1152"/>
        <w:rPr>
          <w:rFonts w:cs="Arial"/>
          <w:szCs w:val="22"/>
        </w:rPr>
      </w:pPr>
      <w:r w:rsidRPr="007808C1">
        <w:rPr>
          <w:rFonts w:cs="Arial"/>
          <w:szCs w:val="22"/>
        </w:rPr>
        <w:t>Polygamy is always wrong.</w:t>
      </w:r>
    </w:p>
    <w:p w14:paraId="5D24A3C6" w14:textId="77777777" w:rsidR="00502FF1" w:rsidRPr="007808C1" w:rsidRDefault="00502FF1" w:rsidP="007808C1">
      <w:pPr>
        <w:pStyle w:val="Heading2"/>
        <w:numPr>
          <w:ilvl w:val="1"/>
          <w:numId w:val="13"/>
        </w:numPr>
        <w:ind w:left="1152"/>
        <w:rPr>
          <w:rFonts w:cs="Arial"/>
          <w:szCs w:val="22"/>
        </w:rPr>
      </w:pPr>
      <w:r w:rsidRPr="007808C1">
        <w:rPr>
          <w:rFonts w:cs="Arial"/>
          <w:szCs w:val="22"/>
        </w:rPr>
        <w:t>Polygamists who become Christians should divorce the rest of their wives who came after their initial marriage.</w:t>
      </w:r>
    </w:p>
    <w:p w14:paraId="61ABDC89" w14:textId="77777777" w:rsidR="00502FF1" w:rsidRPr="005128F1" w:rsidRDefault="00502FF1" w:rsidP="00502FF1">
      <w:pPr>
        <w:rPr>
          <w:rFonts w:ascii="Arial" w:hAnsi="Arial" w:cs="Arial"/>
          <w:sz w:val="22"/>
          <w:szCs w:val="18"/>
        </w:rPr>
      </w:pPr>
    </w:p>
    <w:p w14:paraId="19386C68" w14:textId="77777777" w:rsidR="00502FF1" w:rsidRPr="005128F1" w:rsidRDefault="00502FF1" w:rsidP="00502FF1">
      <w:pPr>
        <w:rPr>
          <w:rFonts w:ascii="Arial" w:hAnsi="Arial" w:cs="Arial"/>
          <w:sz w:val="22"/>
          <w:szCs w:val="18"/>
        </w:rPr>
      </w:pPr>
    </w:p>
    <w:p w14:paraId="24A39631" w14:textId="77777777" w:rsidR="00502FF1" w:rsidRPr="005128F1" w:rsidRDefault="00502FF1" w:rsidP="00502FF1">
      <w:pPr>
        <w:rPr>
          <w:rFonts w:ascii="Arial" w:hAnsi="Arial" w:cs="Arial"/>
          <w:sz w:val="22"/>
          <w:szCs w:val="18"/>
        </w:rPr>
      </w:pPr>
    </w:p>
    <w:p w14:paraId="32C5A96C" w14:textId="77777777" w:rsidR="00502FF1" w:rsidRPr="005128F1" w:rsidRDefault="00502FF1" w:rsidP="00502FF1">
      <w:pPr>
        <w:pStyle w:val="Heading1"/>
        <w:numPr>
          <w:ilvl w:val="0"/>
          <w:numId w:val="13"/>
        </w:numPr>
        <w:ind w:right="-10" w:firstLine="0"/>
        <w:rPr>
          <w:rFonts w:cs="Arial"/>
          <w:sz w:val="22"/>
          <w:szCs w:val="18"/>
        </w:rPr>
      </w:pPr>
      <w:r w:rsidRPr="005128F1">
        <w:rPr>
          <w:rFonts w:cs="Arial"/>
          <w:sz w:val="22"/>
          <w:szCs w:val="18"/>
        </w:rPr>
        <w:t>Conclusion</w:t>
      </w:r>
    </w:p>
    <w:p w14:paraId="640162FB" w14:textId="77777777" w:rsidR="00502FF1" w:rsidRPr="005128F1" w:rsidRDefault="00502FF1" w:rsidP="00502FF1">
      <w:pPr>
        <w:ind w:right="-10"/>
        <w:rPr>
          <w:rFonts w:ascii="Arial" w:hAnsi="Arial" w:cs="Arial"/>
          <w:sz w:val="22"/>
          <w:szCs w:val="18"/>
        </w:rPr>
      </w:pPr>
    </w:p>
    <w:p w14:paraId="243F33B7" w14:textId="77777777" w:rsidR="00502FF1" w:rsidRPr="005128F1" w:rsidRDefault="00502FF1" w:rsidP="00502FF1">
      <w:pPr>
        <w:ind w:left="450" w:right="-10"/>
        <w:rPr>
          <w:rFonts w:ascii="Arial" w:hAnsi="Arial" w:cs="Arial"/>
          <w:sz w:val="22"/>
          <w:szCs w:val="18"/>
        </w:rPr>
      </w:pPr>
      <w:r w:rsidRPr="005128F1">
        <w:rPr>
          <w:rFonts w:ascii="Arial" w:hAnsi="Arial" w:cs="Arial"/>
          <w:sz w:val="22"/>
          <w:szCs w:val="18"/>
        </w:rPr>
        <w:t>In today’s so-called “sexual revolution</w:t>
      </w:r>
      <w:r>
        <w:rPr>
          <w:rFonts w:ascii="Arial" w:hAnsi="Arial" w:cs="Arial"/>
          <w:sz w:val="22"/>
          <w:szCs w:val="18"/>
        </w:rPr>
        <w:t>,</w:t>
      </w:r>
      <w:r w:rsidRPr="005128F1">
        <w:rPr>
          <w:rFonts w:ascii="Arial" w:hAnsi="Arial" w:cs="Arial"/>
          <w:sz w:val="22"/>
          <w:szCs w:val="18"/>
        </w:rPr>
        <w:t xml:space="preserve">” people are honored if they have had multiple sexual partners.  The late NBA basketball star Wilt Chamberlain was said to have had sex with over 50,000 women (this averaged three daily during his ages 20-60).  </w:t>
      </w:r>
    </w:p>
    <w:p w14:paraId="27AFC8FA" w14:textId="77777777" w:rsidR="00502FF1" w:rsidRPr="005128F1" w:rsidRDefault="00502FF1" w:rsidP="00502FF1">
      <w:pPr>
        <w:ind w:left="450" w:right="-10"/>
        <w:rPr>
          <w:rFonts w:ascii="Arial" w:hAnsi="Arial" w:cs="Arial"/>
          <w:sz w:val="22"/>
          <w:szCs w:val="18"/>
        </w:rPr>
      </w:pPr>
    </w:p>
    <w:p w14:paraId="1DBDDBF7" w14:textId="77777777" w:rsidR="00502FF1" w:rsidRPr="005128F1" w:rsidRDefault="00502FF1" w:rsidP="00502FF1">
      <w:pPr>
        <w:ind w:left="450" w:right="-10"/>
        <w:rPr>
          <w:rFonts w:ascii="Arial" w:hAnsi="Arial" w:cs="Arial"/>
          <w:sz w:val="22"/>
          <w:szCs w:val="18"/>
        </w:rPr>
      </w:pPr>
      <w:r w:rsidRPr="005128F1">
        <w:rPr>
          <w:rFonts w:ascii="Arial" w:hAnsi="Arial" w:cs="Arial"/>
          <w:sz w:val="22"/>
          <w:szCs w:val="18"/>
        </w:rPr>
        <w:t>However, man is never happier than when he follows God’s instructions</w:t>
      </w:r>
      <w:r>
        <w:rPr>
          <w:rFonts w:ascii="Arial" w:hAnsi="Arial" w:cs="Arial"/>
          <w:sz w:val="22"/>
          <w:szCs w:val="18"/>
        </w:rPr>
        <w:t>, which</w:t>
      </w:r>
      <w:r w:rsidRPr="005128F1">
        <w:rPr>
          <w:rFonts w:ascii="Arial" w:hAnsi="Arial" w:cs="Arial"/>
          <w:sz w:val="22"/>
          <w:szCs w:val="18"/>
        </w:rPr>
        <w:t xml:space="preserve"> applies particularly in the sexual realm.</w:t>
      </w:r>
    </w:p>
    <w:p w14:paraId="17AC4E9A" w14:textId="77777777" w:rsidR="00502FF1" w:rsidRPr="005128F1" w:rsidRDefault="00502FF1" w:rsidP="00502FF1">
      <w:pPr>
        <w:ind w:left="450" w:right="-10"/>
        <w:rPr>
          <w:rFonts w:ascii="Arial" w:hAnsi="Arial" w:cs="Arial"/>
          <w:sz w:val="22"/>
          <w:szCs w:val="18"/>
        </w:rPr>
      </w:pPr>
    </w:p>
    <w:p w14:paraId="2D5BA574" w14:textId="77777777" w:rsidR="005F4FB3" w:rsidRPr="005F4FB3" w:rsidRDefault="005F4FB3" w:rsidP="005F4FB3">
      <w:pPr>
        <w:ind w:right="-385"/>
        <w:jc w:val="center"/>
        <w:outlineLvl w:val="0"/>
        <w:rPr>
          <w:rFonts w:ascii="Arial" w:hAnsi="Arial" w:cs="Arial"/>
          <w:sz w:val="20"/>
        </w:rPr>
      </w:pPr>
    </w:p>
    <w:p w14:paraId="60F61338" w14:textId="77777777" w:rsidR="005F4FB3" w:rsidRPr="005F4FB3" w:rsidRDefault="005F4FB3" w:rsidP="005F4FB3">
      <w:pPr>
        <w:ind w:right="-385"/>
        <w:jc w:val="center"/>
        <w:outlineLvl w:val="0"/>
        <w:rPr>
          <w:rFonts w:ascii="Arial" w:hAnsi="Arial" w:cs="Arial"/>
          <w:sz w:val="20"/>
        </w:rPr>
      </w:pPr>
    </w:p>
    <w:p w14:paraId="5B4C263B" w14:textId="77777777" w:rsidR="005F4FB3" w:rsidRPr="005F4FB3" w:rsidRDefault="005F4FB3" w:rsidP="005F4FB3">
      <w:pPr>
        <w:ind w:right="-385"/>
        <w:jc w:val="center"/>
        <w:outlineLvl w:val="0"/>
        <w:rPr>
          <w:rFonts w:ascii="Arial" w:hAnsi="Arial" w:cs="Arial"/>
          <w:sz w:val="20"/>
        </w:rPr>
      </w:pPr>
    </w:p>
    <w:p w14:paraId="13638BF0" w14:textId="77777777" w:rsidR="005F4FB3" w:rsidRPr="005F4FB3" w:rsidRDefault="005F4FB3" w:rsidP="005F4FB3">
      <w:pPr>
        <w:ind w:right="-385"/>
        <w:jc w:val="center"/>
        <w:outlineLvl w:val="0"/>
        <w:rPr>
          <w:rFonts w:ascii="Arial" w:hAnsi="Arial" w:cs="Arial"/>
          <w:sz w:val="20"/>
        </w:rPr>
        <w:sectPr w:rsidR="005F4FB3" w:rsidRPr="005F4FB3" w:rsidSect="00F063F0">
          <w:headerReference w:type="default" r:id="rId33"/>
          <w:pgSz w:w="11894" w:h="16834" w:code="9"/>
          <w:pgMar w:top="245" w:right="1152" w:bottom="576" w:left="1152" w:header="720" w:footer="720" w:gutter="0"/>
          <w:pgNumType w:fmt="lowerLetter" w:start="1"/>
          <w:cols w:space="720"/>
        </w:sectPr>
      </w:pPr>
    </w:p>
    <w:p w14:paraId="6CFC3C3E" w14:textId="57763077" w:rsidR="005F4FB3" w:rsidRPr="005F4FB3" w:rsidRDefault="005F4FB3" w:rsidP="005F4FB3">
      <w:pPr>
        <w:ind w:right="-385"/>
        <w:jc w:val="center"/>
        <w:outlineLvl w:val="0"/>
        <w:rPr>
          <w:rFonts w:ascii="Arial" w:hAnsi="Arial" w:cs="Arial"/>
          <w:sz w:val="12"/>
        </w:rPr>
      </w:pPr>
      <w:r w:rsidRPr="005F4FB3">
        <w:rPr>
          <w:rFonts w:ascii="Arial" w:hAnsi="Arial" w:cs="Arial"/>
          <w:b/>
          <w:sz w:val="28"/>
        </w:rPr>
        <w:lastRenderedPageBreak/>
        <w:t>Elijah’s Travels</w:t>
      </w:r>
    </w:p>
    <w:p w14:paraId="23A0105C" w14:textId="77777777" w:rsidR="005F4FB3" w:rsidRPr="005F4FB3" w:rsidRDefault="005F4FB3" w:rsidP="005F4FB3">
      <w:pPr>
        <w:tabs>
          <w:tab w:val="left" w:pos="720"/>
        </w:tabs>
        <w:ind w:left="720" w:right="-385" w:hanging="360"/>
        <w:jc w:val="center"/>
        <w:rPr>
          <w:rFonts w:ascii="Arial" w:hAnsi="Arial" w:cs="Arial"/>
          <w:sz w:val="20"/>
        </w:rPr>
      </w:pPr>
      <w:r w:rsidRPr="005F4FB3">
        <w:rPr>
          <w:rFonts w:ascii="Arial" w:hAnsi="Arial" w:cs="Arial"/>
          <w:sz w:val="20"/>
        </w:rPr>
        <w:t>Adapted from Donald Campbell, Dallas Theological Seminary (class handout)</w:t>
      </w:r>
    </w:p>
    <w:p w14:paraId="4EA05A62" w14:textId="77777777" w:rsidR="005F4FB3" w:rsidRPr="005F4FB3" w:rsidRDefault="005F4FB3" w:rsidP="005F4FB3">
      <w:pPr>
        <w:tabs>
          <w:tab w:val="left" w:pos="720"/>
        </w:tabs>
        <w:ind w:left="720" w:right="-385" w:hanging="360"/>
        <w:jc w:val="center"/>
        <w:rPr>
          <w:rFonts w:ascii="Arial" w:hAnsi="Arial" w:cs="Arial"/>
          <w:sz w:val="20"/>
        </w:rPr>
      </w:pPr>
    </w:p>
    <w:p w14:paraId="78B84DF2" w14:textId="2E45DB39" w:rsidR="005F4FB3" w:rsidRPr="005F4FB3" w:rsidRDefault="005F4FB3" w:rsidP="005F4FB3">
      <w:pPr>
        <w:tabs>
          <w:tab w:val="left" w:pos="720"/>
        </w:tabs>
        <w:ind w:left="720" w:right="-385" w:hanging="360"/>
        <w:jc w:val="center"/>
        <w:rPr>
          <w:rFonts w:ascii="Arial" w:hAnsi="Arial" w:cs="Arial"/>
          <w:sz w:val="20"/>
        </w:rPr>
      </w:pPr>
      <w:r w:rsidRPr="005F4FB3">
        <w:rPr>
          <w:rFonts w:ascii="Arial" w:hAnsi="Arial" w:cs="Arial"/>
          <w:noProof/>
          <w:sz w:val="20"/>
        </w:rPr>
        <w:drawing>
          <wp:inline distT="0" distB="0" distL="0" distR="0" wp14:anchorId="569D18E0" wp14:editId="36712930">
            <wp:extent cx="6083300" cy="8337550"/>
            <wp:effectExtent l="0" t="0" r="12700" b="0"/>
            <wp:docPr id="3" name="Picture 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3300" cy="8337550"/>
                    </a:xfrm>
                    <a:prstGeom prst="rect">
                      <a:avLst/>
                    </a:prstGeom>
                    <a:noFill/>
                    <a:ln>
                      <a:noFill/>
                    </a:ln>
                  </pic:spPr>
                </pic:pic>
              </a:graphicData>
            </a:graphic>
          </wp:inline>
        </w:drawing>
      </w:r>
    </w:p>
    <w:p w14:paraId="51932FC7" w14:textId="6C2E1D92" w:rsidR="005F4FB3" w:rsidRPr="005F4FB3" w:rsidRDefault="005F4FB3" w:rsidP="005F4FB3">
      <w:pPr>
        <w:ind w:right="-385"/>
        <w:jc w:val="center"/>
        <w:outlineLvl w:val="0"/>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Solomon’s Jerusalem, Elijah and Elisha</w:t>
      </w:r>
    </w:p>
    <w:p w14:paraId="169CD0AB" w14:textId="77777777"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i/>
          <w:sz w:val="20"/>
        </w:rPr>
        <w:t>The Bible Visual Resource Book</w:t>
      </w:r>
      <w:r w:rsidRPr="005F4FB3">
        <w:rPr>
          <w:rFonts w:ascii="Arial" w:hAnsi="Arial" w:cs="Arial"/>
          <w:sz w:val="20"/>
        </w:rPr>
        <w:t>, 73</w:t>
      </w:r>
    </w:p>
    <w:p w14:paraId="18FDEEC4" w14:textId="77777777" w:rsidR="005F4FB3" w:rsidRPr="005F4FB3" w:rsidRDefault="005F4FB3" w:rsidP="005F4FB3">
      <w:pPr>
        <w:tabs>
          <w:tab w:val="left" w:pos="720"/>
        </w:tabs>
        <w:ind w:left="720" w:right="-385" w:hanging="360"/>
        <w:jc w:val="center"/>
        <w:outlineLvl w:val="0"/>
        <w:rPr>
          <w:rFonts w:ascii="Arial" w:hAnsi="Arial" w:cs="Arial"/>
          <w:sz w:val="20"/>
        </w:rPr>
      </w:pPr>
    </w:p>
    <w:p w14:paraId="60BD82FC" w14:textId="3E09ADD5"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noProof/>
          <w:sz w:val="22"/>
        </w:rPr>
        <w:drawing>
          <wp:anchor distT="0" distB="0" distL="114300" distR="114300" simplePos="0" relativeHeight="251676672" behindDoc="0" locked="0" layoutInCell="1" allowOverlap="1" wp14:anchorId="69E625F3" wp14:editId="3E1B72A3">
            <wp:simplePos x="0" y="0"/>
            <wp:positionH relativeFrom="column">
              <wp:posOffset>-108585</wp:posOffset>
            </wp:positionH>
            <wp:positionV relativeFrom="paragraph">
              <wp:posOffset>15240</wp:posOffset>
            </wp:positionV>
            <wp:extent cx="6343015" cy="8592185"/>
            <wp:effectExtent l="0" t="0" r="6985" b="0"/>
            <wp:wrapNone/>
            <wp:docPr id="19" name="Picture 19"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7-12-29 at 4"/>
                    <pic:cNvPicPr>
                      <a:picLocks noChangeAspect="1" noChangeArrowheads="1"/>
                    </pic:cNvPicPr>
                  </pic:nvPicPr>
                  <pic:blipFill>
                    <a:blip r:embed="rId35">
                      <a:extLst>
                        <a:ext uri="{28A0092B-C50C-407E-A947-70E740481C1C}">
                          <a14:useLocalDpi xmlns:a14="http://schemas.microsoft.com/office/drawing/2010/main" val="0"/>
                        </a:ext>
                      </a:extLst>
                    </a:blip>
                    <a:srcRect t="2832"/>
                    <a:stretch>
                      <a:fillRect/>
                    </a:stretch>
                  </pic:blipFill>
                  <pic:spPr bwMode="auto">
                    <a:xfrm>
                      <a:off x="0" y="0"/>
                      <a:ext cx="6343015" cy="859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6D6B6" w14:textId="403149CC" w:rsidR="005F4FB3" w:rsidRPr="005F4FB3" w:rsidRDefault="005F4FB3" w:rsidP="005F4FB3">
      <w:pPr>
        <w:ind w:right="-385"/>
        <w:jc w:val="center"/>
        <w:outlineLvl w:val="0"/>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The Appeal of Idols</w:t>
      </w:r>
    </w:p>
    <w:p w14:paraId="5B77E3CD" w14:textId="77777777"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i/>
          <w:sz w:val="20"/>
        </w:rPr>
        <w:t>Life Application Bible</w:t>
      </w:r>
      <w:r w:rsidRPr="005F4FB3">
        <w:rPr>
          <w:rFonts w:ascii="Arial" w:hAnsi="Arial" w:cs="Arial"/>
          <w:sz w:val="20"/>
        </w:rPr>
        <w:t>, 575</w:t>
      </w:r>
    </w:p>
    <w:p w14:paraId="216B0797" w14:textId="77777777" w:rsidR="005F4FB3" w:rsidRPr="005F4FB3" w:rsidRDefault="005F4FB3" w:rsidP="005F4FB3">
      <w:pPr>
        <w:tabs>
          <w:tab w:val="left" w:pos="720"/>
        </w:tabs>
        <w:ind w:left="720" w:right="-385" w:hanging="360"/>
        <w:jc w:val="center"/>
        <w:outlineLvl w:val="0"/>
        <w:rPr>
          <w:rFonts w:ascii="Arial" w:hAnsi="Arial" w:cs="Arial"/>
          <w:sz w:val="20"/>
        </w:rPr>
      </w:pPr>
    </w:p>
    <w:p w14:paraId="220EF6B6" w14:textId="7A40DA96"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noProof/>
          <w:sz w:val="22"/>
        </w:rPr>
        <w:drawing>
          <wp:anchor distT="0" distB="0" distL="114300" distR="114300" simplePos="0" relativeHeight="251677696" behindDoc="0" locked="0" layoutInCell="1" allowOverlap="1" wp14:anchorId="3D4ACCA5" wp14:editId="175D8841">
            <wp:simplePos x="0" y="0"/>
            <wp:positionH relativeFrom="column">
              <wp:posOffset>5715</wp:posOffset>
            </wp:positionH>
            <wp:positionV relativeFrom="paragraph">
              <wp:posOffset>15240</wp:posOffset>
            </wp:positionV>
            <wp:extent cx="6081395" cy="4760595"/>
            <wp:effectExtent l="0" t="0" r="0" b="0"/>
            <wp:wrapNone/>
            <wp:docPr id="20" name="Picture 20" descr="Rick SSD:Users:griffith:Desktop:Screen Shot 2017-12-29 at 4.5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ick SSD:Users:griffith:Desktop:Screen Shot 2017-12-29 at 4.52.15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1395" cy="476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B6934" w14:textId="77777777" w:rsidR="005F4FB3" w:rsidRPr="005F4FB3" w:rsidRDefault="005F4FB3" w:rsidP="005F4FB3">
      <w:pPr>
        <w:tabs>
          <w:tab w:val="left" w:pos="720"/>
        </w:tabs>
        <w:ind w:left="720" w:right="-385" w:hanging="360"/>
        <w:jc w:val="center"/>
        <w:outlineLvl w:val="0"/>
        <w:rPr>
          <w:rFonts w:ascii="Arial" w:hAnsi="Arial" w:cs="Arial"/>
          <w:sz w:val="20"/>
        </w:rPr>
      </w:pPr>
    </w:p>
    <w:p w14:paraId="3D9FB580" w14:textId="77777777" w:rsidR="005F4FB3" w:rsidRPr="005F4FB3" w:rsidRDefault="005F4FB3" w:rsidP="005F4FB3">
      <w:pPr>
        <w:tabs>
          <w:tab w:val="left" w:pos="720"/>
        </w:tabs>
        <w:ind w:left="720" w:right="-385" w:hanging="360"/>
        <w:jc w:val="center"/>
        <w:rPr>
          <w:rFonts w:ascii="Arial" w:hAnsi="Arial" w:cs="Arial"/>
          <w:sz w:val="20"/>
        </w:rPr>
        <w:sectPr w:rsidR="005F4FB3" w:rsidRPr="005F4FB3" w:rsidSect="00315835">
          <w:headerReference w:type="default" r:id="rId37"/>
          <w:pgSz w:w="11894" w:h="16834" w:code="9"/>
          <w:pgMar w:top="245" w:right="1152" w:bottom="576" w:left="1152" w:header="720" w:footer="720" w:gutter="0"/>
          <w:pgNumType w:start="246"/>
          <w:cols w:space="720"/>
        </w:sectPr>
      </w:pPr>
    </w:p>
    <w:p w14:paraId="3302BF86" w14:textId="3DE8F658" w:rsidR="005F4FB3" w:rsidRPr="005F4FB3" w:rsidRDefault="005F4FB3" w:rsidP="005F4FB3">
      <w:pPr>
        <w:tabs>
          <w:tab w:val="left" w:pos="720"/>
        </w:tabs>
        <w:ind w:left="20" w:right="-385"/>
        <w:jc w:val="center"/>
        <w:outlineLvl w:val="0"/>
        <w:rPr>
          <w:rFonts w:ascii="Arial" w:hAnsi="Arial" w:cs="Arial"/>
          <w:sz w:val="20"/>
        </w:rPr>
      </w:pPr>
      <w:r w:rsidRPr="005F4FB3">
        <w:rPr>
          <w:rFonts w:ascii="Arial" w:hAnsi="Arial" w:cs="Arial"/>
          <w:b/>
          <w:sz w:val="28"/>
        </w:rPr>
        <w:lastRenderedPageBreak/>
        <w:t>Contrasting Elijah and Elisha</w:t>
      </w:r>
    </w:p>
    <w:p w14:paraId="0B7A5139" w14:textId="137471C1" w:rsidR="005F4FB3" w:rsidRPr="005F4FB3" w:rsidRDefault="005F4FB3" w:rsidP="005F4FB3">
      <w:pPr>
        <w:ind w:right="-385"/>
        <w:jc w:val="center"/>
        <w:rPr>
          <w:rFonts w:ascii="Arial" w:hAnsi="Arial" w:cs="Arial"/>
          <w:sz w:val="18"/>
        </w:rPr>
      </w:pPr>
      <w:r w:rsidRPr="005F4FB3">
        <w:rPr>
          <w:rFonts w:ascii="Arial" w:hAnsi="Arial" w:cs="Arial"/>
          <w:sz w:val="18"/>
        </w:rPr>
        <w:t xml:space="preserve">Huang Sabin, </w:t>
      </w:r>
      <w:r w:rsidRPr="005F4FB3">
        <w:rPr>
          <w:rFonts w:ascii="Arial" w:hAnsi="Arial" w:cs="Arial"/>
          <w:i/>
          <w:sz w:val="18"/>
        </w:rPr>
        <w:t>OT Made Simple</w:t>
      </w:r>
      <w:r w:rsidR="00AA5B48">
        <w:rPr>
          <w:rFonts w:ascii="Arial" w:hAnsi="Arial" w:cs="Arial"/>
          <w:i/>
          <w:sz w:val="18"/>
        </w:rPr>
        <w:t>,</w:t>
      </w:r>
      <w:r w:rsidRPr="005F4FB3">
        <w:rPr>
          <w:rFonts w:ascii="Arial" w:hAnsi="Arial" w:cs="Arial"/>
          <w:sz w:val="18"/>
        </w:rPr>
        <w:t xml:space="preserve"> except * from Leon Wood, </w:t>
      </w:r>
      <w:r w:rsidRPr="005F4FB3">
        <w:rPr>
          <w:rFonts w:ascii="Arial" w:hAnsi="Arial" w:cs="Arial"/>
          <w:i/>
          <w:sz w:val="18"/>
        </w:rPr>
        <w:t>A Survey of Israel’s History</w:t>
      </w:r>
      <w:r w:rsidRPr="005F4FB3">
        <w:rPr>
          <w:rFonts w:ascii="Arial" w:hAnsi="Arial" w:cs="Arial"/>
          <w:sz w:val="18"/>
        </w:rPr>
        <w:t xml:space="preserve"> </w:t>
      </w:r>
      <w:r w:rsidRPr="005F4FB3">
        <w:rPr>
          <w:rFonts w:ascii="Arial" w:hAnsi="Arial" w:cs="Arial"/>
          <w:sz w:val="18"/>
        </w:rPr>
        <w:br/>
        <w:t xml:space="preserve">and # from J. Hampton Keathley III, Biblical Studies </w:t>
      </w:r>
      <w:r w:rsidR="00AA5B48">
        <w:rPr>
          <w:rFonts w:ascii="Arial" w:hAnsi="Arial" w:cs="Arial"/>
          <w:sz w:val="18"/>
        </w:rPr>
        <w:t>F</w:t>
      </w:r>
      <w:r w:rsidRPr="005F4FB3">
        <w:rPr>
          <w:rFonts w:ascii="Arial" w:hAnsi="Arial" w:cs="Arial"/>
          <w:sz w:val="18"/>
        </w:rPr>
        <w:t>oundation (www.Bible.org)</w:t>
      </w:r>
    </w:p>
    <w:p w14:paraId="6E8AAD81" w14:textId="77777777" w:rsidR="005F4FB3" w:rsidRPr="005F4FB3" w:rsidRDefault="005F4FB3" w:rsidP="005F4FB3">
      <w:pPr>
        <w:ind w:right="-385"/>
        <w:rPr>
          <w:rFonts w:ascii="Arial" w:hAnsi="Arial" w:cs="Arial"/>
          <w:sz w:val="20"/>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2443"/>
        <w:gridCol w:w="3359"/>
        <w:gridCol w:w="3643"/>
      </w:tblGrid>
      <w:tr w:rsidR="005F4FB3" w:rsidRPr="005F4FB3" w14:paraId="4B8A7766" w14:textId="77777777" w:rsidTr="00315835">
        <w:tc>
          <w:tcPr>
            <w:tcW w:w="2508" w:type="dxa"/>
            <w:shd w:val="solid" w:color="000000" w:fill="FFFFFF"/>
          </w:tcPr>
          <w:p w14:paraId="592F17BC" w14:textId="77777777" w:rsidR="005F4FB3" w:rsidRPr="005F4FB3" w:rsidRDefault="005F4FB3" w:rsidP="00315835">
            <w:pPr>
              <w:ind w:right="-68"/>
              <w:rPr>
                <w:rFonts w:ascii="Arial" w:hAnsi="Arial" w:cs="Arial"/>
                <w:b/>
                <w:color w:val="FFFFFF"/>
              </w:rPr>
            </w:pPr>
            <w:r w:rsidRPr="005F4FB3">
              <w:rPr>
                <w:rFonts w:ascii="Arial" w:hAnsi="Arial" w:cs="Arial"/>
                <w:b/>
                <w:color w:val="FFFFFF"/>
              </w:rPr>
              <w:t>Prophets</w:t>
            </w:r>
          </w:p>
        </w:tc>
        <w:tc>
          <w:tcPr>
            <w:tcW w:w="3480" w:type="dxa"/>
            <w:shd w:val="solid" w:color="000000" w:fill="FFFFFF"/>
          </w:tcPr>
          <w:p w14:paraId="7EAE7A75" w14:textId="77777777" w:rsidR="005F4FB3" w:rsidRPr="005F4FB3" w:rsidRDefault="005F4FB3" w:rsidP="00315835">
            <w:pPr>
              <w:ind w:right="-39"/>
              <w:rPr>
                <w:rFonts w:ascii="Arial" w:hAnsi="Arial" w:cs="Arial"/>
                <w:b/>
                <w:color w:val="FFFFFF"/>
              </w:rPr>
            </w:pPr>
            <w:r w:rsidRPr="005F4FB3">
              <w:rPr>
                <w:rFonts w:ascii="Arial" w:hAnsi="Arial" w:cs="Arial"/>
                <w:b/>
                <w:color w:val="FFFFFF"/>
              </w:rPr>
              <w:t>Elijah</w:t>
            </w:r>
          </w:p>
        </w:tc>
        <w:tc>
          <w:tcPr>
            <w:tcW w:w="3818" w:type="dxa"/>
            <w:shd w:val="solid" w:color="000000" w:fill="FFFFFF"/>
          </w:tcPr>
          <w:p w14:paraId="069CE1AE" w14:textId="77777777" w:rsidR="005F4FB3" w:rsidRPr="005F4FB3" w:rsidRDefault="005F4FB3" w:rsidP="00315835">
            <w:pPr>
              <w:ind w:right="-10"/>
              <w:rPr>
                <w:rFonts w:ascii="Arial" w:hAnsi="Arial" w:cs="Arial"/>
                <w:b/>
                <w:color w:val="FFFFFF"/>
              </w:rPr>
            </w:pPr>
            <w:r w:rsidRPr="005F4FB3">
              <w:rPr>
                <w:rFonts w:ascii="Arial" w:hAnsi="Arial" w:cs="Arial"/>
                <w:b/>
                <w:color w:val="FFFFFF"/>
              </w:rPr>
              <w:t>Elisha</w:t>
            </w:r>
          </w:p>
        </w:tc>
      </w:tr>
      <w:tr w:rsidR="005F4FB3" w:rsidRPr="005F4FB3" w14:paraId="4BF0DF44" w14:textId="77777777" w:rsidTr="00315835">
        <w:tc>
          <w:tcPr>
            <w:tcW w:w="2508" w:type="dxa"/>
            <w:shd w:val="clear" w:color="auto" w:fill="auto"/>
          </w:tcPr>
          <w:p w14:paraId="1A135DD2" w14:textId="77777777" w:rsidR="005F4FB3" w:rsidRPr="005F4FB3" w:rsidRDefault="005F4FB3" w:rsidP="00315835">
            <w:pPr>
              <w:ind w:right="-68"/>
              <w:rPr>
                <w:rFonts w:ascii="Arial" w:hAnsi="Arial" w:cs="Arial"/>
              </w:rPr>
            </w:pPr>
          </w:p>
          <w:p w14:paraId="74030BFD" w14:textId="77777777" w:rsidR="005F4FB3" w:rsidRPr="005F4FB3" w:rsidRDefault="005F4FB3" w:rsidP="00315835">
            <w:pPr>
              <w:ind w:right="-68"/>
              <w:rPr>
                <w:rFonts w:ascii="Arial" w:hAnsi="Arial" w:cs="Arial"/>
              </w:rPr>
            </w:pPr>
            <w:r w:rsidRPr="005F4FB3">
              <w:rPr>
                <w:rFonts w:ascii="Arial" w:hAnsi="Arial" w:cs="Arial"/>
              </w:rPr>
              <w:t>Background*</w:t>
            </w:r>
          </w:p>
        </w:tc>
        <w:tc>
          <w:tcPr>
            <w:tcW w:w="3480" w:type="dxa"/>
            <w:shd w:val="clear" w:color="auto" w:fill="auto"/>
          </w:tcPr>
          <w:p w14:paraId="33EFECC9" w14:textId="77777777" w:rsidR="005F4FB3" w:rsidRPr="005F4FB3" w:rsidRDefault="005F4FB3" w:rsidP="00315835">
            <w:pPr>
              <w:ind w:right="-39"/>
              <w:rPr>
                <w:rFonts w:ascii="Arial" w:hAnsi="Arial" w:cs="Arial"/>
              </w:rPr>
            </w:pPr>
          </w:p>
          <w:p w14:paraId="165BA8DF" w14:textId="77777777" w:rsidR="005F4FB3" w:rsidRPr="005F4FB3" w:rsidRDefault="005F4FB3" w:rsidP="00315835">
            <w:pPr>
              <w:ind w:right="-39"/>
              <w:rPr>
                <w:rFonts w:ascii="Arial" w:hAnsi="Arial" w:cs="Arial"/>
              </w:rPr>
            </w:pPr>
            <w:r w:rsidRPr="005F4FB3">
              <w:rPr>
                <w:rFonts w:ascii="Arial" w:hAnsi="Arial" w:cs="Arial"/>
              </w:rPr>
              <w:t>Poor</w:t>
            </w:r>
          </w:p>
        </w:tc>
        <w:tc>
          <w:tcPr>
            <w:tcW w:w="3818" w:type="dxa"/>
            <w:shd w:val="clear" w:color="auto" w:fill="auto"/>
          </w:tcPr>
          <w:p w14:paraId="556A4249" w14:textId="77777777" w:rsidR="005F4FB3" w:rsidRPr="005F4FB3" w:rsidRDefault="005F4FB3" w:rsidP="00315835">
            <w:pPr>
              <w:ind w:right="-10"/>
              <w:rPr>
                <w:rFonts w:ascii="Arial" w:hAnsi="Arial" w:cs="Arial"/>
              </w:rPr>
            </w:pPr>
          </w:p>
          <w:p w14:paraId="687DCB1A" w14:textId="77777777" w:rsidR="005F4FB3" w:rsidRPr="005F4FB3" w:rsidRDefault="005F4FB3" w:rsidP="00315835">
            <w:pPr>
              <w:ind w:right="-10"/>
              <w:rPr>
                <w:rFonts w:ascii="Arial" w:hAnsi="Arial" w:cs="Arial"/>
              </w:rPr>
            </w:pPr>
            <w:r w:rsidRPr="005F4FB3">
              <w:rPr>
                <w:rFonts w:ascii="Arial" w:hAnsi="Arial" w:cs="Arial"/>
              </w:rPr>
              <w:t>Wealthy</w:t>
            </w:r>
          </w:p>
          <w:p w14:paraId="3CE58374" w14:textId="77777777" w:rsidR="005F4FB3" w:rsidRPr="005F4FB3" w:rsidRDefault="005F4FB3" w:rsidP="00315835">
            <w:pPr>
              <w:ind w:right="-10"/>
              <w:rPr>
                <w:rFonts w:ascii="Arial" w:hAnsi="Arial" w:cs="Arial"/>
              </w:rPr>
            </w:pPr>
          </w:p>
        </w:tc>
      </w:tr>
      <w:tr w:rsidR="005F4FB3" w:rsidRPr="005F4FB3" w14:paraId="77A2E1EB" w14:textId="77777777" w:rsidTr="00315835">
        <w:tc>
          <w:tcPr>
            <w:tcW w:w="2508" w:type="dxa"/>
            <w:shd w:val="clear" w:color="auto" w:fill="auto"/>
          </w:tcPr>
          <w:p w14:paraId="72B223A5" w14:textId="77777777" w:rsidR="005F4FB3" w:rsidRPr="005F4FB3" w:rsidRDefault="005F4FB3" w:rsidP="00315835">
            <w:pPr>
              <w:ind w:right="-68"/>
              <w:rPr>
                <w:rFonts w:ascii="Arial" w:hAnsi="Arial" w:cs="Arial"/>
              </w:rPr>
            </w:pPr>
            <w:r w:rsidRPr="005F4FB3">
              <w:rPr>
                <w:rFonts w:ascii="Arial" w:hAnsi="Arial" w:cs="Arial"/>
              </w:rPr>
              <w:t xml:space="preserve">Emotional </w:t>
            </w:r>
            <w:r w:rsidRPr="005F4FB3">
              <w:rPr>
                <w:rFonts w:ascii="Arial" w:hAnsi="Arial" w:cs="Arial"/>
              </w:rPr>
              <w:br/>
              <w:t>Make-up*</w:t>
            </w:r>
          </w:p>
        </w:tc>
        <w:tc>
          <w:tcPr>
            <w:tcW w:w="3480" w:type="dxa"/>
            <w:shd w:val="clear" w:color="auto" w:fill="auto"/>
          </w:tcPr>
          <w:p w14:paraId="370E5905" w14:textId="77777777" w:rsidR="005F4FB3" w:rsidRPr="005F4FB3" w:rsidRDefault="005F4FB3" w:rsidP="00315835">
            <w:pPr>
              <w:ind w:right="-39"/>
              <w:rPr>
                <w:rFonts w:ascii="Arial" w:hAnsi="Arial" w:cs="Arial"/>
              </w:rPr>
            </w:pPr>
            <w:r w:rsidRPr="005F4FB3">
              <w:rPr>
                <w:rFonts w:ascii="Arial" w:hAnsi="Arial" w:cs="Arial"/>
              </w:rPr>
              <w:t>Man of moods—extreme courage &amp; despair</w:t>
            </w:r>
          </w:p>
        </w:tc>
        <w:tc>
          <w:tcPr>
            <w:tcW w:w="3818" w:type="dxa"/>
            <w:shd w:val="clear" w:color="auto" w:fill="auto"/>
          </w:tcPr>
          <w:p w14:paraId="3C79D3D5" w14:textId="77777777" w:rsidR="005F4FB3" w:rsidRPr="005F4FB3" w:rsidRDefault="005F4FB3" w:rsidP="00315835">
            <w:pPr>
              <w:ind w:right="-10"/>
              <w:rPr>
                <w:rFonts w:ascii="Arial" w:hAnsi="Arial" w:cs="Arial"/>
              </w:rPr>
            </w:pPr>
            <w:r w:rsidRPr="005F4FB3">
              <w:rPr>
                <w:rFonts w:ascii="Arial" w:hAnsi="Arial" w:cs="Arial"/>
              </w:rPr>
              <w:t>Self-controlled &amp; even-tempered</w:t>
            </w:r>
          </w:p>
          <w:p w14:paraId="28C06301" w14:textId="77777777" w:rsidR="005F4FB3" w:rsidRPr="005F4FB3" w:rsidRDefault="005F4FB3" w:rsidP="00315835">
            <w:pPr>
              <w:ind w:right="-10"/>
              <w:rPr>
                <w:rFonts w:ascii="Arial" w:hAnsi="Arial" w:cs="Arial"/>
              </w:rPr>
            </w:pPr>
          </w:p>
        </w:tc>
      </w:tr>
      <w:tr w:rsidR="005F4FB3" w:rsidRPr="005F4FB3" w14:paraId="3B43671F" w14:textId="77777777" w:rsidTr="00315835">
        <w:tc>
          <w:tcPr>
            <w:tcW w:w="2508" w:type="dxa"/>
            <w:shd w:val="clear" w:color="auto" w:fill="auto"/>
          </w:tcPr>
          <w:p w14:paraId="3EC1FC4B" w14:textId="77777777" w:rsidR="005F4FB3" w:rsidRPr="005F4FB3" w:rsidRDefault="005F4FB3" w:rsidP="00315835">
            <w:pPr>
              <w:ind w:right="-68"/>
              <w:rPr>
                <w:rFonts w:ascii="Arial" w:hAnsi="Arial" w:cs="Arial"/>
              </w:rPr>
            </w:pPr>
            <w:r w:rsidRPr="005F4FB3">
              <w:rPr>
                <w:rFonts w:ascii="Arial" w:hAnsi="Arial" w:cs="Arial"/>
              </w:rPr>
              <w:t>Kings</w:t>
            </w:r>
          </w:p>
        </w:tc>
        <w:tc>
          <w:tcPr>
            <w:tcW w:w="3480" w:type="dxa"/>
            <w:shd w:val="clear" w:color="auto" w:fill="auto"/>
          </w:tcPr>
          <w:p w14:paraId="32F88FE8" w14:textId="77777777" w:rsidR="005F4FB3" w:rsidRPr="005F4FB3" w:rsidRDefault="005F4FB3" w:rsidP="00315835">
            <w:pPr>
              <w:ind w:right="-39"/>
              <w:rPr>
                <w:rFonts w:ascii="Arial" w:hAnsi="Arial" w:cs="Arial"/>
              </w:rPr>
            </w:pPr>
            <w:r w:rsidRPr="005F4FB3">
              <w:rPr>
                <w:rFonts w:ascii="Arial" w:hAnsi="Arial" w:cs="Arial"/>
              </w:rPr>
              <w:t>Ahab &amp; Ahaziah</w:t>
            </w:r>
          </w:p>
        </w:tc>
        <w:tc>
          <w:tcPr>
            <w:tcW w:w="3818" w:type="dxa"/>
            <w:shd w:val="clear" w:color="auto" w:fill="auto"/>
          </w:tcPr>
          <w:p w14:paraId="04B575C7" w14:textId="77777777" w:rsidR="005F4FB3" w:rsidRPr="005F4FB3" w:rsidRDefault="005F4FB3" w:rsidP="00315835">
            <w:pPr>
              <w:ind w:right="-10"/>
              <w:rPr>
                <w:rFonts w:ascii="Arial" w:hAnsi="Arial" w:cs="Arial"/>
              </w:rPr>
            </w:pPr>
            <w:r w:rsidRPr="005F4FB3">
              <w:rPr>
                <w:rFonts w:ascii="Arial" w:hAnsi="Arial" w:cs="Arial"/>
              </w:rPr>
              <w:t>Jehoram &amp; Jehu</w:t>
            </w:r>
          </w:p>
          <w:p w14:paraId="4073F323" w14:textId="77777777" w:rsidR="005F4FB3" w:rsidRPr="005F4FB3" w:rsidRDefault="005F4FB3" w:rsidP="00315835">
            <w:pPr>
              <w:ind w:right="-10"/>
              <w:rPr>
                <w:rFonts w:ascii="Arial" w:hAnsi="Arial" w:cs="Arial"/>
              </w:rPr>
            </w:pPr>
          </w:p>
        </w:tc>
      </w:tr>
      <w:tr w:rsidR="005F4FB3" w:rsidRPr="005F4FB3" w14:paraId="0F008CB7" w14:textId="77777777" w:rsidTr="00315835">
        <w:tc>
          <w:tcPr>
            <w:tcW w:w="2508" w:type="dxa"/>
            <w:shd w:val="clear" w:color="auto" w:fill="auto"/>
          </w:tcPr>
          <w:p w14:paraId="23D7EF33" w14:textId="77777777" w:rsidR="005F4FB3" w:rsidRPr="005F4FB3" w:rsidRDefault="005F4FB3" w:rsidP="00315835">
            <w:pPr>
              <w:ind w:right="-68"/>
              <w:rPr>
                <w:rFonts w:ascii="Arial" w:hAnsi="Arial" w:cs="Arial"/>
              </w:rPr>
            </w:pPr>
            <w:r w:rsidRPr="005F4FB3">
              <w:rPr>
                <w:rFonts w:ascii="Arial" w:hAnsi="Arial" w:cs="Arial"/>
              </w:rPr>
              <w:t>Nature of Ministry</w:t>
            </w:r>
          </w:p>
        </w:tc>
        <w:tc>
          <w:tcPr>
            <w:tcW w:w="3480" w:type="dxa"/>
            <w:shd w:val="clear" w:color="auto" w:fill="auto"/>
          </w:tcPr>
          <w:p w14:paraId="2E003053" w14:textId="77777777" w:rsidR="005F4FB3" w:rsidRPr="005F4FB3" w:rsidRDefault="005F4FB3" w:rsidP="00315835">
            <w:pPr>
              <w:ind w:right="-39"/>
              <w:rPr>
                <w:rFonts w:ascii="Arial" w:hAnsi="Arial" w:cs="Arial"/>
              </w:rPr>
            </w:pPr>
            <w:r w:rsidRPr="005F4FB3">
              <w:rPr>
                <w:rFonts w:ascii="Arial" w:hAnsi="Arial" w:cs="Arial"/>
              </w:rPr>
              <w:t xml:space="preserve">Mainly public &amp; confrontational with </w:t>
            </w:r>
            <w:r w:rsidRPr="005F4FB3">
              <w:rPr>
                <w:rFonts w:ascii="Arial" w:hAnsi="Arial" w:cs="Arial"/>
              </w:rPr>
              <w:br/>
              <w:t>sins of kings</w:t>
            </w:r>
          </w:p>
        </w:tc>
        <w:tc>
          <w:tcPr>
            <w:tcW w:w="3818" w:type="dxa"/>
            <w:shd w:val="clear" w:color="auto" w:fill="auto"/>
          </w:tcPr>
          <w:p w14:paraId="584AADDA" w14:textId="77777777" w:rsidR="005F4FB3" w:rsidRPr="005F4FB3" w:rsidRDefault="005F4FB3" w:rsidP="00315835">
            <w:pPr>
              <w:ind w:right="-10"/>
              <w:rPr>
                <w:rFonts w:ascii="Arial" w:hAnsi="Arial" w:cs="Arial"/>
              </w:rPr>
            </w:pPr>
            <w:r w:rsidRPr="005F4FB3">
              <w:rPr>
                <w:rFonts w:ascii="Arial" w:hAnsi="Arial" w:cs="Arial"/>
              </w:rPr>
              <w:t>Mainly private &amp; ministering to people’s needs</w:t>
            </w:r>
          </w:p>
          <w:p w14:paraId="43FC6BE5" w14:textId="77777777" w:rsidR="005F4FB3" w:rsidRPr="005F4FB3" w:rsidRDefault="005F4FB3" w:rsidP="00315835">
            <w:pPr>
              <w:ind w:right="-10"/>
              <w:rPr>
                <w:rFonts w:ascii="Arial" w:hAnsi="Arial" w:cs="Arial"/>
              </w:rPr>
            </w:pPr>
          </w:p>
          <w:p w14:paraId="45C41904" w14:textId="77777777" w:rsidR="005F4FB3" w:rsidRPr="005F4FB3" w:rsidRDefault="005F4FB3" w:rsidP="00315835">
            <w:pPr>
              <w:ind w:right="-10"/>
              <w:rPr>
                <w:rFonts w:ascii="Arial" w:hAnsi="Arial" w:cs="Arial"/>
              </w:rPr>
            </w:pPr>
          </w:p>
        </w:tc>
      </w:tr>
      <w:tr w:rsidR="005F4FB3" w:rsidRPr="005F4FB3" w14:paraId="027CA1EC" w14:textId="77777777" w:rsidTr="00315835">
        <w:tc>
          <w:tcPr>
            <w:tcW w:w="2508" w:type="dxa"/>
            <w:shd w:val="clear" w:color="auto" w:fill="auto"/>
          </w:tcPr>
          <w:p w14:paraId="23230F4A" w14:textId="77777777" w:rsidR="005F4FB3" w:rsidRPr="005F4FB3" w:rsidRDefault="005F4FB3" w:rsidP="00315835">
            <w:pPr>
              <w:ind w:right="-68"/>
              <w:rPr>
                <w:rFonts w:ascii="Arial" w:hAnsi="Arial" w:cs="Arial"/>
              </w:rPr>
            </w:pPr>
            <w:r w:rsidRPr="005F4FB3">
              <w:rPr>
                <w:rFonts w:ascii="Arial" w:hAnsi="Arial" w:cs="Arial"/>
              </w:rPr>
              <w:t>Miracles#</w:t>
            </w:r>
          </w:p>
        </w:tc>
        <w:tc>
          <w:tcPr>
            <w:tcW w:w="3480" w:type="dxa"/>
            <w:shd w:val="clear" w:color="auto" w:fill="auto"/>
          </w:tcPr>
          <w:p w14:paraId="130E5650" w14:textId="77777777" w:rsidR="005F4FB3" w:rsidRPr="005F4FB3" w:rsidRDefault="005F4FB3" w:rsidP="00315835">
            <w:pPr>
              <w:ind w:right="-39"/>
              <w:rPr>
                <w:rFonts w:ascii="Arial" w:hAnsi="Arial" w:cs="Arial"/>
              </w:rPr>
            </w:pPr>
            <w:r w:rsidRPr="005F4FB3">
              <w:rPr>
                <w:rFonts w:ascii="Arial" w:hAnsi="Arial" w:cs="Arial"/>
              </w:rPr>
              <w:t>9</w:t>
            </w:r>
          </w:p>
        </w:tc>
        <w:tc>
          <w:tcPr>
            <w:tcW w:w="3818" w:type="dxa"/>
            <w:shd w:val="clear" w:color="auto" w:fill="auto"/>
          </w:tcPr>
          <w:p w14:paraId="2811F908" w14:textId="77777777" w:rsidR="005F4FB3" w:rsidRPr="005F4FB3" w:rsidRDefault="005F4FB3" w:rsidP="00315835">
            <w:pPr>
              <w:ind w:right="-10"/>
              <w:rPr>
                <w:rFonts w:ascii="Arial" w:hAnsi="Arial" w:cs="Arial"/>
              </w:rPr>
            </w:pPr>
            <w:r w:rsidRPr="005F4FB3">
              <w:rPr>
                <w:rFonts w:ascii="Arial" w:hAnsi="Arial" w:cs="Arial"/>
              </w:rPr>
              <w:t>14</w:t>
            </w:r>
          </w:p>
          <w:p w14:paraId="548B63B3" w14:textId="77777777" w:rsidR="005F4FB3" w:rsidRPr="005F4FB3" w:rsidRDefault="005F4FB3" w:rsidP="00315835">
            <w:pPr>
              <w:ind w:right="-10"/>
              <w:rPr>
                <w:rFonts w:ascii="Arial" w:hAnsi="Arial" w:cs="Arial"/>
              </w:rPr>
            </w:pPr>
          </w:p>
        </w:tc>
      </w:tr>
      <w:tr w:rsidR="005F4FB3" w:rsidRPr="005F4FB3" w14:paraId="4F23F1CD" w14:textId="77777777" w:rsidTr="00315835">
        <w:tc>
          <w:tcPr>
            <w:tcW w:w="2508" w:type="dxa"/>
            <w:shd w:val="clear" w:color="auto" w:fill="auto"/>
          </w:tcPr>
          <w:p w14:paraId="025C90B0" w14:textId="77777777" w:rsidR="005F4FB3" w:rsidRPr="005F4FB3" w:rsidRDefault="005F4FB3" w:rsidP="00315835">
            <w:pPr>
              <w:ind w:right="-68"/>
              <w:rPr>
                <w:rFonts w:ascii="Arial" w:hAnsi="Arial" w:cs="Arial"/>
              </w:rPr>
            </w:pPr>
            <w:r w:rsidRPr="005F4FB3">
              <w:rPr>
                <w:rFonts w:ascii="Arial" w:hAnsi="Arial" w:cs="Arial"/>
              </w:rPr>
              <w:t>Duration*</w:t>
            </w:r>
          </w:p>
        </w:tc>
        <w:tc>
          <w:tcPr>
            <w:tcW w:w="3480" w:type="dxa"/>
            <w:shd w:val="clear" w:color="auto" w:fill="auto"/>
          </w:tcPr>
          <w:p w14:paraId="34275B06" w14:textId="77777777" w:rsidR="005F4FB3" w:rsidRPr="005F4FB3" w:rsidRDefault="005F4FB3" w:rsidP="00315835">
            <w:pPr>
              <w:ind w:right="-39"/>
              <w:rPr>
                <w:rFonts w:ascii="Arial" w:hAnsi="Arial" w:cs="Arial"/>
              </w:rPr>
            </w:pPr>
            <w:r w:rsidRPr="005F4FB3">
              <w:rPr>
                <w:rFonts w:ascii="Arial" w:hAnsi="Arial" w:cs="Arial"/>
              </w:rPr>
              <w:t>22 years</w:t>
            </w:r>
          </w:p>
        </w:tc>
        <w:tc>
          <w:tcPr>
            <w:tcW w:w="3818" w:type="dxa"/>
            <w:shd w:val="clear" w:color="auto" w:fill="auto"/>
          </w:tcPr>
          <w:p w14:paraId="64DBD0A9" w14:textId="77777777" w:rsidR="005F4FB3" w:rsidRPr="005F4FB3" w:rsidRDefault="005F4FB3" w:rsidP="00315835">
            <w:pPr>
              <w:ind w:right="-10"/>
              <w:rPr>
                <w:rFonts w:ascii="Arial" w:hAnsi="Arial" w:cs="Arial"/>
              </w:rPr>
            </w:pPr>
            <w:r w:rsidRPr="005F4FB3">
              <w:rPr>
                <w:rFonts w:ascii="Arial" w:hAnsi="Arial" w:cs="Arial"/>
              </w:rPr>
              <w:t>50 years</w:t>
            </w:r>
          </w:p>
          <w:p w14:paraId="5FE0D3A3" w14:textId="77777777" w:rsidR="005F4FB3" w:rsidRPr="005F4FB3" w:rsidRDefault="005F4FB3" w:rsidP="00315835">
            <w:pPr>
              <w:ind w:right="-10"/>
              <w:rPr>
                <w:rFonts w:ascii="Arial" w:hAnsi="Arial" w:cs="Arial"/>
              </w:rPr>
            </w:pPr>
          </w:p>
        </w:tc>
      </w:tr>
      <w:tr w:rsidR="005F4FB3" w:rsidRPr="005F4FB3" w14:paraId="03F4711C" w14:textId="77777777" w:rsidTr="00315835">
        <w:tc>
          <w:tcPr>
            <w:tcW w:w="2508" w:type="dxa"/>
            <w:shd w:val="clear" w:color="auto" w:fill="auto"/>
          </w:tcPr>
          <w:p w14:paraId="31001A4B" w14:textId="77777777" w:rsidR="005F4FB3" w:rsidRPr="005F4FB3" w:rsidRDefault="005F4FB3" w:rsidP="00315835">
            <w:pPr>
              <w:ind w:right="-68"/>
              <w:rPr>
                <w:rFonts w:ascii="Arial" w:hAnsi="Arial" w:cs="Arial"/>
              </w:rPr>
            </w:pPr>
            <w:r w:rsidRPr="005F4FB3">
              <w:rPr>
                <w:rFonts w:ascii="Arial" w:hAnsi="Arial" w:cs="Arial"/>
              </w:rPr>
              <w:t>Message</w:t>
            </w:r>
          </w:p>
        </w:tc>
        <w:tc>
          <w:tcPr>
            <w:tcW w:w="3480" w:type="dxa"/>
            <w:shd w:val="clear" w:color="auto" w:fill="auto"/>
          </w:tcPr>
          <w:p w14:paraId="6BFD7A66" w14:textId="77777777" w:rsidR="005F4FB3" w:rsidRPr="005F4FB3" w:rsidRDefault="005F4FB3" w:rsidP="00315835">
            <w:pPr>
              <w:ind w:right="-39"/>
              <w:rPr>
                <w:rFonts w:ascii="Arial" w:hAnsi="Arial" w:cs="Arial"/>
              </w:rPr>
            </w:pPr>
            <w:r w:rsidRPr="005F4FB3">
              <w:rPr>
                <w:rFonts w:ascii="Arial" w:hAnsi="Arial" w:cs="Arial"/>
              </w:rPr>
              <w:t>Repentance</w:t>
            </w:r>
          </w:p>
        </w:tc>
        <w:tc>
          <w:tcPr>
            <w:tcW w:w="3818" w:type="dxa"/>
            <w:shd w:val="clear" w:color="auto" w:fill="auto"/>
          </w:tcPr>
          <w:p w14:paraId="764D7C02" w14:textId="77777777" w:rsidR="005F4FB3" w:rsidRPr="005F4FB3" w:rsidRDefault="005F4FB3" w:rsidP="00315835">
            <w:pPr>
              <w:ind w:right="-10"/>
              <w:rPr>
                <w:rFonts w:ascii="Arial" w:hAnsi="Arial" w:cs="Arial"/>
              </w:rPr>
            </w:pPr>
            <w:r w:rsidRPr="005F4FB3">
              <w:rPr>
                <w:rFonts w:ascii="Arial" w:hAnsi="Arial" w:cs="Arial"/>
              </w:rPr>
              <w:t>Deeds of kindness</w:t>
            </w:r>
          </w:p>
          <w:p w14:paraId="159B5ABB" w14:textId="77777777" w:rsidR="005F4FB3" w:rsidRPr="005F4FB3" w:rsidRDefault="005F4FB3" w:rsidP="00315835">
            <w:pPr>
              <w:ind w:right="-10"/>
              <w:rPr>
                <w:rFonts w:ascii="Arial" w:hAnsi="Arial" w:cs="Arial"/>
              </w:rPr>
            </w:pPr>
          </w:p>
        </w:tc>
      </w:tr>
      <w:tr w:rsidR="005F4FB3" w:rsidRPr="005F4FB3" w14:paraId="2E3E5E1A" w14:textId="77777777" w:rsidTr="00315835">
        <w:tc>
          <w:tcPr>
            <w:tcW w:w="2508" w:type="dxa"/>
            <w:shd w:val="clear" w:color="auto" w:fill="auto"/>
          </w:tcPr>
          <w:p w14:paraId="53A3E2FD" w14:textId="77777777" w:rsidR="005F4FB3" w:rsidRPr="005F4FB3" w:rsidRDefault="005F4FB3" w:rsidP="00315835">
            <w:pPr>
              <w:ind w:right="-68"/>
              <w:rPr>
                <w:rFonts w:ascii="Arial" w:hAnsi="Arial" w:cs="Arial"/>
              </w:rPr>
            </w:pPr>
            <w:r w:rsidRPr="005F4FB3">
              <w:rPr>
                <w:rFonts w:ascii="Arial" w:hAnsi="Arial" w:cs="Arial"/>
              </w:rPr>
              <w:t>Mentored by</w:t>
            </w:r>
          </w:p>
        </w:tc>
        <w:tc>
          <w:tcPr>
            <w:tcW w:w="3480" w:type="dxa"/>
            <w:shd w:val="clear" w:color="auto" w:fill="auto"/>
          </w:tcPr>
          <w:p w14:paraId="5147D701" w14:textId="77777777" w:rsidR="005F4FB3" w:rsidRPr="005F4FB3" w:rsidRDefault="005F4FB3" w:rsidP="00315835">
            <w:pPr>
              <w:ind w:right="-39"/>
              <w:rPr>
                <w:rFonts w:ascii="Arial" w:hAnsi="Arial" w:cs="Arial"/>
              </w:rPr>
            </w:pPr>
            <w:r w:rsidRPr="005F4FB3">
              <w:rPr>
                <w:rFonts w:ascii="Arial" w:hAnsi="Arial" w:cs="Arial"/>
              </w:rPr>
              <w:t>God?</w:t>
            </w:r>
          </w:p>
        </w:tc>
        <w:tc>
          <w:tcPr>
            <w:tcW w:w="3818" w:type="dxa"/>
            <w:shd w:val="clear" w:color="auto" w:fill="auto"/>
          </w:tcPr>
          <w:p w14:paraId="4C102C10" w14:textId="77777777" w:rsidR="005F4FB3" w:rsidRPr="005F4FB3" w:rsidRDefault="005F4FB3" w:rsidP="00315835">
            <w:pPr>
              <w:ind w:right="-10"/>
              <w:rPr>
                <w:rFonts w:ascii="Arial" w:hAnsi="Arial" w:cs="Arial"/>
              </w:rPr>
            </w:pPr>
            <w:r w:rsidRPr="005F4FB3">
              <w:rPr>
                <w:rFonts w:ascii="Arial" w:hAnsi="Arial" w:cs="Arial"/>
              </w:rPr>
              <w:t>Elijah</w:t>
            </w:r>
          </w:p>
          <w:p w14:paraId="23772E77" w14:textId="77777777" w:rsidR="005F4FB3" w:rsidRPr="005F4FB3" w:rsidRDefault="005F4FB3" w:rsidP="00315835">
            <w:pPr>
              <w:ind w:right="-10"/>
              <w:rPr>
                <w:rFonts w:ascii="Arial" w:hAnsi="Arial" w:cs="Arial"/>
              </w:rPr>
            </w:pPr>
          </w:p>
        </w:tc>
      </w:tr>
      <w:tr w:rsidR="005F4FB3" w:rsidRPr="005F4FB3" w14:paraId="766E7084" w14:textId="77777777" w:rsidTr="00315835">
        <w:tc>
          <w:tcPr>
            <w:tcW w:w="2508" w:type="dxa"/>
            <w:shd w:val="clear" w:color="auto" w:fill="auto"/>
          </w:tcPr>
          <w:p w14:paraId="29ACE13D" w14:textId="77777777" w:rsidR="005F4FB3" w:rsidRPr="005F4FB3" w:rsidRDefault="005F4FB3" w:rsidP="00315835">
            <w:pPr>
              <w:ind w:right="-68"/>
              <w:rPr>
                <w:rFonts w:ascii="Arial" w:hAnsi="Arial" w:cs="Arial"/>
              </w:rPr>
            </w:pPr>
            <w:r w:rsidRPr="005F4FB3">
              <w:rPr>
                <w:rFonts w:ascii="Arial" w:hAnsi="Arial" w:cs="Arial"/>
              </w:rPr>
              <w:t>Mentored</w:t>
            </w:r>
          </w:p>
        </w:tc>
        <w:tc>
          <w:tcPr>
            <w:tcW w:w="3480" w:type="dxa"/>
            <w:shd w:val="clear" w:color="auto" w:fill="auto"/>
          </w:tcPr>
          <w:p w14:paraId="6849BA2C" w14:textId="77777777" w:rsidR="005F4FB3" w:rsidRPr="005F4FB3" w:rsidRDefault="005F4FB3" w:rsidP="00315835">
            <w:pPr>
              <w:ind w:right="-39"/>
              <w:rPr>
                <w:rFonts w:ascii="Arial" w:hAnsi="Arial" w:cs="Arial"/>
              </w:rPr>
            </w:pPr>
            <w:r w:rsidRPr="005F4FB3">
              <w:rPr>
                <w:rFonts w:ascii="Arial" w:hAnsi="Arial" w:cs="Arial"/>
              </w:rPr>
              <w:t>Elisha</w:t>
            </w:r>
          </w:p>
        </w:tc>
        <w:tc>
          <w:tcPr>
            <w:tcW w:w="3818" w:type="dxa"/>
            <w:shd w:val="clear" w:color="auto" w:fill="auto"/>
          </w:tcPr>
          <w:p w14:paraId="6F782218" w14:textId="77777777" w:rsidR="005F4FB3" w:rsidRPr="005F4FB3" w:rsidRDefault="005F4FB3" w:rsidP="00315835">
            <w:pPr>
              <w:ind w:right="-10"/>
              <w:rPr>
                <w:rFonts w:ascii="Arial" w:hAnsi="Arial" w:cs="Arial"/>
              </w:rPr>
            </w:pPr>
            <w:r w:rsidRPr="005F4FB3">
              <w:rPr>
                <w:rFonts w:ascii="Arial" w:hAnsi="Arial" w:cs="Arial"/>
              </w:rPr>
              <w:t>Gehazi</w:t>
            </w:r>
          </w:p>
          <w:p w14:paraId="6EC0D313" w14:textId="77777777" w:rsidR="005F4FB3" w:rsidRPr="005F4FB3" w:rsidRDefault="005F4FB3" w:rsidP="00315835">
            <w:pPr>
              <w:ind w:right="-10"/>
              <w:rPr>
                <w:rFonts w:ascii="Arial" w:hAnsi="Arial" w:cs="Arial"/>
              </w:rPr>
            </w:pPr>
          </w:p>
        </w:tc>
      </w:tr>
      <w:tr w:rsidR="005F4FB3" w:rsidRPr="005F4FB3" w14:paraId="64E57507" w14:textId="77777777" w:rsidTr="00315835">
        <w:tc>
          <w:tcPr>
            <w:tcW w:w="2508" w:type="dxa"/>
            <w:shd w:val="clear" w:color="auto" w:fill="auto"/>
          </w:tcPr>
          <w:p w14:paraId="05DF7876" w14:textId="77777777" w:rsidR="005F4FB3" w:rsidRPr="005F4FB3" w:rsidRDefault="005F4FB3" w:rsidP="00315835">
            <w:pPr>
              <w:ind w:right="-68"/>
              <w:rPr>
                <w:rFonts w:ascii="Arial" w:hAnsi="Arial" w:cs="Arial"/>
              </w:rPr>
            </w:pPr>
            <w:r w:rsidRPr="005F4FB3">
              <w:rPr>
                <w:rFonts w:ascii="Arial" w:hAnsi="Arial" w:cs="Arial"/>
              </w:rPr>
              <w:t>Memorable Incident</w:t>
            </w:r>
          </w:p>
        </w:tc>
        <w:tc>
          <w:tcPr>
            <w:tcW w:w="3480" w:type="dxa"/>
            <w:shd w:val="clear" w:color="auto" w:fill="auto"/>
          </w:tcPr>
          <w:p w14:paraId="691CE7C2" w14:textId="77777777" w:rsidR="005F4FB3" w:rsidRPr="005F4FB3" w:rsidRDefault="005F4FB3" w:rsidP="00315835">
            <w:pPr>
              <w:ind w:right="-39"/>
              <w:rPr>
                <w:rFonts w:ascii="Arial" w:hAnsi="Arial" w:cs="Arial"/>
              </w:rPr>
            </w:pPr>
            <w:r w:rsidRPr="005F4FB3">
              <w:rPr>
                <w:rFonts w:ascii="Arial" w:hAnsi="Arial" w:cs="Arial"/>
              </w:rPr>
              <w:t xml:space="preserve">Confrontation with prophets of Baal at </w:t>
            </w:r>
            <w:r w:rsidRPr="005F4FB3">
              <w:rPr>
                <w:rFonts w:ascii="Arial" w:hAnsi="Arial" w:cs="Arial"/>
              </w:rPr>
              <w:br/>
              <w:t>Mount Carmel</w:t>
            </w:r>
          </w:p>
        </w:tc>
        <w:tc>
          <w:tcPr>
            <w:tcW w:w="3818" w:type="dxa"/>
            <w:shd w:val="clear" w:color="auto" w:fill="auto"/>
          </w:tcPr>
          <w:p w14:paraId="14F3F3B7" w14:textId="77777777" w:rsidR="005F4FB3" w:rsidRPr="005F4FB3" w:rsidRDefault="005F4FB3" w:rsidP="00315835">
            <w:pPr>
              <w:ind w:right="-10"/>
              <w:rPr>
                <w:rFonts w:ascii="Arial" w:hAnsi="Arial" w:cs="Arial"/>
              </w:rPr>
            </w:pPr>
            <w:r w:rsidRPr="005F4FB3">
              <w:rPr>
                <w:rFonts w:ascii="Arial" w:hAnsi="Arial" w:cs="Arial"/>
              </w:rPr>
              <w:t>Judgment upon 42 insulting youths at Bethel</w:t>
            </w:r>
          </w:p>
          <w:p w14:paraId="6DD97F15" w14:textId="77777777" w:rsidR="005F4FB3" w:rsidRPr="005F4FB3" w:rsidRDefault="005F4FB3" w:rsidP="00315835">
            <w:pPr>
              <w:ind w:right="-10"/>
              <w:rPr>
                <w:rFonts w:ascii="Arial" w:hAnsi="Arial" w:cs="Arial"/>
              </w:rPr>
            </w:pPr>
          </w:p>
          <w:p w14:paraId="4BED2D08" w14:textId="77777777" w:rsidR="005F4FB3" w:rsidRPr="005F4FB3" w:rsidRDefault="005F4FB3" w:rsidP="00315835">
            <w:pPr>
              <w:ind w:right="-10"/>
              <w:rPr>
                <w:rFonts w:ascii="Arial" w:hAnsi="Arial" w:cs="Arial"/>
              </w:rPr>
            </w:pPr>
          </w:p>
        </w:tc>
      </w:tr>
    </w:tbl>
    <w:p w14:paraId="51C787AD" w14:textId="77777777" w:rsidR="005F4FB3" w:rsidRPr="005F4FB3" w:rsidRDefault="005F4FB3" w:rsidP="005F4FB3">
      <w:pPr>
        <w:ind w:right="-385"/>
        <w:rPr>
          <w:rFonts w:ascii="Arial" w:hAnsi="Arial" w:cs="Arial"/>
          <w:sz w:val="20"/>
        </w:rPr>
      </w:pPr>
    </w:p>
    <w:p w14:paraId="6EACD488" w14:textId="3D9AFCFF" w:rsidR="005F4FB3" w:rsidRPr="005F4FB3" w:rsidRDefault="005F4FB3" w:rsidP="005F4FB3">
      <w:pPr>
        <w:tabs>
          <w:tab w:val="left" w:pos="720"/>
        </w:tabs>
        <w:ind w:left="20" w:right="-385"/>
        <w:jc w:val="center"/>
        <w:outlineLvl w:val="0"/>
        <w:rPr>
          <w:rFonts w:ascii="Arial" w:hAnsi="Arial" w:cs="Arial"/>
          <w:sz w:val="20"/>
        </w:rPr>
      </w:pPr>
      <w:r w:rsidRPr="005F4FB3">
        <w:rPr>
          <w:rFonts w:ascii="Arial" w:hAnsi="Arial" w:cs="Arial"/>
          <w:sz w:val="20"/>
        </w:rPr>
        <w:br w:type="page"/>
      </w:r>
      <w:r w:rsidRPr="005F4FB3">
        <w:rPr>
          <w:rFonts w:ascii="Arial" w:hAnsi="Arial" w:cs="Arial"/>
          <w:b/>
          <w:sz w:val="28"/>
        </w:rPr>
        <w:lastRenderedPageBreak/>
        <w:t>Kingdom Crossword Puzzle</w:t>
      </w:r>
    </w:p>
    <w:p w14:paraId="776259B1"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t>Adapted from Mr. Ashley Bryant, International Community School, Singapore (undated)</w:t>
      </w:r>
    </w:p>
    <w:p w14:paraId="1317D7E9" w14:textId="77777777" w:rsidR="005F4FB3" w:rsidRPr="005F4FB3" w:rsidRDefault="005F4FB3" w:rsidP="005F4FB3">
      <w:pPr>
        <w:ind w:right="-385"/>
        <w:jc w:val="center"/>
        <w:rPr>
          <w:rFonts w:ascii="Arial" w:hAnsi="Arial" w:cs="Arial"/>
          <w:sz w:val="20"/>
        </w:rPr>
      </w:pPr>
    </w:p>
    <w:p w14:paraId="14C2BBD2" w14:textId="508874FF"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78720" behindDoc="0" locked="0" layoutInCell="1" allowOverlap="1" wp14:anchorId="7999A8F5" wp14:editId="78397D4A">
            <wp:simplePos x="0" y="0"/>
            <wp:positionH relativeFrom="column">
              <wp:posOffset>348615</wp:posOffset>
            </wp:positionH>
            <wp:positionV relativeFrom="paragraph">
              <wp:posOffset>15240</wp:posOffset>
            </wp:positionV>
            <wp:extent cx="5738495" cy="4067810"/>
            <wp:effectExtent l="0" t="0" r="1905" b="0"/>
            <wp:wrapNone/>
            <wp:docPr id="21" name="Picture 21" descr="Rick SSD:Users:griffith:Desktop:Screen Shot 2017-12-29 at 4.54.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ck SSD:Users:griffith:Desktop:Screen Shot 2017-12-29 at 4.54.38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8495" cy="4067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C2748" w14:textId="77777777" w:rsidR="005F4FB3" w:rsidRPr="005F4FB3" w:rsidRDefault="005F4FB3" w:rsidP="005F4FB3">
      <w:pPr>
        <w:ind w:right="-385"/>
        <w:jc w:val="center"/>
        <w:rPr>
          <w:rFonts w:ascii="Arial" w:hAnsi="Arial" w:cs="Arial"/>
          <w:sz w:val="20"/>
        </w:rPr>
      </w:pPr>
    </w:p>
    <w:p w14:paraId="206BAD48" w14:textId="77777777" w:rsidR="005F4FB3" w:rsidRPr="005F4FB3" w:rsidRDefault="005F4FB3" w:rsidP="005F4FB3">
      <w:pPr>
        <w:ind w:right="-385"/>
        <w:jc w:val="center"/>
        <w:rPr>
          <w:rFonts w:ascii="Arial" w:hAnsi="Arial" w:cs="Arial"/>
          <w:sz w:val="20"/>
        </w:rPr>
      </w:pPr>
    </w:p>
    <w:p w14:paraId="5DE35881" w14:textId="77777777" w:rsidR="005F4FB3" w:rsidRPr="005F4FB3" w:rsidRDefault="005F4FB3" w:rsidP="005F4FB3">
      <w:pPr>
        <w:ind w:right="-385"/>
        <w:jc w:val="center"/>
        <w:rPr>
          <w:rFonts w:ascii="Arial" w:hAnsi="Arial" w:cs="Arial"/>
          <w:sz w:val="20"/>
        </w:rPr>
      </w:pPr>
    </w:p>
    <w:p w14:paraId="75C7334A" w14:textId="77777777" w:rsidR="005F4FB3" w:rsidRPr="005F4FB3" w:rsidRDefault="005F4FB3" w:rsidP="005F4FB3">
      <w:pPr>
        <w:ind w:right="-385"/>
        <w:jc w:val="center"/>
        <w:rPr>
          <w:rFonts w:ascii="Arial" w:hAnsi="Arial" w:cs="Arial"/>
          <w:sz w:val="20"/>
        </w:rPr>
      </w:pPr>
    </w:p>
    <w:p w14:paraId="76078355" w14:textId="77777777" w:rsidR="005F4FB3" w:rsidRPr="005F4FB3" w:rsidRDefault="005F4FB3" w:rsidP="005F4FB3">
      <w:pPr>
        <w:ind w:right="-385"/>
        <w:jc w:val="center"/>
        <w:rPr>
          <w:rFonts w:ascii="Arial" w:hAnsi="Arial" w:cs="Arial"/>
          <w:sz w:val="20"/>
        </w:rPr>
      </w:pPr>
    </w:p>
    <w:p w14:paraId="194651FC" w14:textId="77777777" w:rsidR="005F4FB3" w:rsidRPr="005F4FB3" w:rsidRDefault="005F4FB3" w:rsidP="005F4FB3">
      <w:pPr>
        <w:ind w:right="-385"/>
        <w:jc w:val="center"/>
        <w:rPr>
          <w:rFonts w:ascii="Arial" w:hAnsi="Arial" w:cs="Arial"/>
          <w:sz w:val="20"/>
        </w:rPr>
      </w:pPr>
    </w:p>
    <w:p w14:paraId="39C3FEFF" w14:textId="77777777" w:rsidR="005F4FB3" w:rsidRPr="005F4FB3" w:rsidRDefault="005F4FB3" w:rsidP="005F4FB3">
      <w:pPr>
        <w:ind w:right="-385"/>
        <w:jc w:val="center"/>
        <w:rPr>
          <w:rFonts w:ascii="Arial" w:hAnsi="Arial" w:cs="Arial"/>
          <w:sz w:val="20"/>
        </w:rPr>
      </w:pPr>
    </w:p>
    <w:p w14:paraId="2F1A5D4C" w14:textId="77777777" w:rsidR="005F4FB3" w:rsidRPr="005F4FB3" w:rsidRDefault="005F4FB3" w:rsidP="005F4FB3">
      <w:pPr>
        <w:ind w:right="-385"/>
        <w:jc w:val="center"/>
        <w:rPr>
          <w:rFonts w:ascii="Arial" w:hAnsi="Arial" w:cs="Arial"/>
          <w:sz w:val="20"/>
        </w:rPr>
      </w:pPr>
    </w:p>
    <w:p w14:paraId="2179EC3A" w14:textId="77777777" w:rsidR="005F4FB3" w:rsidRPr="005F4FB3" w:rsidRDefault="005F4FB3" w:rsidP="005F4FB3">
      <w:pPr>
        <w:ind w:right="-385"/>
        <w:jc w:val="center"/>
        <w:rPr>
          <w:rFonts w:ascii="Arial" w:hAnsi="Arial" w:cs="Arial"/>
          <w:sz w:val="20"/>
        </w:rPr>
      </w:pPr>
    </w:p>
    <w:p w14:paraId="5D6828B6" w14:textId="77777777" w:rsidR="005F4FB3" w:rsidRPr="005F4FB3" w:rsidRDefault="005F4FB3" w:rsidP="005F4FB3">
      <w:pPr>
        <w:ind w:right="-385"/>
        <w:jc w:val="center"/>
        <w:rPr>
          <w:rFonts w:ascii="Arial" w:hAnsi="Arial" w:cs="Arial"/>
          <w:sz w:val="20"/>
        </w:rPr>
      </w:pPr>
    </w:p>
    <w:p w14:paraId="7FEEBE6E" w14:textId="77777777" w:rsidR="005F4FB3" w:rsidRPr="005F4FB3" w:rsidRDefault="005F4FB3" w:rsidP="005F4FB3">
      <w:pPr>
        <w:ind w:right="-385"/>
        <w:jc w:val="center"/>
        <w:rPr>
          <w:rFonts w:ascii="Arial" w:hAnsi="Arial" w:cs="Arial"/>
          <w:sz w:val="20"/>
        </w:rPr>
      </w:pPr>
    </w:p>
    <w:p w14:paraId="050C8CE2" w14:textId="77777777" w:rsidR="005F4FB3" w:rsidRPr="005F4FB3" w:rsidRDefault="005F4FB3" w:rsidP="005F4FB3">
      <w:pPr>
        <w:ind w:right="-385"/>
        <w:jc w:val="center"/>
        <w:rPr>
          <w:rFonts w:ascii="Arial" w:hAnsi="Arial" w:cs="Arial"/>
          <w:sz w:val="20"/>
        </w:rPr>
      </w:pPr>
    </w:p>
    <w:p w14:paraId="4D856496" w14:textId="77777777" w:rsidR="005F4FB3" w:rsidRPr="005F4FB3" w:rsidRDefault="005F4FB3" w:rsidP="005F4FB3">
      <w:pPr>
        <w:ind w:right="-385"/>
        <w:jc w:val="center"/>
        <w:rPr>
          <w:rFonts w:ascii="Arial" w:hAnsi="Arial" w:cs="Arial"/>
          <w:sz w:val="20"/>
        </w:rPr>
      </w:pPr>
    </w:p>
    <w:p w14:paraId="1170A7F6" w14:textId="0CC605B8" w:rsidR="005F4FB3" w:rsidRPr="005F4FB3" w:rsidRDefault="005F4FB3" w:rsidP="005F4FB3">
      <w:pPr>
        <w:ind w:right="-385"/>
        <w:jc w:val="center"/>
        <w:rPr>
          <w:rFonts w:ascii="Arial" w:hAnsi="Arial" w:cs="Arial"/>
          <w:sz w:val="20"/>
        </w:rPr>
      </w:pPr>
    </w:p>
    <w:p w14:paraId="29E83733" w14:textId="23D61E4A" w:rsidR="005F4FB3" w:rsidRPr="005F4FB3" w:rsidRDefault="004460A8"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79744" behindDoc="0" locked="0" layoutInCell="1" allowOverlap="1" wp14:anchorId="16F3C919" wp14:editId="6854CA6E">
            <wp:simplePos x="0" y="0"/>
            <wp:positionH relativeFrom="column">
              <wp:posOffset>5377815</wp:posOffset>
            </wp:positionH>
            <wp:positionV relativeFrom="paragraph">
              <wp:posOffset>65405</wp:posOffset>
            </wp:positionV>
            <wp:extent cx="431800" cy="1828800"/>
            <wp:effectExtent l="0" t="0" r="0" b="0"/>
            <wp:wrapNone/>
            <wp:docPr id="22" name="Picture 22" descr="Rick SSD:Users:griffith:Desktop:Screen Shot 2017-12-29 at 5.0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ick SSD:Users:griffith:Desktop:Screen Shot 2017-12-29 at 5.02.11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A6729" w14:textId="77777777" w:rsidR="005F4FB3" w:rsidRPr="005F4FB3" w:rsidRDefault="005F4FB3" w:rsidP="005F4FB3">
      <w:pPr>
        <w:ind w:right="-385"/>
        <w:jc w:val="center"/>
        <w:rPr>
          <w:rFonts w:ascii="Arial" w:hAnsi="Arial" w:cs="Arial"/>
          <w:sz w:val="20"/>
        </w:rPr>
      </w:pPr>
    </w:p>
    <w:p w14:paraId="5A745C3F" w14:textId="77777777" w:rsidR="005F4FB3" w:rsidRPr="005F4FB3" w:rsidRDefault="005F4FB3" w:rsidP="005F4FB3">
      <w:pPr>
        <w:ind w:right="-385"/>
        <w:jc w:val="center"/>
        <w:rPr>
          <w:rFonts w:ascii="Arial" w:hAnsi="Arial" w:cs="Arial"/>
          <w:sz w:val="20"/>
        </w:rPr>
      </w:pPr>
    </w:p>
    <w:p w14:paraId="3D03BA3F" w14:textId="77777777" w:rsidR="005F4FB3" w:rsidRPr="005F4FB3" w:rsidRDefault="005F4FB3" w:rsidP="005F4FB3">
      <w:pPr>
        <w:ind w:right="-385"/>
        <w:jc w:val="center"/>
        <w:rPr>
          <w:rFonts w:ascii="Arial" w:hAnsi="Arial" w:cs="Arial"/>
          <w:sz w:val="20"/>
        </w:rPr>
      </w:pPr>
    </w:p>
    <w:p w14:paraId="530CE92A" w14:textId="77777777" w:rsidR="005F4FB3" w:rsidRPr="005F4FB3" w:rsidRDefault="005F4FB3" w:rsidP="005F4FB3">
      <w:pPr>
        <w:ind w:right="-385"/>
        <w:jc w:val="center"/>
        <w:rPr>
          <w:rFonts w:ascii="Arial" w:hAnsi="Arial" w:cs="Arial"/>
          <w:sz w:val="20"/>
        </w:rPr>
      </w:pPr>
    </w:p>
    <w:p w14:paraId="3159C7C6" w14:textId="77777777" w:rsidR="005F4FB3" w:rsidRPr="005F4FB3" w:rsidRDefault="005F4FB3" w:rsidP="005F4FB3">
      <w:pPr>
        <w:ind w:right="-385"/>
        <w:jc w:val="center"/>
        <w:rPr>
          <w:rFonts w:ascii="Arial" w:hAnsi="Arial" w:cs="Arial"/>
          <w:sz w:val="20"/>
        </w:rPr>
      </w:pPr>
    </w:p>
    <w:p w14:paraId="5C51D6C3" w14:textId="77777777" w:rsidR="005F4FB3" w:rsidRPr="005F4FB3" w:rsidRDefault="005F4FB3" w:rsidP="005F4FB3">
      <w:pPr>
        <w:ind w:right="-385"/>
        <w:jc w:val="center"/>
        <w:rPr>
          <w:rFonts w:ascii="Arial" w:hAnsi="Arial" w:cs="Arial"/>
          <w:sz w:val="20"/>
        </w:rPr>
      </w:pPr>
    </w:p>
    <w:p w14:paraId="4AA8DCE4" w14:textId="77777777" w:rsidR="005F4FB3" w:rsidRPr="005F4FB3" w:rsidRDefault="005F4FB3" w:rsidP="005F4FB3">
      <w:pPr>
        <w:ind w:right="-385"/>
        <w:jc w:val="center"/>
        <w:rPr>
          <w:rFonts w:ascii="Arial" w:hAnsi="Arial" w:cs="Arial"/>
          <w:sz w:val="20"/>
        </w:rPr>
      </w:pPr>
    </w:p>
    <w:p w14:paraId="4B2EFFCD" w14:textId="77777777" w:rsidR="005F4FB3" w:rsidRPr="005F4FB3" w:rsidRDefault="005F4FB3" w:rsidP="005F4FB3">
      <w:pPr>
        <w:ind w:right="-385"/>
        <w:jc w:val="center"/>
        <w:rPr>
          <w:rFonts w:ascii="Arial" w:hAnsi="Arial" w:cs="Arial"/>
          <w:sz w:val="20"/>
        </w:rPr>
      </w:pPr>
    </w:p>
    <w:p w14:paraId="651847AB" w14:textId="77777777" w:rsidR="005F4FB3" w:rsidRPr="005F4FB3" w:rsidRDefault="005F4FB3" w:rsidP="005F4FB3">
      <w:pPr>
        <w:ind w:right="-385"/>
        <w:jc w:val="center"/>
        <w:rPr>
          <w:rFonts w:ascii="Arial" w:hAnsi="Arial" w:cs="Arial"/>
          <w:sz w:val="20"/>
        </w:rPr>
      </w:pPr>
    </w:p>
    <w:p w14:paraId="6F82500C" w14:textId="77777777" w:rsidR="005F4FB3" w:rsidRPr="005F4FB3" w:rsidRDefault="005F4FB3" w:rsidP="005F4FB3">
      <w:pPr>
        <w:ind w:right="-385"/>
        <w:jc w:val="center"/>
        <w:rPr>
          <w:rFonts w:ascii="Arial" w:hAnsi="Arial" w:cs="Arial"/>
          <w:sz w:val="20"/>
        </w:rPr>
      </w:pPr>
    </w:p>
    <w:p w14:paraId="7545CFE5" w14:textId="77777777" w:rsidR="005F4FB3" w:rsidRPr="005F4FB3" w:rsidRDefault="005F4FB3" w:rsidP="005F4FB3">
      <w:pPr>
        <w:ind w:right="-385"/>
        <w:jc w:val="center"/>
        <w:rPr>
          <w:rFonts w:ascii="Arial" w:hAnsi="Arial" w:cs="Arial"/>
          <w:sz w:val="20"/>
        </w:rPr>
      </w:pPr>
    </w:p>
    <w:p w14:paraId="124587FE" w14:textId="77777777" w:rsidR="005F4FB3" w:rsidRPr="005F4FB3" w:rsidRDefault="005F4FB3" w:rsidP="005F4FB3">
      <w:pPr>
        <w:ind w:right="-385"/>
        <w:jc w:val="center"/>
        <w:rPr>
          <w:rFonts w:ascii="Arial" w:hAnsi="Arial" w:cs="Arial"/>
          <w:sz w:val="20"/>
        </w:rPr>
      </w:pPr>
    </w:p>
    <w:p w14:paraId="107EE23C" w14:textId="77777777" w:rsidR="005F4FB3" w:rsidRPr="005F4FB3" w:rsidRDefault="005F4FB3" w:rsidP="005F4FB3">
      <w:pPr>
        <w:ind w:right="-385"/>
        <w:jc w:val="center"/>
        <w:rPr>
          <w:rFonts w:ascii="Arial" w:hAnsi="Arial" w:cs="Arial"/>
          <w:sz w:val="20"/>
        </w:rPr>
      </w:pPr>
    </w:p>
    <w:p w14:paraId="6EB9CBCB" w14:textId="77777777" w:rsidR="005F4FB3" w:rsidRPr="005F4FB3" w:rsidRDefault="005F4FB3" w:rsidP="005F4FB3">
      <w:pPr>
        <w:ind w:right="-385"/>
        <w:jc w:val="center"/>
        <w:rPr>
          <w:rFonts w:ascii="Arial" w:hAnsi="Arial" w:cs="Arial"/>
          <w:sz w:val="20"/>
        </w:rPr>
      </w:pPr>
    </w:p>
    <w:p w14:paraId="68CC2D32" w14:textId="77777777" w:rsidR="005F4FB3" w:rsidRPr="005F4FB3" w:rsidRDefault="005F4FB3" w:rsidP="005F4FB3">
      <w:pPr>
        <w:tabs>
          <w:tab w:val="left" w:pos="6120"/>
        </w:tabs>
        <w:ind w:right="-385"/>
        <w:outlineLvl w:val="0"/>
        <w:rPr>
          <w:rFonts w:ascii="Arial" w:hAnsi="Arial" w:cs="Arial"/>
          <w:b/>
          <w:sz w:val="20"/>
          <w:u w:val="single"/>
        </w:rPr>
      </w:pPr>
      <w:r w:rsidRPr="005F4FB3">
        <w:rPr>
          <w:rFonts w:ascii="Arial" w:hAnsi="Arial" w:cs="Arial"/>
          <w:b/>
          <w:sz w:val="20"/>
          <w:u w:val="single"/>
        </w:rPr>
        <w:t>ACROSS</w:t>
      </w:r>
      <w:r w:rsidRPr="005F4FB3">
        <w:rPr>
          <w:rFonts w:ascii="Arial" w:hAnsi="Arial" w:cs="Arial"/>
          <w:b/>
          <w:sz w:val="20"/>
          <w:u w:val="single"/>
        </w:rPr>
        <w:tab/>
      </w:r>
    </w:p>
    <w:p w14:paraId="7BEEBA24" w14:textId="77777777" w:rsidR="005F4FB3" w:rsidRPr="005F4FB3" w:rsidRDefault="005F4FB3" w:rsidP="005F4FB3">
      <w:pPr>
        <w:ind w:right="-385"/>
        <w:rPr>
          <w:rFonts w:ascii="Arial" w:hAnsi="Arial" w:cs="Arial"/>
          <w:sz w:val="20"/>
        </w:rPr>
      </w:pPr>
    </w:p>
    <w:p w14:paraId="1067F543" w14:textId="5EDCB5A5"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 xml:space="preserve">He was the son of Nabat and </w:t>
      </w:r>
      <w:r w:rsidR="001E2AEA">
        <w:rPr>
          <w:rFonts w:ascii="Arial" w:hAnsi="Arial" w:cs="Arial"/>
          <w:sz w:val="20"/>
        </w:rPr>
        <w:t xml:space="preserve">a </w:t>
      </w:r>
      <w:r w:rsidRPr="005F4FB3">
        <w:rPr>
          <w:rFonts w:ascii="Arial" w:hAnsi="Arial" w:cs="Arial"/>
          <w:sz w:val="20"/>
        </w:rPr>
        <w:t>servant of David, who rebelled against Solomon to establish his kingdom, which split the kingdom of Israel (1 Kings 12:3-4)</w:t>
      </w:r>
    </w:p>
    <w:p w14:paraId="7F38BA51" w14:textId="232BB573"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This man was God’s choice for king over Israel so that God w</w:t>
      </w:r>
      <w:r w:rsidR="001E2AEA">
        <w:rPr>
          <w:rFonts w:ascii="Arial" w:hAnsi="Arial" w:cs="Arial"/>
          <w:sz w:val="20"/>
        </w:rPr>
        <w:t>ould</w:t>
      </w:r>
      <w:r w:rsidRPr="005F4FB3">
        <w:rPr>
          <w:rFonts w:ascii="Arial" w:hAnsi="Arial" w:cs="Arial"/>
          <w:sz w:val="20"/>
        </w:rPr>
        <w:t xml:space="preserve"> establish his kingly line forever (1 Sam. 16:13; 2 Sam. 7)</w:t>
      </w:r>
    </w:p>
    <w:p w14:paraId="3E50B15C"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He was chosen king by the people because of his stature (1 Sam. 8:19; 10:1)</w:t>
      </w:r>
    </w:p>
    <w:p w14:paraId="38B0DAAF" w14:textId="2EF3D9E1" w:rsidR="005F4FB3" w:rsidRPr="005F4FB3" w:rsidRDefault="006D0170" w:rsidP="00910892">
      <w:pPr>
        <w:numPr>
          <w:ilvl w:val="0"/>
          <w:numId w:val="2"/>
        </w:numPr>
        <w:ind w:right="-385"/>
        <w:rPr>
          <w:rFonts w:ascii="Arial" w:hAnsi="Arial" w:cs="Arial"/>
          <w:sz w:val="20"/>
        </w:rPr>
      </w:pPr>
      <w:r>
        <w:rPr>
          <w:rFonts w:ascii="Arial" w:hAnsi="Arial" w:cs="Arial"/>
          <w:sz w:val="20"/>
        </w:rPr>
        <w:t>How</w:t>
      </w:r>
      <w:r w:rsidR="005F4FB3" w:rsidRPr="005F4FB3">
        <w:rPr>
          <w:rFonts w:ascii="Arial" w:hAnsi="Arial" w:cs="Arial"/>
          <w:sz w:val="20"/>
        </w:rPr>
        <w:t xml:space="preserve"> God establishes a relationship of responsibility between Himself and his people.  It is a divine promise. </w:t>
      </w:r>
    </w:p>
    <w:p w14:paraId="73C23141"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He anointed both Saul and David as king (1 Sam. 10:1; 16:13)</w:t>
      </w:r>
    </w:p>
    <w:p w14:paraId="7BE887F7"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 xml:space="preserve">God revealed both his promise and his judgment to David through this man (2 Sam. 7:4-7; chapter 12) </w:t>
      </w:r>
    </w:p>
    <w:p w14:paraId="22B50A97" w14:textId="77777777" w:rsidR="005F4FB3" w:rsidRPr="005F4FB3" w:rsidRDefault="005F4FB3" w:rsidP="005F4FB3">
      <w:pPr>
        <w:tabs>
          <w:tab w:val="left" w:pos="6120"/>
        </w:tabs>
        <w:ind w:right="-385"/>
        <w:rPr>
          <w:rFonts w:ascii="Arial" w:hAnsi="Arial" w:cs="Arial"/>
          <w:b/>
          <w:sz w:val="20"/>
          <w:u w:val="single"/>
        </w:rPr>
      </w:pPr>
    </w:p>
    <w:p w14:paraId="16640013" w14:textId="77777777" w:rsidR="005F4FB3" w:rsidRPr="005F4FB3" w:rsidRDefault="005F4FB3" w:rsidP="005F4FB3">
      <w:pPr>
        <w:tabs>
          <w:tab w:val="left" w:pos="6120"/>
        </w:tabs>
        <w:ind w:right="-385"/>
        <w:rPr>
          <w:rFonts w:ascii="Arial" w:hAnsi="Arial" w:cs="Arial"/>
          <w:b/>
          <w:sz w:val="20"/>
          <w:u w:val="single"/>
        </w:rPr>
      </w:pPr>
    </w:p>
    <w:p w14:paraId="15639BBE" w14:textId="77777777" w:rsidR="005F4FB3" w:rsidRPr="005F4FB3" w:rsidRDefault="005F4FB3" w:rsidP="005F4FB3">
      <w:pPr>
        <w:tabs>
          <w:tab w:val="left" w:pos="6120"/>
        </w:tabs>
        <w:ind w:right="-385"/>
        <w:outlineLvl w:val="0"/>
        <w:rPr>
          <w:rFonts w:ascii="Arial" w:hAnsi="Arial" w:cs="Arial"/>
          <w:b/>
          <w:sz w:val="20"/>
          <w:u w:val="single"/>
        </w:rPr>
      </w:pPr>
      <w:r w:rsidRPr="005F4FB3">
        <w:rPr>
          <w:rFonts w:ascii="Arial" w:hAnsi="Arial" w:cs="Arial"/>
          <w:b/>
          <w:sz w:val="20"/>
          <w:u w:val="single"/>
        </w:rPr>
        <w:t>DOWN</w:t>
      </w:r>
      <w:r w:rsidRPr="005F4FB3">
        <w:rPr>
          <w:rFonts w:ascii="Arial" w:hAnsi="Arial" w:cs="Arial"/>
          <w:b/>
          <w:sz w:val="20"/>
          <w:u w:val="single"/>
        </w:rPr>
        <w:tab/>
      </w:r>
    </w:p>
    <w:p w14:paraId="295A7C66" w14:textId="77777777" w:rsidR="005F4FB3" w:rsidRPr="005F4FB3" w:rsidRDefault="005F4FB3" w:rsidP="005F4FB3">
      <w:pPr>
        <w:ind w:right="-385"/>
        <w:rPr>
          <w:rFonts w:ascii="Arial" w:hAnsi="Arial" w:cs="Arial"/>
          <w:sz w:val="20"/>
        </w:rPr>
      </w:pPr>
    </w:p>
    <w:p w14:paraId="0F632DA0" w14:textId="77777777"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The King of kings and Lord of lords who descended from the line of David to establish his kingdom forever (2 Sam. 7; 1 Tim. 6:14-15)</w:t>
      </w:r>
    </w:p>
    <w:p w14:paraId="6AD9FB0F" w14:textId="78150E00"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This is the covenant God established with David</w:t>
      </w:r>
      <w:r w:rsidR="006D0170">
        <w:rPr>
          <w:rFonts w:ascii="Arial" w:hAnsi="Arial" w:cs="Arial"/>
          <w:sz w:val="20"/>
        </w:rPr>
        <w:t>,</w:t>
      </w:r>
      <w:r w:rsidRPr="005F4FB3">
        <w:rPr>
          <w:rFonts w:ascii="Arial" w:hAnsi="Arial" w:cs="Arial"/>
          <w:sz w:val="20"/>
        </w:rPr>
        <w:t xml:space="preserve"> promising him that his throne would be established forever (2 Sam. 7:12-16)</w:t>
      </w:r>
    </w:p>
    <w:p w14:paraId="47816788" w14:textId="5AC6FB60"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They wanted a king they could see and touch to rule over them</w:t>
      </w:r>
      <w:r w:rsidR="006D0170">
        <w:rPr>
          <w:rFonts w:ascii="Arial" w:hAnsi="Arial" w:cs="Arial"/>
          <w:sz w:val="20"/>
        </w:rPr>
        <w:t>,</w:t>
      </w:r>
      <w:r w:rsidRPr="005F4FB3">
        <w:rPr>
          <w:rFonts w:ascii="Arial" w:hAnsi="Arial" w:cs="Arial"/>
          <w:sz w:val="20"/>
        </w:rPr>
        <w:t xml:space="preserve"> just like the other nations (1 Sam. 8:19)</w:t>
      </w:r>
    </w:p>
    <w:p w14:paraId="4A6DBAA0" w14:textId="5CEFD6EC"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He was the son of Solomon</w:t>
      </w:r>
      <w:r w:rsidR="006D0170">
        <w:rPr>
          <w:rFonts w:ascii="Arial" w:hAnsi="Arial" w:cs="Arial"/>
          <w:sz w:val="20"/>
        </w:rPr>
        <w:t>,</w:t>
      </w:r>
      <w:r w:rsidRPr="005F4FB3">
        <w:rPr>
          <w:rFonts w:ascii="Arial" w:hAnsi="Arial" w:cs="Arial"/>
          <w:sz w:val="20"/>
        </w:rPr>
        <w:t xml:space="preserve"> through whom the line from David to Christ would continue (Matt. 1:7; 1 Kings 12:1)</w:t>
      </w:r>
    </w:p>
    <w:p w14:paraId="6E9D6D61" w14:textId="1EA688F0"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He was the son of David</w:t>
      </w:r>
      <w:r w:rsidR="006D0170">
        <w:rPr>
          <w:rFonts w:ascii="Arial" w:hAnsi="Arial" w:cs="Arial"/>
          <w:sz w:val="20"/>
        </w:rPr>
        <w:t>,</w:t>
      </w:r>
      <w:r w:rsidRPr="005F4FB3">
        <w:rPr>
          <w:rFonts w:ascii="Arial" w:hAnsi="Arial" w:cs="Arial"/>
          <w:sz w:val="20"/>
        </w:rPr>
        <w:t xml:space="preserve"> though whom God’s promise to David would continue (1 Kings 1:30)</w:t>
      </w:r>
    </w:p>
    <w:p w14:paraId="67709FA4" w14:textId="1F49D18B" w:rsidR="00BE65E6" w:rsidRPr="005F4FB3" w:rsidRDefault="00BE65E6" w:rsidP="00FB02F2">
      <w:pPr>
        <w:rPr>
          <w:rFonts w:ascii="Arial" w:hAnsi="Arial" w:cs="Arial"/>
          <w:sz w:val="18"/>
        </w:rPr>
      </w:pPr>
    </w:p>
    <w:sectPr w:rsidR="00BE65E6" w:rsidRPr="005F4FB3" w:rsidSect="00315835">
      <w:headerReference w:type="default" r:id="rId40"/>
      <w:footerReference w:type="default" r:id="rId41"/>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825B3A" w14:textId="77777777" w:rsidR="003B5C4A" w:rsidRDefault="003B5C4A">
      <w:r>
        <w:separator/>
      </w:r>
    </w:p>
  </w:endnote>
  <w:endnote w:type="continuationSeparator" w:id="0">
    <w:p w14:paraId="0C3E05DE" w14:textId="77777777" w:rsidR="003B5C4A" w:rsidRDefault="003B5C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altName w:val="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Bwhebb">
    <w:altName w:val="Bwhebb"/>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547C4323" w:rsidR="00457288" w:rsidRPr="0056049F" w:rsidRDefault="00457288">
    <w:pPr>
      <w:pStyle w:val="Footer"/>
      <w:jc w:val="right"/>
      <w:rPr>
        <w:rFonts w:ascii="Arial" w:hAnsi="Arial" w:cs="Arial"/>
        <w:sz w:val="12"/>
      </w:rPr>
    </w:pPr>
    <w:r w:rsidRPr="0056049F">
      <w:rPr>
        <w:rFonts w:ascii="Arial" w:hAnsi="Arial" w:cs="Arial"/>
        <w:sz w:val="12"/>
      </w:rPr>
      <w:fldChar w:fldCharType="begin"/>
    </w:r>
    <w:r w:rsidRPr="0056049F">
      <w:rPr>
        <w:rFonts w:ascii="Arial" w:hAnsi="Arial" w:cs="Arial"/>
        <w:sz w:val="12"/>
      </w:rPr>
      <w:instrText xml:space="preserve"> TIME \@ "d-MMM-yy" </w:instrText>
    </w:r>
    <w:r w:rsidRPr="0056049F">
      <w:rPr>
        <w:rFonts w:ascii="Arial" w:hAnsi="Arial" w:cs="Arial"/>
        <w:sz w:val="12"/>
      </w:rPr>
      <w:fldChar w:fldCharType="separate"/>
    </w:r>
    <w:r w:rsidR="00E67CF9">
      <w:rPr>
        <w:rFonts w:ascii="Arial" w:hAnsi="Arial" w:cs="Arial"/>
        <w:noProof/>
        <w:sz w:val="12"/>
      </w:rPr>
      <w:t>5-May-25</w:t>
    </w:r>
    <w:r w:rsidRPr="0056049F">
      <w:rPr>
        <w:rFonts w:ascii="Arial" w:hAnsi="Arial" w:cs="Arial"/>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D54E4E" w14:textId="77777777" w:rsidR="003B5C4A" w:rsidRDefault="003B5C4A">
      <w:r>
        <w:separator/>
      </w:r>
    </w:p>
  </w:footnote>
  <w:footnote w:type="continuationSeparator" w:id="0">
    <w:p w14:paraId="7105B5F7" w14:textId="77777777" w:rsidR="003B5C4A" w:rsidRDefault="003B5C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A199A" w14:textId="77777777" w:rsidR="00457288" w:rsidRDefault="00457288" w:rsidP="00F063F0">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6F34EA0E" w14:textId="77777777" w:rsidR="00457288" w:rsidRDefault="00457288">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EEE9C" w14:textId="77777777" w:rsidR="00457288" w:rsidRPr="00632D35" w:rsidRDefault="00457288">
    <w:pPr>
      <w:pStyle w:val="Header"/>
      <w:widowControl w:val="0"/>
      <w:tabs>
        <w:tab w:val="center" w:pos="4860"/>
        <w:tab w:val="right" w:pos="9630"/>
      </w:tabs>
      <w:ind w:right="-385"/>
      <w:rPr>
        <w:rFonts w:ascii="Arial" w:hAnsi="Arial" w:cs="Arial"/>
        <w:i/>
        <w:sz w:val="20"/>
        <w:szCs w:val="16"/>
        <w:u w:val="single"/>
      </w:rPr>
    </w:pPr>
    <w:r w:rsidRPr="00632D35">
      <w:rPr>
        <w:rFonts w:ascii="Arial" w:hAnsi="Arial" w:cs="Arial"/>
        <w:i/>
        <w:sz w:val="20"/>
        <w:szCs w:val="16"/>
        <w:u w:val="single"/>
      </w:rPr>
      <w:t>Dr. Rick Griffith</w:t>
    </w:r>
    <w:r w:rsidRPr="00632D35">
      <w:rPr>
        <w:rFonts w:ascii="Arial" w:hAnsi="Arial" w:cs="Arial"/>
        <w:i/>
        <w:sz w:val="20"/>
        <w:szCs w:val="16"/>
        <w:u w:val="single"/>
      </w:rPr>
      <w:tab/>
      <w:t>Old Testament Survey: 1 Kings</w:t>
    </w:r>
    <w:r w:rsidRPr="00632D35">
      <w:rPr>
        <w:rFonts w:ascii="Arial" w:hAnsi="Arial" w:cs="Arial"/>
        <w:i/>
        <w:sz w:val="20"/>
        <w:szCs w:val="16"/>
        <w:u w:val="single"/>
      </w:rPr>
      <w:tab/>
    </w:r>
    <w:r w:rsidRPr="00632D35">
      <w:rPr>
        <w:rStyle w:val="PageNumber"/>
        <w:rFonts w:ascii="Arial" w:hAnsi="Arial" w:cs="Arial"/>
        <w:i/>
        <w:sz w:val="20"/>
        <w:szCs w:val="16"/>
        <w:u w:val="single"/>
      </w:rPr>
      <w:fldChar w:fldCharType="begin"/>
    </w:r>
    <w:r w:rsidRPr="00632D35">
      <w:rPr>
        <w:rStyle w:val="PageNumber"/>
        <w:rFonts w:ascii="Arial" w:hAnsi="Arial" w:cs="Arial"/>
        <w:i/>
        <w:sz w:val="20"/>
        <w:szCs w:val="16"/>
        <w:u w:val="single"/>
      </w:rPr>
      <w:instrText xml:space="preserve"> PAGE </w:instrText>
    </w:r>
    <w:r w:rsidRPr="00632D35">
      <w:rPr>
        <w:rStyle w:val="PageNumber"/>
        <w:rFonts w:ascii="Arial" w:hAnsi="Arial" w:cs="Arial"/>
        <w:i/>
        <w:sz w:val="20"/>
        <w:szCs w:val="16"/>
        <w:u w:val="single"/>
      </w:rPr>
      <w:fldChar w:fldCharType="separate"/>
    </w:r>
    <w:r w:rsidR="00C43FF5" w:rsidRPr="00632D35">
      <w:rPr>
        <w:rStyle w:val="PageNumber"/>
        <w:rFonts w:ascii="Arial" w:hAnsi="Arial" w:cs="Arial"/>
        <w:i/>
        <w:noProof/>
        <w:sz w:val="20"/>
        <w:szCs w:val="16"/>
        <w:u w:val="single"/>
      </w:rPr>
      <w:t>221</w:t>
    </w:r>
    <w:r w:rsidRPr="00632D35">
      <w:rPr>
        <w:rStyle w:val="PageNumber"/>
        <w:rFonts w:ascii="Arial" w:hAnsi="Arial" w:cs="Arial"/>
        <w:i/>
        <w:sz w:val="20"/>
        <w:szCs w:val="16"/>
        <w:u w:val="single"/>
      </w:rPr>
      <w:fldChar w:fldCharType="end"/>
    </w:r>
  </w:p>
  <w:p w14:paraId="4904D407" w14:textId="77777777" w:rsidR="00457288" w:rsidRPr="00632D35" w:rsidRDefault="00457288">
    <w:pPr>
      <w:pStyle w:val="Header"/>
      <w:widowControl w:val="0"/>
      <w:rPr>
        <w:rFonts w:ascii="Arial" w:hAnsi="Arial" w:cs="Arial"/>
        <w:i/>
        <w:sz w:val="20"/>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08646"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t>227a</w:t>
    </w:r>
  </w:p>
  <w:p w14:paraId="7FDBE38C" w14:textId="77777777" w:rsidR="00457288" w:rsidRPr="00255F70" w:rsidRDefault="00457288">
    <w:pPr>
      <w:pStyle w:val="Header"/>
      <w:widowControl w:val="0"/>
      <w:rPr>
        <w:rFonts w:ascii="Arial" w:hAnsi="Arial" w:cs="Arial"/>
        <w:i/>
        <w:sz w:val="22"/>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142B5"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fldChar w:fldCharType="begin"/>
    </w:r>
    <w:r w:rsidRPr="00255F70">
      <w:rPr>
        <w:rStyle w:val="PageNumber"/>
        <w:rFonts w:ascii="Arial" w:hAnsi="Arial" w:cs="Arial"/>
        <w:i/>
        <w:sz w:val="22"/>
        <w:u w:val="single"/>
      </w:rPr>
      <w:instrText xml:space="preserve"> PAGE </w:instrText>
    </w:r>
    <w:r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245</w:t>
    </w:r>
    <w:r w:rsidRPr="00255F70">
      <w:rPr>
        <w:rStyle w:val="PageNumber"/>
        <w:rFonts w:ascii="Arial" w:hAnsi="Arial" w:cs="Arial"/>
        <w:i/>
        <w:sz w:val="22"/>
        <w:u w:val="single"/>
      </w:rPr>
      <w:fldChar w:fldCharType="end"/>
    </w:r>
  </w:p>
  <w:p w14:paraId="2578CAFC" w14:textId="77777777" w:rsidR="00457288" w:rsidRPr="00255F70" w:rsidRDefault="0045728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rPr>
      <w:id w:val="1574692549"/>
      <w:docPartObj>
        <w:docPartGallery w:val="Page Numbers (Top of Page)"/>
        <w:docPartUnique/>
      </w:docPartObj>
    </w:sdtPr>
    <w:sdtContent>
      <w:p w14:paraId="32871157" w14:textId="08C1E1A1" w:rsidR="00F063F0" w:rsidRPr="00F063F0" w:rsidRDefault="00F063F0" w:rsidP="00F063F0">
        <w:pPr>
          <w:pStyle w:val="Header"/>
          <w:framePr w:wrap="none" w:vAnchor="text" w:hAnchor="page" w:x="10360" w:y="-57"/>
          <w:ind w:right="74"/>
          <w:rPr>
            <w:rStyle w:val="PageNumber"/>
            <w:rFonts w:ascii="Arial" w:hAnsi="Arial" w:cs="Arial"/>
          </w:rPr>
        </w:pPr>
        <w:r w:rsidRPr="00F063F0">
          <w:rPr>
            <w:rStyle w:val="PageNumber"/>
            <w:rFonts w:ascii="Arial" w:hAnsi="Arial" w:cs="Arial"/>
            <w:i/>
            <w:iCs/>
            <w:sz w:val="22"/>
            <w:szCs w:val="18"/>
          </w:rPr>
          <w:t>245</w:t>
        </w:r>
        <w:r w:rsidRPr="00F063F0">
          <w:rPr>
            <w:rStyle w:val="PageNumber"/>
            <w:rFonts w:ascii="Arial" w:hAnsi="Arial" w:cs="Arial"/>
            <w:i/>
            <w:iCs/>
            <w:sz w:val="22"/>
            <w:szCs w:val="18"/>
          </w:rPr>
          <w:fldChar w:fldCharType="begin"/>
        </w:r>
        <w:r w:rsidRPr="00F063F0">
          <w:rPr>
            <w:rStyle w:val="PageNumber"/>
            <w:rFonts w:ascii="Arial" w:hAnsi="Arial" w:cs="Arial"/>
            <w:i/>
            <w:iCs/>
            <w:sz w:val="22"/>
            <w:szCs w:val="18"/>
          </w:rPr>
          <w:instrText xml:space="preserve"> PAGE </w:instrText>
        </w:r>
        <w:r w:rsidRPr="00F063F0">
          <w:rPr>
            <w:rStyle w:val="PageNumber"/>
            <w:rFonts w:ascii="Arial" w:hAnsi="Arial" w:cs="Arial"/>
            <w:i/>
            <w:iCs/>
            <w:sz w:val="22"/>
            <w:szCs w:val="18"/>
          </w:rPr>
          <w:fldChar w:fldCharType="separate"/>
        </w:r>
        <w:r w:rsidRPr="00F063F0">
          <w:rPr>
            <w:rStyle w:val="PageNumber"/>
            <w:rFonts w:ascii="Arial" w:hAnsi="Arial" w:cs="Arial"/>
            <w:i/>
            <w:iCs/>
            <w:noProof/>
            <w:sz w:val="22"/>
            <w:szCs w:val="18"/>
          </w:rPr>
          <w:t>a</w:t>
        </w:r>
        <w:r w:rsidRPr="00F063F0">
          <w:rPr>
            <w:rStyle w:val="PageNumber"/>
            <w:rFonts w:ascii="Arial" w:hAnsi="Arial" w:cs="Arial"/>
            <w:i/>
            <w:iCs/>
            <w:sz w:val="22"/>
            <w:szCs w:val="18"/>
          </w:rPr>
          <w:fldChar w:fldCharType="end"/>
        </w:r>
      </w:p>
    </w:sdtContent>
  </w:sdt>
  <w:p w14:paraId="7C482BD1" w14:textId="57684205" w:rsidR="00457288" w:rsidRPr="00255F70" w:rsidRDefault="00457288" w:rsidP="00F063F0">
    <w:pPr>
      <w:pStyle w:val="Header"/>
      <w:widowControl w:val="0"/>
      <w:tabs>
        <w:tab w:val="center" w:pos="4860"/>
        <w:tab w:val="right" w:pos="9630"/>
      </w:tabs>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p>
  <w:p w14:paraId="77C5D9F9" w14:textId="77777777" w:rsidR="00457288" w:rsidRPr="00255F70" w:rsidRDefault="00457288">
    <w:pPr>
      <w:pStyle w:val="Header"/>
      <w:widowControl w:val="0"/>
      <w:rPr>
        <w:rFonts w:ascii="Arial" w:hAnsi="Arial" w:cs="Arial"/>
        <w:i/>
        <w:sz w:val="22"/>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29E50"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fldChar w:fldCharType="begin"/>
    </w:r>
    <w:r w:rsidRPr="00255F70">
      <w:rPr>
        <w:rStyle w:val="PageNumber"/>
        <w:rFonts w:ascii="Arial" w:hAnsi="Arial" w:cs="Arial"/>
        <w:i/>
        <w:sz w:val="22"/>
        <w:u w:val="single"/>
      </w:rPr>
      <w:instrText xml:space="preserve"> PAGE </w:instrText>
    </w:r>
    <w:r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248</w:t>
    </w:r>
    <w:r w:rsidRPr="00255F70">
      <w:rPr>
        <w:rStyle w:val="PageNumber"/>
        <w:rFonts w:ascii="Arial" w:hAnsi="Arial" w:cs="Arial"/>
        <w:i/>
        <w:sz w:val="22"/>
        <w:u w:val="single"/>
      </w:rPr>
      <w:fldChar w:fldCharType="end"/>
    </w:r>
  </w:p>
  <w:p w14:paraId="4E5066DC" w14:textId="77777777" w:rsidR="00457288" w:rsidRPr="00255F70" w:rsidRDefault="00457288">
    <w:pPr>
      <w:pStyle w:val="Header"/>
      <w:widowControl w:val="0"/>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4D652DCD" w:rsidR="00457288" w:rsidRPr="00E16FB1" w:rsidRDefault="00457288">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t xml:space="preserve">Old Testament Survey: </w:t>
    </w:r>
    <w:r>
      <w:rPr>
        <w:rFonts w:ascii="Arial" w:hAnsi="Arial" w:cs="Arial"/>
        <w:i/>
        <w:sz w:val="22"/>
        <w:u w:val="single"/>
      </w:rPr>
      <w:t>1 Kings</w:t>
    </w:r>
    <w:r w:rsidRPr="00E16FB1">
      <w:rPr>
        <w:rFonts w:ascii="Arial" w:hAnsi="Arial" w:cs="Arial"/>
        <w:i/>
        <w:sz w:val="22"/>
        <w:u w:val="single"/>
      </w:rPr>
      <w:tab/>
    </w:r>
    <w:r>
      <w:rPr>
        <w:rStyle w:val="PageNumber"/>
        <w:rFonts w:ascii="Arial" w:hAnsi="Arial" w:cs="Arial"/>
        <w:i/>
        <w:sz w:val="22"/>
        <w:u w:val="single"/>
      </w:rPr>
      <w:t>248</w:t>
    </w:r>
    <w:r w:rsidRPr="00315835">
      <w:rPr>
        <w:rStyle w:val="PageNumber"/>
        <w:rFonts w:ascii="Arial" w:hAnsi="Arial" w:cs="Arial"/>
        <w:i/>
        <w:u w:val="single"/>
      </w:rPr>
      <w:fldChar w:fldCharType="begin"/>
    </w:r>
    <w:r w:rsidRPr="00315835">
      <w:rPr>
        <w:rStyle w:val="PageNumber"/>
        <w:rFonts w:ascii="Arial" w:hAnsi="Arial" w:cs="Arial"/>
        <w:i/>
        <w:u w:val="single"/>
      </w:rPr>
      <w:instrText xml:space="preserve"> PAGE </w:instrText>
    </w:r>
    <w:r w:rsidRPr="00315835">
      <w:rPr>
        <w:rStyle w:val="PageNumber"/>
        <w:rFonts w:ascii="Arial" w:hAnsi="Arial" w:cs="Arial"/>
        <w:i/>
        <w:u w:val="single"/>
      </w:rPr>
      <w:fldChar w:fldCharType="separate"/>
    </w:r>
    <w:r w:rsidR="00C43FF5">
      <w:rPr>
        <w:rStyle w:val="PageNumber"/>
        <w:rFonts w:ascii="Arial" w:hAnsi="Arial" w:cs="Arial"/>
        <w:i/>
        <w:noProof/>
        <w:u w:val="single"/>
      </w:rPr>
      <w:t>b</w:t>
    </w:r>
    <w:r w:rsidRPr="00315835">
      <w:rPr>
        <w:rStyle w:val="PageNumber"/>
        <w:rFonts w:ascii="Arial" w:hAnsi="Arial" w:cs="Arial"/>
        <w:i/>
        <w:u w:val="single"/>
      </w:rPr>
      <w:fldChar w:fldCharType="end"/>
    </w:r>
  </w:p>
  <w:p w14:paraId="47D669AD" w14:textId="77777777" w:rsidR="00457288" w:rsidRPr="00E16FB1" w:rsidRDefault="00457288">
    <w:pPr>
      <w:pStyle w:val="Header"/>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E460BCAC"/>
    <w:lvl w:ilvl="0">
      <w:start w:val="1"/>
      <w:numFmt w:val="none"/>
      <w:suff w:val="nothing"/>
      <w:lvlText w:val=""/>
      <w:lvlJc w:val="left"/>
      <w:pPr>
        <w:ind w:left="432" w:hanging="432"/>
      </w:pPr>
    </w:lvl>
    <w:lvl w:ilvl="1">
      <w:start w:val="1"/>
      <w:numFmt w:val="upperLetter"/>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432"/>
      <w:lvlJc w:val="left"/>
      <w:pPr>
        <w:ind w:left="3456" w:hanging="432"/>
      </w:pPr>
    </w:lvl>
    <w:lvl w:ilvl="8">
      <w:start w:val="1"/>
      <w:numFmt w:val="lowerRoman"/>
      <w:lvlText w:val="(%9)"/>
      <w:legacy w:legacy="1" w:legacySpace="0" w:legacyIndent="432"/>
      <w:lvlJc w:val="left"/>
      <w:pPr>
        <w:ind w:left="3888" w:hanging="432"/>
      </w:pPr>
    </w:lvl>
  </w:abstractNum>
  <w:abstractNum w:abstractNumId="1" w15:restartNumberingAfterBreak="0">
    <w:nsid w:val="0B7A7BD6"/>
    <w:multiLevelType w:val="multilevel"/>
    <w:tmpl w:val="BE70481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F3D716F"/>
    <w:multiLevelType w:val="hybridMultilevel"/>
    <w:tmpl w:val="0E205AFE"/>
    <w:lvl w:ilvl="0" w:tplc="00000000">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 w15:restartNumberingAfterBreak="0">
    <w:nsid w:val="5D02513B"/>
    <w:multiLevelType w:val="hybridMultilevel"/>
    <w:tmpl w:val="0C4899FA"/>
    <w:lvl w:ilvl="0" w:tplc="04090017">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812672008">
    <w:abstractNumId w:val="1"/>
  </w:num>
  <w:num w:numId="2" w16cid:durableId="345863202">
    <w:abstractNumId w:val="3"/>
  </w:num>
  <w:num w:numId="3" w16cid:durableId="92094201">
    <w:abstractNumId w:val="2"/>
  </w:num>
  <w:num w:numId="4" w16cid:durableId="317155890">
    <w:abstractNumId w:val="1"/>
  </w:num>
  <w:num w:numId="5" w16cid:durableId="1731928150">
    <w:abstractNumId w:val="1"/>
  </w:num>
  <w:num w:numId="6" w16cid:durableId="741754599">
    <w:abstractNumId w:val="1"/>
  </w:num>
  <w:num w:numId="7" w16cid:durableId="1058672380">
    <w:abstractNumId w:val="1"/>
  </w:num>
  <w:num w:numId="8" w16cid:durableId="1468430740">
    <w:abstractNumId w:val="1"/>
  </w:num>
  <w:num w:numId="9" w16cid:durableId="1780367636">
    <w:abstractNumId w:val="1"/>
  </w:num>
  <w:num w:numId="10" w16cid:durableId="497115396">
    <w:abstractNumId w:val="1"/>
  </w:num>
  <w:num w:numId="11" w16cid:durableId="1082411641">
    <w:abstractNumId w:val="1"/>
  </w:num>
  <w:num w:numId="12" w16cid:durableId="1456943782">
    <w:abstractNumId w:val="1"/>
  </w:num>
  <w:num w:numId="13" w16cid:durableId="869298718">
    <w:abstractNumId w:val="0"/>
  </w:num>
  <w:num w:numId="14" w16cid:durableId="591551556">
    <w:abstractNumId w:val="1"/>
  </w:num>
  <w:num w:numId="15" w16cid:durableId="258023981">
    <w:abstractNumId w:val="1"/>
  </w:num>
  <w:num w:numId="16" w16cid:durableId="84115429">
    <w:abstractNumId w:val="1"/>
  </w:num>
  <w:num w:numId="17" w16cid:durableId="176962421">
    <w:abstractNumId w:val="1"/>
  </w:num>
  <w:num w:numId="18" w16cid:durableId="1378431588">
    <w:abstractNumId w:val="1"/>
  </w:num>
  <w:num w:numId="19" w16cid:durableId="493035898">
    <w:abstractNumId w:val="1"/>
  </w:num>
  <w:num w:numId="20" w16cid:durableId="1044215360">
    <w:abstractNumId w:val="1"/>
  </w:num>
  <w:num w:numId="21" w16cid:durableId="1349477938">
    <w:abstractNumId w:val="1"/>
  </w:num>
  <w:num w:numId="22" w16cid:durableId="2047826715">
    <w:abstractNumId w:val="1"/>
  </w:num>
  <w:num w:numId="23" w16cid:durableId="2115125868">
    <w:abstractNumId w:val="1"/>
  </w:num>
  <w:num w:numId="24" w16cid:durableId="1016738117">
    <w:abstractNumId w:val="1"/>
  </w:num>
  <w:num w:numId="25" w16cid:durableId="1277831370">
    <w:abstractNumId w:val="1"/>
  </w:num>
  <w:num w:numId="26" w16cid:durableId="284233978">
    <w:abstractNumId w:val="1"/>
  </w:num>
  <w:num w:numId="27" w16cid:durableId="27144206">
    <w:abstractNumId w:val="1"/>
  </w:num>
  <w:num w:numId="28" w16cid:durableId="1614745502">
    <w:abstractNumId w:val="1"/>
  </w:num>
  <w:num w:numId="29" w16cid:durableId="72822984">
    <w:abstractNumId w:val="1"/>
  </w:num>
  <w:num w:numId="30" w16cid:durableId="2011903263">
    <w:abstractNumId w:val="1"/>
  </w:num>
  <w:num w:numId="31" w16cid:durableId="556627469">
    <w:abstractNumId w:val="1"/>
  </w:num>
  <w:num w:numId="32" w16cid:durableId="1750232049">
    <w:abstractNumId w:val="1"/>
  </w:num>
  <w:num w:numId="33" w16cid:durableId="1545409220">
    <w:abstractNumId w:val="1"/>
  </w:num>
  <w:num w:numId="34" w16cid:durableId="1814255921">
    <w:abstractNumId w:val="1"/>
  </w:num>
  <w:num w:numId="35" w16cid:durableId="1134058269">
    <w:abstractNumId w:val="1"/>
  </w:num>
  <w:num w:numId="36" w16cid:durableId="1027220738">
    <w:abstractNumId w:val="1"/>
  </w:num>
  <w:num w:numId="37" w16cid:durableId="1040205977">
    <w:abstractNumId w:val="1"/>
  </w:num>
  <w:num w:numId="38" w16cid:durableId="129518622">
    <w:abstractNumId w:val="1"/>
  </w:num>
  <w:num w:numId="39" w16cid:durableId="1010790127">
    <w:abstractNumId w:val="1"/>
  </w:num>
  <w:num w:numId="40" w16cid:durableId="1498886055">
    <w:abstractNumId w:val="1"/>
  </w:num>
  <w:num w:numId="41" w16cid:durableId="847134092">
    <w:abstractNumId w:val="1"/>
  </w:num>
  <w:num w:numId="42" w16cid:durableId="1035083589">
    <w:abstractNumId w:val="0"/>
  </w:num>
  <w:num w:numId="43" w16cid:durableId="16032263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984851980">
    <w:abstractNumId w:val="0"/>
  </w:num>
  <w:num w:numId="45" w16cid:durableId="18396922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295522581">
    <w:abstractNumId w:val="1"/>
  </w:num>
  <w:num w:numId="47" w16cid:durableId="198513622">
    <w:abstractNumId w:val="1"/>
  </w:num>
  <w:num w:numId="48" w16cid:durableId="6785051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181362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710081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0627549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8026997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176307980">
    <w:abstractNumId w:val="0"/>
  </w:num>
  <w:num w:numId="54" w16cid:durableId="1722820663">
    <w:abstractNumId w:val="0"/>
  </w:num>
  <w:num w:numId="55" w16cid:durableId="1427383478">
    <w:abstractNumId w:val="0"/>
  </w:num>
  <w:num w:numId="56" w16cid:durableId="1569806847">
    <w:abstractNumId w:val="0"/>
  </w:num>
  <w:num w:numId="57" w16cid:durableId="1039939830">
    <w:abstractNumId w:val="0"/>
  </w:num>
  <w:num w:numId="58" w16cid:durableId="1179001154">
    <w:abstractNumId w:val="0"/>
  </w:num>
  <w:num w:numId="59" w16cid:durableId="879904046">
    <w:abstractNumId w:val="0"/>
  </w:num>
  <w:num w:numId="60" w16cid:durableId="327942920">
    <w:abstractNumId w:val="0"/>
  </w:num>
  <w:num w:numId="61" w16cid:durableId="1604730167">
    <w:abstractNumId w:val="0"/>
  </w:num>
  <w:num w:numId="62" w16cid:durableId="854609794">
    <w:abstractNumId w:val="0"/>
  </w:num>
  <w:num w:numId="63" w16cid:durableId="41834454">
    <w:abstractNumId w:val="0"/>
  </w:num>
  <w:num w:numId="64" w16cid:durableId="989283839">
    <w:abstractNumId w:val="0"/>
  </w:num>
  <w:num w:numId="65" w16cid:durableId="1103305249">
    <w:abstractNumId w:val="0"/>
  </w:num>
  <w:num w:numId="66" w16cid:durableId="1973510781">
    <w:abstractNumId w:val="1"/>
  </w:num>
  <w:num w:numId="67" w16cid:durableId="781221633">
    <w:abstractNumId w:val="1"/>
  </w:num>
  <w:num w:numId="68" w16cid:durableId="105854356">
    <w:abstractNumId w:val="1"/>
  </w:num>
  <w:num w:numId="69" w16cid:durableId="899092299">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704"/>
    <w:rsid w:val="00005EFA"/>
    <w:rsid w:val="0000673E"/>
    <w:rsid w:val="00006CAE"/>
    <w:rsid w:val="0001225B"/>
    <w:rsid w:val="00012A4C"/>
    <w:rsid w:val="00014C06"/>
    <w:rsid w:val="00015794"/>
    <w:rsid w:val="00015B9E"/>
    <w:rsid w:val="00020A78"/>
    <w:rsid w:val="00020CFC"/>
    <w:rsid w:val="000240AF"/>
    <w:rsid w:val="000245A0"/>
    <w:rsid w:val="00025098"/>
    <w:rsid w:val="00026E94"/>
    <w:rsid w:val="00027408"/>
    <w:rsid w:val="00027DF9"/>
    <w:rsid w:val="000317BC"/>
    <w:rsid w:val="0003182E"/>
    <w:rsid w:val="000318A5"/>
    <w:rsid w:val="00033257"/>
    <w:rsid w:val="00033702"/>
    <w:rsid w:val="000356DD"/>
    <w:rsid w:val="000415AF"/>
    <w:rsid w:val="00041CA9"/>
    <w:rsid w:val="00041DD3"/>
    <w:rsid w:val="00042246"/>
    <w:rsid w:val="00043B4D"/>
    <w:rsid w:val="00043E8E"/>
    <w:rsid w:val="00045D53"/>
    <w:rsid w:val="000520AB"/>
    <w:rsid w:val="00055567"/>
    <w:rsid w:val="00061118"/>
    <w:rsid w:val="00062636"/>
    <w:rsid w:val="00064EE6"/>
    <w:rsid w:val="000654B6"/>
    <w:rsid w:val="00074337"/>
    <w:rsid w:val="00074BC1"/>
    <w:rsid w:val="0007705A"/>
    <w:rsid w:val="000860B9"/>
    <w:rsid w:val="00087449"/>
    <w:rsid w:val="00092A86"/>
    <w:rsid w:val="00095BB4"/>
    <w:rsid w:val="00095D62"/>
    <w:rsid w:val="00095E6A"/>
    <w:rsid w:val="00097656"/>
    <w:rsid w:val="000A0FB7"/>
    <w:rsid w:val="000A2387"/>
    <w:rsid w:val="000A28AB"/>
    <w:rsid w:val="000B0A09"/>
    <w:rsid w:val="000B0A31"/>
    <w:rsid w:val="000B4F8E"/>
    <w:rsid w:val="000B5EC7"/>
    <w:rsid w:val="000C4411"/>
    <w:rsid w:val="000C49C0"/>
    <w:rsid w:val="000D6DE9"/>
    <w:rsid w:val="000D7208"/>
    <w:rsid w:val="000E2213"/>
    <w:rsid w:val="000E5604"/>
    <w:rsid w:val="000E6820"/>
    <w:rsid w:val="000E6F5B"/>
    <w:rsid w:val="000F21D6"/>
    <w:rsid w:val="000F4D01"/>
    <w:rsid w:val="000F4EC4"/>
    <w:rsid w:val="0010065F"/>
    <w:rsid w:val="00101DF1"/>
    <w:rsid w:val="00105979"/>
    <w:rsid w:val="00105A86"/>
    <w:rsid w:val="001129A9"/>
    <w:rsid w:val="00113FC5"/>
    <w:rsid w:val="00114AF1"/>
    <w:rsid w:val="0011728B"/>
    <w:rsid w:val="001178CE"/>
    <w:rsid w:val="00117F2C"/>
    <w:rsid w:val="001218E5"/>
    <w:rsid w:val="00123D56"/>
    <w:rsid w:val="0012445F"/>
    <w:rsid w:val="00124DAF"/>
    <w:rsid w:val="00130890"/>
    <w:rsid w:val="00130C8A"/>
    <w:rsid w:val="00140549"/>
    <w:rsid w:val="00145629"/>
    <w:rsid w:val="00147AE2"/>
    <w:rsid w:val="00153AA6"/>
    <w:rsid w:val="00155AF4"/>
    <w:rsid w:val="00161C43"/>
    <w:rsid w:val="001633A8"/>
    <w:rsid w:val="0016481D"/>
    <w:rsid w:val="00165B36"/>
    <w:rsid w:val="00166CEA"/>
    <w:rsid w:val="00170480"/>
    <w:rsid w:val="00173D6F"/>
    <w:rsid w:val="001748EF"/>
    <w:rsid w:val="00177E08"/>
    <w:rsid w:val="00180A85"/>
    <w:rsid w:val="00184A90"/>
    <w:rsid w:val="0018616A"/>
    <w:rsid w:val="0018624D"/>
    <w:rsid w:val="00187D72"/>
    <w:rsid w:val="00192086"/>
    <w:rsid w:val="001929AB"/>
    <w:rsid w:val="001A5C45"/>
    <w:rsid w:val="001B0AB4"/>
    <w:rsid w:val="001B1A6B"/>
    <w:rsid w:val="001B1C40"/>
    <w:rsid w:val="001B1C43"/>
    <w:rsid w:val="001B1CA6"/>
    <w:rsid w:val="001C0A79"/>
    <w:rsid w:val="001C1404"/>
    <w:rsid w:val="001C79FC"/>
    <w:rsid w:val="001D1DF7"/>
    <w:rsid w:val="001D5F7D"/>
    <w:rsid w:val="001D7A53"/>
    <w:rsid w:val="001E0FD8"/>
    <w:rsid w:val="001E11F1"/>
    <w:rsid w:val="001E15BF"/>
    <w:rsid w:val="001E214D"/>
    <w:rsid w:val="001E2AEA"/>
    <w:rsid w:val="001E6AFB"/>
    <w:rsid w:val="001F13E5"/>
    <w:rsid w:val="001F2226"/>
    <w:rsid w:val="001F234F"/>
    <w:rsid w:val="001F3E78"/>
    <w:rsid w:val="001F400A"/>
    <w:rsid w:val="001F5191"/>
    <w:rsid w:val="001F683A"/>
    <w:rsid w:val="001F7B13"/>
    <w:rsid w:val="001F7E51"/>
    <w:rsid w:val="002000F3"/>
    <w:rsid w:val="002004BC"/>
    <w:rsid w:val="00202ABC"/>
    <w:rsid w:val="00207397"/>
    <w:rsid w:val="00211CD6"/>
    <w:rsid w:val="002169CC"/>
    <w:rsid w:val="0023259F"/>
    <w:rsid w:val="0023291D"/>
    <w:rsid w:val="002341E0"/>
    <w:rsid w:val="0023440B"/>
    <w:rsid w:val="00234BB6"/>
    <w:rsid w:val="0023502A"/>
    <w:rsid w:val="0023768D"/>
    <w:rsid w:val="002400C9"/>
    <w:rsid w:val="002412EE"/>
    <w:rsid w:val="00242172"/>
    <w:rsid w:val="0024572A"/>
    <w:rsid w:val="00245890"/>
    <w:rsid w:val="002470D8"/>
    <w:rsid w:val="00252D77"/>
    <w:rsid w:val="002543C1"/>
    <w:rsid w:val="00255F70"/>
    <w:rsid w:val="002606EC"/>
    <w:rsid w:val="00261A9A"/>
    <w:rsid w:val="0027603B"/>
    <w:rsid w:val="00277073"/>
    <w:rsid w:val="002816BA"/>
    <w:rsid w:val="002828BD"/>
    <w:rsid w:val="00282B29"/>
    <w:rsid w:val="00284568"/>
    <w:rsid w:val="00285580"/>
    <w:rsid w:val="002A5650"/>
    <w:rsid w:val="002A5D84"/>
    <w:rsid w:val="002A644B"/>
    <w:rsid w:val="002B358D"/>
    <w:rsid w:val="002B6CD3"/>
    <w:rsid w:val="002B76E2"/>
    <w:rsid w:val="002B7B55"/>
    <w:rsid w:val="002C17D0"/>
    <w:rsid w:val="002C3B3D"/>
    <w:rsid w:val="002C4717"/>
    <w:rsid w:val="002D0804"/>
    <w:rsid w:val="002D3071"/>
    <w:rsid w:val="002E12E2"/>
    <w:rsid w:val="002E1C40"/>
    <w:rsid w:val="002E2A11"/>
    <w:rsid w:val="002F33FD"/>
    <w:rsid w:val="002F630B"/>
    <w:rsid w:val="002F7958"/>
    <w:rsid w:val="002F7EF0"/>
    <w:rsid w:val="00303544"/>
    <w:rsid w:val="003059B8"/>
    <w:rsid w:val="00305B43"/>
    <w:rsid w:val="00305F86"/>
    <w:rsid w:val="00307B27"/>
    <w:rsid w:val="00311820"/>
    <w:rsid w:val="00312098"/>
    <w:rsid w:val="00312C25"/>
    <w:rsid w:val="0031502E"/>
    <w:rsid w:val="00315835"/>
    <w:rsid w:val="0032446F"/>
    <w:rsid w:val="00327013"/>
    <w:rsid w:val="00332381"/>
    <w:rsid w:val="00337DF4"/>
    <w:rsid w:val="00341678"/>
    <w:rsid w:val="00341EF5"/>
    <w:rsid w:val="0034288C"/>
    <w:rsid w:val="00343E47"/>
    <w:rsid w:val="00346B8D"/>
    <w:rsid w:val="00354FD3"/>
    <w:rsid w:val="00355B50"/>
    <w:rsid w:val="00355DC3"/>
    <w:rsid w:val="00357005"/>
    <w:rsid w:val="00360D55"/>
    <w:rsid w:val="00362C5F"/>
    <w:rsid w:val="00365557"/>
    <w:rsid w:val="00365C56"/>
    <w:rsid w:val="003677D3"/>
    <w:rsid w:val="0037539C"/>
    <w:rsid w:val="00380621"/>
    <w:rsid w:val="00380C61"/>
    <w:rsid w:val="00390083"/>
    <w:rsid w:val="00391DE5"/>
    <w:rsid w:val="00392512"/>
    <w:rsid w:val="00397E3F"/>
    <w:rsid w:val="003A1C09"/>
    <w:rsid w:val="003A45CF"/>
    <w:rsid w:val="003A4749"/>
    <w:rsid w:val="003A4F9A"/>
    <w:rsid w:val="003A5F9B"/>
    <w:rsid w:val="003B38E8"/>
    <w:rsid w:val="003B4B39"/>
    <w:rsid w:val="003B5C4A"/>
    <w:rsid w:val="003C3117"/>
    <w:rsid w:val="003C48CE"/>
    <w:rsid w:val="003C6374"/>
    <w:rsid w:val="003C69B0"/>
    <w:rsid w:val="003D1056"/>
    <w:rsid w:val="003D4760"/>
    <w:rsid w:val="003D701D"/>
    <w:rsid w:val="003E08DF"/>
    <w:rsid w:val="003E3769"/>
    <w:rsid w:val="003E3D87"/>
    <w:rsid w:val="003E5867"/>
    <w:rsid w:val="003F5B15"/>
    <w:rsid w:val="003F62B3"/>
    <w:rsid w:val="003F6BC5"/>
    <w:rsid w:val="00402FD2"/>
    <w:rsid w:val="004102FD"/>
    <w:rsid w:val="00411CCC"/>
    <w:rsid w:val="00413968"/>
    <w:rsid w:val="00413C3C"/>
    <w:rsid w:val="00414125"/>
    <w:rsid w:val="004157F1"/>
    <w:rsid w:val="00416237"/>
    <w:rsid w:val="00421023"/>
    <w:rsid w:val="00426E27"/>
    <w:rsid w:val="0042752B"/>
    <w:rsid w:val="00431F10"/>
    <w:rsid w:val="00432FD8"/>
    <w:rsid w:val="00442C90"/>
    <w:rsid w:val="0044503B"/>
    <w:rsid w:val="00445FA0"/>
    <w:rsid w:val="004460A8"/>
    <w:rsid w:val="00446218"/>
    <w:rsid w:val="00450AC0"/>
    <w:rsid w:val="00453AB9"/>
    <w:rsid w:val="00453C71"/>
    <w:rsid w:val="00455A24"/>
    <w:rsid w:val="00457288"/>
    <w:rsid w:val="00463E24"/>
    <w:rsid w:val="004676D9"/>
    <w:rsid w:val="0047230A"/>
    <w:rsid w:val="00474C57"/>
    <w:rsid w:val="00475246"/>
    <w:rsid w:val="004800AD"/>
    <w:rsid w:val="004803C2"/>
    <w:rsid w:val="00486547"/>
    <w:rsid w:val="004875F2"/>
    <w:rsid w:val="00490308"/>
    <w:rsid w:val="00492A61"/>
    <w:rsid w:val="004935FB"/>
    <w:rsid w:val="00497B85"/>
    <w:rsid w:val="004A16F5"/>
    <w:rsid w:val="004A38B9"/>
    <w:rsid w:val="004A3A3E"/>
    <w:rsid w:val="004A6CDB"/>
    <w:rsid w:val="004A7D8D"/>
    <w:rsid w:val="004B0014"/>
    <w:rsid w:val="004B1BD6"/>
    <w:rsid w:val="004B214E"/>
    <w:rsid w:val="004C5F98"/>
    <w:rsid w:val="004D0137"/>
    <w:rsid w:val="004D43AD"/>
    <w:rsid w:val="004D465C"/>
    <w:rsid w:val="004D7687"/>
    <w:rsid w:val="004E0A9D"/>
    <w:rsid w:val="004E227F"/>
    <w:rsid w:val="004E41F7"/>
    <w:rsid w:val="004F1819"/>
    <w:rsid w:val="004F6036"/>
    <w:rsid w:val="004F7690"/>
    <w:rsid w:val="0050006C"/>
    <w:rsid w:val="00500BF5"/>
    <w:rsid w:val="00500E96"/>
    <w:rsid w:val="00500FB1"/>
    <w:rsid w:val="00502FF1"/>
    <w:rsid w:val="0050537C"/>
    <w:rsid w:val="0051332C"/>
    <w:rsid w:val="00514CEE"/>
    <w:rsid w:val="00515984"/>
    <w:rsid w:val="00516AC0"/>
    <w:rsid w:val="0051735F"/>
    <w:rsid w:val="00523387"/>
    <w:rsid w:val="005273CE"/>
    <w:rsid w:val="00527A3B"/>
    <w:rsid w:val="00527B25"/>
    <w:rsid w:val="00527D51"/>
    <w:rsid w:val="0053029F"/>
    <w:rsid w:val="00537AB1"/>
    <w:rsid w:val="0054267E"/>
    <w:rsid w:val="00542B97"/>
    <w:rsid w:val="00543EAD"/>
    <w:rsid w:val="00547C04"/>
    <w:rsid w:val="00547E4C"/>
    <w:rsid w:val="00551407"/>
    <w:rsid w:val="005533FC"/>
    <w:rsid w:val="00553848"/>
    <w:rsid w:val="00554D0E"/>
    <w:rsid w:val="00555159"/>
    <w:rsid w:val="00555C40"/>
    <w:rsid w:val="0056049F"/>
    <w:rsid w:val="005641E2"/>
    <w:rsid w:val="0056499F"/>
    <w:rsid w:val="0057402C"/>
    <w:rsid w:val="005746A2"/>
    <w:rsid w:val="0058070D"/>
    <w:rsid w:val="005822EF"/>
    <w:rsid w:val="00582B06"/>
    <w:rsid w:val="00584FF3"/>
    <w:rsid w:val="005864F3"/>
    <w:rsid w:val="0059050A"/>
    <w:rsid w:val="0059083F"/>
    <w:rsid w:val="00591919"/>
    <w:rsid w:val="00592557"/>
    <w:rsid w:val="005965F6"/>
    <w:rsid w:val="00597DAB"/>
    <w:rsid w:val="005A0B8F"/>
    <w:rsid w:val="005A0E90"/>
    <w:rsid w:val="005A460A"/>
    <w:rsid w:val="005A5D50"/>
    <w:rsid w:val="005A710F"/>
    <w:rsid w:val="005B1134"/>
    <w:rsid w:val="005B1A47"/>
    <w:rsid w:val="005B4008"/>
    <w:rsid w:val="005B7B3D"/>
    <w:rsid w:val="005C3953"/>
    <w:rsid w:val="005C455E"/>
    <w:rsid w:val="005C6516"/>
    <w:rsid w:val="005D266D"/>
    <w:rsid w:val="005D5023"/>
    <w:rsid w:val="005E1411"/>
    <w:rsid w:val="005E223A"/>
    <w:rsid w:val="005E2557"/>
    <w:rsid w:val="005E5B62"/>
    <w:rsid w:val="005E5C68"/>
    <w:rsid w:val="005E7017"/>
    <w:rsid w:val="005F1E36"/>
    <w:rsid w:val="005F4FB3"/>
    <w:rsid w:val="005F658A"/>
    <w:rsid w:val="005F7428"/>
    <w:rsid w:val="0060006E"/>
    <w:rsid w:val="00600F1E"/>
    <w:rsid w:val="00601A00"/>
    <w:rsid w:val="0060395B"/>
    <w:rsid w:val="006054F2"/>
    <w:rsid w:val="00612DAF"/>
    <w:rsid w:val="00613110"/>
    <w:rsid w:val="00616BF1"/>
    <w:rsid w:val="00622173"/>
    <w:rsid w:val="00627CC5"/>
    <w:rsid w:val="006314DD"/>
    <w:rsid w:val="00632D35"/>
    <w:rsid w:val="00632DBB"/>
    <w:rsid w:val="00634174"/>
    <w:rsid w:val="00636CDC"/>
    <w:rsid w:val="00652323"/>
    <w:rsid w:val="00653554"/>
    <w:rsid w:val="00653C6E"/>
    <w:rsid w:val="006570A3"/>
    <w:rsid w:val="00660C95"/>
    <w:rsid w:val="00661A4D"/>
    <w:rsid w:val="0066681B"/>
    <w:rsid w:val="00667360"/>
    <w:rsid w:val="00670049"/>
    <w:rsid w:val="006703FC"/>
    <w:rsid w:val="0067693A"/>
    <w:rsid w:val="006779D5"/>
    <w:rsid w:val="00677EEC"/>
    <w:rsid w:val="00681A5B"/>
    <w:rsid w:val="00682937"/>
    <w:rsid w:val="00682C64"/>
    <w:rsid w:val="00683B02"/>
    <w:rsid w:val="00686417"/>
    <w:rsid w:val="006916E4"/>
    <w:rsid w:val="00691715"/>
    <w:rsid w:val="0069249B"/>
    <w:rsid w:val="006974C5"/>
    <w:rsid w:val="006A0489"/>
    <w:rsid w:val="006A4E0C"/>
    <w:rsid w:val="006A4FB4"/>
    <w:rsid w:val="006A5106"/>
    <w:rsid w:val="006A540D"/>
    <w:rsid w:val="006B1F31"/>
    <w:rsid w:val="006B1F3B"/>
    <w:rsid w:val="006B2F03"/>
    <w:rsid w:val="006B4782"/>
    <w:rsid w:val="006B57DD"/>
    <w:rsid w:val="006C0D4A"/>
    <w:rsid w:val="006C1D82"/>
    <w:rsid w:val="006C26BF"/>
    <w:rsid w:val="006C4947"/>
    <w:rsid w:val="006C5FA6"/>
    <w:rsid w:val="006D0170"/>
    <w:rsid w:val="006D0B3B"/>
    <w:rsid w:val="006D3F6C"/>
    <w:rsid w:val="006D62CB"/>
    <w:rsid w:val="006D65CC"/>
    <w:rsid w:val="006E2888"/>
    <w:rsid w:val="006E47C1"/>
    <w:rsid w:val="006E4E30"/>
    <w:rsid w:val="006F4242"/>
    <w:rsid w:val="006F5217"/>
    <w:rsid w:val="006F5C4E"/>
    <w:rsid w:val="006F6F28"/>
    <w:rsid w:val="00702D1D"/>
    <w:rsid w:val="007047C0"/>
    <w:rsid w:val="00705AF5"/>
    <w:rsid w:val="00707D94"/>
    <w:rsid w:val="00713F01"/>
    <w:rsid w:val="007141F1"/>
    <w:rsid w:val="0071666E"/>
    <w:rsid w:val="0071691A"/>
    <w:rsid w:val="007245CE"/>
    <w:rsid w:val="00724FC0"/>
    <w:rsid w:val="007263B2"/>
    <w:rsid w:val="0073086D"/>
    <w:rsid w:val="0073176A"/>
    <w:rsid w:val="0073465F"/>
    <w:rsid w:val="00736B8B"/>
    <w:rsid w:val="00737806"/>
    <w:rsid w:val="0074112A"/>
    <w:rsid w:val="00741439"/>
    <w:rsid w:val="00741E0A"/>
    <w:rsid w:val="0074206C"/>
    <w:rsid w:val="00745CAC"/>
    <w:rsid w:val="007546CA"/>
    <w:rsid w:val="00755799"/>
    <w:rsid w:val="007627BD"/>
    <w:rsid w:val="0076320A"/>
    <w:rsid w:val="0076679F"/>
    <w:rsid w:val="00771EFD"/>
    <w:rsid w:val="007753A3"/>
    <w:rsid w:val="00776F17"/>
    <w:rsid w:val="007808C1"/>
    <w:rsid w:val="0078137D"/>
    <w:rsid w:val="0079105B"/>
    <w:rsid w:val="00792EEB"/>
    <w:rsid w:val="00793277"/>
    <w:rsid w:val="007940B1"/>
    <w:rsid w:val="0079508C"/>
    <w:rsid w:val="007955EC"/>
    <w:rsid w:val="00797DAF"/>
    <w:rsid w:val="007A1D5E"/>
    <w:rsid w:val="007A21B8"/>
    <w:rsid w:val="007A3B27"/>
    <w:rsid w:val="007A50B2"/>
    <w:rsid w:val="007B23E7"/>
    <w:rsid w:val="007B3EDE"/>
    <w:rsid w:val="007B4EDF"/>
    <w:rsid w:val="007C2954"/>
    <w:rsid w:val="007C2D34"/>
    <w:rsid w:val="007C37C6"/>
    <w:rsid w:val="007C3CF3"/>
    <w:rsid w:val="007D7D96"/>
    <w:rsid w:val="007E4A7F"/>
    <w:rsid w:val="007E59C1"/>
    <w:rsid w:val="007F088D"/>
    <w:rsid w:val="007F31E1"/>
    <w:rsid w:val="007F6C07"/>
    <w:rsid w:val="00804616"/>
    <w:rsid w:val="008106EC"/>
    <w:rsid w:val="00812131"/>
    <w:rsid w:val="00815D48"/>
    <w:rsid w:val="008177CF"/>
    <w:rsid w:val="00821250"/>
    <w:rsid w:val="00824831"/>
    <w:rsid w:val="00827848"/>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328"/>
    <w:rsid w:val="00880510"/>
    <w:rsid w:val="00880867"/>
    <w:rsid w:val="00881DCB"/>
    <w:rsid w:val="008874AB"/>
    <w:rsid w:val="00893D71"/>
    <w:rsid w:val="008956AF"/>
    <w:rsid w:val="0089757D"/>
    <w:rsid w:val="008A420D"/>
    <w:rsid w:val="008B03C3"/>
    <w:rsid w:val="008B33AE"/>
    <w:rsid w:val="008D0302"/>
    <w:rsid w:val="008D3132"/>
    <w:rsid w:val="008D3350"/>
    <w:rsid w:val="008D4636"/>
    <w:rsid w:val="008D4BC2"/>
    <w:rsid w:val="008D5D7E"/>
    <w:rsid w:val="008D77D4"/>
    <w:rsid w:val="008E08FB"/>
    <w:rsid w:val="008E1C63"/>
    <w:rsid w:val="008E586F"/>
    <w:rsid w:val="008F2281"/>
    <w:rsid w:val="008F386A"/>
    <w:rsid w:val="008F56C7"/>
    <w:rsid w:val="008F7582"/>
    <w:rsid w:val="009007E0"/>
    <w:rsid w:val="009051B3"/>
    <w:rsid w:val="00905DF6"/>
    <w:rsid w:val="00907D3C"/>
    <w:rsid w:val="00910892"/>
    <w:rsid w:val="0091144C"/>
    <w:rsid w:val="00913FD1"/>
    <w:rsid w:val="00915359"/>
    <w:rsid w:val="0092125E"/>
    <w:rsid w:val="009225F4"/>
    <w:rsid w:val="009244E8"/>
    <w:rsid w:val="009246A8"/>
    <w:rsid w:val="009248AF"/>
    <w:rsid w:val="00930967"/>
    <w:rsid w:val="00930992"/>
    <w:rsid w:val="00931F7E"/>
    <w:rsid w:val="009336DF"/>
    <w:rsid w:val="00934F9C"/>
    <w:rsid w:val="00940E1B"/>
    <w:rsid w:val="00946EFC"/>
    <w:rsid w:val="00951CD8"/>
    <w:rsid w:val="0095398A"/>
    <w:rsid w:val="00957760"/>
    <w:rsid w:val="0096145D"/>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72D1"/>
    <w:rsid w:val="009B1988"/>
    <w:rsid w:val="009B5146"/>
    <w:rsid w:val="009B6679"/>
    <w:rsid w:val="009C0ED5"/>
    <w:rsid w:val="009C2968"/>
    <w:rsid w:val="009C44C6"/>
    <w:rsid w:val="009C7AF6"/>
    <w:rsid w:val="009D1360"/>
    <w:rsid w:val="009E0718"/>
    <w:rsid w:val="009E266F"/>
    <w:rsid w:val="009E3408"/>
    <w:rsid w:val="009E4710"/>
    <w:rsid w:val="009E5046"/>
    <w:rsid w:val="009E62DC"/>
    <w:rsid w:val="009E63FB"/>
    <w:rsid w:val="009E6448"/>
    <w:rsid w:val="009E6BDC"/>
    <w:rsid w:val="009F5087"/>
    <w:rsid w:val="009F7003"/>
    <w:rsid w:val="00A028B9"/>
    <w:rsid w:val="00A04183"/>
    <w:rsid w:val="00A0439D"/>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578C"/>
    <w:rsid w:val="00A45A30"/>
    <w:rsid w:val="00A514E5"/>
    <w:rsid w:val="00A523B6"/>
    <w:rsid w:val="00A558D0"/>
    <w:rsid w:val="00A57C19"/>
    <w:rsid w:val="00A628C6"/>
    <w:rsid w:val="00A6367B"/>
    <w:rsid w:val="00A67BAD"/>
    <w:rsid w:val="00A723DC"/>
    <w:rsid w:val="00A7288D"/>
    <w:rsid w:val="00A741A7"/>
    <w:rsid w:val="00A748CC"/>
    <w:rsid w:val="00A74B57"/>
    <w:rsid w:val="00A80AFA"/>
    <w:rsid w:val="00A81457"/>
    <w:rsid w:val="00A84655"/>
    <w:rsid w:val="00A9193C"/>
    <w:rsid w:val="00A92034"/>
    <w:rsid w:val="00A96792"/>
    <w:rsid w:val="00AA27B0"/>
    <w:rsid w:val="00AA481C"/>
    <w:rsid w:val="00AA5B48"/>
    <w:rsid w:val="00AB2B2F"/>
    <w:rsid w:val="00AC1776"/>
    <w:rsid w:val="00AC1DB0"/>
    <w:rsid w:val="00AD1E24"/>
    <w:rsid w:val="00AD46C8"/>
    <w:rsid w:val="00AD5635"/>
    <w:rsid w:val="00AE337A"/>
    <w:rsid w:val="00AE422D"/>
    <w:rsid w:val="00AE7DFF"/>
    <w:rsid w:val="00AF4FB2"/>
    <w:rsid w:val="00B010AE"/>
    <w:rsid w:val="00B051F8"/>
    <w:rsid w:val="00B063AD"/>
    <w:rsid w:val="00B07B0C"/>
    <w:rsid w:val="00B10CCA"/>
    <w:rsid w:val="00B11C1E"/>
    <w:rsid w:val="00B131BC"/>
    <w:rsid w:val="00B13D93"/>
    <w:rsid w:val="00B20BB4"/>
    <w:rsid w:val="00B21398"/>
    <w:rsid w:val="00B22A8A"/>
    <w:rsid w:val="00B243F9"/>
    <w:rsid w:val="00B24AD4"/>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2FFF"/>
    <w:rsid w:val="00B63138"/>
    <w:rsid w:val="00B63274"/>
    <w:rsid w:val="00B66589"/>
    <w:rsid w:val="00B72935"/>
    <w:rsid w:val="00B764AA"/>
    <w:rsid w:val="00B77576"/>
    <w:rsid w:val="00B8105F"/>
    <w:rsid w:val="00B8165C"/>
    <w:rsid w:val="00B82522"/>
    <w:rsid w:val="00B82654"/>
    <w:rsid w:val="00B8498E"/>
    <w:rsid w:val="00B87949"/>
    <w:rsid w:val="00B9119F"/>
    <w:rsid w:val="00B92F36"/>
    <w:rsid w:val="00B96B37"/>
    <w:rsid w:val="00B96BEA"/>
    <w:rsid w:val="00BA119E"/>
    <w:rsid w:val="00BA5680"/>
    <w:rsid w:val="00BA5C43"/>
    <w:rsid w:val="00BA5F6D"/>
    <w:rsid w:val="00BA6208"/>
    <w:rsid w:val="00BA79E4"/>
    <w:rsid w:val="00BB5A6E"/>
    <w:rsid w:val="00BB5C50"/>
    <w:rsid w:val="00BB5FE9"/>
    <w:rsid w:val="00BB7242"/>
    <w:rsid w:val="00BC1691"/>
    <w:rsid w:val="00BC31AC"/>
    <w:rsid w:val="00BC4F9D"/>
    <w:rsid w:val="00BC4FD5"/>
    <w:rsid w:val="00BC5D95"/>
    <w:rsid w:val="00BD0D2A"/>
    <w:rsid w:val="00BD2E05"/>
    <w:rsid w:val="00BD375C"/>
    <w:rsid w:val="00BD38D0"/>
    <w:rsid w:val="00BD3BC5"/>
    <w:rsid w:val="00BE029C"/>
    <w:rsid w:val="00BE0360"/>
    <w:rsid w:val="00BE22F3"/>
    <w:rsid w:val="00BE299E"/>
    <w:rsid w:val="00BE65E6"/>
    <w:rsid w:val="00BE6D2D"/>
    <w:rsid w:val="00BF0295"/>
    <w:rsid w:val="00BF41FD"/>
    <w:rsid w:val="00BF57D7"/>
    <w:rsid w:val="00BF5C84"/>
    <w:rsid w:val="00BF68DC"/>
    <w:rsid w:val="00BF7AEB"/>
    <w:rsid w:val="00BF7F94"/>
    <w:rsid w:val="00C05F5C"/>
    <w:rsid w:val="00C06AB9"/>
    <w:rsid w:val="00C160F5"/>
    <w:rsid w:val="00C21432"/>
    <w:rsid w:val="00C216F4"/>
    <w:rsid w:val="00C25AD0"/>
    <w:rsid w:val="00C2623F"/>
    <w:rsid w:val="00C3030E"/>
    <w:rsid w:val="00C3037C"/>
    <w:rsid w:val="00C309BF"/>
    <w:rsid w:val="00C40CF9"/>
    <w:rsid w:val="00C43FF5"/>
    <w:rsid w:val="00C45AE8"/>
    <w:rsid w:val="00C46D15"/>
    <w:rsid w:val="00C5060F"/>
    <w:rsid w:val="00C60CC2"/>
    <w:rsid w:val="00C61D4A"/>
    <w:rsid w:val="00C629F7"/>
    <w:rsid w:val="00C62A81"/>
    <w:rsid w:val="00C64C4C"/>
    <w:rsid w:val="00C6714E"/>
    <w:rsid w:val="00C6729E"/>
    <w:rsid w:val="00C729AB"/>
    <w:rsid w:val="00C7544E"/>
    <w:rsid w:val="00C76374"/>
    <w:rsid w:val="00C771AF"/>
    <w:rsid w:val="00C800B6"/>
    <w:rsid w:val="00C84C17"/>
    <w:rsid w:val="00C912CA"/>
    <w:rsid w:val="00C92500"/>
    <w:rsid w:val="00C926D4"/>
    <w:rsid w:val="00C928E0"/>
    <w:rsid w:val="00C93836"/>
    <w:rsid w:val="00C97E2F"/>
    <w:rsid w:val="00CA325B"/>
    <w:rsid w:val="00CA3D66"/>
    <w:rsid w:val="00CB2F29"/>
    <w:rsid w:val="00CB4013"/>
    <w:rsid w:val="00CB55A8"/>
    <w:rsid w:val="00CB6F53"/>
    <w:rsid w:val="00CC2525"/>
    <w:rsid w:val="00CC5DEF"/>
    <w:rsid w:val="00CD0809"/>
    <w:rsid w:val="00CE13A9"/>
    <w:rsid w:val="00CF25A4"/>
    <w:rsid w:val="00CF42BE"/>
    <w:rsid w:val="00D018D5"/>
    <w:rsid w:val="00D02D5C"/>
    <w:rsid w:val="00D101B2"/>
    <w:rsid w:val="00D104F5"/>
    <w:rsid w:val="00D17D1C"/>
    <w:rsid w:val="00D21566"/>
    <w:rsid w:val="00D22808"/>
    <w:rsid w:val="00D2451E"/>
    <w:rsid w:val="00D30E38"/>
    <w:rsid w:val="00D3261F"/>
    <w:rsid w:val="00D379EB"/>
    <w:rsid w:val="00D43169"/>
    <w:rsid w:val="00D52414"/>
    <w:rsid w:val="00D5293A"/>
    <w:rsid w:val="00D53EC9"/>
    <w:rsid w:val="00D567C3"/>
    <w:rsid w:val="00D56DFE"/>
    <w:rsid w:val="00D619DA"/>
    <w:rsid w:val="00D62BF7"/>
    <w:rsid w:val="00D630A5"/>
    <w:rsid w:val="00D63938"/>
    <w:rsid w:val="00D72758"/>
    <w:rsid w:val="00D80653"/>
    <w:rsid w:val="00D827D2"/>
    <w:rsid w:val="00D84D4A"/>
    <w:rsid w:val="00D86A9F"/>
    <w:rsid w:val="00D87E71"/>
    <w:rsid w:val="00D90499"/>
    <w:rsid w:val="00D96949"/>
    <w:rsid w:val="00D97A3A"/>
    <w:rsid w:val="00DA05C3"/>
    <w:rsid w:val="00DA52EB"/>
    <w:rsid w:val="00DA6526"/>
    <w:rsid w:val="00DA6E77"/>
    <w:rsid w:val="00DA7753"/>
    <w:rsid w:val="00DB2C13"/>
    <w:rsid w:val="00DB319F"/>
    <w:rsid w:val="00DB4CEB"/>
    <w:rsid w:val="00DB51AC"/>
    <w:rsid w:val="00DB7692"/>
    <w:rsid w:val="00DC17F9"/>
    <w:rsid w:val="00DC6949"/>
    <w:rsid w:val="00DD0B4C"/>
    <w:rsid w:val="00DD4F40"/>
    <w:rsid w:val="00DE13BD"/>
    <w:rsid w:val="00DE3675"/>
    <w:rsid w:val="00DE4AED"/>
    <w:rsid w:val="00DE5EDA"/>
    <w:rsid w:val="00DE6CE3"/>
    <w:rsid w:val="00DF0FFD"/>
    <w:rsid w:val="00DF249D"/>
    <w:rsid w:val="00DF352B"/>
    <w:rsid w:val="00DF47C3"/>
    <w:rsid w:val="00DF528B"/>
    <w:rsid w:val="00DF69E5"/>
    <w:rsid w:val="00DF75B3"/>
    <w:rsid w:val="00E00139"/>
    <w:rsid w:val="00E014BE"/>
    <w:rsid w:val="00E02241"/>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5D16"/>
    <w:rsid w:val="00E3648F"/>
    <w:rsid w:val="00E368D3"/>
    <w:rsid w:val="00E375C6"/>
    <w:rsid w:val="00E37980"/>
    <w:rsid w:val="00E4356E"/>
    <w:rsid w:val="00E438E2"/>
    <w:rsid w:val="00E44EEB"/>
    <w:rsid w:val="00E46D3F"/>
    <w:rsid w:val="00E46F8F"/>
    <w:rsid w:val="00E47F8F"/>
    <w:rsid w:val="00E5033D"/>
    <w:rsid w:val="00E54A32"/>
    <w:rsid w:val="00E570A2"/>
    <w:rsid w:val="00E6006D"/>
    <w:rsid w:val="00E60AF0"/>
    <w:rsid w:val="00E6457A"/>
    <w:rsid w:val="00E67CF9"/>
    <w:rsid w:val="00E701C1"/>
    <w:rsid w:val="00E70BA4"/>
    <w:rsid w:val="00E720C5"/>
    <w:rsid w:val="00E724DE"/>
    <w:rsid w:val="00E74B32"/>
    <w:rsid w:val="00E75185"/>
    <w:rsid w:val="00E77E8F"/>
    <w:rsid w:val="00E84745"/>
    <w:rsid w:val="00E871CE"/>
    <w:rsid w:val="00E93B19"/>
    <w:rsid w:val="00E93DAB"/>
    <w:rsid w:val="00E9438B"/>
    <w:rsid w:val="00EA3A0B"/>
    <w:rsid w:val="00EA75ED"/>
    <w:rsid w:val="00EB0CFD"/>
    <w:rsid w:val="00EB1A58"/>
    <w:rsid w:val="00EB689E"/>
    <w:rsid w:val="00EB6E46"/>
    <w:rsid w:val="00EB7926"/>
    <w:rsid w:val="00EC1DEA"/>
    <w:rsid w:val="00EC2A62"/>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EF61AE"/>
    <w:rsid w:val="00F03498"/>
    <w:rsid w:val="00F063F0"/>
    <w:rsid w:val="00F21137"/>
    <w:rsid w:val="00F226F4"/>
    <w:rsid w:val="00F31898"/>
    <w:rsid w:val="00F318A9"/>
    <w:rsid w:val="00F32F91"/>
    <w:rsid w:val="00F3651B"/>
    <w:rsid w:val="00F370E3"/>
    <w:rsid w:val="00F37377"/>
    <w:rsid w:val="00F40778"/>
    <w:rsid w:val="00F4435F"/>
    <w:rsid w:val="00F5470C"/>
    <w:rsid w:val="00F55E4A"/>
    <w:rsid w:val="00F56A22"/>
    <w:rsid w:val="00F600C4"/>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317B"/>
    <w:rsid w:val="00FB3677"/>
    <w:rsid w:val="00FB4452"/>
    <w:rsid w:val="00FB56E6"/>
    <w:rsid w:val="00FB6030"/>
    <w:rsid w:val="00FB6B63"/>
    <w:rsid w:val="00FC309D"/>
    <w:rsid w:val="00FC44A7"/>
    <w:rsid w:val="00FC487E"/>
    <w:rsid w:val="00FD5484"/>
    <w:rsid w:val="00FD55B2"/>
    <w:rsid w:val="00FD64EC"/>
    <w:rsid w:val="00FD7994"/>
    <w:rsid w:val="00FE1132"/>
    <w:rsid w:val="00FE54B8"/>
    <w:rsid w:val="00FE792C"/>
    <w:rsid w:val="00FF10A0"/>
    <w:rsid w:val="00FF1910"/>
    <w:rsid w:val="00FF2BE1"/>
    <w:rsid w:val="00FF4780"/>
    <w:rsid w:val="00FF56E8"/>
    <w:rsid w:val="00FF5A00"/>
    <w:rsid w:val="00FF60B5"/>
  </w:rsids>
  <m:mathPr>
    <m:mathFont m:val="Cambria Math"/>
    <m:brkBin m:val="before"/>
    <m:brkBinSub m:val="--"/>
    <m:smallFrac m:val="0"/>
    <m:dispDef m:val="0"/>
    <m:lMargin m:val="0"/>
    <m:rMargin m:val="0"/>
    <m:defJc m:val="centerGroup"/>
    <m:wrapRight/>
    <m:intLim m:val="subSup"/>
    <m:naryLim m:val="subSup"/>
  </m:mathPr>
  <w:themeFontLang w:val="en-SG"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3C05A1BD-753B-C244-9722-57BFC07C2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D87E71"/>
    <w:pPr>
      <w:numPr>
        <w:numId w:val="1"/>
      </w:numPr>
      <w:spacing w:before="240" w:after="60"/>
      <w:outlineLvl w:val="0"/>
    </w:pPr>
    <w:rPr>
      <w:rFonts w:ascii="Arial" w:eastAsia="Times New Roman" w:hAnsi="Arial"/>
      <w:b/>
      <w:kern w:val="28"/>
      <w:sz w:val="20"/>
    </w:rPr>
  </w:style>
  <w:style w:type="paragraph" w:styleId="Heading2">
    <w:name w:val="heading 2"/>
    <w:basedOn w:val="Normal"/>
    <w:next w:val="Normal"/>
    <w:link w:val="Heading2Char"/>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E299E"/>
    <w:pPr>
      <w:numPr>
        <w:ilvl w:val="2"/>
        <w:numId w:val="13"/>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87E71"/>
    <w:rPr>
      <w:rFonts w:ascii="Arial" w:hAnsi="Arial"/>
      <w:b/>
      <w:kern w:val="28"/>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E299E"/>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styleId="CommentSubject">
    <w:name w:val="annotation subject"/>
    <w:basedOn w:val="CommentText"/>
    <w:next w:val="CommentText"/>
    <w:link w:val="CommentSubjectChar"/>
    <w:rsid w:val="005F4FB3"/>
    <w:pPr>
      <w:ind w:right="0"/>
      <w:jc w:val="left"/>
    </w:pPr>
    <w:rPr>
      <w:sz w:val="24"/>
    </w:rPr>
  </w:style>
  <w:style w:type="character" w:customStyle="1" w:styleId="CommentSubjectChar">
    <w:name w:val="Comment Subject Char"/>
    <w:basedOn w:val="CommentTextChar1"/>
    <w:link w:val="CommentSubject"/>
    <w:rsid w:val="005F4FB3"/>
    <w:rPr>
      <w:rFonts w:ascii="Times" w:hAnsi="Times"/>
      <w:sz w:val="24"/>
      <w:lang w:val="en-US" w:eastAsia="zh-CN"/>
    </w:rPr>
  </w:style>
  <w:style w:type="paragraph" w:styleId="NormalWeb">
    <w:name w:val="Normal (Web)"/>
    <w:basedOn w:val="Normal"/>
    <w:uiPriority w:val="99"/>
    <w:unhideWhenUsed/>
    <w:rsid w:val="005F4FB3"/>
    <w:pPr>
      <w:spacing w:before="100" w:beforeAutospacing="1" w:after="100" w:afterAutospacing="1"/>
    </w:pPr>
    <w:rPr>
      <w:rFonts w:eastAsia="MS Mincho"/>
      <w:sz w:val="20"/>
      <w:lang w:val="en-S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header" Target="header4.xml"/><Relationship Id="rId37" Type="http://schemas.openxmlformats.org/officeDocument/2006/relationships/header" Target="header6.xml"/><Relationship Id="rId40"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eader" Target="header5.xml"/><Relationship Id="rId38"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9EF88-2412-534B-9A04-20C7F2C94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TotalTime>
  <Pages>39</Pages>
  <Words>5654</Words>
  <Characters>32228</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37807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2025-04-27T11:47:00Z</cp:lastPrinted>
  <dcterms:created xsi:type="dcterms:W3CDTF">2025-05-05T14:44:00Z</dcterms:created>
  <dcterms:modified xsi:type="dcterms:W3CDTF">2025-05-05T14:44:00Z</dcterms:modified>
</cp:coreProperties>
</file>