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22C8ED" w14:textId="12868207" w:rsidR="00C57444" w:rsidRPr="00C57444" w:rsidRDefault="00C57444" w:rsidP="00C57444">
      <w:pPr>
        <w:ind w:left="20" w:hanging="20"/>
        <w:jc w:val="center"/>
        <w:rPr>
          <w:rFonts w:ascii="Arial" w:hAnsi="Arial" w:cs="Arial"/>
          <w:b/>
          <w:sz w:val="40"/>
          <w:szCs w:val="16"/>
        </w:rPr>
      </w:pPr>
      <w:r w:rsidRPr="00C57444">
        <w:rPr>
          <w:rFonts w:ascii="Arial" w:hAnsi="Arial" w:cs="Arial"/>
          <w:b/>
          <w:sz w:val="40"/>
          <w:szCs w:val="16"/>
        </w:rPr>
        <w:t>Acts</w:t>
      </w:r>
    </w:p>
    <w:p w14:paraId="5B82E1E5" w14:textId="77777777" w:rsidR="00C57444" w:rsidRPr="00C57444"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C57444"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4720F811" w14:textId="77777777" w:rsidR="00C57444" w:rsidRPr="00C57444" w:rsidRDefault="00C57444" w:rsidP="00744749">
            <w:pPr>
              <w:jc w:val="center"/>
              <w:rPr>
                <w:rFonts w:ascii="Arial" w:hAnsi="Arial" w:cs="Arial"/>
                <w:b/>
                <w:sz w:val="28"/>
                <w:szCs w:val="16"/>
                <w:lang w:bidi="my-MM"/>
              </w:rPr>
            </w:pPr>
          </w:p>
          <w:p w14:paraId="56D970E7" w14:textId="77777777" w:rsidR="00C57444" w:rsidRPr="00C57444" w:rsidRDefault="00C57444" w:rsidP="00744749">
            <w:pPr>
              <w:jc w:val="center"/>
              <w:rPr>
                <w:rFonts w:ascii="Arial" w:hAnsi="Arial" w:cs="Arial"/>
                <w:b/>
                <w:sz w:val="28"/>
                <w:szCs w:val="16"/>
                <w:lang w:bidi="my-MM"/>
              </w:rPr>
            </w:pPr>
            <w:r w:rsidRPr="00C57444">
              <w:rPr>
                <w:rFonts w:ascii="Arial" w:hAnsi="Arial" w:cs="Arial"/>
                <w:b/>
                <w:sz w:val="28"/>
                <w:szCs w:val="16"/>
                <w:lang w:bidi="my-MM"/>
              </w:rPr>
              <w:t>Universal Savior Proclaimed in Sovereign Kingdom Progress</w:t>
            </w:r>
          </w:p>
          <w:p w14:paraId="6ECD27C1" w14:textId="77777777" w:rsidR="00C57444" w:rsidRPr="00C57444" w:rsidRDefault="00C57444" w:rsidP="00744749">
            <w:pPr>
              <w:jc w:val="center"/>
              <w:rPr>
                <w:rFonts w:ascii="Arial" w:hAnsi="Arial" w:cs="Arial"/>
                <w:b/>
                <w:sz w:val="28"/>
                <w:szCs w:val="16"/>
                <w:lang w:bidi="my-MM"/>
              </w:rPr>
            </w:pPr>
          </w:p>
        </w:tc>
      </w:tr>
      <w:tr w:rsidR="00C57444" w:rsidRPr="00C57444"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C57444" w:rsidRDefault="00C57444" w:rsidP="00744749">
            <w:pPr>
              <w:jc w:val="center"/>
              <w:rPr>
                <w:rFonts w:ascii="Arial" w:hAnsi="Arial" w:cs="Arial"/>
                <w:b/>
                <w:sz w:val="20"/>
                <w:szCs w:val="16"/>
                <w:lang w:bidi="my-MM"/>
              </w:rPr>
            </w:pPr>
          </w:p>
          <w:p w14:paraId="242A52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Jerusalem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C57444" w:rsidRDefault="00C57444" w:rsidP="00744749">
            <w:pPr>
              <w:jc w:val="center"/>
              <w:rPr>
                <w:rFonts w:ascii="Arial" w:hAnsi="Arial" w:cs="Arial"/>
                <w:b/>
                <w:sz w:val="20"/>
                <w:szCs w:val="16"/>
                <w:lang w:bidi="my-MM"/>
              </w:rPr>
            </w:pPr>
          </w:p>
          <w:p w14:paraId="68F0DC0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Judea and Samaria</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C57444" w:rsidRDefault="00C57444" w:rsidP="00744749">
            <w:pPr>
              <w:jc w:val="center"/>
              <w:rPr>
                <w:rFonts w:ascii="Arial" w:hAnsi="Arial" w:cs="Arial"/>
                <w:b/>
                <w:sz w:val="20"/>
                <w:szCs w:val="16"/>
                <w:lang w:bidi="my-MM"/>
              </w:rPr>
            </w:pPr>
          </w:p>
          <w:p w14:paraId="43D5D4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Uttermost Part</w:t>
            </w:r>
          </w:p>
          <w:p w14:paraId="7D37F5E3" w14:textId="77777777" w:rsidR="00C57444" w:rsidRPr="00C57444" w:rsidRDefault="00C57444" w:rsidP="00744749">
            <w:pPr>
              <w:jc w:val="center"/>
              <w:rPr>
                <w:rFonts w:ascii="Arial" w:hAnsi="Arial" w:cs="Arial"/>
                <w:b/>
                <w:sz w:val="20"/>
                <w:szCs w:val="16"/>
                <w:lang w:bidi="my-MM"/>
              </w:rPr>
            </w:pPr>
          </w:p>
        </w:tc>
      </w:tr>
      <w:tr w:rsidR="00C57444" w:rsidRPr="00C57444"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C57444" w:rsidRDefault="00C57444" w:rsidP="00744749">
            <w:pPr>
              <w:jc w:val="center"/>
              <w:rPr>
                <w:rFonts w:ascii="Arial" w:hAnsi="Arial" w:cs="Arial"/>
                <w:b/>
                <w:sz w:val="20"/>
                <w:szCs w:val="16"/>
                <w:lang w:bidi="my-MM"/>
              </w:rPr>
            </w:pPr>
          </w:p>
          <w:p w14:paraId="29D2D17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1:1–6:7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C57444" w:rsidRDefault="00C57444" w:rsidP="00744749">
            <w:pPr>
              <w:jc w:val="center"/>
              <w:rPr>
                <w:rFonts w:ascii="Arial" w:hAnsi="Arial" w:cs="Arial"/>
                <w:b/>
                <w:sz w:val="20"/>
                <w:szCs w:val="16"/>
                <w:lang w:bidi="my-MM"/>
              </w:rPr>
            </w:pPr>
          </w:p>
          <w:p w14:paraId="0E44712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C57444" w:rsidRDefault="00C57444" w:rsidP="00744749">
            <w:pPr>
              <w:jc w:val="center"/>
              <w:rPr>
                <w:rFonts w:ascii="Arial" w:hAnsi="Arial" w:cs="Arial"/>
                <w:b/>
                <w:sz w:val="20"/>
                <w:szCs w:val="16"/>
                <w:lang w:bidi="my-MM"/>
              </w:rPr>
            </w:pPr>
          </w:p>
          <w:p w14:paraId="3A8E508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Chapters 9–28</w:t>
            </w:r>
          </w:p>
          <w:p w14:paraId="00B4DA83" w14:textId="77777777" w:rsidR="00C57444" w:rsidRPr="00C57444" w:rsidRDefault="00C57444" w:rsidP="00744749">
            <w:pPr>
              <w:jc w:val="center"/>
              <w:rPr>
                <w:rFonts w:ascii="Arial" w:hAnsi="Arial" w:cs="Arial"/>
                <w:b/>
                <w:sz w:val="20"/>
                <w:szCs w:val="16"/>
                <w:lang w:bidi="my-MM"/>
              </w:rPr>
            </w:pPr>
          </w:p>
        </w:tc>
      </w:tr>
      <w:tr w:rsidR="00C57444" w:rsidRPr="00C57444"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C57444" w:rsidRDefault="00C57444" w:rsidP="00744749">
            <w:pPr>
              <w:jc w:val="center"/>
              <w:rPr>
                <w:rFonts w:ascii="Arial" w:hAnsi="Arial" w:cs="Arial"/>
                <w:b/>
                <w:sz w:val="20"/>
                <w:szCs w:val="16"/>
                <w:lang w:bidi="my-MM"/>
              </w:rPr>
            </w:pPr>
          </w:p>
          <w:p w14:paraId="4F5FFB0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Jews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C57444" w:rsidRDefault="00C57444" w:rsidP="00744749">
            <w:pPr>
              <w:jc w:val="center"/>
              <w:rPr>
                <w:rFonts w:ascii="Arial" w:hAnsi="Arial" w:cs="Arial"/>
                <w:b/>
                <w:sz w:val="20"/>
                <w:szCs w:val="16"/>
                <w:lang w:bidi="my-MM"/>
              </w:rPr>
            </w:pPr>
          </w:p>
          <w:p w14:paraId="6A5785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Samaritans </w:t>
            </w:r>
          </w:p>
          <w:p w14:paraId="3AAD04C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(mixed breeds)</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C57444" w:rsidRDefault="00C57444" w:rsidP="00744749">
            <w:pPr>
              <w:jc w:val="center"/>
              <w:rPr>
                <w:rFonts w:ascii="Arial" w:hAnsi="Arial" w:cs="Arial"/>
                <w:b/>
                <w:sz w:val="20"/>
                <w:szCs w:val="16"/>
                <w:lang w:bidi="my-MM"/>
              </w:rPr>
            </w:pPr>
          </w:p>
          <w:p w14:paraId="2B4816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Gentiles</w:t>
            </w:r>
          </w:p>
          <w:p w14:paraId="078D0097" w14:textId="77777777" w:rsidR="00C57444" w:rsidRPr="00C57444" w:rsidRDefault="00C57444" w:rsidP="00744749">
            <w:pPr>
              <w:jc w:val="center"/>
              <w:rPr>
                <w:rFonts w:ascii="Arial" w:hAnsi="Arial" w:cs="Arial"/>
                <w:b/>
                <w:sz w:val="20"/>
                <w:szCs w:val="16"/>
                <w:lang w:bidi="my-MM"/>
              </w:rPr>
            </w:pPr>
          </w:p>
          <w:p w14:paraId="475C4831" w14:textId="77777777" w:rsidR="00C57444" w:rsidRPr="00C57444" w:rsidRDefault="00C57444" w:rsidP="00744749">
            <w:pPr>
              <w:jc w:val="center"/>
              <w:rPr>
                <w:rFonts w:ascii="Arial" w:hAnsi="Arial" w:cs="Arial"/>
                <w:b/>
                <w:sz w:val="20"/>
                <w:szCs w:val="16"/>
                <w:lang w:bidi="my-MM"/>
              </w:rPr>
            </w:pPr>
          </w:p>
        </w:tc>
      </w:tr>
      <w:tr w:rsidR="00C57444" w:rsidRPr="00C57444"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C57444" w:rsidRDefault="00C57444" w:rsidP="00744749">
            <w:pPr>
              <w:jc w:val="center"/>
              <w:rPr>
                <w:rFonts w:ascii="Arial" w:hAnsi="Arial" w:cs="Arial"/>
                <w:b/>
                <w:sz w:val="20"/>
                <w:szCs w:val="16"/>
                <w:lang w:bidi="my-MM"/>
              </w:rPr>
            </w:pPr>
          </w:p>
          <w:p w14:paraId="44A1886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33-35</w:t>
            </w:r>
          </w:p>
          <w:p w14:paraId="03FB11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 years)</w:t>
            </w:r>
          </w:p>
          <w:p w14:paraId="51D41CD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C57444" w:rsidRDefault="00C57444" w:rsidP="00744749">
            <w:pPr>
              <w:jc w:val="center"/>
              <w:rPr>
                <w:rFonts w:ascii="Arial" w:hAnsi="Arial" w:cs="Arial"/>
                <w:b/>
                <w:sz w:val="20"/>
                <w:szCs w:val="16"/>
                <w:lang w:bidi="my-MM"/>
              </w:rPr>
            </w:pPr>
          </w:p>
          <w:p w14:paraId="7A1DE5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w:t>
            </w:r>
          </w:p>
          <w:p w14:paraId="68071AA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(a few months)</w:t>
            </w:r>
          </w:p>
          <w:p w14:paraId="7395953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C57444" w:rsidRDefault="00C57444" w:rsidP="00744749">
            <w:pPr>
              <w:jc w:val="center"/>
              <w:rPr>
                <w:rFonts w:ascii="Arial" w:hAnsi="Arial" w:cs="Arial"/>
                <w:b/>
                <w:sz w:val="20"/>
                <w:szCs w:val="16"/>
                <w:lang w:bidi="my-MM"/>
              </w:rPr>
            </w:pPr>
          </w:p>
          <w:p w14:paraId="0FFA77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35-62</w:t>
            </w:r>
          </w:p>
          <w:p w14:paraId="16B907F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(27 years)</w:t>
            </w:r>
          </w:p>
          <w:p w14:paraId="5372E2BF"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r>
      <w:tr w:rsidR="00C57444" w:rsidRPr="00C57444"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C57444" w:rsidRDefault="00C57444" w:rsidP="00744749">
            <w:pPr>
              <w:jc w:val="center"/>
              <w:rPr>
                <w:rFonts w:ascii="Arial" w:hAnsi="Arial" w:cs="Arial"/>
                <w:b/>
                <w:sz w:val="20"/>
                <w:szCs w:val="16"/>
                <w:lang w:bidi="my-MM"/>
              </w:rPr>
            </w:pPr>
          </w:p>
          <w:p w14:paraId="270ECC63"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Peter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C57444" w:rsidRDefault="00C57444" w:rsidP="00744749">
            <w:pPr>
              <w:jc w:val="center"/>
              <w:rPr>
                <w:rFonts w:ascii="Arial" w:hAnsi="Arial" w:cs="Arial"/>
                <w:b/>
                <w:sz w:val="20"/>
                <w:szCs w:val="16"/>
                <w:lang w:bidi="my-MM"/>
              </w:rPr>
            </w:pPr>
          </w:p>
          <w:p w14:paraId="5A129F2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 &amp; Philip</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C57444" w:rsidRDefault="00C57444" w:rsidP="00744749">
            <w:pPr>
              <w:jc w:val="center"/>
              <w:rPr>
                <w:rFonts w:ascii="Arial" w:hAnsi="Arial" w:cs="Arial"/>
                <w:b/>
                <w:sz w:val="20"/>
                <w:szCs w:val="16"/>
                <w:lang w:bidi="my-MM"/>
              </w:rPr>
            </w:pPr>
          </w:p>
          <w:p w14:paraId="55F41DF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Paul</w:t>
            </w:r>
          </w:p>
          <w:p w14:paraId="112E321F" w14:textId="77777777" w:rsidR="00C57444" w:rsidRPr="00C57444" w:rsidRDefault="00C57444" w:rsidP="00744749">
            <w:pPr>
              <w:jc w:val="center"/>
              <w:rPr>
                <w:rFonts w:ascii="Arial" w:hAnsi="Arial" w:cs="Arial"/>
                <w:b/>
                <w:sz w:val="20"/>
                <w:szCs w:val="16"/>
                <w:lang w:bidi="my-MM"/>
              </w:rPr>
            </w:pPr>
          </w:p>
          <w:p w14:paraId="34459B3D" w14:textId="77777777" w:rsidR="00C57444" w:rsidRPr="00C57444" w:rsidRDefault="00C57444" w:rsidP="00744749">
            <w:pPr>
              <w:jc w:val="center"/>
              <w:rPr>
                <w:rFonts w:ascii="Arial" w:hAnsi="Arial" w:cs="Arial"/>
                <w:b/>
                <w:sz w:val="20"/>
                <w:szCs w:val="16"/>
                <w:lang w:bidi="my-MM"/>
              </w:rPr>
            </w:pPr>
          </w:p>
        </w:tc>
      </w:tr>
      <w:tr w:rsidR="00C57444" w:rsidRPr="00C57444"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C57444" w:rsidRDefault="00C57444" w:rsidP="00744749">
            <w:pPr>
              <w:jc w:val="center"/>
              <w:rPr>
                <w:rFonts w:ascii="Arial" w:hAnsi="Arial" w:cs="Arial"/>
                <w:b/>
                <w:sz w:val="20"/>
                <w:szCs w:val="16"/>
                <w:lang w:bidi="my-MM"/>
              </w:rPr>
            </w:pPr>
          </w:p>
          <w:p w14:paraId="7DEDE3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Establishing Home Base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C57444" w:rsidRDefault="00C57444" w:rsidP="00744749">
            <w:pPr>
              <w:jc w:val="center"/>
              <w:rPr>
                <w:rFonts w:ascii="Arial" w:hAnsi="Arial" w:cs="Arial"/>
                <w:b/>
                <w:sz w:val="20"/>
                <w:szCs w:val="16"/>
                <w:lang w:bidi="my-MM"/>
              </w:rPr>
            </w:pPr>
          </w:p>
          <w:p w14:paraId="21CE408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Nearby Outreach</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C57444" w:rsidRDefault="00C57444" w:rsidP="00744749">
            <w:pPr>
              <w:jc w:val="center"/>
              <w:rPr>
                <w:rFonts w:ascii="Arial" w:hAnsi="Arial" w:cs="Arial"/>
                <w:b/>
                <w:sz w:val="20"/>
                <w:szCs w:val="16"/>
                <w:lang w:bidi="my-MM"/>
              </w:rPr>
            </w:pPr>
          </w:p>
          <w:p w14:paraId="780EEF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Missionary Journeys</w:t>
            </w:r>
          </w:p>
          <w:p w14:paraId="70089D95" w14:textId="77777777" w:rsidR="00C57444" w:rsidRPr="00C57444" w:rsidRDefault="00C57444" w:rsidP="00744749">
            <w:pPr>
              <w:jc w:val="center"/>
              <w:rPr>
                <w:rFonts w:ascii="Arial" w:hAnsi="Arial" w:cs="Arial"/>
                <w:b/>
                <w:sz w:val="20"/>
                <w:szCs w:val="16"/>
                <w:lang w:bidi="my-MM"/>
              </w:rPr>
            </w:pPr>
          </w:p>
          <w:p w14:paraId="15924CB3" w14:textId="77777777" w:rsidR="00C57444" w:rsidRPr="00C57444" w:rsidRDefault="00C57444" w:rsidP="00744749">
            <w:pPr>
              <w:jc w:val="center"/>
              <w:rPr>
                <w:rFonts w:ascii="Arial" w:hAnsi="Arial" w:cs="Arial"/>
                <w:b/>
                <w:sz w:val="20"/>
                <w:szCs w:val="16"/>
                <w:lang w:bidi="my-MM"/>
              </w:rPr>
            </w:pPr>
          </w:p>
        </w:tc>
      </w:tr>
      <w:tr w:rsidR="00C57444" w:rsidRPr="00C57444"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C57444" w:rsidRDefault="00C57444" w:rsidP="00744749">
            <w:pPr>
              <w:jc w:val="center"/>
              <w:rPr>
                <w:rFonts w:ascii="Arial" w:hAnsi="Arial" w:cs="Arial"/>
                <w:b/>
                <w:sz w:val="20"/>
                <w:szCs w:val="16"/>
                <w:lang w:bidi="my-MM"/>
              </w:rPr>
            </w:pPr>
          </w:p>
          <w:p w14:paraId="161B532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Established</w:t>
            </w:r>
          </w:p>
          <w:p w14:paraId="3151407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1–2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C57444" w:rsidRDefault="00C57444" w:rsidP="00744749">
            <w:pPr>
              <w:jc w:val="center"/>
              <w:rPr>
                <w:rFonts w:ascii="Arial" w:hAnsi="Arial" w:cs="Arial"/>
                <w:b/>
                <w:sz w:val="20"/>
                <w:szCs w:val="16"/>
                <w:lang w:bidi="my-MM"/>
              </w:rPr>
            </w:pPr>
          </w:p>
          <w:p w14:paraId="66CA400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Expands</w:t>
            </w:r>
          </w:p>
          <w:p w14:paraId="78082BCE"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3:1–6:7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C57444" w:rsidRDefault="00C57444" w:rsidP="00744749">
            <w:pPr>
              <w:jc w:val="center"/>
              <w:rPr>
                <w:rFonts w:ascii="Arial" w:hAnsi="Arial" w:cs="Arial"/>
                <w:b/>
                <w:sz w:val="20"/>
                <w:szCs w:val="16"/>
                <w:lang w:bidi="my-MM"/>
              </w:rPr>
            </w:pPr>
          </w:p>
          <w:p w14:paraId="558F366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w:t>
            </w:r>
          </w:p>
          <w:p w14:paraId="72277EE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C57444" w:rsidRDefault="00C57444" w:rsidP="00744749">
            <w:pPr>
              <w:jc w:val="center"/>
              <w:rPr>
                <w:rFonts w:ascii="Arial" w:hAnsi="Arial" w:cs="Arial"/>
                <w:b/>
                <w:sz w:val="20"/>
                <w:szCs w:val="16"/>
                <w:lang w:bidi="my-MM"/>
              </w:rPr>
            </w:pPr>
          </w:p>
          <w:p w14:paraId="600F0C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Philip</w:t>
            </w:r>
          </w:p>
          <w:p w14:paraId="3C612A1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8:4-40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C57444" w:rsidRDefault="00C57444" w:rsidP="00744749">
            <w:pPr>
              <w:jc w:val="center"/>
              <w:rPr>
                <w:rFonts w:ascii="Arial" w:hAnsi="Arial" w:cs="Arial"/>
                <w:b/>
                <w:sz w:val="20"/>
                <w:szCs w:val="16"/>
                <w:lang w:bidi="my-MM"/>
              </w:rPr>
            </w:pPr>
          </w:p>
          <w:p w14:paraId="6B708A0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Damascus</w:t>
            </w:r>
          </w:p>
          <w:p w14:paraId="576C755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9:1-31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C57444" w:rsidRDefault="00C57444" w:rsidP="00744749">
            <w:pPr>
              <w:jc w:val="center"/>
              <w:rPr>
                <w:rFonts w:ascii="Arial" w:hAnsi="Arial" w:cs="Arial"/>
                <w:b/>
                <w:sz w:val="20"/>
                <w:szCs w:val="16"/>
                <w:lang w:bidi="my-MM"/>
              </w:rPr>
            </w:pPr>
          </w:p>
          <w:p w14:paraId="3AE5C8B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to Rome</w:t>
            </w:r>
          </w:p>
          <w:p w14:paraId="1C51E63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10:1–28:31</w:t>
            </w:r>
          </w:p>
          <w:p w14:paraId="0CFA1F6E" w14:textId="77777777" w:rsidR="00C57444" w:rsidRPr="00C57444" w:rsidRDefault="00C57444" w:rsidP="00744749">
            <w:pPr>
              <w:jc w:val="center"/>
              <w:rPr>
                <w:rFonts w:ascii="Arial" w:hAnsi="Arial" w:cs="Arial"/>
                <w:b/>
                <w:sz w:val="20"/>
                <w:szCs w:val="16"/>
                <w:lang w:bidi="my-MM"/>
              </w:rPr>
            </w:pPr>
          </w:p>
        </w:tc>
      </w:tr>
      <w:tr w:rsidR="00C57444" w:rsidRPr="00C57444"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C57444" w:rsidRDefault="00C57444" w:rsidP="00744749">
            <w:pPr>
              <w:jc w:val="center"/>
              <w:rPr>
                <w:rFonts w:ascii="Arial" w:hAnsi="Arial" w:cs="Arial"/>
                <w:b/>
                <w:sz w:val="20"/>
                <w:szCs w:val="16"/>
                <w:lang w:bidi="my-MM"/>
              </w:rPr>
            </w:pPr>
          </w:p>
          <w:p w14:paraId="0D8001C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Rome</w:t>
            </w:r>
          </w:p>
          <w:p w14:paraId="02D19507" w14:textId="77777777" w:rsidR="00C57444" w:rsidRPr="00C57444" w:rsidRDefault="00C57444" w:rsidP="00744749">
            <w:pPr>
              <w:jc w:val="center"/>
              <w:rPr>
                <w:rFonts w:ascii="Arial" w:hAnsi="Arial" w:cs="Arial"/>
                <w:b/>
                <w:sz w:val="20"/>
                <w:szCs w:val="16"/>
                <w:lang w:bidi="my-MM"/>
              </w:rPr>
            </w:pPr>
          </w:p>
        </w:tc>
      </w:tr>
      <w:tr w:rsidR="00C57444" w:rsidRPr="00C57444"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C57444" w:rsidRDefault="00C57444" w:rsidP="00744749">
            <w:pPr>
              <w:jc w:val="center"/>
              <w:rPr>
                <w:rFonts w:ascii="Arial" w:hAnsi="Arial" w:cs="Arial"/>
                <w:b/>
                <w:sz w:val="20"/>
                <w:szCs w:val="16"/>
                <w:lang w:bidi="my-MM"/>
              </w:rPr>
            </w:pPr>
          </w:p>
          <w:p w14:paraId="5FF7FA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62 </w:t>
            </w:r>
          </w:p>
          <w:p w14:paraId="475E97A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(completed after Paul’s house arrest)</w:t>
            </w:r>
          </w:p>
          <w:p w14:paraId="12ED503E" w14:textId="77777777" w:rsidR="00C57444" w:rsidRPr="00C57444" w:rsidRDefault="00C57444" w:rsidP="00744749">
            <w:pPr>
              <w:jc w:val="center"/>
              <w:rPr>
                <w:rFonts w:ascii="Arial" w:hAnsi="Arial" w:cs="Arial"/>
                <w:b/>
                <w:sz w:val="20"/>
                <w:szCs w:val="16"/>
                <w:lang w:bidi="my-MM"/>
              </w:rPr>
            </w:pPr>
          </w:p>
        </w:tc>
      </w:tr>
    </w:tbl>
    <w:p w14:paraId="781BD0E8" w14:textId="77777777" w:rsidR="00C57444" w:rsidRPr="00C57444" w:rsidRDefault="00C57444" w:rsidP="00C57444">
      <w:pPr>
        <w:ind w:left="20" w:hanging="20"/>
        <w:rPr>
          <w:rFonts w:ascii="Arial" w:hAnsi="Arial" w:cs="Arial"/>
          <w:b/>
          <w:sz w:val="20"/>
          <w:szCs w:val="16"/>
        </w:rPr>
      </w:pPr>
    </w:p>
    <w:p w14:paraId="1970A55D"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Word</w:t>
      </w:r>
      <w:r w:rsidRPr="00C57444">
        <w:rPr>
          <w:rFonts w:ascii="Arial" w:hAnsi="Arial" w:cs="Arial"/>
          <w:b/>
          <w:sz w:val="20"/>
          <w:szCs w:val="16"/>
        </w:rPr>
        <w:t>:</w:t>
      </w:r>
      <w:r w:rsidRPr="00C57444">
        <w:rPr>
          <w:rFonts w:ascii="Arial" w:hAnsi="Arial" w:cs="Arial"/>
          <w:b/>
          <w:sz w:val="20"/>
          <w:szCs w:val="16"/>
        </w:rPr>
        <w:tab/>
        <w:t>Sovereignty II</w:t>
      </w:r>
    </w:p>
    <w:p w14:paraId="1184AD84" w14:textId="77777777" w:rsidR="00C57444" w:rsidRPr="00C57444" w:rsidRDefault="00C57444" w:rsidP="00C57444">
      <w:pPr>
        <w:ind w:left="1260" w:hanging="1260"/>
        <w:rPr>
          <w:rFonts w:ascii="Arial" w:hAnsi="Arial" w:cs="Arial"/>
          <w:b/>
          <w:sz w:val="20"/>
          <w:szCs w:val="16"/>
        </w:rPr>
      </w:pPr>
    </w:p>
    <w:p w14:paraId="2A01546E"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Verse</w:t>
      </w:r>
      <w:r w:rsidRPr="00C57444">
        <w:rPr>
          <w:rFonts w:ascii="Arial" w:hAnsi="Arial" w:cs="Arial"/>
          <w:b/>
          <w:sz w:val="20"/>
          <w:szCs w:val="16"/>
        </w:rPr>
        <w:t>:</w:t>
      </w:r>
      <w:r w:rsidRPr="00C57444">
        <w:rPr>
          <w:rFonts w:ascii="Arial" w:hAnsi="Arial" w:cs="Arial"/>
          <w:b/>
          <w:sz w:val="20"/>
          <w:szCs w:val="16"/>
        </w:rPr>
        <w:tab/>
        <w:t>“But you will receive power when the Holy Spirit comes on you; and you will be my witnesses in Jerusalem, and in all Judea and Samaria, and to the ends of the earth” (Acts 1:8).</w:t>
      </w:r>
    </w:p>
    <w:p w14:paraId="1010D1A3" w14:textId="77777777" w:rsidR="00C57444" w:rsidRPr="00C57444" w:rsidRDefault="00C57444" w:rsidP="00C57444">
      <w:pPr>
        <w:ind w:left="20" w:hanging="20"/>
        <w:rPr>
          <w:rFonts w:ascii="Arial" w:hAnsi="Arial" w:cs="Arial"/>
          <w:b/>
          <w:sz w:val="20"/>
          <w:szCs w:val="16"/>
        </w:rPr>
      </w:pPr>
    </w:p>
    <w:p w14:paraId="70470D3D"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Summary Statement</w:t>
      </w:r>
      <w:r w:rsidRPr="00C57444">
        <w:rPr>
          <w:rFonts w:ascii="Arial" w:hAnsi="Arial" w:cs="Arial"/>
          <w:b/>
          <w:sz w:val="20"/>
          <w:szCs w:val="16"/>
        </w:rPr>
        <w:t xml:space="preserve">: 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0D3D1BF" w14:textId="77777777" w:rsidR="00C57444" w:rsidRPr="00C57444" w:rsidRDefault="00C57444" w:rsidP="00C57444">
      <w:pPr>
        <w:ind w:left="20" w:hanging="20"/>
        <w:rPr>
          <w:rFonts w:ascii="Arial" w:hAnsi="Arial" w:cs="Arial"/>
          <w:b/>
          <w:sz w:val="20"/>
          <w:szCs w:val="16"/>
        </w:rPr>
      </w:pPr>
    </w:p>
    <w:p w14:paraId="09227E82"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Application</w:t>
      </w:r>
      <w:r w:rsidRPr="00C57444">
        <w:rPr>
          <w:rFonts w:ascii="Arial" w:hAnsi="Arial" w:cs="Arial"/>
          <w:b/>
          <w:sz w:val="20"/>
          <w:szCs w:val="16"/>
        </w:rPr>
        <w:t xml:space="preserve">: </w:t>
      </w:r>
    </w:p>
    <w:p w14:paraId="0B5BE6E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 xml:space="preserve">Is God extending his kingdom message through you?  </w:t>
      </w:r>
    </w:p>
    <w:p w14:paraId="5FB686D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How are you fitting into his overall purpose to spread the gospel throughout the entire earth?</w:t>
      </w:r>
    </w:p>
    <w:p w14:paraId="78607651" w14:textId="77777777" w:rsidR="00C57444" w:rsidRPr="00C57444" w:rsidRDefault="00C57444" w:rsidP="00C57444">
      <w:pPr>
        <w:ind w:left="20" w:hanging="20"/>
        <w:rPr>
          <w:rFonts w:ascii="Arial" w:hAnsi="Arial" w:cs="Arial"/>
          <w:b/>
          <w:sz w:val="20"/>
          <w:szCs w:val="16"/>
        </w:rPr>
      </w:pPr>
    </w:p>
    <w:p w14:paraId="27A7FDCF" w14:textId="77777777" w:rsidR="00C57444" w:rsidRPr="00C57444" w:rsidRDefault="00C57444" w:rsidP="00C57444">
      <w:pPr>
        <w:tabs>
          <w:tab w:val="left" w:pos="360"/>
        </w:tabs>
        <w:ind w:left="360" w:hanging="360"/>
        <w:jc w:val="center"/>
        <w:rPr>
          <w:rFonts w:ascii="Arial" w:hAnsi="Arial" w:cs="Arial"/>
          <w:b/>
          <w:sz w:val="40"/>
          <w:szCs w:val="16"/>
        </w:rPr>
      </w:pPr>
      <w:r w:rsidRPr="00C57444">
        <w:rPr>
          <w:rFonts w:ascii="Arial" w:hAnsi="Arial" w:cs="Arial"/>
          <w:b/>
          <w:sz w:val="20"/>
          <w:szCs w:val="16"/>
        </w:rPr>
        <w:br w:type="page"/>
      </w:r>
      <w:r w:rsidRPr="00C57444">
        <w:rPr>
          <w:rFonts w:ascii="Arial" w:hAnsi="Arial" w:cs="Arial"/>
          <w:b/>
          <w:sz w:val="40"/>
          <w:szCs w:val="16"/>
        </w:rPr>
        <w:lastRenderedPageBreak/>
        <w:t>Acts</w:t>
      </w:r>
    </w:p>
    <w:p w14:paraId="72C0B5C1" w14:textId="77777777" w:rsidR="00C57444" w:rsidRPr="00C57444" w:rsidRDefault="00C57444" w:rsidP="00C57444">
      <w:pPr>
        <w:tabs>
          <w:tab w:val="left" w:pos="360"/>
        </w:tabs>
        <w:ind w:left="360" w:hanging="360"/>
        <w:jc w:val="center"/>
        <w:rPr>
          <w:rFonts w:ascii="Arial" w:hAnsi="Arial" w:cs="Arial"/>
          <w:b/>
          <w:sz w:val="11"/>
          <w:szCs w:val="16"/>
        </w:rPr>
      </w:pPr>
    </w:p>
    <w:p w14:paraId="660998DC" w14:textId="77777777"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t>Introduction</w:t>
      </w:r>
    </w:p>
    <w:p w14:paraId="193A118E" w14:textId="77777777" w:rsidR="00C57444" w:rsidRPr="00C57444" w:rsidRDefault="00C57444" w:rsidP="00C57444">
      <w:pPr>
        <w:tabs>
          <w:tab w:val="left" w:pos="720"/>
        </w:tabs>
        <w:ind w:left="720" w:hanging="360"/>
        <w:rPr>
          <w:rFonts w:ascii="Arial" w:hAnsi="Arial" w:cs="Arial"/>
          <w:sz w:val="10"/>
          <w:szCs w:val="16"/>
        </w:rPr>
      </w:pPr>
    </w:p>
    <w:p w14:paraId="63C0420F" w14:textId="65E1F229"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w:t>
      </w:r>
      <w:r w:rsidRPr="00C57444">
        <w:rPr>
          <w:rFonts w:ascii="Arial" w:hAnsi="Arial" w:cs="Arial"/>
          <w:b/>
          <w:sz w:val="20"/>
          <w:szCs w:val="16"/>
        </w:rPr>
        <w:tab/>
        <w:t>Title</w:t>
      </w:r>
      <w:r w:rsidRPr="00C57444">
        <w:rPr>
          <w:rFonts w:ascii="Arial" w:hAnsi="Arial" w:cs="Arial"/>
          <w:sz w:val="20"/>
          <w:szCs w:val="16"/>
        </w:rPr>
        <w:t>: The Greek title (</w:t>
      </w:r>
      <w:r w:rsidR="00564894">
        <w:rPr>
          <w:rFonts w:ascii="Cambria" w:hAnsi="Cambria" w:cs="Arial"/>
          <w:i/>
          <w:sz w:val="20"/>
          <w:szCs w:val="16"/>
          <w:lang w:val="el-GR"/>
        </w:rPr>
        <w:t>Πράξεις</w:t>
      </w:r>
      <w:r w:rsidR="00F260AE" w:rsidRPr="00F260AE">
        <w:rPr>
          <w:rFonts w:ascii="Cambria" w:hAnsi="Cambria" w:cs="Arial"/>
          <w:i/>
          <w:sz w:val="20"/>
          <w:szCs w:val="16"/>
        </w:rPr>
        <w:t xml:space="preserve"> </w:t>
      </w:r>
      <w:r w:rsidR="00F260AE">
        <w:rPr>
          <w:rFonts w:ascii="Cambria" w:hAnsi="Cambria" w:cs="Arial"/>
          <w:i/>
          <w:sz w:val="20"/>
          <w:szCs w:val="16"/>
          <w:lang w:val="el-GR"/>
        </w:rPr>
        <w:t>Ἀποστόλων</w:t>
      </w:r>
      <w:r w:rsidR="00F260AE" w:rsidRPr="00F260AE">
        <w:rPr>
          <w:rFonts w:ascii="Cambria" w:hAnsi="Cambria" w:cs="Arial"/>
          <w:i/>
          <w:sz w:val="20"/>
          <w:szCs w:val="16"/>
        </w:rPr>
        <w:t xml:space="preserve"> </w:t>
      </w:r>
      <w:r w:rsidRPr="00C57444">
        <w:rPr>
          <w:rFonts w:ascii="Arial" w:hAnsi="Arial" w:cs="Arial"/>
          <w:i/>
          <w:sz w:val="20"/>
          <w:szCs w:val="16"/>
        </w:rPr>
        <w:t>Actions/Deeds of Apostles</w:t>
      </w:r>
      <w:r w:rsidRPr="00C57444">
        <w:rPr>
          <w:rFonts w:ascii="Arial" w:hAnsi="Arial" w:cs="Arial"/>
          <w:sz w:val="20"/>
          <w:szCs w:val="16"/>
        </w:rPr>
        <w:t xml:space="preserve">) was added to this volume about the middle of the second century </w:t>
      </w:r>
      <w:r w:rsidRPr="00C57444">
        <w:rPr>
          <w:rFonts w:ascii="Arial" w:hAnsi="Arial" w:cs="Arial"/>
          <w:sz w:val="15"/>
          <w:szCs w:val="16"/>
        </w:rPr>
        <w:t>AD</w:t>
      </w:r>
      <w:r w:rsidRPr="00C57444">
        <w:rPr>
          <w:rFonts w:ascii="Arial" w:hAnsi="Arial" w:cs="Arial"/>
          <w:sz w:val="20"/>
          <w:szCs w:val="16"/>
        </w:rPr>
        <w:t xml:space="preserve"> in the Anti-Marcionite Prologue.  More proper than the English title, “The Acts of the Apostles,” m</w:t>
      </w:r>
      <w:r w:rsidR="00F260AE">
        <w:rPr>
          <w:rFonts w:ascii="Arial" w:hAnsi="Arial" w:cs="Arial"/>
          <w:sz w:val="20"/>
          <w:szCs w:val="16"/>
        </w:rPr>
        <w:t xml:space="preserve">ight </w:t>
      </w:r>
      <w:r w:rsidR="00F260AE" w:rsidRPr="00F260AE">
        <w:rPr>
          <w:rFonts w:ascii="Arial" w:hAnsi="Arial" w:cs="Arial"/>
          <w:sz w:val="20"/>
          <w:szCs w:val="16"/>
        </w:rPr>
        <w:t>be “Some Acts of Some Apostles” since the book is not an exhaustive treatment of the history of all the apostles</w:t>
      </w:r>
      <w:r w:rsidRPr="00C57444">
        <w:rPr>
          <w:rFonts w:ascii="Arial" w:hAnsi="Arial" w:cs="Arial"/>
          <w:sz w:val="20"/>
          <w:szCs w:val="16"/>
        </w:rPr>
        <w:t xml:space="preserve"> but only Peter and Paul.  Perhaps an even more accurate title might be “Some Acts of the Holy Spirit”!  The book of Luke is the companion volume to Acts in that both address Theophilus (Luke 1:3; Acts 1:1).</w:t>
      </w:r>
    </w:p>
    <w:p w14:paraId="61B3329B" w14:textId="77777777" w:rsidR="00C57444" w:rsidRPr="00C57444" w:rsidRDefault="00C57444" w:rsidP="00C57444">
      <w:pPr>
        <w:tabs>
          <w:tab w:val="left" w:pos="360"/>
        </w:tabs>
        <w:ind w:left="360" w:hanging="360"/>
        <w:rPr>
          <w:rFonts w:ascii="Arial" w:hAnsi="Arial" w:cs="Arial"/>
          <w:b/>
          <w:sz w:val="20"/>
          <w:szCs w:val="16"/>
        </w:rPr>
      </w:pPr>
    </w:p>
    <w:p w14:paraId="32A959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w:t>
      </w:r>
      <w:r w:rsidRPr="00C57444">
        <w:rPr>
          <w:rFonts w:ascii="Arial" w:hAnsi="Arial" w:cs="Arial"/>
          <w:b/>
          <w:sz w:val="20"/>
          <w:szCs w:val="16"/>
        </w:rPr>
        <w:tab/>
        <w:t>Authorship</w:t>
      </w:r>
    </w:p>
    <w:p w14:paraId="25DB3A46" w14:textId="77777777" w:rsidR="00C57444" w:rsidRPr="00C57444" w:rsidRDefault="00C57444" w:rsidP="00C57444">
      <w:pPr>
        <w:tabs>
          <w:tab w:val="left" w:pos="720"/>
        </w:tabs>
        <w:ind w:left="720" w:hanging="360"/>
        <w:rPr>
          <w:rFonts w:ascii="Arial" w:hAnsi="Arial" w:cs="Arial"/>
          <w:sz w:val="10"/>
          <w:szCs w:val="16"/>
        </w:rPr>
      </w:pPr>
    </w:p>
    <w:p w14:paraId="665760CD" w14:textId="109AE62A"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External Evidence</w:t>
      </w:r>
      <w:r w:rsidRPr="00C57444">
        <w:rPr>
          <w:rFonts w:ascii="Arial" w:hAnsi="Arial" w:cs="Arial"/>
          <w:sz w:val="20"/>
          <w:szCs w:val="16"/>
        </w:rPr>
        <w:t xml:space="preserve">: The Church Fathers from the latter half of the second century agreed that Luke, “the beloved physician” (Col 4:14), wrote Acts after writing Luke.  Both books circulated together during the latter half of the first century until the beginning of the second century </w:t>
      </w:r>
      <w:r w:rsidRPr="00C57444">
        <w:rPr>
          <w:rFonts w:ascii="Arial" w:hAnsi="Arial" w:cs="Arial"/>
          <w:sz w:val="15"/>
          <w:szCs w:val="16"/>
        </w:rPr>
        <w:t>AD</w:t>
      </w:r>
      <w:r w:rsidRPr="00C57444">
        <w:rPr>
          <w:rFonts w:ascii="Arial" w:hAnsi="Arial" w:cs="Arial"/>
          <w:sz w:val="20"/>
          <w:szCs w:val="16"/>
        </w:rPr>
        <w:t xml:space="preserve"> when Matthew, Mark, Luke, and John were gathered together and circulated as a fourfold gospel (Bruce, 15).  The tradition for Luke as </w:t>
      </w:r>
      <w:r w:rsidR="00F260AE">
        <w:rPr>
          <w:rFonts w:ascii="Arial" w:hAnsi="Arial" w:cs="Arial"/>
          <w:sz w:val="20"/>
          <w:szCs w:val="16"/>
        </w:rPr>
        <w:t xml:space="preserve">the </w:t>
      </w:r>
      <w:r w:rsidRPr="00C57444">
        <w:rPr>
          <w:rFonts w:ascii="Arial" w:hAnsi="Arial" w:cs="Arial"/>
          <w:sz w:val="20"/>
          <w:szCs w:val="16"/>
        </w:rPr>
        <w:t>author is strong:</w:t>
      </w:r>
    </w:p>
    <w:p w14:paraId="41297C5A" w14:textId="77777777" w:rsidR="00C57444" w:rsidRPr="00C57444" w:rsidRDefault="00C57444" w:rsidP="00C57444">
      <w:pPr>
        <w:tabs>
          <w:tab w:val="left" w:pos="1080"/>
        </w:tabs>
        <w:ind w:left="1080" w:hanging="360"/>
        <w:rPr>
          <w:rFonts w:ascii="Arial" w:hAnsi="Arial" w:cs="Arial"/>
          <w:sz w:val="20"/>
          <w:szCs w:val="16"/>
        </w:rPr>
      </w:pPr>
    </w:p>
    <w:p w14:paraId="6F946767"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The earliest evidence for Lukan authorship stems from the Anti-Marcionite Prologue (</w:t>
      </w:r>
      <w:r w:rsidRPr="00C57444">
        <w:rPr>
          <w:rFonts w:ascii="Arial" w:hAnsi="Arial" w:cs="Arial"/>
          <w:sz w:val="15"/>
          <w:szCs w:val="16"/>
        </w:rPr>
        <w:t>AD</w:t>
      </w:r>
      <w:r w:rsidRPr="00C57444">
        <w:rPr>
          <w:rFonts w:ascii="Arial" w:hAnsi="Arial" w:cs="Arial"/>
          <w:sz w:val="20"/>
          <w:szCs w:val="16"/>
        </w:rPr>
        <w:t xml:space="preserve"> 150-180) and the Muratorian Canon (</w:t>
      </w:r>
      <w:r w:rsidRPr="00C57444">
        <w:rPr>
          <w:rFonts w:ascii="Arial" w:hAnsi="Arial" w:cs="Arial"/>
          <w:sz w:val="15"/>
          <w:szCs w:val="16"/>
        </w:rPr>
        <w:t>AD</w:t>
      </w:r>
      <w:r w:rsidRPr="00C57444">
        <w:rPr>
          <w:rFonts w:ascii="Arial" w:hAnsi="Arial" w:cs="Arial"/>
          <w:sz w:val="20"/>
          <w:szCs w:val="16"/>
        </w:rPr>
        <w:t xml:space="preserve"> 160-200).</w:t>
      </w:r>
    </w:p>
    <w:p w14:paraId="2B4FCB09" w14:textId="77777777" w:rsidR="00C57444" w:rsidRPr="00C57444" w:rsidRDefault="00C57444" w:rsidP="00C57444">
      <w:pPr>
        <w:tabs>
          <w:tab w:val="left" w:pos="1080"/>
        </w:tabs>
        <w:ind w:left="1080" w:hanging="360"/>
        <w:rPr>
          <w:rFonts w:ascii="Arial" w:hAnsi="Arial" w:cs="Arial"/>
          <w:sz w:val="20"/>
          <w:szCs w:val="16"/>
        </w:rPr>
      </w:pPr>
    </w:p>
    <w:p w14:paraId="2F2CF269" w14:textId="217C8BC3"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Others cite Luke as the author</w:t>
      </w:r>
      <w:r w:rsidR="00F260AE">
        <w:rPr>
          <w:rFonts w:ascii="Arial" w:hAnsi="Arial" w:cs="Arial"/>
          <w:sz w:val="20"/>
          <w:szCs w:val="16"/>
        </w:rPr>
        <w:t>,</w:t>
      </w:r>
      <w:r w:rsidRPr="00C57444">
        <w:rPr>
          <w:rFonts w:ascii="Arial" w:hAnsi="Arial" w:cs="Arial"/>
          <w:sz w:val="20"/>
          <w:szCs w:val="16"/>
        </w:rPr>
        <w:t xml:space="preserve"> such as Irenaeus (</w:t>
      </w:r>
      <w:r w:rsidRPr="00C57444">
        <w:rPr>
          <w:rFonts w:ascii="Arial" w:hAnsi="Arial" w:cs="Arial"/>
          <w:i/>
          <w:sz w:val="20"/>
          <w:szCs w:val="16"/>
        </w:rPr>
        <w:t>Against Heresies</w:t>
      </w:r>
      <w:r w:rsidRPr="00C57444">
        <w:rPr>
          <w:rFonts w:ascii="Arial" w:hAnsi="Arial" w:cs="Arial"/>
          <w:sz w:val="20"/>
          <w:szCs w:val="16"/>
        </w:rPr>
        <w:t xml:space="preserve">;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185) and Clement of Alexandria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155-216; cf. Hiebert, 1:248-49).</w:t>
      </w:r>
    </w:p>
    <w:p w14:paraId="6A5C6D53" w14:textId="77777777" w:rsidR="00C57444" w:rsidRPr="00C57444" w:rsidRDefault="00C57444" w:rsidP="00C57444">
      <w:pPr>
        <w:tabs>
          <w:tab w:val="left" w:pos="720"/>
        </w:tabs>
        <w:ind w:left="720" w:hanging="360"/>
        <w:rPr>
          <w:rFonts w:ascii="Arial" w:hAnsi="Arial" w:cs="Arial"/>
          <w:sz w:val="10"/>
          <w:szCs w:val="16"/>
        </w:rPr>
      </w:pPr>
    </w:p>
    <w:p w14:paraId="76DAF86B" w14:textId="50F3C49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b/>
        <w:t>Luke's name appears only thr</w:t>
      </w:r>
      <w:r w:rsidR="00F260AE">
        <w:rPr>
          <w:rFonts w:ascii="Arial" w:hAnsi="Arial" w:cs="Arial"/>
          <w:sz w:val="20"/>
          <w:szCs w:val="16"/>
        </w:rPr>
        <w:t>ice</w:t>
      </w:r>
      <w:r w:rsidRPr="00C57444">
        <w:rPr>
          <w:rFonts w:ascii="Arial" w:hAnsi="Arial" w:cs="Arial"/>
          <w:sz w:val="20"/>
          <w:szCs w:val="16"/>
        </w:rPr>
        <w:t xml:space="preserve"> in the NT (Col 4:14; 2 Tim 4:11; Philemon 24).  Since Paul lists his companions as Jews (Col 4:10-11) </w:t>
      </w:r>
      <w:r w:rsidR="00F260AE">
        <w:rPr>
          <w:rFonts w:ascii="Arial" w:hAnsi="Arial" w:cs="Arial"/>
          <w:sz w:val="20"/>
          <w:szCs w:val="16"/>
        </w:rPr>
        <w:t xml:space="preserve">and </w:t>
      </w:r>
      <w:r w:rsidRPr="00C57444">
        <w:rPr>
          <w:rFonts w:ascii="Arial" w:hAnsi="Arial" w:cs="Arial"/>
          <w:sz w:val="20"/>
          <w:szCs w:val="16"/>
        </w:rPr>
        <w:t>then Gentiles (Col 4:12-14), and Luke's name appears in the latter group, he evidently was a Gentile, confirmed by his brilliant use of Greek.  Tradition says that he came from Syrian Antioch, never married, and died at age 84 (</w:t>
      </w:r>
      <w:r w:rsidRPr="00C57444">
        <w:rPr>
          <w:rFonts w:ascii="Arial" w:hAnsi="Arial" w:cs="Arial"/>
          <w:i/>
          <w:sz w:val="20"/>
          <w:szCs w:val="16"/>
        </w:rPr>
        <w:t>TTTB</w:t>
      </w:r>
      <w:r w:rsidRPr="00C57444">
        <w:rPr>
          <w:rFonts w:ascii="Arial" w:hAnsi="Arial" w:cs="Arial"/>
          <w:sz w:val="20"/>
          <w:szCs w:val="16"/>
        </w:rPr>
        <w:t>, 327).</w:t>
      </w:r>
    </w:p>
    <w:p w14:paraId="497916F5" w14:textId="77777777" w:rsidR="00C57444" w:rsidRPr="00C57444" w:rsidRDefault="00C57444" w:rsidP="00C57444">
      <w:pPr>
        <w:tabs>
          <w:tab w:val="left" w:pos="720"/>
        </w:tabs>
        <w:ind w:left="720" w:hanging="360"/>
        <w:rPr>
          <w:rFonts w:ascii="Arial" w:hAnsi="Arial" w:cs="Arial"/>
          <w:sz w:val="20"/>
          <w:szCs w:val="16"/>
        </w:rPr>
      </w:pPr>
    </w:p>
    <w:p w14:paraId="45729908"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Internal Evidence</w:t>
      </w:r>
      <w:r w:rsidRPr="00C57444">
        <w:rPr>
          <w:rFonts w:ascii="Arial" w:hAnsi="Arial" w:cs="Arial"/>
          <w:sz w:val="20"/>
          <w:szCs w:val="16"/>
        </w:rPr>
        <w:t>: Support for Luke as author is in Acts itself, especially when compared with Luke.</w:t>
      </w:r>
    </w:p>
    <w:p w14:paraId="5865B48D" w14:textId="77777777" w:rsidR="00C57444" w:rsidRPr="00C57444" w:rsidRDefault="00C57444" w:rsidP="00C57444">
      <w:pPr>
        <w:tabs>
          <w:tab w:val="left" w:pos="720"/>
        </w:tabs>
        <w:ind w:left="720" w:hanging="360"/>
        <w:rPr>
          <w:rFonts w:ascii="Arial" w:hAnsi="Arial" w:cs="Arial"/>
          <w:sz w:val="10"/>
          <w:szCs w:val="16"/>
        </w:rPr>
      </w:pPr>
    </w:p>
    <w:p w14:paraId="50CC6D99" w14:textId="4331F65E"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Luke and Acts had the same author since: (a) </w:t>
      </w:r>
      <w:r w:rsidR="00C73F07">
        <w:rPr>
          <w:rFonts w:ascii="Arial" w:hAnsi="Arial" w:cs="Arial"/>
          <w:sz w:val="20"/>
          <w:szCs w:val="16"/>
        </w:rPr>
        <w:t>b</w:t>
      </w:r>
      <w:r w:rsidRPr="00C57444">
        <w:rPr>
          <w:rFonts w:ascii="Arial" w:hAnsi="Arial" w:cs="Arial"/>
          <w:sz w:val="20"/>
          <w:szCs w:val="16"/>
        </w:rPr>
        <w:t>oth are dedicated to the same man, Theophilus, (b) Acts 1:1 refers to “the first account,” which most naturally refers to Luke's Gospel, (c) The language and style of the two books are remarkably similar, and (d) both books share many common interests (see “Characteristics” below; cf. Guthrie, 100).</w:t>
      </w:r>
    </w:p>
    <w:p w14:paraId="4D956165" w14:textId="77777777" w:rsidR="00C57444" w:rsidRPr="00C57444" w:rsidRDefault="00C57444" w:rsidP="00C57444">
      <w:pPr>
        <w:tabs>
          <w:tab w:val="left" w:pos="720"/>
        </w:tabs>
        <w:ind w:left="720" w:hanging="360"/>
        <w:rPr>
          <w:rFonts w:ascii="Arial" w:hAnsi="Arial" w:cs="Arial"/>
          <w:sz w:val="10"/>
          <w:szCs w:val="16"/>
        </w:rPr>
      </w:pPr>
    </w:p>
    <w:p w14:paraId="76C63F39"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Acts has four first person narratives often called the “we-sections” (16:10-17; 20:5-15; 21:1-18; 27:1–28:16) that show the author as Paul’s traveling companion.  Of his traveling companions, only Titus and Luke are not mentioned by name in these sections and Titus has never been seriously considered as a candidate for the authorship of Acts (Hiebert, 1:119ff.).</w:t>
      </w:r>
    </w:p>
    <w:p w14:paraId="2E745E40" w14:textId="77777777" w:rsidR="00C57444" w:rsidRPr="00C57444" w:rsidRDefault="00C57444" w:rsidP="00C57444">
      <w:pPr>
        <w:tabs>
          <w:tab w:val="left" w:pos="360"/>
        </w:tabs>
        <w:ind w:left="360" w:hanging="360"/>
        <w:rPr>
          <w:rFonts w:ascii="Arial" w:hAnsi="Arial" w:cs="Arial"/>
          <w:b/>
          <w:sz w:val="20"/>
          <w:szCs w:val="16"/>
        </w:rPr>
      </w:pPr>
    </w:p>
    <w:p w14:paraId="415090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III. Circumstances</w:t>
      </w:r>
    </w:p>
    <w:p w14:paraId="4AC42A68" w14:textId="77777777" w:rsidR="00C57444" w:rsidRPr="00C57444" w:rsidRDefault="00C57444" w:rsidP="00C57444">
      <w:pPr>
        <w:tabs>
          <w:tab w:val="left" w:pos="720"/>
        </w:tabs>
        <w:ind w:left="720" w:hanging="360"/>
        <w:rPr>
          <w:rFonts w:ascii="Arial" w:hAnsi="Arial" w:cs="Arial"/>
          <w:sz w:val="10"/>
          <w:szCs w:val="16"/>
        </w:rPr>
      </w:pPr>
    </w:p>
    <w:p w14:paraId="629BC28D"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Date</w:t>
      </w:r>
      <w:r w:rsidRPr="00C57444">
        <w:rPr>
          <w:rFonts w:ascii="Arial" w:hAnsi="Arial" w:cs="Arial"/>
          <w:sz w:val="20"/>
          <w:szCs w:val="16"/>
        </w:rPr>
        <w:t>: Acts is fairly easy to date, assuming that Luke wrote church history up to his time.  It ends with Paul's two-year imprisonment (</w:t>
      </w:r>
      <w:r w:rsidRPr="00C57444">
        <w:rPr>
          <w:rFonts w:ascii="Arial" w:hAnsi="Arial" w:cs="Arial"/>
          <w:sz w:val="15"/>
          <w:szCs w:val="16"/>
        </w:rPr>
        <w:t>AD</w:t>
      </w:r>
      <w:r w:rsidRPr="00C57444">
        <w:rPr>
          <w:rFonts w:ascii="Arial" w:hAnsi="Arial" w:cs="Arial"/>
          <w:sz w:val="20"/>
          <w:szCs w:val="16"/>
        </w:rPr>
        <w:t xml:space="preserve"> Feb. 60-Mar. 62; cf. Acts 28:30-31) and does not mention Nero’s persecutions (</w:t>
      </w:r>
      <w:r w:rsidRPr="00C57444">
        <w:rPr>
          <w:rFonts w:ascii="Arial" w:hAnsi="Arial" w:cs="Arial"/>
          <w:sz w:val="15"/>
          <w:szCs w:val="16"/>
        </w:rPr>
        <w:t>AD</w:t>
      </w:r>
      <w:r w:rsidRPr="00C57444">
        <w:rPr>
          <w:rFonts w:ascii="Arial" w:hAnsi="Arial" w:cs="Arial"/>
          <w:sz w:val="20"/>
          <w:szCs w:val="16"/>
        </w:rPr>
        <w:t xml:space="preserve"> 64), Paul's ministry in the remaining years until his death (</w:t>
      </w:r>
      <w:r w:rsidRPr="00C57444">
        <w:rPr>
          <w:rFonts w:ascii="Arial" w:hAnsi="Arial" w:cs="Arial"/>
          <w:sz w:val="15"/>
          <w:szCs w:val="16"/>
        </w:rPr>
        <w:t>AD</w:t>
      </w:r>
      <w:r w:rsidRPr="00C57444">
        <w:rPr>
          <w:rFonts w:ascii="Arial" w:hAnsi="Arial" w:cs="Arial"/>
          <w:sz w:val="20"/>
          <w:szCs w:val="16"/>
        </w:rPr>
        <w:t xml:space="preserve"> 62-68), nor the climactic destruction of Jerusalem (</w:t>
      </w:r>
      <w:r w:rsidRPr="00C57444">
        <w:rPr>
          <w:rFonts w:ascii="Arial" w:hAnsi="Arial" w:cs="Arial"/>
          <w:sz w:val="15"/>
          <w:szCs w:val="16"/>
        </w:rPr>
        <w:t>AD</w:t>
      </w:r>
      <w:r w:rsidRPr="00C57444">
        <w:rPr>
          <w:rFonts w:ascii="Arial" w:hAnsi="Arial" w:cs="Arial"/>
          <w:sz w:val="20"/>
          <w:szCs w:val="16"/>
        </w:rPr>
        <w:t xml:space="preserve"> 70).  Therefore, the most likely date of composition is </w:t>
      </w:r>
      <w:r w:rsidRPr="00C57444">
        <w:rPr>
          <w:rFonts w:ascii="Arial" w:hAnsi="Arial" w:cs="Arial"/>
          <w:sz w:val="15"/>
          <w:szCs w:val="16"/>
        </w:rPr>
        <w:t>AD</w:t>
      </w:r>
      <w:r w:rsidRPr="00C57444">
        <w:rPr>
          <w:rFonts w:ascii="Arial" w:hAnsi="Arial" w:cs="Arial"/>
          <w:sz w:val="20"/>
          <w:szCs w:val="16"/>
        </w:rPr>
        <w:t xml:space="preserve"> 62.</w:t>
      </w:r>
    </w:p>
    <w:p w14:paraId="0C839536" w14:textId="77777777" w:rsidR="00C57444" w:rsidRPr="00C57444" w:rsidRDefault="00C57444" w:rsidP="00C57444">
      <w:pPr>
        <w:tabs>
          <w:tab w:val="left" w:pos="720"/>
        </w:tabs>
        <w:ind w:left="720" w:hanging="360"/>
        <w:rPr>
          <w:rFonts w:ascii="Arial" w:hAnsi="Arial" w:cs="Arial"/>
          <w:sz w:val="10"/>
          <w:szCs w:val="16"/>
        </w:rPr>
      </w:pPr>
    </w:p>
    <w:p w14:paraId="2EFFE101"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Origin/Recipients</w:t>
      </w:r>
      <w:r w:rsidRPr="00C57444">
        <w:rPr>
          <w:rFonts w:ascii="Arial" w:hAnsi="Arial" w:cs="Arial"/>
          <w:sz w:val="20"/>
          <w:szCs w:val="16"/>
        </w:rPr>
        <w:t>: No one knows for certain where Luke wrote this account, nor does the book itself give any hint.  Suggestions include Rome (since this is the location of the story at the end of the book), Antioch, Ephesus, Asia Minor, and Achaia.  He clearly wrote to Theophilus (1:1), a man whose name means “lover of God.”  The title of “most excellent” for Theophilus (Luke 1:3) indicates that he was probably an official in some capacity and as a man of high social standing he may have funded the publishing of Luke and Acts.</w:t>
      </w:r>
    </w:p>
    <w:p w14:paraId="2967B988" w14:textId="77777777" w:rsidR="00C57444" w:rsidRPr="00C57444" w:rsidRDefault="00C57444" w:rsidP="00C57444">
      <w:pPr>
        <w:tabs>
          <w:tab w:val="left" w:pos="720"/>
        </w:tabs>
        <w:ind w:left="720" w:hanging="360"/>
        <w:rPr>
          <w:rFonts w:ascii="Arial" w:hAnsi="Arial" w:cs="Arial"/>
          <w:sz w:val="20"/>
          <w:szCs w:val="16"/>
        </w:rPr>
      </w:pPr>
    </w:p>
    <w:p w14:paraId="0B456BE7" w14:textId="4308FD7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Occasion</w:t>
      </w:r>
      <w:r w:rsidRPr="00C57444">
        <w:rPr>
          <w:rFonts w:ascii="Arial" w:hAnsi="Arial" w:cs="Arial"/>
          <w:sz w:val="20"/>
          <w:szCs w:val="16"/>
        </w:rPr>
        <w:t>: Theophilus apparently thought Luke the physician a great source to write an orderly account of the life of Christ and the early history of the Church.  He was detailed,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 (Luke 1:3-4).  Perhaps even more significantly, Luke sought to explain to his wider Gentile audience that Go</w:t>
      </w:r>
      <w:r w:rsidR="001A790C">
        <w:rPr>
          <w:rFonts w:ascii="Arial" w:hAnsi="Arial" w:cs="Arial"/>
          <w:sz w:val="20"/>
          <w:szCs w:val="16"/>
        </w:rPr>
        <w:t>d</w:t>
      </w:r>
      <w:r w:rsidRPr="00C57444">
        <w:rPr>
          <w:rFonts w:ascii="Arial" w:hAnsi="Arial" w:cs="Arial"/>
          <w:sz w:val="20"/>
          <w:szCs w:val="16"/>
        </w:rPr>
        <w:t xml:space="preserve"> directed the progress of the kingdom message, not human ingenuity and skill.</w:t>
      </w:r>
    </w:p>
    <w:p w14:paraId="01493A10" w14:textId="77777777" w:rsidR="00C57444" w:rsidRPr="00C57444" w:rsidRDefault="00C57444" w:rsidP="00C57444">
      <w:pPr>
        <w:tabs>
          <w:tab w:val="left" w:pos="360"/>
        </w:tabs>
        <w:ind w:left="360" w:hanging="360"/>
        <w:rPr>
          <w:rFonts w:ascii="Arial" w:hAnsi="Arial" w:cs="Arial"/>
          <w:b/>
          <w:sz w:val="20"/>
          <w:szCs w:val="16"/>
        </w:rPr>
      </w:pPr>
    </w:p>
    <w:p w14:paraId="714533AD"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IV. Characteristics</w:t>
      </w:r>
    </w:p>
    <w:p w14:paraId="06DC7913" w14:textId="77777777" w:rsidR="00C57444" w:rsidRPr="00C57444" w:rsidRDefault="00C57444" w:rsidP="00C57444">
      <w:pPr>
        <w:tabs>
          <w:tab w:val="left" w:pos="720"/>
        </w:tabs>
        <w:ind w:left="720" w:hanging="360"/>
        <w:rPr>
          <w:rFonts w:ascii="Arial" w:hAnsi="Arial" w:cs="Arial"/>
          <w:sz w:val="20"/>
          <w:szCs w:val="16"/>
        </w:rPr>
      </w:pPr>
    </w:p>
    <w:p w14:paraId="531D8B45" w14:textId="5798FD66"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Different opinions exist for </w:t>
      </w:r>
      <w:r w:rsidR="00F260AE">
        <w:rPr>
          <w:rFonts w:ascii="Arial" w:hAnsi="Arial" w:cs="Arial"/>
          <w:sz w:val="20"/>
          <w:szCs w:val="16"/>
        </w:rPr>
        <w:t xml:space="preserve">the </w:t>
      </w:r>
      <w:r w:rsidRPr="00C57444">
        <w:rPr>
          <w:rFonts w:ascii="Arial" w:hAnsi="Arial" w:cs="Arial"/>
          <w:sz w:val="20"/>
          <w:szCs w:val="16"/>
        </w:rPr>
        <w:t>purpose of Luke-Acts:</w:t>
      </w:r>
    </w:p>
    <w:p w14:paraId="2F74A6D7" w14:textId="77777777" w:rsidR="00C57444" w:rsidRPr="00C57444" w:rsidRDefault="00C57444" w:rsidP="00C57444">
      <w:pPr>
        <w:tabs>
          <w:tab w:val="left" w:pos="1080"/>
        </w:tabs>
        <w:ind w:left="1080" w:hanging="360"/>
        <w:rPr>
          <w:rFonts w:ascii="Arial" w:hAnsi="Arial" w:cs="Arial"/>
          <w:sz w:val="20"/>
          <w:szCs w:val="16"/>
        </w:rPr>
      </w:pPr>
    </w:p>
    <w:p w14:paraId="2931589A" w14:textId="32C9F4D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r>
      <w:r w:rsidRPr="00C57444">
        <w:rPr>
          <w:rFonts w:ascii="Arial" w:hAnsi="Arial" w:cs="Arial"/>
          <w:sz w:val="20"/>
          <w:szCs w:val="16"/>
          <w:u w:val="single"/>
        </w:rPr>
        <w:t>Conciliation</w:t>
      </w:r>
      <w:r w:rsidRPr="00C57444">
        <w:rPr>
          <w:rFonts w:ascii="Arial" w:hAnsi="Arial" w:cs="Arial"/>
          <w:sz w:val="20"/>
          <w:szCs w:val="16"/>
        </w:rPr>
        <w:t xml:space="preserve">: to solve an opposition between Peter and Paul to show that Paul's credentials are equal to Peter's to defend Paul's apostleship of his letters (Baur and Tübingen School cited by Liefeld, </w:t>
      </w:r>
      <w:r w:rsidRPr="00C57444">
        <w:rPr>
          <w:rFonts w:ascii="Arial" w:hAnsi="Arial" w:cs="Arial"/>
          <w:i/>
          <w:sz w:val="20"/>
          <w:szCs w:val="16"/>
        </w:rPr>
        <w:t>EBC</w:t>
      </w:r>
      <w:r w:rsidRPr="00C57444">
        <w:rPr>
          <w:rFonts w:ascii="Arial" w:hAnsi="Arial" w:cs="Arial"/>
          <w:sz w:val="20"/>
          <w:szCs w:val="16"/>
        </w:rPr>
        <w:t>, 8:801).  This view is speculative.</w:t>
      </w:r>
    </w:p>
    <w:p w14:paraId="6520E542" w14:textId="77777777" w:rsidR="00C57444" w:rsidRPr="00C57444" w:rsidRDefault="00C57444" w:rsidP="00C57444">
      <w:pPr>
        <w:tabs>
          <w:tab w:val="left" w:pos="1080"/>
        </w:tabs>
        <w:ind w:left="1080" w:hanging="360"/>
        <w:rPr>
          <w:rFonts w:ascii="Arial" w:hAnsi="Arial" w:cs="Arial"/>
          <w:sz w:val="20"/>
          <w:szCs w:val="16"/>
        </w:rPr>
      </w:pPr>
    </w:p>
    <w:p w14:paraId="3A080299" w14:textId="1DCE483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r>
      <w:r w:rsidRPr="00C57444">
        <w:rPr>
          <w:rFonts w:ascii="Arial" w:hAnsi="Arial" w:cs="Arial"/>
          <w:sz w:val="20"/>
          <w:szCs w:val="16"/>
          <w:u w:val="single"/>
        </w:rPr>
        <w:t>Soteriological/Evangelistic</w:t>
      </w:r>
      <w:r w:rsidRPr="00C57444">
        <w:rPr>
          <w:rFonts w:ascii="Arial" w:hAnsi="Arial" w:cs="Arial"/>
          <w:sz w:val="20"/>
          <w:szCs w:val="16"/>
        </w:rPr>
        <w:t xml:space="preserve">: to present Christ to non-Christian Gentile readers as the perfect Son of Man who “came to seek and to save that which was lost” (Luke 19:10; </w:t>
      </w:r>
      <w:r w:rsidRPr="00C57444">
        <w:rPr>
          <w:rFonts w:ascii="Arial" w:hAnsi="Arial" w:cs="Arial"/>
          <w:i/>
          <w:sz w:val="20"/>
          <w:szCs w:val="16"/>
        </w:rPr>
        <w:t>TTTB</w:t>
      </w:r>
      <w:r w:rsidRPr="00C57444">
        <w:rPr>
          <w:rFonts w:ascii="Arial" w:hAnsi="Arial" w:cs="Arial"/>
          <w:sz w:val="20"/>
          <w:szCs w:val="16"/>
        </w:rPr>
        <w:t xml:space="preserve">, 328).  This view really explains only </w:t>
      </w:r>
      <w:r w:rsidR="00F260AE">
        <w:rPr>
          <w:rFonts w:ascii="Arial" w:hAnsi="Arial" w:cs="Arial"/>
          <w:sz w:val="20"/>
          <w:szCs w:val="16"/>
        </w:rPr>
        <w:t>the purpose of</w:t>
      </w:r>
      <w:r w:rsidRPr="00C57444">
        <w:rPr>
          <w:rFonts w:ascii="Arial" w:hAnsi="Arial" w:cs="Arial"/>
          <w:sz w:val="20"/>
          <w:szCs w:val="16"/>
        </w:rPr>
        <w:t xml:space="preserve"> the Gospel of Luke.</w:t>
      </w:r>
    </w:p>
    <w:p w14:paraId="60587774" w14:textId="77777777" w:rsidR="00C57444" w:rsidRPr="00C57444" w:rsidRDefault="00C57444" w:rsidP="00C57444">
      <w:pPr>
        <w:tabs>
          <w:tab w:val="left" w:pos="1080"/>
        </w:tabs>
        <w:ind w:left="1080" w:hanging="360"/>
        <w:rPr>
          <w:rFonts w:ascii="Arial" w:hAnsi="Arial" w:cs="Arial"/>
          <w:sz w:val="20"/>
          <w:szCs w:val="16"/>
        </w:rPr>
      </w:pPr>
    </w:p>
    <w:p w14:paraId="3CEB8F1B"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r>
      <w:r w:rsidRPr="00C57444">
        <w:rPr>
          <w:rFonts w:ascii="Arial" w:hAnsi="Arial" w:cs="Arial"/>
          <w:sz w:val="20"/>
          <w:szCs w:val="16"/>
          <w:u w:val="single"/>
        </w:rPr>
        <w:t>Instructional/Edification</w:t>
      </w:r>
      <w:r w:rsidRPr="00C57444">
        <w:rPr>
          <w:rFonts w:ascii="Arial" w:hAnsi="Arial" w:cs="Arial"/>
          <w:sz w:val="20"/>
          <w:szCs w:val="16"/>
        </w:rPr>
        <w:t xml:space="preserve">: to confirm Theophilus and other Gentile believers in their faith (Luke 1:4; </w:t>
      </w:r>
      <w:r w:rsidRPr="00C57444">
        <w:rPr>
          <w:rFonts w:ascii="Arial" w:hAnsi="Arial" w:cs="Arial"/>
          <w:i/>
          <w:sz w:val="20"/>
          <w:szCs w:val="16"/>
        </w:rPr>
        <w:t>TTTB</w:t>
      </w:r>
      <w:r w:rsidRPr="00C57444">
        <w:rPr>
          <w:rFonts w:ascii="Arial" w:hAnsi="Arial" w:cs="Arial"/>
          <w:sz w:val="20"/>
          <w:szCs w:val="16"/>
        </w:rPr>
        <w:t>, 328; Hiebert, 1:132-135).  Longenecker (</w:t>
      </w:r>
      <w:r w:rsidRPr="00C57444">
        <w:rPr>
          <w:rFonts w:ascii="Arial" w:hAnsi="Arial" w:cs="Arial"/>
          <w:i/>
          <w:sz w:val="20"/>
          <w:szCs w:val="16"/>
        </w:rPr>
        <w:t>EBC</w:t>
      </w:r>
      <w:r w:rsidRPr="00C57444">
        <w:rPr>
          <w:rFonts w:ascii="Arial" w:hAnsi="Arial" w:cs="Arial"/>
          <w:sz w:val="20"/>
          <w:szCs w:val="16"/>
        </w:rPr>
        <w:t xml:space="preserve">, 8:217) believes the primary purpose of the book is </w:t>
      </w:r>
      <w:r w:rsidRPr="00C57444">
        <w:rPr>
          <w:rFonts w:ascii="Arial" w:hAnsi="Arial" w:cs="Arial"/>
          <w:i/>
          <w:sz w:val="20"/>
          <w:szCs w:val="16"/>
        </w:rPr>
        <w:t>kerygmatic</w:t>
      </w:r>
      <w:r w:rsidRPr="00C57444">
        <w:rPr>
          <w:rFonts w:ascii="Arial" w:hAnsi="Arial" w:cs="Arial"/>
          <w:sz w:val="20"/>
          <w:szCs w:val="16"/>
        </w:rPr>
        <w:t xml:space="preserve"> (instructional) in that Acts emphasizes the continued confrontation of men and women by the Word of God through the church (4:29, 31; 6:2, 4, 7; 8:4, 14, 25; 10:36; 11:1, 19; 12:24; 13:7, 44, 46, 48-49; 14:25; 15:35-36; 16:6, 32; 17:11, 13; 18:5, 11; 19:10).</w:t>
      </w:r>
    </w:p>
    <w:p w14:paraId="33DDE337" w14:textId="77777777" w:rsidR="00C57444" w:rsidRPr="00C57444" w:rsidRDefault="00C57444" w:rsidP="00C57444">
      <w:pPr>
        <w:tabs>
          <w:tab w:val="left" w:pos="1080"/>
        </w:tabs>
        <w:ind w:left="1080" w:hanging="360"/>
        <w:rPr>
          <w:rFonts w:ascii="Arial" w:hAnsi="Arial" w:cs="Arial"/>
          <w:sz w:val="20"/>
          <w:szCs w:val="16"/>
        </w:rPr>
      </w:pPr>
    </w:p>
    <w:p w14:paraId="626277BD"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4.</w:t>
      </w:r>
      <w:r w:rsidRPr="00C57444">
        <w:rPr>
          <w:rFonts w:ascii="Arial" w:hAnsi="Arial" w:cs="Arial"/>
          <w:sz w:val="20"/>
          <w:szCs w:val="16"/>
        </w:rPr>
        <w:tab/>
      </w:r>
      <w:r w:rsidRPr="00C57444">
        <w:rPr>
          <w:rFonts w:ascii="Arial" w:hAnsi="Arial" w:cs="Arial"/>
          <w:sz w:val="20"/>
          <w:szCs w:val="16"/>
          <w:u w:val="single"/>
        </w:rPr>
        <w:t>Apologetic</w:t>
      </w:r>
      <w:r w:rsidRPr="00C57444">
        <w:rPr>
          <w:rFonts w:ascii="Arial" w:hAnsi="Arial" w:cs="Arial"/>
          <w:sz w:val="20"/>
          <w:szCs w:val="16"/>
        </w:rPr>
        <w:t xml:space="preserve">: to show that Christianity was not a politically subversive sect but rather a universal movement (cf. Pilate's three announcements of Christ's innocence in Luke 23:4, 14, 22; </w:t>
      </w:r>
      <w:r w:rsidRPr="00C57444">
        <w:rPr>
          <w:rFonts w:ascii="Arial" w:hAnsi="Arial" w:cs="Arial"/>
          <w:i/>
          <w:sz w:val="20"/>
          <w:szCs w:val="16"/>
        </w:rPr>
        <w:t>TTTB</w:t>
      </w:r>
      <w:r w:rsidRPr="00C57444">
        <w:rPr>
          <w:rFonts w:ascii="Arial" w:hAnsi="Arial" w:cs="Arial"/>
          <w:sz w:val="20"/>
          <w:szCs w:val="16"/>
        </w:rPr>
        <w:t xml:space="preserve">, 328; the tracing of the movement from a primarily Jewish to a predominately Gentile membership, </w:t>
      </w:r>
      <w:r w:rsidRPr="00C57444">
        <w:rPr>
          <w:rFonts w:ascii="Arial" w:hAnsi="Arial" w:cs="Arial"/>
          <w:i/>
          <w:sz w:val="20"/>
          <w:szCs w:val="16"/>
        </w:rPr>
        <w:t>TTTB</w:t>
      </w:r>
      <w:r w:rsidRPr="00C57444">
        <w:rPr>
          <w:rFonts w:ascii="Arial" w:hAnsi="Arial" w:cs="Arial"/>
          <w:sz w:val="20"/>
          <w:szCs w:val="16"/>
        </w:rPr>
        <w:t>, 353).</w:t>
      </w:r>
    </w:p>
    <w:p w14:paraId="769887CA" w14:textId="77777777" w:rsidR="00C57444" w:rsidRPr="00C57444" w:rsidRDefault="00C57444" w:rsidP="00C57444">
      <w:pPr>
        <w:tabs>
          <w:tab w:val="left" w:pos="1080"/>
        </w:tabs>
        <w:ind w:left="1080" w:hanging="360"/>
        <w:rPr>
          <w:rFonts w:ascii="Arial" w:hAnsi="Arial" w:cs="Arial"/>
          <w:sz w:val="20"/>
          <w:szCs w:val="16"/>
        </w:rPr>
      </w:pPr>
    </w:p>
    <w:p w14:paraId="549E536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5.</w:t>
      </w:r>
      <w:r w:rsidRPr="00C57444">
        <w:rPr>
          <w:rFonts w:ascii="Arial" w:hAnsi="Arial" w:cs="Arial"/>
          <w:sz w:val="20"/>
          <w:szCs w:val="16"/>
        </w:rPr>
        <w:tab/>
      </w:r>
      <w:r w:rsidRPr="00C57444">
        <w:rPr>
          <w:rFonts w:ascii="Arial" w:hAnsi="Arial" w:cs="Arial"/>
          <w:sz w:val="20"/>
          <w:szCs w:val="16"/>
          <w:u w:val="single"/>
        </w:rPr>
        <w:t>Ecclesiastical</w:t>
      </w:r>
      <w:r w:rsidRPr="00C57444">
        <w:rPr>
          <w:rFonts w:ascii="Arial" w:hAnsi="Arial" w:cs="Arial"/>
          <w:sz w:val="20"/>
          <w:szCs w:val="16"/>
        </w:rPr>
        <w:t xml:space="preserve">: to “trace the development and distinction of the Church over and against Judaism”  (Ellis, </w:t>
      </w:r>
      <w:r w:rsidRPr="00C57444">
        <w:rPr>
          <w:rFonts w:ascii="Arial" w:hAnsi="Arial" w:cs="Arial"/>
          <w:i/>
          <w:sz w:val="20"/>
          <w:szCs w:val="16"/>
        </w:rPr>
        <w:t>The Gospel of Luke</w:t>
      </w:r>
      <w:r w:rsidRPr="00C57444">
        <w:rPr>
          <w:rFonts w:ascii="Arial" w:hAnsi="Arial" w:cs="Arial"/>
          <w:sz w:val="20"/>
          <w:szCs w:val="16"/>
        </w:rPr>
        <w:t>, 60-62)</w:t>
      </w:r>
    </w:p>
    <w:p w14:paraId="58F39753" w14:textId="77777777" w:rsidR="00C57444" w:rsidRPr="00C57444" w:rsidRDefault="00C57444" w:rsidP="00C57444">
      <w:pPr>
        <w:tabs>
          <w:tab w:val="left" w:pos="1080"/>
        </w:tabs>
        <w:ind w:left="1080" w:hanging="360"/>
        <w:rPr>
          <w:rFonts w:ascii="Arial" w:hAnsi="Arial" w:cs="Arial"/>
          <w:sz w:val="20"/>
          <w:szCs w:val="16"/>
        </w:rPr>
      </w:pPr>
    </w:p>
    <w:p w14:paraId="1401285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6.</w:t>
      </w:r>
      <w:r w:rsidRPr="00C57444">
        <w:rPr>
          <w:rFonts w:ascii="Arial" w:hAnsi="Arial" w:cs="Arial"/>
          <w:sz w:val="20"/>
          <w:szCs w:val="16"/>
        </w:rPr>
        <w:tab/>
      </w:r>
      <w:r w:rsidRPr="00C57444">
        <w:rPr>
          <w:rFonts w:ascii="Arial" w:hAnsi="Arial" w:cs="Arial"/>
          <w:sz w:val="20"/>
          <w:szCs w:val="16"/>
          <w:u w:val="single"/>
        </w:rPr>
        <w:t>Historical Narrative</w:t>
      </w:r>
      <w:r w:rsidRPr="00C57444">
        <w:rPr>
          <w:rFonts w:ascii="Arial" w:hAnsi="Arial" w:cs="Arial"/>
          <w:sz w:val="20"/>
          <w:szCs w:val="16"/>
        </w:rPr>
        <w:t xml:space="preserve">: to preserve “the record of the origin and growth of the early church” (Fitzmyer cited by Liefeld, </w:t>
      </w:r>
      <w:r w:rsidRPr="00C57444">
        <w:rPr>
          <w:rFonts w:ascii="Arial" w:hAnsi="Arial" w:cs="Arial"/>
          <w:i/>
          <w:sz w:val="20"/>
          <w:szCs w:val="16"/>
        </w:rPr>
        <w:t>EB</w:t>
      </w:r>
      <w:r w:rsidRPr="00C57444">
        <w:rPr>
          <w:rFonts w:ascii="Arial" w:hAnsi="Arial" w:cs="Arial"/>
          <w:sz w:val="20"/>
          <w:szCs w:val="16"/>
        </w:rPr>
        <w:t>C, 8:800).</w:t>
      </w:r>
    </w:p>
    <w:p w14:paraId="0B765021" w14:textId="77777777" w:rsidR="00C57444" w:rsidRPr="00C57444" w:rsidRDefault="00C57444" w:rsidP="00C57444">
      <w:pPr>
        <w:tabs>
          <w:tab w:val="left" w:pos="1080"/>
        </w:tabs>
        <w:ind w:left="1080" w:hanging="360"/>
        <w:rPr>
          <w:rFonts w:ascii="Arial" w:hAnsi="Arial" w:cs="Arial"/>
          <w:sz w:val="20"/>
          <w:szCs w:val="16"/>
        </w:rPr>
      </w:pPr>
    </w:p>
    <w:p w14:paraId="54ECBB62"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7.</w:t>
      </w:r>
      <w:r w:rsidRPr="00C57444">
        <w:rPr>
          <w:rFonts w:ascii="Arial" w:hAnsi="Arial" w:cs="Arial"/>
          <w:sz w:val="20"/>
          <w:szCs w:val="16"/>
        </w:rPr>
        <w:tab/>
      </w:r>
      <w:r w:rsidRPr="00C57444">
        <w:rPr>
          <w:rFonts w:ascii="Arial" w:hAnsi="Arial" w:cs="Arial"/>
          <w:sz w:val="20"/>
          <w:szCs w:val="16"/>
          <w:u w:val="single"/>
        </w:rPr>
        <w:t>Kingdom</w:t>
      </w:r>
      <w:r w:rsidRPr="00C57444">
        <w:rPr>
          <w:rFonts w:ascii="Arial" w:hAnsi="Arial" w:cs="Arial"/>
          <w:sz w:val="20"/>
          <w:szCs w:val="16"/>
        </w:rPr>
        <w:t>: to explain how God has orderly and sovereignly directed the progress of the kingdom message from Jews to Gentiles to answer the natural questions of any Gentile unbeliever: (1) “How could a Jewish Savior be the Savior of the world?” (Book of Luke) and (2) “How does this 'little Jewish sect' relate to me?” (Book of Acts).</w:t>
      </w:r>
    </w:p>
    <w:p w14:paraId="18DD7DB0" w14:textId="77777777" w:rsidR="00C57444" w:rsidRPr="00C57444" w:rsidRDefault="00C57444" w:rsidP="00C57444">
      <w:pPr>
        <w:tabs>
          <w:tab w:val="left" w:pos="1440"/>
        </w:tabs>
        <w:ind w:left="1440" w:hanging="360"/>
        <w:rPr>
          <w:rFonts w:ascii="Arial" w:hAnsi="Arial" w:cs="Arial"/>
          <w:sz w:val="20"/>
          <w:szCs w:val="16"/>
        </w:rPr>
      </w:pPr>
    </w:p>
    <w:p w14:paraId="042B8FA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Luke answers question #1 by showing that Jesus was a </w:t>
      </w:r>
      <w:r w:rsidRPr="00C57444">
        <w:rPr>
          <w:rFonts w:ascii="Arial" w:hAnsi="Arial" w:cs="Arial"/>
          <w:i/>
          <w:sz w:val="20"/>
          <w:szCs w:val="16"/>
        </w:rPr>
        <w:t>universal</w:t>
      </w:r>
      <w:r w:rsidRPr="00C57444">
        <w:rPr>
          <w:rFonts w:ascii="Arial" w:hAnsi="Arial" w:cs="Arial"/>
          <w:sz w:val="20"/>
          <w:szCs w:val="16"/>
        </w:rPr>
        <w:t xml:space="preserve"> Savior, not a Jewish Savior.  Then he answers question #2 in that Christianity is not a Jewish sect but a divinely directed movement that </w:t>
      </w:r>
      <w:r w:rsidRPr="00C57444">
        <w:rPr>
          <w:rFonts w:ascii="Arial" w:hAnsi="Arial" w:cs="Arial"/>
          <w:i/>
          <w:sz w:val="20"/>
          <w:szCs w:val="16"/>
        </w:rPr>
        <w:t>began</w:t>
      </w:r>
      <w:r w:rsidRPr="00C57444">
        <w:rPr>
          <w:rFonts w:ascii="Arial" w:hAnsi="Arial" w:cs="Arial"/>
          <w:sz w:val="20"/>
          <w:szCs w:val="16"/>
        </w:rPr>
        <w:t xml:space="preserve"> in Jerusalem but reached the center of the known world—Rome.</w:t>
      </w:r>
    </w:p>
    <w:p w14:paraId="16337EF2" w14:textId="77777777" w:rsidR="00C57444" w:rsidRPr="00C57444" w:rsidRDefault="00C57444" w:rsidP="00C57444">
      <w:pPr>
        <w:tabs>
          <w:tab w:val="left" w:pos="1440"/>
        </w:tabs>
        <w:ind w:left="1440" w:hanging="360"/>
        <w:rPr>
          <w:rFonts w:ascii="Arial" w:hAnsi="Arial" w:cs="Arial"/>
          <w:sz w:val="20"/>
          <w:szCs w:val="16"/>
        </w:rPr>
      </w:pPr>
    </w:p>
    <w:p w14:paraId="5099CC00"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t>That this kingdom theme appears in Luke's Gospel is unquestionable as the phrase “kingdom of God” appears at least 27 times.  In Acts it appears only eight times but the concept is throughout from the beginning (1:3, 8) to the end (28:31).</w:t>
      </w:r>
    </w:p>
    <w:p w14:paraId="3733FDC8" w14:textId="77777777" w:rsidR="00C57444" w:rsidRPr="00C57444" w:rsidRDefault="00C57444" w:rsidP="00C57444">
      <w:pPr>
        <w:tabs>
          <w:tab w:val="left" w:pos="1440"/>
        </w:tabs>
        <w:ind w:left="1440" w:hanging="360"/>
        <w:rPr>
          <w:rFonts w:ascii="Arial" w:hAnsi="Arial" w:cs="Arial"/>
          <w:sz w:val="20"/>
          <w:szCs w:val="16"/>
        </w:rPr>
      </w:pPr>
    </w:p>
    <w:p w14:paraId="609BBD11"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t>Sovereignty is emphasized in Luke through God's control of all events despite obstacles and in Acts with its emphasis on predestination (2:23; 4:28; 13:48).</w:t>
      </w:r>
    </w:p>
    <w:p w14:paraId="51B12618" w14:textId="77777777" w:rsidR="00C57444" w:rsidRPr="00C57444" w:rsidRDefault="00C57444" w:rsidP="00C57444">
      <w:pPr>
        <w:tabs>
          <w:tab w:val="left" w:pos="1440"/>
        </w:tabs>
        <w:ind w:left="1440" w:hanging="360"/>
        <w:rPr>
          <w:rFonts w:ascii="Arial" w:hAnsi="Arial" w:cs="Arial"/>
          <w:sz w:val="20"/>
          <w:szCs w:val="16"/>
        </w:rPr>
      </w:pPr>
    </w:p>
    <w:p w14:paraId="140F364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Since Luke and Acts have the same author and the Gospel account has a strong kingdom emphasis, one would expect the same emphasis in Acts since it is a continuation of Luke's gospel.  This emphasis does in fact exist.</w:t>
      </w:r>
    </w:p>
    <w:p w14:paraId="26A2B157" w14:textId="77777777" w:rsidR="00C57444" w:rsidRPr="00C57444" w:rsidRDefault="00C57444" w:rsidP="00C57444">
      <w:pPr>
        <w:tabs>
          <w:tab w:val="left" w:pos="1440"/>
        </w:tabs>
        <w:ind w:left="1440" w:hanging="360"/>
        <w:rPr>
          <w:rFonts w:ascii="Arial" w:hAnsi="Arial" w:cs="Arial"/>
          <w:sz w:val="20"/>
          <w:szCs w:val="16"/>
        </w:rPr>
      </w:pPr>
    </w:p>
    <w:p w14:paraId="4A7A2521" w14:textId="4AE08B76"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Acts 1:8 shows </w:t>
      </w:r>
      <w:r w:rsidR="00087E4C">
        <w:rPr>
          <w:rFonts w:ascii="Arial" w:hAnsi="Arial" w:cs="Arial"/>
          <w:sz w:val="20"/>
          <w:szCs w:val="16"/>
        </w:rPr>
        <w:t>that</w:t>
      </w:r>
      <w:r w:rsidRPr="00C57444">
        <w:rPr>
          <w:rFonts w:ascii="Arial" w:hAnsi="Arial" w:cs="Arial"/>
          <w:sz w:val="20"/>
          <w:szCs w:val="16"/>
        </w:rPr>
        <w:t xml:space="preserve"> the kingdom message (cf. 1:3, 6) would expand into three different people groups in three ever-widening geographic circles: the witness in Jerusalem (1:1–6:7), Judea and Samaria (6:8–8:40) and the uttermost part (Acts 9–28).  </w:t>
      </w:r>
    </w:p>
    <w:p w14:paraId="4AEF4A9D" w14:textId="77777777" w:rsidR="00C57444" w:rsidRPr="00C57444" w:rsidRDefault="00C57444" w:rsidP="00C57444">
      <w:pPr>
        <w:tabs>
          <w:tab w:val="left" w:pos="1440"/>
        </w:tabs>
        <w:ind w:left="1440" w:hanging="360"/>
        <w:rPr>
          <w:rFonts w:ascii="Arial" w:hAnsi="Arial" w:cs="Arial"/>
          <w:sz w:val="20"/>
          <w:szCs w:val="16"/>
        </w:rPr>
      </w:pPr>
    </w:p>
    <w:p w14:paraId="590E4AE4"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This purpose for Acts is seen in several “progress reports” of the expanding kingdom message (2:47; 6:7; 8:40; 9:31; 12:24; 16:5; 19:20; 28:30-31; also possibly 2:41; 4:31; 5:42; 8:25, etc.; adapted from Toussaint, </w:t>
      </w:r>
      <w:r w:rsidRPr="00C57444">
        <w:rPr>
          <w:rFonts w:ascii="Arial" w:hAnsi="Arial" w:cs="Arial"/>
          <w:i/>
          <w:sz w:val="20"/>
          <w:szCs w:val="16"/>
        </w:rPr>
        <w:t>BKC</w:t>
      </w:r>
      <w:r w:rsidRPr="00C57444">
        <w:rPr>
          <w:rFonts w:ascii="Arial" w:hAnsi="Arial" w:cs="Arial"/>
          <w:sz w:val="20"/>
          <w:szCs w:val="16"/>
        </w:rPr>
        <w:t>, 2:352).</w:t>
      </w:r>
    </w:p>
    <w:p w14:paraId="145BEF36" w14:textId="77777777" w:rsidR="00C57444" w:rsidRPr="00C57444" w:rsidRDefault="00C57444" w:rsidP="00C57444">
      <w:pPr>
        <w:tabs>
          <w:tab w:val="left" w:pos="1440"/>
        </w:tabs>
        <w:ind w:left="1440" w:hanging="360"/>
        <w:rPr>
          <w:rFonts w:ascii="Arial" w:hAnsi="Arial" w:cs="Arial"/>
          <w:sz w:val="20"/>
          <w:szCs w:val="16"/>
        </w:rPr>
      </w:pPr>
    </w:p>
    <w:p w14:paraId="25F4B10D"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This view includes all the views above (except #1 and #2).</w:t>
      </w:r>
    </w:p>
    <w:p w14:paraId="37390FAC" w14:textId="77777777" w:rsidR="00C57444" w:rsidRPr="00C57444" w:rsidRDefault="00C57444" w:rsidP="00C57444">
      <w:pPr>
        <w:tabs>
          <w:tab w:val="left" w:pos="720"/>
        </w:tabs>
        <w:ind w:left="720" w:hanging="360"/>
        <w:rPr>
          <w:rFonts w:ascii="Arial" w:hAnsi="Arial" w:cs="Arial"/>
          <w:sz w:val="20"/>
          <w:szCs w:val="16"/>
        </w:rPr>
      </w:pPr>
    </w:p>
    <w:p w14:paraId="50D4C6FB" w14:textId="77777777" w:rsidR="00664CB5" w:rsidRDefault="00664CB5">
      <w:pPr>
        <w:rPr>
          <w:rFonts w:ascii="Arial" w:hAnsi="Arial" w:cs="Arial"/>
          <w:sz w:val="20"/>
          <w:szCs w:val="16"/>
        </w:rPr>
      </w:pPr>
      <w:r>
        <w:rPr>
          <w:rFonts w:ascii="Arial" w:hAnsi="Arial" w:cs="Arial"/>
          <w:sz w:val="20"/>
          <w:szCs w:val="16"/>
        </w:rPr>
        <w:br w:type="page"/>
      </w:r>
    </w:p>
    <w:p w14:paraId="231B0C0F" w14:textId="4D36F7FF"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lastRenderedPageBreak/>
        <w:t>B.</w:t>
      </w:r>
      <w:r w:rsidRPr="00C57444">
        <w:rPr>
          <w:rFonts w:ascii="Arial" w:hAnsi="Arial" w:cs="Arial"/>
          <w:sz w:val="20"/>
          <w:szCs w:val="16"/>
        </w:rPr>
        <w:tab/>
        <w:t xml:space="preserve">The Book of Acts is </w:t>
      </w:r>
      <w:r w:rsidRPr="00C57444">
        <w:rPr>
          <w:rFonts w:ascii="Arial" w:hAnsi="Arial" w:cs="Arial"/>
          <w:sz w:val="20"/>
          <w:szCs w:val="16"/>
          <w:u w:val="single"/>
        </w:rPr>
        <w:t>significant</w:t>
      </w:r>
      <w:r w:rsidRPr="00C57444">
        <w:rPr>
          <w:rFonts w:ascii="Arial" w:hAnsi="Arial" w:cs="Arial"/>
          <w:sz w:val="20"/>
          <w:szCs w:val="16"/>
        </w:rPr>
        <w:t xml:space="preserve"> for several reasons (Toussaint, </w:t>
      </w:r>
      <w:r w:rsidRPr="00C57444">
        <w:rPr>
          <w:rFonts w:ascii="Arial" w:hAnsi="Arial" w:cs="Arial"/>
          <w:i/>
          <w:sz w:val="20"/>
          <w:szCs w:val="16"/>
        </w:rPr>
        <w:t>BKC</w:t>
      </w:r>
      <w:r w:rsidRPr="00C57444">
        <w:rPr>
          <w:rFonts w:ascii="Arial" w:hAnsi="Arial" w:cs="Arial"/>
          <w:sz w:val="20"/>
          <w:szCs w:val="16"/>
        </w:rPr>
        <w:t>, 2:349):</w:t>
      </w:r>
    </w:p>
    <w:p w14:paraId="5FAA555E" w14:textId="77777777" w:rsidR="00C57444" w:rsidRPr="00C57444" w:rsidRDefault="00C57444" w:rsidP="00C57444">
      <w:pPr>
        <w:tabs>
          <w:tab w:val="left" w:pos="1080"/>
        </w:tabs>
        <w:ind w:left="1080" w:hanging="360"/>
        <w:rPr>
          <w:rFonts w:ascii="Arial" w:hAnsi="Arial" w:cs="Arial"/>
          <w:sz w:val="20"/>
          <w:szCs w:val="16"/>
        </w:rPr>
      </w:pPr>
    </w:p>
    <w:p w14:paraId="2499E0A6"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While the Bible contains </w:t>
      </w:r>
      <w:r w:rsidRPr="00C57444">
        <w:rPr>
          <w:rFonts w:ascii="Arial" w:hAnsi="Arial" w:cs="Arial"/>
          <w:i/>
          <w:sz w:val="20"/>
          <w:szCs w:val="16"/>
        </w:rPr>
        <w:t>four</w:t>
      </w:r>
      <w:r w:rsidRPr="00C57444">
        <w:rPr>
          <w:rFonts w:ascii="Arial" w:hAnsi="Arial" w:cs="Arial"/>
          <w:sz w:val="20"/>
          <w:szCs w:val="16"/>
        </w:rPr>
        <w:t xml:space="preserve"> accounts of the life of Christ, Acts provides the </w:t>
      </w:r>
      <w:r w:rsidRPr="00C57444">
        <w:rPr>
          <w:rFonts w:ascii="Arial" w:hAnsi="Arial" w:cs="Arial"/>
          <w:i/>
          <w:sz w:val="20"/>
          <w:szCs w:val="16"/>
        </w:rPr>
        <w:t>only</w:t>
      </w:r>
      <w:r w:rsidRPr="00C57444">
        <w:rPr>
          <w:rFonts w:ascii="Arial" w:hAnsi="Arial" w:cs="Arial"/>
          <w:sz w:val="20"/>
          <w:szCs w:val="16"/>
        </w:rPr>
        <w:t xml:space="preserve"> narrative of the early Church.  Thus, it links the Gospels with the Epistles and provides invaluable insights into how the first century Church operated.</w:t>
      </w:r>
    </w:p>
    <w:p w14:paraId="3E4C108E" w14:textId="77777777" w:rsidR="00C57444" w:rsidRPr="00C57444" w:rsidRDefault="00C57444" w:rsidP="00C57444">
      <w:pPr>
        <w:tabs>
          <w:tab w:val="left" w:pos="1080"/>
        </w:tabs>
        <w:ind w:left="1080" w:hanging="360"/>
        <w:rPr>
          <w:rFonts w:ascii="Arial" w:hAnsi="Arial" w:cs="Arial"/>
          <w:sz w:val="20"/>
          <w:szCs w:val="16"/>
        </w:rPr>
      </w:pPr>
    </w:p>
    <w:p w14:paraId="0723DFAC"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The chronological arrangement of the material enables a more accurate background for understanding of the Pauline and General Epistles.</w:t>
      </w:r>
    </w:p>
    <w:p w14:paraId="064872EC" w14:textId="77777777" w:rsidR="00C57444" w:rsidRPr="00C57444" w:rsidRDefault="00C57444" w:rsidP="00C57444">
      <w:pPr>
        <w:tabs>
          <w:tab w:val="left" w:pos="1080"/>
        </w:tabs>
        <w:ind w:left="1080" w:hanging="360"/>
        <w:rPr>
          <w:rFonts w:ascii="Arial" w:hAnsi="Arial" w:cs="Arial"/>
          <w:sz w:val="20"/>
          <w:szCs w:val="16"/>
        </w:rPr>
      </w:pPr>
    </w:p>
    <w:p w14:paraId="246D8C5F"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t>The early saints’ zeal, faith, joy, commitment, and obedience in Acts exhorts us today.</w:t>
      </w:r>
    </w:p>
    <w:p w14:paraId="19AEDAAD" w14:textId="77777777" w:rsidR="00C57444" w:rsidRPr="00C57444" w:rsidRDefault="00C57444" w:rsidP="00C57444">
      <w:pPr>
        <w:tabs>
          <w:tab w:val="left" w:pos="1080"/>
        </w:tabs>
        <w:ind w:left="1080" w:hanging="360"/>
        <w:rPr>
          <w:rFonts w:ascii="Arial" w:hAnsi="Arial" w:cs="Arial"/>
          <w:sz w:val="20"/>
          <w:szCs w:val="16"/>
        </w:rPr>
      </w:pPr>
    </w:p>
    <w:p w14:paraId="6407E13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Interpretive problems</w:t>
      </w:r>
      <w:r w:rsidRPr="00C57444">
        <w:rPr>
          <w:rFonts w:ascii="Arial" w:hAnsi="Arial" w:cs="Arial"/>
          <w:sz w:val="20"/>
          <w:szCs w:val="16"/>
        </w:rPr>
        <w:t xml:space="preserve"> come when establishing doctrinal beliefs based only upon the Acts narrative.  A proper understanding of Acts recognizes it as a transitional book not intended to set norms for the post-apostolic age.  For example, note the transitional nature of speaking in tongues in Acts:</w:t>
      </w:r>
    </w:p>
    <w:p w14:paraId="1D589217" w14:textId="77777777" w:rsidR="00C57444" w:rsidRPr="00C57444" w:rsidRDefault="00C57444" w:rsidP="00C57444">
      <w:pPr>
        <w:tabs>
          <w:tab w:val="left" w:pos="1080"/>
          <w:tab w:val="left" w:pos="2430"/>
          <w:tab w:val="left" w:pos="4500"/>
          <w:tab w:val="left" w:pos="6390"/>
        </w:tabs>
        <w:rPr>
          <w:rFonts w:ascii="Arial" w:hAnsi="Arial" w:cs="Arial"/>
          <w:b/>
          <w:sz w:val="22"/>
          <w:szCs w:val="16"/>
        </w:rPr>
      </w:pPr>
    </w:p>
    <w:p w14:paraId="69E94748" w14:textId="77777777" w:rsidR="00C57444" w:rsidRPr="00C57444" w:rsidRDefault="00C57444" w:rsidP="00C57444">
      <w:pPr>
        <w:tabs>
          <w:tab w:val="left" w:pos="1080"/>
          <w:tab w:val="left" w:pos="2430"/>
          <w:tab w:val="left" w:pos="4500"/>
          <w:tab w:val="left" w:pos="6390"/>
        </w:tabs>
        <w:rPr>
          <w:rFonts w:ascii="Arial" w:hAnsi="Arial" w:cs="Arial"/>
          <w:sz w:val="15"/>
          <w:szCs w:val="16"/>
        </w:rPr>
      </w:pPr>
      <w:r w:rsidRPr="00C57444">
        <w:rPr>
          <w:rFonts w:ascii="Arial" w:hAnsi="Arial" w:cs="Arial"/>
          <w:b/>
          <w:sz w:val="22"/>
          <w:szCs w:val="16"/>
        </w:rPr>
        <w:t xml:space="preserve">Speaking in Tongues in Acts </w:t>
      </w:r>
      <w:r w:rsidRPr="00C57444">
        <w:rPr>
          <w:rFonts w:ascii="Arial" w:hAnsi="Arial" w:cs="Arial"/>
          <w:sz w:val="15"/>
          <w:szCs w:val="16"/>
        </w:rPr>
        <w:t xml:space="preserve">(Toussaint, </w:t>
      </w:r>
      <w:r w:rsidRPr="00C57444">
        <w:rPr>
          <w:rFonts w:ascii="Arial" w:hAnsi="Arial" w:cs="Arial"/>
          <w:i/>
          <w:sz w:val="15"/>
          <w:szCs w:val="16"/>
        </w:rPr>
        <w:t>Bible Knowledge Commentary</w:t>
      </w:r>
      <w:r w:rsidRPr="00C57444">
        <w:rPr>
          <w:rFonts w:ascii="Arial" w:hAnsi="Arial" w:cs="Arial"/>
          <w:sz w:val="15"/>
          <w:szCs w:val="16"/>
        </w:rPr>
        <w:t>, 2:408, adapted)</w:t>
      </w:r>
    </w:p>
    <w:p w14:paraId="35608793" w14:textId="77777777" w:rsidR="00C57444" w:rsidRPr="00C57444" w:rsidRDefault="00C57444" w:rsidP="00C57444">
      <w:pPr>
        <w:tabs>
          <w:tab w:val="left" w:pos="1080"/>
          <w:tab w:val="left" w:pos="2430"/>
          <w:tab w:val="left" w:pos="4500"/>
          <w:tab w:val="left" w:pos="6390"/>
        </w:tabs>
        <w:rPr>
          <w:rFonts w:ascii="Arial" w:hAnsi="Arial" w:cs="Arial"/>
          <w:sz w:val="4"/>
          <w:szCs w:val="16"/>
        </w:rPr>
      </w:pPr>
    </w:p>
    <w:tbl>
      <w:tblPr>
        <w:tblW w:w="0" w:type="auto"/>
        <w:tblLayout w:type="fixed"/>
        <w:tblCellMar>
          <w:left w:w="80" w:type="dxa"/>
          <w:right w:w="80" w:type="dxa"/>
        </w:tblCellMar>
        <w:tblLook w:val="0000" w:firstRow="0" w:lastRow="0" w:firstColumn="0" w:lastColumn="0" w:noHBand="0" w:noVBand="0"/>
      </w:tblPr>
      <w:tblGrid>
        <w:gridCol w:w="1100"/>
        <w:gridCol w:w="1640"/>
        <w:gridCol w:w="2200"/>
        <w:gridCol w:w="2160"/>
        <w:gridCol w:w="2636"/>
      </w:tblGrid>
      <w:tr w:rsidR="00C57444" w:rsidRPr="00C57444" w14:paraId="4D7E41CF" w14:textId="77777777" w:rsidTr="00744749">
        <w:trPr>
          <w:trHeight w:val="228"/>
        </w:trPr>
        <w:tc>
          <w:tcPr>
            <w:tcW w:w="1100" w:type="dxa"/>
            <w:tcBorders>
              <w:top w:val="single" w:sz="6" w:space="0" w:color="auto"/>
              <w:left w:val="single" w:sz="6" w:space="0" w:color="auto"/>
              <w:bottom w:val="single" w:sz="6" w:space="0" w:color="auto"/>
              <w:right w:val="single" w:sz="6" w:space="0" w:color="auto"/>
            </w:tcBorders>
            <w:shd w:val="solid" w:color="auto" w:fill="000000"/>
          </w:tcPr>
          <w:p w14:paraId="533DD3E4"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Passage</w:t>
            </w:r>
          </w:p>
        </w:tc>
        <w:tc>
          <w:tcPr>
            <w:tcW w:w="1640" w:type="dxa"/>
            <w:tcBorders>
              <w:top w:val="single" w:sz="6" w:space="0" w:color="auto"/>
              <w:left w:val="single" w:sz="6" w:space="0" w:color="auto"/>
              <w:bottom w:val="single" w:sz="6" w:space="0" w:color="auto"/>
              <w:right w:val="single" w:sz="6" w:space="0" w:color="auto"/>
            </w:tcBorders>
            <w:shd w:val="solid" w:color="auto" w:fill="000000"/>
          </w:tcPr>
          <w:p w14:paraId="05F6A23B"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Speakers</w:t>
            </w:r>
          </w:p>
        </w:tc>
        <w:tc>
          <w:tcPr>
            <w:tcW w:w="2200" w:type="dxa"/>
            <w:tcBorders>
              <w:top w:val="single" w:sz="6" w:space="0" w:color="auto"/>
              <w:left w:val="single" w:sz="6" w:space="0" w:color="auto"/>
              <w:bottom w:val="single" w:sz="6" w:space="0" w:color="auto"/>
              <w:right w:val="single" w:sz="6" w:space="0" w:color="auto"/>
            </w:tcBorders>
            <w:shd w:val="solid" w:color="auto" w:fill="000000"/>
          </w:tcPr>
          <w:p w14:paraId="61BA6116" w14:textId="77777777" w:rsidR="00C57444" w:rsidRPr="00C57444" w:rsidRDefault="00C57444" w:rsidP="00744749">
            <w:pPr>
              <w:spacing w:before="240"/>
              <w:ind w:right="-40"/>
              <w:rPr>
                <w:rFonts w:ascii="Arial" w:hAnsi="Arial" w:cs="Arial"/>
                <w:b/>
                <w:sz w:val="20"/>
                <w:szCs w:val="16"/>
                <w:lang w:bidi="my-MM"/>
              </w:rPr>
            </w:pPr>
            <w:r w:rsidRPr="00C57444">
              <w:rPr>
                <w:rFonts w:ascii="Arial" w:hAnsi="Arial" w:cs="Arial"/>
                <w:b/>
                <w:sz w:val="20"/>
                <w:szCs w:val="16"/>
                <w:lang w:bidi="my-MM"/>
              </w:rPr>
              <w:t>Audience</w:t>
            </w:r>
          </w:p>
        </w:tc>
        <w:tc>
          <w:tcPr>
            <w:tcW w:w="2160" w:type="dxa"/>
            <w:tcBorders>
              <w:top w:val="single" w:sz="6" w:space="0" w:color="auto"/>
              <w:left w:val="single" w:sz="6" w:space="0" w:color="auto"/>
              <w:bottom w:val="single" w:sz="6" w:space="0" w:color="auto"/>
              <w:right w:val="single" w:sz="6" w:space="0" w:color="auto"/>
            </w:tcBorders>
            <w:shd w:val="solid" w:color="auto" w:fill="000000"/>
          </w:tcPr>
          <w:p w14:paraId="462B76E9"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Related to Salvation</w:t>
            </w:r>
          </w:p>
        </w:tc>
        <w:tc>
          <w:tcPr>
            <w:tcW w:w="2636" w:type="dxa"/>
            <w:tcBorders>
              <w:top w:val="single" w:sz="6" w:space="0" w:color="auto"/>
              <w:left w:val="single" w:sz="6" w:space="0" w:color="auto"/>
              <w:bottom w:val="single" w:sz="6" w:space="0" w:color="auto"/>
              <w:right w:val="single" w:sz="6" w:space="0" w:color="auto"/>
            </w:tcBorders>
            <w:shd w:val="solid" w:color="auto" w:fill="000000"/>
          </w:tcPr>
          <w:p w14:paraId="0C7DB465"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Purpose</w:t>
            </w:r>
          </w:p>
        </w:tc>
      </w:tr>
      <w:tr w:rsidR="00C57444" w:rsidRPr="00C57444" w14:paraId="56518667" w14:textId="77777777" w:rsidTr="00744749">
        <w:tc>
          <w:tcPr>
            <w:tcW w:w="1100" w:type="dxa"/>
            <w:tcBorders>
              <w:top w:val="single" w:sz="6" w:space="0" w:color="auto"/>
              <w:left w:val="single" w:sz="6" w:space="0" w:color="auto"/>
              <w:bottom w:val="single" w:sz="6" w:space="0" w:color="auto"/>
              <w:right w:val="single" w:sz="6" w:space="0" w:color="auto"/>
            </w:tcBorders>
          </w:tcPr>
          <w:p w14:paraId="7FAF881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2:1-4</w:t>
            </w:r>
          </w:p>
        </w:tc>
        <w:tc>
          <w:tcPr>
            <w:tcW w:w="1640" w:type="dxa"/>
            <w:tcBorders>
              <w:top w:val="single" w:sz="6" w:space="0" w:color="auto"/>
              <w:left w:val="single" w:sz="6" w:space="0" w:color="auto"/>
              <w:bottom w:val="single" w:sz="6" w:space="0" w:color="auto"/>
              <w:right w:val="single" w:sz="6" w:space="0" w:color="auto"/>
            </w:tcBorders>
          </w:tcPr>
          <w:p w14:paraId="0C0528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Apostles+</w:t>
            </w:r>
          </w:p>
        </w:tc>
        <w:tc>
          <w:tcPr>
            <w:tcW w:w="2200" w:type="dxa"/>
            <w:tcBorders>
              <w:top w:val="single" w:sz="6" w:space="0" w:color="auto"/>
              <w:left w:val="single" w:sz="6" w:space="0" w:color="auto"/>
              <w:bottom w:val="single" w:sz="6" w:space="0" w:color="auto"/>
              <w:right w:val="single" w:sz="6" w:space="0" w:color="auto"/>
            </w:tcBorders>
          </w:tcPr>
          <w:p w14:paraId="3CEEEB33"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Unsaved Jews at Pentecost</w:t>
            </w:r>
          </w:p>
        </w:tc>
        <w:tc>
          <w:tcPr>
            <w:tcW w:w="2160" w:type="dxa"/>
            <w:tcBorders>
              <w:top w:val="single" w:sz="6" w:space="0" w:color="auto"/>
              <w:left w:val="single" w:sz="6" w:space="0" w:color="auto"/>
              <w:bottom w:val="single" w:sz="6" w:space="0" w:color="auto"/>
              <w:right w:val="single" w:sz="6" w:space="0" w:color="auto"/>
            </w:tcBorders>
          </w:tcPr>
          <w:p w14:paraId="34C1C850"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092E752A"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the fulfillment of Joel 2</w:t>
            </w:r>
          </w:p>
        </w:tc>
      </w:tr>
      <w:tr w:rsidR="00C57444" w:rsidRPr="00C57444" w14:paraId="48740F5A" w14:textId="77777777" w:rsidTr="00744749">
        <w:tc>
          <w:tcPr>
            <w:tcW w:w="1100" w:type="dxa"/>
            <w:tcBorders>
              <w:top w:val="single" w:sz="6" w:space="0" w:color="auto"/>
              <w:left w:val="single" w:sz="6" w:space="0" w:color="auto"/>
              <w:bottom w:val="single" w:sz="6" w:space="0" w:color="auto"/>
              <w:right w:val="single" w:sz="6" w:space="0" w:color="auto"/>
            </w:tcBorders>
          </w:tcPr>
          <w:p w14:paraId="109DF57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8:14-17</w:t>
            </w:r>
          </w:p>
        </w:tc>
        <w:tc>
          <w:tcPr>
            <w:tcW w:w="1640" w:type="dxa"/>
            <w:tcBorders>
              <w:top w:val="single" w:sz="6" w:space="0" w:color="auto"/>
              <w:left w:val="single" w:sz="6" w:space="0" w:color="auto"/>
              <w:bottom w:val="single" w:sz="6" w:space="0" w:color="auto"/>
              <w:right w:val="single" w:sz="6" w:space="0" w:color="auto"/>
            </w:tcBorders>
          </w:tcPr>
          <w:p w14:paraId="16DE73C1"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Samaritans</w:t>
            </w:r>
          </w:p>
        </w:tc>
        <w:tc>
          <w:tcPr>
            <w:tcW w:w="2200" w:type="dxa"/>
            <w:tcBorders>
              <w:top w:val="single" w:sz="6" w:space="0" w:color="auto"/>
              <w:left w:val="single" w:sz="6" w:space="0" w:color="auto"/>
              <w:bottom w:val="single" w:sz="6" w:space="0" w:color="auto"/>
              <w:right w:val="single" w:sz="6" w:space="0" w:color="auto"/>
            </w:tcBorders>
          </w:tcPr>
          <w:p w14:paraId="6F0B7C51"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26AD1B0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59F288B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Samaritans</w:t>
            </w:r>
          </w:p>
        </w:tc>
      </w:tr>
      <w:tr w:rsidR="00C57444" w:rsidRPr="00C57444" w14:paraId="4353B65A" w14:textId="77777777" w:rsidTr="00744749">
        <w:tc>
          <w:tcPr>
            <w:tcW w:w="1100" w:type="dxa"/>
            <w:tcBorders>
              <w:top w:val="single" w:sz="6" w:space="0" w:color="auto"/>
              <w:left w:val="single" w:sz="6" w:space="0" w:color="auto"/>
              <w:bottom w:val="single" w:sz="6" w:space="0" w:color="auto"/>
              <w:right w:val="single" w:sz="6" w:space="0" w:color="auto"/>
            </w:tcBorders>
          </w:tcPr>
          <w:p w14:paraId="277DC9FC"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10:44-47</w:t>
            </w:r>
          </w:p>
        </w:tc>
        <w:tc>
          <w:tcPr>
            <w:tcW w:w="1640" w:type="dxa"/>
            <w:tcBorders>
              <w:top w:val="single" w:sz="6" w:space="0" w:color="auto"/>
              <w:left w:val="single" w:sz="6" w:space="0" w:color="auto"/>
              <w:bottom w:val="single" w:sz="6" w:space="0" w:color="auto"/>
              <w:right w:val="single" w:sz="6" w:space="0" w:color="auto"/>
            </w:tcBorders>
          </w:tcPr>
          <w:p w14:paraId="1FBA9DAB"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Gentiles (Cornelius+)</w:t>
            </w:r>
            <w:r w:rsidRPr="00C57444">
              <w:rPr>
                <w:rFonts w:ascii="Arial" w:hAnsi="Arial" w:cs="Arial"/>
                <w:sz w:val="20"/>
                <w:szCs w:val="16"/>
                <w:lang w:bidi="my-MM"/>
              </w:rPr>
              <w:tab/>
            </w:r>
          </w:p>
        </w:tc>
        <w:tc>
          <w:tcPr>
            <w:tcW w:w="2200" w:type="dxa"/>
            <w:tcBorders>
              <w:top w:val="single" w:sz="6" w:space="0" w:color="auto"/>
              <w:left w:val="single" w:sz="6" w:space="0" w:color="auto"/>
              <w:bottom w:val="single" w:sz="6" w:space="0" w:color="auto"/>
              <w:right w:val="single" w:sz="6" w:space="0" w:color="auto"/>
            </w:tcBorders>
          </w:tcPr>
          <w:p w14:paraId="553F69C9"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7CCA14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6F8102C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Gentiles</w:t>
            </w:r>
          </w:p>
        </w:tc>
      </w:tr>
      <w:tr w:rsidR="00C57444" w:rsidRPr="00C57444" w14:paraId="55F3FA1D" w14:textId="77777777" w:rsidTr="00744749">
        <w:tc>
          <w:tcPr>
            <w:tcW w:w="1100" w:type="dxa"/>
            <w:tcBorders>
              <w:top w:val="single" w:sz="6" w:space="0" w:color="auto"/>
              <w:left w:val="single" w:sz="6" w:space="0" w:color="auto"/>
              <w:bottom w:val="single" w:sz="6" w:space="0" w:color="auto"/>
              <w:right w:val="single" w:sz="6" w:space="0" w:color="auto"/>
            </w:tcBorders>
          </w:tcPr>
          <w:p w14:paraId="7D87677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19:1-7</w:t>
            </w:r>
          </w:p>
        </w:tc>
        <w:tc>
          <w:tcPr>
            <w:tcW w:w="1640" w:type="dxa"/>
            <w:tcBorders>
              <w:top w:val="single" w:sz="6" w:space="0" w:color="auto"/>
              <w:left w:val="single" w:sz="6" w:space="0" w:color="auto"/>
              <w:bottom w:val="single" w:sz="6" w:space="0" w:color="auto"/>
              <w:right w:val="single" w:sz="6" w:space="0" w:color="auto"/>
            </w:tcBorders>
          </w:tcPr>
          <w:p w14:paraId="4E9A53F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OT believers in Messiah</w:t>
            </w:r>
          </w:p>
        </w:tc>
        <w:tc>
          <w:tcPr>
            <w:tcW w:w="2200" w:type="dxa"/>
            <w:tcBorders>
              <w:top w:val="single" w:sz="6" w:space="0" w:color="auto"/>
              <w:left w:val="single" w:sz="6" w:space="0" w:color="auto"/>
              <w:bottom w:val="single" w:sz="6" w:space="0" w:color="auto"/>
              <w:right w:val="single" w:sz="6" w:space="0" w:color="auto"/>
            </w:tcBorders>
          </w:tcPr>
          <w:p w14:paraId="11933878"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Jews needing gospel message confirmed</w:t>
            </w:r>
          </w:p>
        </w:tc>
        <w:tc>
          <w:tcPr>
            <w:tcW w:w="2160" w:type="dxa"/>
            <w:tcBorders>
              <w:top w:val="single" w:sz="6" w:space="0" w:color="auto"/>
              <w:left w:val="single" w:sz="6" w:space="0" w:color="auto"/>
              <w:bottom w:val="single" w:sz="6" w:space="0" w:color="auto"/>
              <w:right w:val="single" w:sz="6" w:space="0" w:color="auto"/>
            </w:tcBorders>
          </w:tcPr>
          <w:p w14:paraId="57EA06F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481B2F57"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message through Paul</w:t>
            </w:r>
          </w:p>
        </w:tc>
      </w:tr>
    </w:tbl>
    <w:p w14:paraId="0BCF1EC1" w14:textId="77777777" w:rsidR="00C57444" w:rsidRPr="00C57444" w:rsidRDefault="00C57444" w:rsidP="00C57444">
      <w:pPr>
        <w:tabs>
          <w:tab w:val="left" w:pos="720"/>
        </w:tabs>
        <w:ind w:left="720" w:hanging="360"/>
        <w:rPr>
          <w:rFonts w:ascii="Arial" w:hAnsi="Arial" w:cs="Arial"/>
          <w:sz w:val="16"/>
          <w:szCs w:val="16"/>
        </w:rPr>
      </w:pPr>
    </w:p>
    <w:p w14:paraId="23DB7B07"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 xml:space="preserve">Luke wrote with </w:t>
      </w:r>
      <w:r w:rsidRPr="00C57444">
        <w:rPr>
          <w:rFonts w:ascii="Arial" w:hAnsi="Arial" w:cs="Arial"/>
          <w:sz w:val="20"/>
          <w:szCs w:val="16"/>
          <w:u w:val="single"/>
        </w:rPr>
        <w:t>superb style</w:t>
      </w:r>
      <w:r w:rsidRPr="00C57444">
        <w:rPr>
          <w:rFonts w:ascii="Arial" w:hAnsi="Arial" w:cs="Arial"/>
          <w:sz w:val="20"/>
          <w:szCs w:val="16"/>
        </w:rPr>
        <w:t xml:space="preserve"> and structure.  Luke-Acts contains the best Greek syntax in the New Testament, using over 700 words found nowhere else in the New Testament.  </w:t>
      </w:r>
    </w:p>
    <w:p w14:paraId="360B75C3" w14:textId="77777777" w:rsidR="00C57444" w:rsidRPr="00C57444" w:rsidRDefault="00C57444" w:rsidP="00C57444">
      <w:pPr>
        <w:tabs>
          <w:tab w:val="left" w:pos="720"/>
        </w:tabs>
        <w:ind w:left="720" w:hanging="360"/>
        <w:rPr>
          <w:rFonts w:ascii="Arial" w:hAnsi="Arial" w:cs="Arial"/>
          <w:sz w:val="16"/>
          <w:szCs w:val="16"/>
        </w:rPr>
      </w:pPr>
    </w:p>
    <w:p w14:paraId="70B198D9"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The </w:t>
      </w:r>
      <w:r w:rsidRPr="00C57444">
        <w:rPr>
          <w:rFonts w:ascii="Arial" w:hAnsi="Arial" w:cs="Arial"/>
          <w:sz w:val="20"/>
          <w:szCs w:val="16"/>
          <w:u w:val="single"/>
        </w:rPr>
        <w:t>universal</w:t>
      </w:r>
      <w:r w:rsidRPr="00C57444">
        <w:rPr>
          <w:rFonts w:ascii="Arial" w:hAnsi="Arial" w:cs="Arial"/>
          <w:sz w:val="20"/>
          <w:szCs w:val="16"/>
        </w:rPr>
        <w:t xml:space="preserve"> message of the gospel is stressed (1:8; 28:30-31).  In fact, Acts records over 80 geographical locations—more than any other New Testament book.</w:t>
      </w:r>
    </w:p>
    <w:p w14:paraId="6841A2F5" w14:textId="77777777" w:rsidR="00C57444" w:rsidRPr="00C57444" w:rsidRDefault="00C57444" w:rsidP="00C57444">
      <w:pPr>
        <w:tabs>
          <w:tab w:val="left" w:pos="720"/>
        </w:tabs>
        <w:ind w:left="720" w:hanging="360"/>
        <w:rPr>
          <w:rFonts w:ascii="Arial" w:hAnsi="Arial" w:cs="Arial"/>
          <w:sz w:val="16"/>
          <w:szCs w:val="16"/>
        </w:rPr>
      </w:pPr>
    </w:p>
    <w:p w14:paraId="3915810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A large emphasis is the </w:t>
      </w:r>
      <w:r w:rsidRPr="00C57444">
        <w:rPr>
          <w:rFonts w:ascii="Arial" w:hAnsi="Arial" w:cs="Arial"/>
          <w:sz w:val="20"/>
          <w:szCs w:val="16"/>
          <w:u w:val="single"/>
        </w:rPr>
        <w:t>Holy Spirit</w:t>
      </w:r>
      <w:r w:rsidRPr="00C57444">
        <w:rPr>
          <w:rFonts w:ascii="Arial" w:hAnsi="Arial" w:cs="Arial"/>
          <w:sz w:val="20"/>
          <w:szCs w:val="16"/>
        </w:rPr>
        <w:t xml:space="preserve"> and his ministries (Acts 2; cf. Acts 1:8).</w:t>
      </w:r>
    </w:p>
    <w:p w14:paraId="09038BDD" w14:textId="77777777" w:rsidR="00C57444" w:rsidRPr="00C57444" w:rsidRDefault="00C57444" w:rsidP="00C57444">
      <w:pPr>
        <w:tabs>
          <w:tab w:val="left" w:pos="720"/>
        </w:tabs>
        <w:ind w:left="720" w:hanging="360"/>
        <w:rPr>
          <w:rFonts w:ascii="Arial" w:hAnsi="Arial" w:cs="Arial"/>
          <w:sz w:val="16"/>
          <w:szCs w:val="16"/>
        </w:rPr>
      </w:pPr>
    </w:p>
    <w:p w14:paraId="6819581A"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 xml:space="preserve">Assuming the author of Hebrews was a Jew, the combined Luke-Acts remains the only book in the Bible written by a </w:t>
      </w:r>
      <w:r w:rsidRPr="00C57444">
        <w:rPr>
          <w:rFonts w:ascii="Arial" w:hAnsi="Arial" w:cs="Arial"/>
          <w:sz w:val="20"/>
          <w:szCs w:val="16"/>
          <w:u w:val="single"/>
        </w:rPr>
        <w:t>Gentile</w:t>
      </w:r>
      <w:r w:rsidRPr="00C57444">
        <w:rPr>
          <w:rFonts w:ascii="Arial" w:hAnsi="Arial" w:cs="Arial"/>
          <w:sz w:val="20"/>
          <w:szCs w:val="16"/>
        </w:rPr>
        <w:t>.</w:t>
      </w:r>
    </w:p>
    <w:p w14:paraId="2F55CDD7" w14:textId="77777777" w:rsidR="00C57444" w:rsidRPr="00C57444" w:rsidRDefault="00C57444" w:rsidP="00C57444">
      <w:pPr>
        <w:tabs>
          <w:tab w:val="left" w:pos="720"/>
        </w:tabs>
        <w:ind w:left="720" w:hanging="360"/>
        <w:rPr>
          <w:rFonts w:ascii="Arial" w:hAnsi="Arial" w:cs="Arial"/>
          <w:sz w:val="16"/>
          <w:szCs w:val="16"/>
        </w:rPr>
      </w:pPr>
    </w:p>
    <w:p w14:paraId="09C67645"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H.</w:t>
      </w:r>
      <w:r w:rsidRPr="00C57444">
        <w:rPr>
          <w:rFonts w:ascii="Arial" w:hAnsi="Arial" w:cs="Arial"/>
          <w:sz w:val="20"/>
          <w:szCs w:val="16"/>
        </w:rPr>
        <w:tab/>
        <w:t xml:space="preserve">Luke's two-volume work is very </w:t>
      </w:r>
      <w:r w:rsidRPr="00C57444">
        <w:rPr>
          <w:rFonts w:ascii="Arial" w:hAnsi="Arial" w:cs="Arial"/>
          <w:sz w:val="20"/>
          <w:szCs w:val="16"/>
          <w:u w:val="single"/>
        </w:rPr>
        <w:t>comprehensive</w:t>
      </w:r>
      <w:r w:rsidRPr="00C57444">
        <w:rPr>
          <w:rFonts w:ascii="Arial" w:hAnsi="Arial" w:cs="Arial"/>
          <w:sz w:val="20"/>
          <w:szCs w:val="16"/>
        </w:rPr>
        <w:t>.  Luke and Acts together comprise 2138 verses, or 28% of the New Testament.  Since Paul wrote only 2033 verses, Luke wrote more than any other author of the New Testament (</w:t>
      </w:r>
      <w:r w:rsidRPr="00C57444">
        <w:rPr>
          <w:rFonts w:ascii="Arial" w:hAnsi="Arial" w:cs="Arial"/>
          <w:i/>
          <w:sz w:val="20"/>
          <w:szCs w:val="16"/>
        </w:rPr>
        <w:t>TTTB</w:t>
      </w:r>
      <w:r w:rsidRPr="00C57444">
        <w:rPr>
          <w:rFonts w:ascii="Arial" w:hAnsi="Arial" w:cs="Arial"/>
          <w:sz w:val="20"/>
          <w:szCs w:val="16"/>
        </w:rPr>
        <w:t>, 329).</w:t>
      </w:r>
    </w:p>
    <w:p w14:paraId="1DB3DB48" w14:textId="77777777" w:rsidR="00C57444" w:rsidRPr="00C57444" w:rsidRDefault="00C57444" w:rsidP="00C57444">
      <w:pPr>
        <w:tabs>
          <w:tab w:val="left" w:pos="720"/>
        </w:tabs>
        <w:ind w:left="720" w:hanging="360"/>
        <w:rPr>
          <w:rFonts w:ascii="Arial" w:hAnsi="Arial" w:cs="Arial"/>
          <w:sz w:val="20"/>
          <w:szCs w:val="16"/>
        </w:rPr>
      </w:pPr>
    </w:p>
    <w:p w14:paraId="17F02510"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I.</w:t>
      </w:r>
      <w:r w:rsidRPr="00C57444">
        <w:rPr>
          <w:rFonts w:ascii="Arial" w:hAnsi="Arial" w:cs="Arial"/>
          <w:sz w:val="20"/>
          <w:szCs w:val="16"/>
        </w:rPr>
        <w:tab/>
      </w:r>
      <w:r w:rsidRPr="00C57444">
        <w:rPr>
          <w:rFonts w:ascii="Arial" w:hAnsi="Arial" w:cs="Arial"/>
          <w:sz w:val="20"/>
          <w:szCs w:val="16"/>
          <w:u w:val="single"/>
        </w:rPr>
        <w:t>Sermons</w:t>
      </w:r>
      <w:r w:rsidRPr="00C57444">
        <w:rPr>
          <w:rFonts w:ascii="Arial" w:hAnsi="Arial" w:cs="Arial"/>
          <w:sz w:val="20"/>
          <w:szCs w:val="16"/>
        </w:rPr>
        <w:t xml:space="preserve"> play a very important role in the chronology with 24 of the 28 chapters including a sermon or portion of a sermon.</w:t>
      </w:r>
    </w:p>
    <w:p w14:paraId="72CA8A5C" w14:textId="77777777" w:rsidR="00C57444" w:rsidRPr="00C57444" w:rsidRDefault="00C57444" w:rsidP="00C57444">
      <w:pPr>
        <w:tabs>
          <w:tab w:val="left" w:pos="720"/>
        </w:tabs>
        <w:ind w:left="720" w:hanging="360"/>
        <w:rPr>
          <w:rFonts w:ascii="Arial" w:hAnsi="Arial" w:cs="Arial"/>
          <w:sz w:val="20"/>
          <w:szCs w:val="16"/>
        </w:rPr>
      </w:pPr>
    </w:p>
    <w:p w14:paraId="5F2AEA6C"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J.</w:t>
      </w:r>
      <w:r w:rsidRPr="00C57444">
        <w:rPr>
          <w:rFonts w:ascii="Arial" w:hAnsi="Arial" w:cs="Arial"/>
          <w:sz w:val="20"/>
          <w:szCs w:val="16"/>
        </w:rPr>
        <w:tab/>
        <w:t xml:space="preserve">The Gospel of </w:t>
      </w:r>
      <w:r w:rsidRPr="00C57444">
        <w:rPr>
          <w:rFonts w:ascii="Arial" w:hAnsi="Arial" w:cs="Arial"/>
          <w:sz w:val="20"/>
          <w:szCs w:val="16"/>
          <w:u w:val="single"/>
        </w:rPr>
        <w:t>Luke contrasts</w:t>
      </w:r>
      <w:r w:rsidRPr="00C57444">
        <w:rPr>
          <w:rFonts w:ascii="Arial" w:hAnsi="Arial" w:cs="Arial"/>
          <w:sz w:val="20"/>
          <w:szCs w:val="16"/>
        </w:rPr>
        <w:t xml:space="preserve"> with Acts as such:</w:t>
      </w:r>
    </w:p>
    <w:p w14:paraId="0C702CF2" w14:textId="77777777" w:rsidR="00C57444" w:rsidRPr="00C57444" w:rsidRDefault="00C57444" w:rsidP="00C57444">
      <w:pPr>
        <w:tabs>
          <w:tab w:val="left" w:pos="3420"/>
          <w:tab w:val="left" w:pos="6120"/>
        </w:tabs>
        <w:ind w:left="3420" w:hanging="2700"/>
        <w:rPr>
          <w:rFonts w:ascii="Arial" w:hAnsi="Arial" w:cs="Arial"/>
          <w:sz w:val="6"/>
          <w:szCs w:val="16"/>
        </w:rPr>
      </w:pPr>
    </w:p>
    <w:p w14:paraId="4678EF1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b/>
          <w:sz w:val="20"/>
          <w:szCs w:val="16"/>
        </w:rPr>
        <w:tab/>
      </w:r>
      <w:r w:rsidRPr="00C57444">
        <w:rPr>
          <w:rFonts w:ascii="Arial" w:hAnsi="Arial" w:cs="Arial"/>
          <w:b/>
          <w:sz w:val="20"/>
          <w:szCs w:val="16"/>
          <w:u w:val="single"/>
        </w:rPr>
        <w:t>Luke</w:t>
      </w:r>
      <w:r w:rsidRPr="00C57444">
        <w:rPr>
          <w:rFonts w:ascii="Arial" w:hAnsi="Arial" w:cs="Arial"/>
          <w:b/>
          <w:sz w:val="20"/>
          <w:szCs w:val="16"/>
        </w:rPr>
        <w:tab/>
      </w:r>
      <w:r w:rsidRPr="00C57444">
        <w:rPr>
          <w:rFonts w:ascii="Arial" w:hAnsi="Arial" w:cs="Arial"/>
          <w:b/>
          <w:sz w:val="20"/>
          <w:szCs w:val="16"/>
          <w:u w:val="single"/>
        </w:rPr>
        <w:t>Acts</w:t>
      </w:r>
    </w:p>
    <w:p w14:paraId="287A3C60"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Chapters</w:t>
      </w:r>
      <w:r w:rsidRPr="00C57444">
        <w:rPr>
          <w:rFonts w:ascii="Arial" w:hAnsi="Arial" w:cs="Arial"/>
          <w:sz w:val="20"/>
          <w:szCs w:val="16"/>
        </w:rPr>
        <w:tab/>
        <w:t>24</w:t>
      </w:r>
      <w:r w:rsidRPr="00C57444">
        <w:rPr>
          <w:rFonts w:ascii="Arial" w:hAnsi="Arial" w:cs="Arial"/>
          <w:sz w:val="20"/>
          <w:szCs w:val="16"/>
        </w:rPr>
        <w:tab/>
        <w:t>28</w:t>
      </w:r>
    </w:p>
    <w:p w14:paraId="746AE69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w:t>
      </w:r>
      <w:r w:rsidRPr="00C57444">
        <w:rPr>
          <w:rFonts w:ascii="Arial" w:hAnsi="Arial" w:cs="Arial"/>
          <w:sz w:val="20"/>
          <w:szCs w:val="16"/>
        </w:rPr>
        <w:tab/>
        <w:t>1150</w:t>
      </w:r>
      <w:r w:rsidRPr="00C57444">
        <w:rPr>
          <w:rFonts w:ascii="Arial" w:hAnsi="Arial" w:cs="Arial"/>
          <w:sz w:val="20"/>
          <w:szCs w:val="16"/>
        </w:rPr>
        <w:tab/>
        <w:t>988</w:t>
      </w:r>
    </w:p>
    <w:p w14:paraId="441E40FF"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 per Chapter</w:t>
      </w:r>
      <w:r w:rsidRPr="00C57444">
        <w:rPr>
          <w:rFonts w:ascii="Arial" w:hAnsi="Arial" w:cs="Arial"/>
          <w:sz w:val="20"/>
          <w:szCs w:val="16"/>
        </w:rPr>
        <w:tab/>
        <w:t>48</w:t>
      </w:r>
      <w:r w:rsidRPr="00C57444">
        <w:rPr>
          <w:rFonts w:ascii="Arial" w:hAnsi="Arial" w:cs="Arial"/>
          <w:sz w:val="20"/>
          <w:szCs w:val="16"/>
        </w:rPr>
        <w:tab/>
        <w:t>35</w:t>
      </w:r>
    </w:p>
    <w:p w14:paraId="57B04B61"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Time Period Covered</w:t>
      </w:r>
      <w:r w:rsidRPr="00C57444">
        <w:rPr>
          <w:rFonts w:ascii="Arial" w:hAnsi="Arial" w:cs="Arial"/>
          <w:sz w:val="20"/>
          <w:szCs w:val="16"/>
        </w:rPr>
        <w:tab/>
        <w:t xml:space="preserve">5 </w:t>
      </w:r>
      <w:r w:rsidRPr="00C57444">
        <w:rPr>
          <w:rFonts w:ascii="Arial" w:hAnsi="Arial" w:cs="Arial"/>
          <w:sz w:val="15"/>
          <w:szCs w:val="16"/>
        </w:rPr>
        <w:t>BC</w:t>
      </w:r>
      <w:r w:rsidRPr="00C57444">
        <w:rPr>
          <w:rFonts w:ascii="Arial" w:hAnsi="Arial" w:cs="Arial"/>
          <w:sz w:val="20"/>
          <w:szCs w:val="16"/>
        </w:rPr>
        <w:t>-</w:t>
      </w:r>
      <w:r w:rsidRPr="00C57444">
        <w:rPr>
          <w:rFonts w:ascii="Arial" w:hAnsi="Arial" w:cs="Arial"/>
          <w:sz w:val="15"/>
          <w:szCs w:val="16"/>
        </w:rPr>
        <w:t>AD</w:t>
      </w:r>
      <w:r w:rsidRPr="00C57444">
        <w:rPr>
          <w:rFonts w:ascii="Arial" w:hAnsi="Arial" w:cs="Arial"/>
          <w:sz w:val="20"/>
          <w:szCs w:val="16"/>
        </w:rPr>
        <w:t xml:space="preserve"> 33 (37 yrs.)</w:t>
      </w:r>
      <w:r w:rsidRPr="00C57444">
        <w:rPr>
          <w:rFonts w:ascii="Arial" w:hAnsi="Arial" w:cs="Arial"/>
          <w:sz w:val="20"/>
          <w:szCs w:val="16"/>
        </w:rPr>
        <w:tab/>
      </w:r>
      <w:r w:rsidRPr="00C57444">
        <w:rPr>
          <w:rFonts w:ascii="Arial" w:hAnsi="Arial" w:cs="Arial"/>
          <w:sz w:val="15"/>
          <w:szCs w:val="16"/>
        </w:rPr>
        <w:t>AD</w:t>
      </w:r>
      <w:r w:rsidRPr="00C57444">
        <w:rPr>
          <w:rFonts w:ascii="Arial" w:hAnsi="Arial" w:cs="Arial"/>
          <w:sz w:val="20"/>
          <w:szCs w:val="16"/>
        </w:rPr>
        <w:t xml:space="preserve"> 33-62 (30 yrs.)</w:t>
      </w:r>
    </w:p>
    <w:p w14:paraId="2148B2CA"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Content</w:t>
      </w:r>
      <w:r w:rsidRPr="00C57444">
        <w:rPr>
          <w:rFonts w:ascii="Arial" w:hAnsi="Arial" w:cs="Arial"/>
          <w:sz w:val="20"/>
          <w:szCs w:val="16"/>
        </w:rPr>
        <w:tab/>
        <w:t>Life of the Christ</w:t>
      </w:r>
      <w:r w:rsidRPr="00C57444">
        <w:rPr>
          <w:rFonts w:ascii="Arial" w:hAnsi="Arial" w:cs="Arial"/>
          <w:sz w:val="20"/>
          <w:szCs w:val="16"/>
        </w:rPr>
        <w:tab/>
        <w:t>Life of the Church</w:t>
      </w:r>
    </w:p>
    <w:p w14:paraId="7CFFAE18"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Kingdom Message from…</w:t>
      </w:r>
      <w:r w:rsidRPr="00C57444">
        <w:rPr>
          <w:rFonts w:ascii="Arial" w:hAnsi="Arial" w:cs="Arial"/>
          <w:sz w:val="20"/>
          <w:szCs w:val="16"/>
        </w:rPr>
        <w:tab/>
        <w:t>Jews to Gentiles</w:t>
      </w:r>
      <w:r w:rsidRPr="00C57444">
        <w:rPr>
          <w:rFonts w:ascii="Arial" w:hAnsi="Arial" w:cs="Arial"/>
          <w:sz w:val="20"/>
          <w:szCs w:val="16"/>
        </w:rPr>
        <w:tab/>
        <w:t>Jews to Gentiles</w:t>
      </w:r>
    </w:p>
    <w:p w14:paraId="77C6D031" w14:textId="77777777" w:rsidR="00C57444" w:rsidRPr="00C57444" w:rsidRDefault="00C57444" w:rsidP="00C57444">
      <w:pPr>
        <w:tabs>
          <w:tab w:val="left" w:pos="720"/>
        </w:tabs>
        <w:ind w:left="720" w:hanging="360"/>
        <w:rPr>
          <w:rFonts w:ascii="Arial" w:hAnsi="Arial" w:cs="Arial"/>
          <w:sz w:val="20"/>
          <w:szCs w:val="16"/>
        </w:rPr>
      </w:pPr>
    </w:p>
    <w:p w14:paraId="212DE33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K.</w:t>
      </w:r>
      <w:r w:rsidRPr="00C57444">
        <w:rPr>
          <w:rFonts w:ascii="Arial" w:hAnsi="Arial" w:cs="Arial"/>
          <w:sz w:val="20"/>
          <w:szCs w:val="16"/>
        </w:rPr>
        <w:tab/>
        <w:t xml:space="preserve">Acts provides the </w:t>
      </w:r>
      <w:r w:rsidRPr="00C57444">
        <w:rPr>
          <w:rFonts w:ascii="Arial" w:hAnsi="Arial" w:cs="Arial"/>
          <w:sz w:val="20"/>
          <w:szCs w:val="16"/>
          <w:u w:val="single"/>
        </w:rPr>
        <w:t>framework of Paul’s missionary journeys</w:t>
      </w:r>
      <w:r w:rsidRPr="00C57444">
        <w:rPr>
          <w:rFonts w:ascii="Arial" w:hAnsi="Arial" w:cs="Arial"/>
          <w:sz w:val="20"/>
          <w:szCs w:val="16"/>
        </w:rPr>
        <w:t>.  These enable us to understand the historical context of the epistles:</w:t>
      </w:r>
    </w:p>
    <w:p w14:paraId="78724862" w14:textId="77777777" w:rsidR="00C57444" w:rsidRPr="00C57444" w:rsidRDefault="00C57444" w:rsidP="00C57444">
      <w:pPr>
        <w:tabs>
          <w:tab w:val="left" w:pos="270"/>
          <w:tab w:val="left" w:pos="1350"/>
          <w:tab w:val="left" w:pos="2790"/>
          <w:tab w:val="left" w:pos="5130"/>
          <w:tab w:val="left" w:pos="6660"/>
        </w:tabs>
        <w:ind w:left="270" w:hanging="270"/>
        <w:rPr>
          <w:rFonts w:ascii="Arial" w:hAnsi="Arial" w:cs="Arial"/>
          <w:b/>
          <w:sz w:val="13"/>
          <w:szCs w:val="16"/>
        </w:rPr>
      </w:pPr>
    </w:p>
    <w:p w14:paraId="40A69039" w14:textId="77777777" w:rsidR="00664CB5" w:rsidRDefault="00664CB5">
      <w:pPr>
        <w:rPr>
          <w:rFonts w:ascii="Arial" w:hAnsi="Arial" w:cs="Arial"/>
          <w:b/>
          <w:sz w:val="22"/>
          <w:szCs w:val="16"/>
        </w:rPr>
      </w:pPr>
      <w:r>
        <w:rPr>
          <w:rFonts w:ascii="Arial" w:hAnsi="Arial" w:cs="Arial"/>
          <w:b/>
          <w:sz w:val="22"/>
          <w:szCs w:val="16"/>
        </w:rPr>
        <w:br w:type="page"/>
      </w:r>
    </w:p>
    <w:p w14:paraId="534FD987" w14:textId="0DE260C1"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b/>
          <w:sz w:val="22"/>
          <w:szCs w:val="16"/>
        </w:rPr>
      </w:pPr>
      <w:r w:rsidRPr="00C57444">
        <w:rPr>
          <w:rFonts w:ascii="Arial" w:hAnsi="Arial" w:cs="Arial"/>
          <w:b/>
          <w:sz w:val="22"/>
          <w:szCs w:val="16"/>
        </w:rPr>
        <w:lastRenderedPageBreak/>
        <w:t>Paul's Missionary Journeys in Acts</w:t>
      </w:r>
    </w:p>
    <w:p w14:paraId="3958E8AF"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r w:rsidRPr="00C57444">
        <w:rPr>
          <w:rFonts w:ascii="Arial" w:hAnsi="Arial" w:cs="Arial"/>
          <w:sz w:val="20"/>
          <w:szCs w:val="16"/>
        </w:rPr>
        <w:t>(Furloughs in parentheses)</w:t>
      </w:r>
    </w:p>
    <w:p w14:paraId="22E356D8"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935F41"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935F41" w:rsidRDefault="00C57444" w:rsidP="00744749">
            <w:pPr>
              <w:ind w:right="-20"/>
              <w:rPr>
                <w:rFonts w:ascii="Arial" w:hAnsi="Arial" w:cs="Arial"/>
                <w:b/>
                <w:i/>
                <w:color w:val="FFFFFF" w:themeColor="background1"/>
                <w:sz w:val="20"/>
                <w:szCs w:val="16"/>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Area</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3B439318" w:rsidR="00C57444" w:rsidRPr="00935F41" w:rsidRDefault="00C57444" w:rsidP="00744749">
            <w:pPr>
              <w:ind w:right="-104"/>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 xml:space="preserve">Acts </w:t>
            </w:r>
            <w:r w:rsidR="00935F41" w:rsidRPr="00935F41">
              <w:rPr>
                <w:rFonts w:ascii="Arial" w:hAnsi="Arial" w:cs="Arial"/>
                <w:b/>
                <w:i/>
                <w:color w:val="FFFFFF" w:themeColor="background1"/>
                <w:sz w:val="20"/>
                <w:szCs w:val="16"/>
                <w:lang w:bidi="my-MM"/>
              </w:rPr>
              <w:t>Texts</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Dates</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6408AE49" w:rsidR="00C57444" w:rsidRPr="00935F41" w:rsidRDefault="00C73F07" w:rsidP="00744749">
            <w:pPr>
              <w:ind w:right="-20"/>
              <w:jc w:val="center"/>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Yrs.</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Letters</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Men with Paul</w:t>
            </w:r>
          </w:p>
        </w:tc>
      </w:tr>
      <w:tr w:rsidR="00C57444" w:rsidRPr="00C57444"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w:t>
            </w:r>
          </w:p>
        </w:tc>
        <w:tc>
          <w:tcPr>
            <w:tcW w:w="1350" w:type="dxa"/>
            <w:tcBorders>
              <w:top w:val="single" w:sz="6" w:space="0" w:color="000000"/>
              <w:left w:val="single" w:sz="6" w:space="0" w:color="000000"/>
              <w:bottom w:val="single" w:sz="6" w:space="0" w:color="000000"/>
              <w:right w:val="single" w:sz="6" w:space="0" w:color="000000"/>
            </w:tcBorders>
          </w:tcPr>
          <w:p w14:paraId="629DF785"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12:25–14:28</w:t>
            </w:r>
          </w:p>
        </w:tc>
        <w:tc>
          <w:tcPr>
            <w:tcW w:w="1800" w:type="dxa"/>
            <w:tcBorders>
              <w:top w:val="single" w:sz="6" w:space="0" w:color="000000"/>
              <w:left w:val="single" w:sz="6" w:space="0" w:color="000000"/>
              <w:bottom w:val="single" w:sz="6" w:space="0" w:color="000000"/>
              <w:right w:val="single" w:sz="6" w:space="0" w:color="000000"/>
            </w:tcBorders>
          </w:tcPr>
          <w:p w14:paraId="612D8B8C"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48-Sept.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Galatians</w:t>
            </w:r>
          </w:p>
        </w:tc>
        <w:tc>
          <w:tcPr>
            <w:tcW w:w="2160" w:type="dxa"/>
            <w:tcBorders>
              <w:top w:val="single" w:sz="6" w:space="0" w:color="000000"/>
              <w:left w:val="single" w:sz="6" w:space="0" w:color="000000"/>
              <w:bottom w:val="single" w:sz="6" w:space="0" w:color="000000"/>
            </w:tcBorders>
          </w:tcPr>
          <w:p w14:paraId="35E3221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Barnabas, Mark</w:t>
            </w:r>
          </w:p>
        </w:tc>
      </w:tr>
      <w:tr w:rsidR="00C57444" w:rsidRPr="00C57444"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C57444" w:rsidRDefault="00C57444" w:rsidP="00744749">
            <w:pPr>
              <w:ind w:right="-20"/>
              <w:rPr>
                <w:rFonts w:ascii="Arial" w:hAnsi="Arial" w:cs="Arial"/>
                <w:sz w:val="20"/>
                <w:szCs w:val="16"/>
                <w:lang w:bidi="my-MM"/>
              </w:rPr>
            </w:pPr>
          </w:p>
        </w:tc>
      </w:tr>
      <w:tr w:rsidR="00C57444" w:rsidRPr="00C57444"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1396A8F9"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15:36–18:22</w:t>
            </w:r>
          </w:p>
        </w:tc>
        <w:tc>
          <w:tcPr>
            <w:tcW w:w="1800" w:type="dxa"/>
            <w:tcBorders>
              <w:top w:val="single" w:sz="6" w:space="0" w:color="000000"/>
              <w:left w:val="single" w:sz="6" w:space="0" w:color="000000"/>
              <w:bottom w:val="single" w:sz="6" w:space="0" w:color="000000"/>
              <w:right w:val="single" w:sz="6" w:space="0" w:color="000000"/>
            </w:tcBorders>
          </w:tcPr>
          <w:p w14:paraId="15DD16F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50-Sept.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Thess.</w:t>
            </w:r>
          </w:p>
        </w:tc>
        <w:tc>
          <w:tcPr>
            <w:tcW w:w="2160" w:type="dxa"/>
            <w:tcBorders>
              <w:top w:val="single" w:sz="6" w:space="0" w:color="000000"/>
              <w:left w:val="single" w:sz="6" w:space="0" w:color="000000"/>
              <w:bottom w:val="single" w:sz="6" w:space="0" w:color="000000"/>
            </w:tcBorders>
          </w:tcPr>
          <w:p w14:paraId="63A03D1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Silas, Timothy, Luke</w:t>
            </w:r>
          </w:p>
        </w:tc>
      </w:tr>
      <w:tr w:rsidR="00C57444" w:rsidRPr="00C57444"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C57444" w:rsidRDefault="00C57444" w:rsidP="00744749">
            <w:pPr>
              <w:ind w:right="-20"/>
              <w:rPr>
                <w:rFonts w:ascii="Arial" w:hAnsi="Arial" w:cs="Arial"/>
                <w:sz w:val="20"/>
                <w:szCs w:val="16"/>
                <w:lang w:bidi="my-MM"/>
              </w:rPr>
            </w:pPr>
          </w:p>
        </w:tc>
      </w:tr>
      <w:tr w:rsidR="00C57444" w:rsidRPr="00C57444"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5FAB753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Ephesus </w:t>
            </w:r>
          </w:p>
          <w:p w14:paraId="4FBC1D5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     &amp; </w:t>
            </w:r>
          </w:p>
          <w:p w14:paraId="7EBE571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671FE7F1"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18:23–21:16</w:t>
            </w:r>
          </w:p>
        </w:tc>
        <w:tc>
          <w:tcPr>
            <w:tcW w:w="1800" w:type="dxa"/>
            <w:tcBorders>
              <w:top w:val="single" w:sz="6" w:space="0" w:color="000000"/>
              <w:left w:val="single" w:sz="6" w:space="0" w:color="000000"/>
              <w:bottom w:val="single" w:sz="6" w:space="0" w:color="000000"/>
              <w:right w:val="single" w:sz="6" w:space="0" w:color="000000"/>
            </w:tcBorders>
          </w:tcPr>
          <w:p w14:paraId="4E11F99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Spring 53-May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BE35B7F"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Cor., Romans</w:t>
            </w:r>
          </w:p>
        </w:tc>
        <w:tc>
          <w:tcPr>
            <w:tcW w:w="2160" w:type="dxa"/>
            <w:tcBorders>
              <w:top w:val="single" w:sz="6" w:space="0" w:color="000000"/>
              <w:left w:val="single" w:sz="6" w:space="0" w:color="000000"/>
              <w:bottom w:val="single" w:sz="6" w:space="0" w:color="000000"/>
            </w:tcBorders>
          </w:tcPr>
          <w:p w14:paraId="1C39E66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 Titus, Erastus, Aristarchus, Sopater, Secundus, Gaius, Tychicus, Trophimus, Sosthenes</w:t>
            </w:r>
          </w:p>
        </w:tc>
      </w:tr>
      <w:tr w:rsidR="00C57444" w:rsidRPr="00C57444"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C57444" w:rsidRDefault="00C57444" w:rsidP="00744749">
            <w:pPr>
              <w:ind w:right="-20"/>
              <w:rPr>
                <w:rFonts w:ascii="Arial" w:hAnsi="Arial" w:cs="Arial"/>
                <w:sz w:val="20"/>
                <w:szCs w:val="16"/>
                <w:lang w:bidi="my-MM"/>
              </w:rPr>
            </w:pPr>
          </w:p>
        </w:tc>
      </w:tr>
      <w:tr w:rsidR="00C57444" w:rsidRPr="00C57444"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Jerusalem, Caesarea</w:t>
            </w:r>
          </w:p>
        </w:tc>
        <w:tc>
          <w:tcPr>
            <w:tcW w:w="1350" w:type="dxa"/>
            <w:tcBorders>
              <w:top w:val="single" w:sz="6" w:space="0" w:color="000000"/>
              <w:left w:val="single" w:sz="6" w:space="0" w:color="000000"/>
              <w:bottom w:val="single" w:sz="6" w:space="0" w:color="000000"/>
              <w:right w:val="single" w:sz="6" w:space="0" w:color="000000"/>
            </w:tcBorders>
          </w:tcPr>
          <w:p w14:paraId="3C961154"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21:26–26:13</w:t>
            </w:r>
          </w:p>
        </w:tc>
        <w:tc>
          <w:tcPr>
            <w:tcW w:w="1800" w:type="dxa"/>
            <w:tcBorders>
              <w:top w:val="single" w:sz="6" w:space="0" w:color="000000"/>
              <w:left w:val="single" w:sz="6" w:space="0" w:color="000000"/>
              <w:bottom w:val="single" w:sz="6" w:space="0" w:color="000000"/>
              <w:right w:val="single" w:sz="6" w:space="0" w:color="000000"/>
            </w:tcBorders>
          </w:tcPr>
          <w:p w14:paraId="64238F6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May 57-Feb.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None</w:t>
            </w:r>
          </w:p>
        </w:tc>
        <w:tc>
          <w:tcPr>
            <w:tcW w:w="2160" w:type="dxa"/>
            <w:tcBorders>
              <w:top w:val="single" w:sz="6" w:space="0" w:color="000000"/>
              <w:left w:val="single" w:sz="6" w:space="0" w:color="000000"/>
              <w:bottom w:val="single" w:sz="6" w:space="0" w:color="000000"/>
            </w:tcBorders>
          </w:tcPr>
          <w:p w14:paraId="2E5D20A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r w:rsidR="00C57444" w:rsidRPr="00C57444"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C57444" w:rsidRDefault="00C57444" w:rsidP="00744749">
            <w:pPr>
              <w:ind w:right="-20"/>
              <w:rPr>
                <w:rFonts w:ascii="Arial" w:hAnsi="Arial" w:cs="Arial"/>
                <w:sz w:val="20"/>
                <w:szCs w:val="16"/>
                <w:lang w:bidi="my-MM"/>
              </w:rPr>
            </w:pPr>
          </w:p>
        </w:tc>
      </w:tr>
      <w:tr w:rsidR="00C57444" w:rsidRPr="00C57444"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Rome</w:t>
            </w:r>
          </w:p>
        </w:tc>
        <w:tc>
          <w:tcPr>
            <w:tcW w:w="1350" w:type="dxa"/>
            <w:tcBorders>
              <w:top w:val="single" w:sz="6" w:space="0" w:color="000000"/>
              <w:left w:val="single" w:sz="6" w:space="0" w:color="000000"/>
              <w:bottom w:val="single" w:sz="12" w:space="0" w:color="000000"/>
              <w:right w:val="single" w:sz="6" w:space="0" w:color="000000"/>
            </w:tcBorders>
          </w:tcPr>
          <w:p w14:paraId="30E9ADF3"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27:1–28:31</w:t>
            </w:r>
          </w:p>
        </w:tc>
        <w:tc>
          <w:tcPr>
            <w:tcW w:w="1800" w:type="dxa"/>
            <w:tcBorders>
              <w:top w:val="single" w:sz="6" w:space="0" w:color="000000"/>
              <w:left w:val="single" w:sz="6" w:space="0" w:color="000000"/>
              <w:bottom w:val="single" w:sz="12" w:space="0" w:color="000000"/>
              <w:right w:val="single" w:sz="6" w:space="0" w:color="000000"/>
            </w:tcBorders>
          </w:tcPr>
          <w:p w14:paraId="0FC3176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Feb 60-Spring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Eph., Col., Phil., Philem.</w:t>
            </w:r>
          </w:p>
        </w:tc>
        <w:tc>
          <w:tcPr>
            <w:tcW w:w="2160" w:type="dxa"/>
            <w:tcBorders>
              <w:top w:val="single" w:sz="6" w:space="0" w:color="000000"/>
              <w:left w:val="single" w:sz="6" w:space="0" w:color="000000"/>
              <w:bottom w:val="single" w:sz="12" w:space="0" w:color="000000"/>
            </w:tcBorders>
          </w:tcPr>
          <w:p w14:paraId="00CE6DC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bl>
    <w:p w14:paraId="286814E4" w14:textId="76C854F6" w:rsidR="00C57444" w:rsidRDefault="00C57444" w:rsidP="00935F41">
      <w:pPr>
        <w:tabs>
          <w:tab w:val="left" w:pos="1080"/>
          <w:tab w:val="left" w:pos="2430"/>
          <w:tab w:val="left" w:pos="4500"/>
          <w:tab w:val="left" w:pos="6390"/>
          <w:tab w:val="right" w:pos="9600"/>
        </w:tabs>
        <w:ind w:left="90"/>
        <w:rPr>
          <w:rFonts w:ascii="Arial" w:hAnsi="Arial" w:cs="Arial"/>
          <w:sz w:val="20"/>
          <w:szCs w:val="16"/>
        </w:rPr>
      </w:pPr>
      <w:r w:rsidRPr="00C57444">
        <w:rPr>
          <w:rFonts w:ascii="Arial" w:hAnsi="Arial" w:cs="Arial"/>
          <w:sz w:val="20"/>
          <w:szCs w:val="16"/>
        </w:rPr>
        <w:t>* These were imprisonments rather than missionary journeys.</w:t>
      </w:r>
    </w:p>
    <w:p w14:paraId="7E704B50" w14:textId="35063646"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4A5CD8CC" w14:textId="66F5DAE1"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00DAE29A" w14:textId="77777777" w:rsidR="00B17EFE" w:rsidRPr="00C57444"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3BF63FF0" w14:textId="77777777" w:rsidR="00C57444" w:rsidRPr="00C57444" w:rsidRDefault="00C57444" w:rsidP="00C57444">
      <w:pPr>
        <w:tabs>
          <w:tab w:val="left" w:pos="720"/>
        </w:tabs>
        <w:ind w:left="720" w:hanging="360"/>
        <w:rPr>
          <w:rFonts w:ascii="Arial" w:hAnsi="Arial" w:cs="Arial"/>
          <w:sz w:val="13"/>
          <w:szCs w:val="16"/>
        </w:rPr>
      </w:pPr>
    </w:p>
    <w:p w14:paraId="70FFB8D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L.</w:t>
      </w:r>
      <w:r w:rsidRPr="00C57444">
        <w:rPr>
          <w:rFonts w:ascii="Arial" w:hAnsi="Arial" w:cs="Arial"/>
          <w:sz w:val="20"/>
          <w:szCs w:val="16"/>
        </w:rPr>
        <w:tab/>
        <w:t xml:space="preserve">Contrasting the beginning and the end shows the </w:t>
      </w:r>
      <w:r w:rsidRPr="00C57444">
        <w:rPr>
          <w:rFonts w:ascii="Arial" w:hAnsi="Arial" w:cs="Arial"/>
          <w:sz w:val="20"/>
          <w:szCs w:val="16"/>
          <w:u w:val="single"/>
        </w:rPr>
        <w:t>progress of the gospel</w:t>
      </w:r>
      <w:r w:rsidRPr="00C57444">
        <w:rPr>
          <w:rFonts w:ascii="Arial" w:hAnsi="Arial" w:cs="Arial"/>
          <w:sz w:val="20"/>
          <w:szCs w:val="16"/>
        </w:rPr>
        <w:t xml:space="preserve"> in Acts:</w:t>
      </w:r>
    </w:p>
    <w:p w14:paraId="1D63A9D7" w14:textId="77777777" w:rsidR="00C57444" w:rsidRPr="00C57444" w:rsidRDefault="00C57444" w:rsidP="00C57444">
      <w:pPr>
        <w:tabs>
          <w:tab w:val="left" w:pos="3420"/>
          <w:tab w:val="left" w:pos="6120"/>
        </w:tabs>
        <w:ind w:left="3420" w:hanging="2700"/>
        <w:rPr>
          <w:rFonts w:ascii="Arial" w:hAnsi="Arial" w:cs="Arial"/>
          <w:sz w:val="10"/>
          <w:szCs w:val="16"/>
        </w:rPr>
      </w:pPr>
    </w:p>
    <w:tbl>
      <w:tblPr>
        <w:tblW w:w="0" w:type="auto"/>
        <w:tblInd w:w="738" w:type="dxa"/>
        <w:tblLayout w:type="fixed"/>
        <w:tblLook w:val="0000" w:firstRow="0" w:lastRow="0" w:firstColumn="0" w:lastColumn="0" w:noHBand="0" w:noVBand="0"/>
      </w:tblPr>
      <w:tblGrid>
        <w:gridCol w:w="3240"/>
        <w:gridCol w:w="2610"/>
        <w:gridCol w:w="2700"/>
      </w:tblGrid>
      <w:tr w:rsidR="00C57444" w:rsidRPr="00C57444"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C57444" w:rsidRDefault="00C57444" w:rsidP="00744749">
            <w:pPr>
              <w:rPr>
                <w:rFonts w:ascii="Arial" w:hAnsi="Arial" w:cs="Arial"/>
                <w:b/>
                <w:color w:val="FFFFFF"/>
                <w:sz w:val="20"/>
                <w:szCs w:val="16"/>
                <w:lang w:bidi="my-MM"/>
              </w:rPr>
            </w:pPr>
          </w:p>
        </w:tc>
        <w:tc>
          <w:tcPr>
            <w:tcW w:w="2610" w:type="dxa"/>
            <w:tcBorders>
              <w:top w:val="single" w:sz="12" w:space="0" w:color="000000"/>
              <w:bottom w:val="single" w:sz="6" w:space="0" w:color="000000"/>
            </w:tcBorders>
            <w:shd w:val="pct90" w:color="000000" w:fill="FFFFFF"/>
          </w:tcPr>
          <w:p w14:paraId="632D37DE" w14:textId="77777777" w:rsidR="00C57444" w:rsidRPr="00C57444" w:rsidRDefault="00C57444" w:rsidP="00744749">
            <w:pPr>
              <w:ind w:right="-16"/>
              <w:rPr>
                <w:rFonts w:ascii="Arial" w:hAnsi="Arial" w:cs="Arial"/>
                <w:b/>
                <w:color w:val="FFFFFF"/>
                <w:sz w:val="20"/>
                <w:szCs w:val="16"/>
                <w:lang w:bidi="my-MM"/>
              </w:rPr>
            </w:pPr>
            <w:r w:rsidRPr="00C57444">
              <w:rPr>
                <w:rFonts w:ascii="Arial" w:hAnsi="Arial" w:cs="Arial"/>
                <w:b/>
                <w:color w:val="FFFFFF"/>
                <w:sz w:val="20"/>
                <w:szCs w:val="16"/>
                <w:lang w:bidi="my-MM"/>
              </w:rPr>
              <w:t>Acts 1</w:t>
            </w:r>
          </w:p>
        </w:tc>
        <w:tc>
          <w:tcPr>
            <w:tcW w:w="2700" w:type="dxa"/>
            <w:tcBorders>
              <w:top w:val="single" w:sz="12" w:space="0" w:color="000000"/>
              <w:bottom w:val="single" w:sz="6" w:space="0" w:color="000000"/>
            </w:tcBorders>
            <w:shd w:val="pct90" w:color="000000" w:fill="FFFFFF"/>
          </w:tcPr>
          <w:p w14:paraId="58C5349C" w14:textId="77777777" w:rsidR="00C57444" w:rsidRPr="00C57444" w:rsidRDefault="00C57444" w:rsidP="00744749">
            <w:pPr>
              <w:rPr>
                <w:rFonts w:ascii="Arial" w:hAnsi="Arial" w:cs="Arial"/>
                <w:b/>
                <w:color w:val="FFFFFF"/>
                <w:sz w:val="20"/>
                <w:szCs w:val="16"/>
                <w:lang w:bidi="my-MM"/>
              </w:rPr>
            </w:pPr>
            <w:r w:rsidRPr="00C57444">
              <w:rPr>
                <w:rFonts w:ascii="Arial" w:hAnsi="Arial" w:cs="Arial"/>
                <w:b/>
                <w:color w:val="FFFFFF"/>
                <w:sz w:val="20"/>
                <w:szCs w:val="16"/>
                <w:lang w:bidi="my-MM"/>
              </w:rPr>
              <w:t>Acts 28</w:t>
            </w:r>
          </w:p>
        </w:tc>
      </w:tr>
      <w:tr w:rsidR="00C57444" w:rsidRPr="00C57444" w14:paraId="3B22B59A" w14:textId="77777777" w:rsidTr="00744749">
        <w:tc>
          <w:tcPr>
            <w:tcW w:w="3240" w:type="dxa"/>
            <w:tcBorders>
              <w:top w:val="single" w:sz="6" w:space="0" w:color="000000"/>
            </w:tcBorders>
            <w:shd w:val="clear" w:color="000000" w:fill="FFFFFF"/>
          </w:tcPr>
          <w:p w14:paraId="713B9570" w14:textId="77777777" w:rsidR="00C57444" w:rsidRPr="00C57444" w:rsidRDefault="00C57444" w:rsidP="00744749">
            <w:pPr>
              <w:rPr>
                <w:rFonts w:ascii="Arial" w:hAnsi="Arial" w:cs="Arial"/>
                <w:b/>
                <w:i/>
                <w:sz w:val="20"/>
                <w:szCs w:val="16"/>
                <w:lang w:bidi="my-MM"/>
              </w:rPr>
            </w:pPr>
            <w:r w:rsidRPr="00C57444">
              <w:rPr>
                <w:rFonts w:ascii="Arial" w:hAnsi="Arial" w:cs="Arial"/>
                <w:b/>
                <w:i/>
                <w:sz w:val="15"/>
                <w:szCs w:val="16"/>
                <w:lang w:bidi="my-MM"/>
              </w:rPr>
              <w:t>AD</w:t>
            </w:r>
          </w:p>
        </w:tc>
        <w:tc>
          <w:tcPr>
            <w:tcW w:w="2610" w:type="dxa"/>
          </w:tcPr>
          <w:p w14:paraId="15E0CC72"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33</w:t>
            </w:r>
          </w:p>
        </w:tc>
        <w:tc>
          <w:tcPr>
            <w:tcW w:w="2700" w:type="dxa"/>
          </w:tcPr>
          <w:p w14:paraId="6C0FF479"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62</w:t>
            </w:r>
          </w:p>
        </w:tc>
      </w:tr>
      <w:tr w:rsidR="00C57444" w:rsidRPr="00C57444" w14:paraId="64D14907" w14:textId="77777777" w:rsidTr="00744749">
        <w:tc>
          <w:tcPr>
            <w:tcW w:w="3240" w:type="dxa"/>
            <w:shd w:val="clear" w:color="000000" w:fill="FFFFFF"/>
          </w:tcPr>
          <w:p w14:paraId="3D9DA14C"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Church</w:t>
            </w:r>
          </w:p>
        </w:tc>
        <w:tc>
          <w:tcPr>
            <w:tcW w:w="2610" w:type="dxa"/>
          </w:tcPr>
          <w:p w14:paraId="6341BDF8"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Non-existent</w:t>
            </w:r>
          </w:p>
        </w:tc>
        <w:tc>
          <w:tcPr>
            <w:tcW w:w="2700" w:type="dxa"/>
          </w:tcPr>
          <w:p w14:paraId="6C21B95E"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Thriving</w:t>
            </w:r>
          </w:p>
        </w:tc>
      </w:tr>
      <w:tr w:rsidR="00C57444" w:rsidRPr="00C57444" w14:paraId="5F49F4BC" w14:textId="77777777" w:rsidTr="00744749">
        <w:tc>
          <w:tcPr>
            <w:tcW w:w="3240" w:type="dxa"/>
            <w:shd w:val="clear" w:color="000000" w:fill="FFFFFF"/>
          </w:tcPr>
          <w:p w14:paraId="4BEB7160"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Composition of believers</w:t>
            </w:r>
          </w:p>
        </w:tc>
        <w:tc>
          <w:tcPr>
            <w:tcW w:w="2610" w:type="dxa"/>
          </w:tcPr>
          <w:p w14:paraId="226955EE"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100% Jewish</w:t>
            </w:r>
          </w:p>
        </w:tc>
        <w:tc>
          <w:tcPr>
            <w:tcW w:w="2700" w:type="dxa"/>
          </w:tcPr>
          <w:p w14:paraId="3E124E13"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Mostly Gentiles</w:t>
            </w:r>
          </w:p>
        </w:tc>
      </w:tr>
      <w:tr w:rsidR="00C57444" w:rsidRPr="00C57444" w14:paraId="1249444C" w14:textId="77777777" w:rsidTr="00744749">
        <w:tc>
          <w:tcPr>
            <w:tcW w:w="3240" w:type="dxa"/>
            <w:shd w:val="clear" w:color="000000" w:fill="FFFFFF"/>
          </w:tcPr>
          <w:p w14:paraId="333EB53A"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Location</w:t>
            </w:r>
          </w:p>
        </w:tc>
        <w:tc>
          <w:tcPr>
            <w:tcW w:w="2610" w:type="dxa"/>
          </w:tcPr>
          <w:p w14:paraId="07BB3F4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Jerusalem</w:t>
            </w:r>
          </w:p>
        </w:tc>
        <w:tc>
          <w:tcPr>
            <w:tcW w:w="2700" w:type="dxa"/>
          </w:tcPr>
          <w:p w14:paraId="3576312C"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Rome</w:t>
            </w:r>
          </w:p>
        </w:tc>
      </w:tr>
      <w:tr w:rsidR="00C57444" w:rsidRPr="00C57444" w14:paraId="7624E7E5" w14:textId="77777777" w:rsidTr="00744749">
        <w:tc>
          <w:tcPr>
            <w:tcW w:w="3240" w:type="dxa"/>
            <w:tcBorders>
              <w:bottom w:val="single" w:sz="12" w:space="0" w:color="000000"/>
            </w:tcBorders>
            <w:shd w:val="clear" w:color="000000" w:fill="FFFFFF"/>
          </w:tcPr>
          <w:p w14:paraId="1FCDCCE3"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Central Figure</w:t>
            </w:r>
          </w:p>
        </w:tc>
        <w:tc>
          <w:tcPr>
            <w:tcW w:w="2610" w:type="dxa"/>
            <w:tcBorders>
              <w:bottom w:val="single" w:sz="12" w:space="0" w:color="000000"/>
            </w:tcBorders>
          </w:tcPr>
          <w:p w14:paraId="3539D99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Peter (narrow ministry)</w:t>
            </w:r>
          </w:p>
        </w:tc>
        <w:tc>
          <w:tcPr>
            <w:tcW w:w="2700" w:type="dxa"/>
            <w:tcBorders>
              <w:bottom w:val="single" w:sz="12" w:space="0" w:color="000000"/>
            </w:tcBorders>
          </w:tcPr>
          <w:p w14:paraId="075C2C87"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Paul (broad ministry)</w:t>
            </w:r>
          </w:p>
        </w:tc>
      </w:tr>
    </w:tbl>
    <w:p w14:paraId="00E12685" w14:textId="6833E0E5" w:rsidR="00C57444" w:rsidRDefault="00C57444" w:rsidP="00C57444">
      <w:pPr>
        <w:tabs>
          <w:tab w:val="left" w:pos="720"/>
        </w:tabs>
        <w:ind w:left="720" w:hanging="720"/>
        <w:jc w:val="center"/>
        <w:rPr>
          <w:rFonts w:ascii="Arial" w:hAnsi="Arial" w:cs="Arial"/>
          <w:b/>
          <w:sz w:val="11"/>
          <w:szCs w:val="16"/>
        </w:rPr>
      </w:pPr>
    </w:p>
    <w:p w14:paraId="29479ED0" w14:textId="3BA46CE7" w:rsidR="00B17EFE" w:rsidRDefault="00B17EFE" w:rsidP="00C57444">
      <w:pPr>
        <w:tabs>
          <w:tab w:val="left" w:pos="720"/>
        </w:tabs>
        <w:ind w:left="720" w:hanging="720"/>
        <w:jc w:val="center"/>
        <w:rPr>
          <w:rFonts w:ascii="Arial" w:hAnsi="Arial" w:cs="Arial"/>
          <w:b/>
          <w:sz w:val="11"/>
          <w:szCs w:val="16"/>
        </w:rPr>
      </w:pPr>
    </w:p>
    <w:p w14:paraId="2DF29D81" w14:textId="4F91318F" w:rsidR="00B17EFE" w:rsidRDefault="00B17EFE" w:rsidP="00C57444">
      <w:pPr>
        <w:tabs>
          <w:tab w:val="left" w:pos="720"/>
        </w:tabs>
        <w:ind w:left="720" w:hanging="720"/>
        <w:jc w:val="center"/>
        <w:rPr>
          <w:rFonts w:ascii="Arial" w:hAnsi="Arial" w:cs="Arial"/>
          <w:b/>
          <w:sz w:val="11"/>
          <w:szCs w:val="16"/>
        </w:rPr>
      </w:pPr>
    </w:p>
    <w:p w14:paraId="102710AC" w14:textId="45B7422B" w:rsidR="00B17EFE" w:rsidRDefault="00B17EFE" w:rsidP="00C57444">
      <w:pPr>
        <w:tabs>
          <w:tab w:val="left" w:pos="720"/>
        </w:tabs>
        <w:ind w:left="720" w:hanging="720"/>
        <w:jc w:val="center"/>
        <w:rPr>
          <w:rFonts w:ascii="Arial" w:hAnsi="Arial" w:cs="Arial"/>
          <w:b/>
          <w:sz w:val="11"/>
          <w:szCs w:val="16"/>
        </w:rPr>
      </w:pPr>
    </w:p>
    <w:p w14:paraId="2272417E" w14:textId="14473865" w:rsidR="00B17EFE" w:rsidRDefault="00B17EFE" w:rsidP="00C57444">
      <w:pPr>
        <w:tabs>
          <w:tab w:val="left" w:pos="720"/>
        </w:tabs>
        <w:ind w:left="720" w:hanging="720"/>
        <w:jc w:val="center"/>
        <w:rPr>
          <w:rFonts w:ascii="Arial" w:hAnsi="Arial" w:cs="Arial"/>
          <w:b/>
          <w:sz w:val="11"/>
          <w:szCs w:val="16"/>
        </w:rPr>
      </w:pPr>
    </w:p>
    <w:p w14:paraId="0B4B4852" w14:textId="77777777" w:rsidR="00B17EFE" w:rsidRPr="00C57444" w:rsidRDefault="00B17EFE" w:rsidP="00C57444">
      <w:pPr>
        <w:tabs>
          <w:tab w:val="left" w:pos="720"/>
        </w:tabs>
        <w:ind w:left="720" w:hanging="720"/>
        <w:jc w:val="center"/>
        <w:rPr>
          <w:rFonts w:ascii="Arial" w:hAnsi="Arial" w:cs="Arial"/>
          <w:b/>
          <w:sz w:val="11"/>
          <w:szCs w:val="16"/>
        </w:rPr>
      </w:pPr>
    </w:p>
    <w:p w14:paraId="588F6633" w14:textId="77777777" w:rsidR="00C57444" w:rsidRPr="00C57444" w:rsidRDefault="00C57444" w:rsidP="00C57444">
      <w:pPr>
        <w:tabs>
          <w:tab w:val="left" w:pos="720"/>
        </w:tabs>
        <w:ind w:left="720" w:hanging="720"/>
        <w:jc w:val="center"/>
        <w:rPr>
          <w:rFonts w:ascii="Arial" w:hAnsi="Arial" w:cs="Arial"/>
          <w:b/>
          <w:szCs w:val="16"/>
        </w:rPr>
      </w:pPr>
      <w:r w:rsidRPr="00C57444">
        <w:rPr>
          <w:rFonts w:ascii="Arial" w:hAnsi="Arial" w:cs="Arial"/>
          <w:b/>
          <w:szCs w:val="16"/>
        </w:rPr>
        <w:t>Argument</w:t>
      </w:r>
    </w:p>
    <w:p w14:paraId="1050A0FA" w14:textId="77777777" w:rsidR="00C57444" w:rsidRPr="00C57444" w:rsidRDefault="00C57444" w:rsidP="00C57444">
      <w:pPr>
        <w:ind w:firstLine="360"/>
        <w:rPr>
          <w:rFonts w:ascii="Arial" w:hAnsi="Arial" w:cs="Arial"/>
          <w:sz w:val="13"/>
          <w:szCs w:val="16"/>
        </w:rPr>
      </w:pPr>
    </w:p>
    <w:p w14:paraId="003C4BB9" w14:textId="05D91C82"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Luke's Gospel is written </w:t>
      </w:r>
      <w:r w:rsidRPr="00C57444">
        <w:rPr>
          <w:rFonts w:ascii="Arial" w:hAnsi="Arial" w:cs="Arial"/>
          <w:i/>
          <w:sz w:val="20"/>
          <w:szCs w:val="16"/>
        </w:rPr>
        <w:t>from</w:t>
      </w:r>
      <w:r w:rsidRPr="00C57444">
        <w:rPr>
          <w:rFonts w:ascii="Arial" w:hAnsi="Arial" w:cs="Arial"/>
          <w:sz w:val="20"/>
          <w:szCs w:val="16"/>
        </w:rPr>
        <w:t xml:space="preserve"> a Gentile mind </w:t>
      </w:r>
      <w:r w:rsidRPr="00C57444">
        <w:rPr>
          <w:rFonts w:ascii="Arial" w:hAnsi="Arial" w:cs="Arial"/>
          <w:i/>
          <w:sz w:val="20"/>
          <w:szCs w:val="16"/>
        </w:rPr>
        <w:t>to</w:t>
      </w:r>
      <w:r w:rsidRPr="00C57444">
        <w:rPr>
          <w:rFonts w:ascii="Arial" w:hAnsi="Arial" w:cs="Arial"/>
          <w:sz w:val="20"/>
          <w:szCs w:val="16"/>
        </w:rPr>
        <w:t xml:space="preserve"> the Gentile mind to confirm Theophilus' faith (Luke 1:3)</w:t>
      </w:r>
      <w:r w:rsidR="00564894">
        <w:rPr>
          <w:rFonts w:ascii="Arial" w:hAnsi="Arial" w:cs="Arial"/>
          <w:sz w:val="20"/>
          <w:szCs w:val="16"/>
        </w:rPr>
        <w:t xml:space="preserve"> and</w:t>
      </w:r>
      <w:r w:rsidRPr="00C57444">
        <w:rPr>
          <w:rFonts w:ascii="Arial" w:hAnsi="Arial" w:cs="Arial"/>
          <w:sz w:val="20"/>
          <w:szCs w:val="16"/>
        </w:rPr>
        <w:t xml:space="preserve"> to answer how the Jewish Savior could be a Savior for Gentiles.  Luke continues this universal emphasis in Acts, tracing the progress of the kingdom message from its reception by Jews in Jerusalem (1:1–6:7) to Judeans and Samaritans (6:8–8:40) to Gentiles toward the uttermost part of the Roman Empire (Acts 9–28) to encourage believers that the responsibility for the growth of the Church is God's work, not man's.  This divine responsibility for the task is clearly stated in Acts 1:8 as the key verse, which affirms that God gives the power to witness rather than people earning it.  </w:t>
      </w:r>
    </w:p>
    <w:p w14:paraId="2431B4D3" w14:textId="77777777" w:rsidR="00C57444" w:rsidRPr="00C57444" w:rsidRDefault="00C57444" w:rsidP="00C57444">
      <w:pPr>
        <w:ind w:firstLine="360"/>
        <w:rPr>
          <w:rFonts w:ascii="Arial" w:hAnsi="Arial" w:cs="Arial"/>
          <w:sz w:val="13"/>
          <w:szCs w:val="16"/>
        </w:rPr>
      </w:pPr>
    </w:p>
    <w:p w14:paraId="21F2DA79" w14:textId="77777777"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However, Luke also notes how the early </w:t>
      </w:r>
      <w:r w:rsidRPr="00C57444">
        <w:rPr>
          <w:rFonts w:ascii="Arial" w:hAnsi="Arial" w:cs="Arial"/>
          <w:i/>
          <w:sz w:val="20"/>
          <w:szCs w:val="16"/>
        </w:rPr>
        <w:t>church</w:t>
      </w:r>
      <w:r w:rsidRPr="00C57444">
        <w:rPr>
          <w:rFonts w:ascii="Arial" w:hAnsi="Arial" w:cs="Arial"/>
          <w:sz w:val="20"/>
          <w:szCs w:val="16"/>
        </w:rPr>
        <w:t xml:space="preserve"> was faithful to the task.  This serves to encourage all believers everywhere to be faithful witnesses to their own locale (their “Jerusalem”), immediately outside this area (their “Judea and Samaria”), and throughout the globe (their “end of the earth”).  Thus, Luke's purpose is to show both the divine and human roles in world evangelism, although God ultimately takes final responsibility for his Church (cf. Matt. 16:18).</w:t>
      </w:r>
    </w:p>
    <w:p w14:paraId="7CB41152" w14:textId="77777777" w:rsidR="00C57444" w:rsidRPr="00C57444" w:rsidRDefault="00C57444" w:rsidP="00C57444">
      <w:pPr>
        <w:ind w:firstLine="360"/>
        <w:rPr>
          <w:rFonts w:ascii="Arial" w:hAnsi="Arial" w:cs="Arial"/>
          <w:sz w:val="13"/>
          <w:szCs w:val="16"/>
        </w:rPr>
      </w:pPr>
    </w:p>
    <w:p w14:paraId="23096DED" w14:textId="50F7B8D1" w:rsidR="00C57444" w:rsidRDefault="00C57444" w:rsidP="00C57444">
      <w:pPr>
        <w:ind w:firstLine="360"/>
        <w:rPr>
          <w:rFonts w:ascii="Arial" w:hAnsi="Arial" w:cs="Arial"/>
          <w:sz w:val="20"/>
          <w:szCs w:val="16"/>
        </w:rPr>
      </w:pPr>
      <w:r w:rsidRPr="00C57444">
        <w:rPr>
          <w:rFonts w:ascii="Arial" w:hAnsi="Arial" w:cs="Arial"/>
          <w:sz w:val="20"/>
          <w:szCs w:val="16"/>
        </w:rPr>
        <w:t xml:space="preserve">Acts 1:8 has the preceding threefold outline where each section ends with a summary statement (“progress report”) to show the extent the kingdom message traveled up to that point (i.e., 6:7; 8:40; 28:31).  Five more “progress reports” (2:47; 9:31; 12:24; 16:5; 19:20) end subsections within the major sections (adapted from Toussaint, </w:t>
      </w:r>
      <w:r w:rsidRPr="00C57444">
        <w:rPr>
          <w:rFonts w:ascii="Arial" w:hAnsi="Arial" w:cs="Arial"/>
          <w:i/>
          <w:sz w:val="20"/>
          <w:szCs w:val="16"/>
        </w:rPr>
        <w:t>BKC</w:t>
      </w:r>
      <w:r w:rsidRPr="00C57444">
        <w:rPr>
          <w:rFonts w:ascii="Arial" w:hAnsi="Arial" w:cs="Arial"/>
          <w:sz w:val="20"/>
          <w:szCs w:val="16"/>
        </w:rPr>
        <w:t>, 2:352).</w:t>
      </w:r>
    </w:p>
    <w:p w14:paraId="4A7A0929" w14:textId="5582FD07" w:rsidR="00664CB5" w:rsidRDefault="00664CB5" w:rsidP="00C57444">
      <w:pPr>
        <w:ind w:firstLine="360"/>
        <w:rPr>
          <w:rFonts w:ascii="Arial" w:hAnsi="Arial" w:cs="Arial"/>
          <w:sz w:val="20"/>
          <w:szCs w:val="16"/>
        </w:rPr>
      </w:pPr>
    </w:p>
    <w:p w14:paraId="680A861F" w14:textId="77777777" w:rsidR="00B17EFE" w:rsidRDefault="00B17EFE">
      <w:pPr>
        <w:rPr>
          <w:rFonts w:ascii="Arial" w:hAnsi="Arial" w:cs="Arial"/>
          <w:b/>
          <w:sz w:val="28"/>
          <w:szCs w:val="16"/>
        </w:rPr>
      </w:pPr>
      <w:r>
        <w:rPr>
          <w:rFonts w:ascii="Arial" w:hAnsi="Arial" w:cs="Arial"/>
          <w:b/>
          <w:sz w:val="28"/>
          <w:szCs w:val="16"/>
        </w:rPr>
        <w:br w:type="page"/>
      </w:r>
    </w:p>
    <w:p w14:paraId="735C3346" w14:textId="7BCC4F48" w:rsidR="00C57444" w:rsidRPr="00C57444" w:rsidRDefault="00C57444" w:rsidP="00C57444">
      <w:pPr>
        <w:jc w:val="center"/>
        <w:rPr>
          <w:rFonts w:ascii="Arial" w:hAnsi="Arial" w:cs="Arial"/>
          <w:b/>
          <w:sz w:val="20"/>
          <w:szCs w:val="16"/>
        </w:rPr>
      </w:pPr>
      <w:r w:rsidRPr="00C57444">
        <w:rPr>
          <w:rFonts w:ascii="Arial" w:hAnsi="Arial" w:cs="Arial"/>
          <w:b/>
          <w:sz w:val="28"/>
          <w:szCs w:val="16"/>
        </w:rPr>
        <w:lastRenderedPageBreak/>
        <w:t>Synthesis</w:t>
      </w:r>
    </w:p>
    <w:p w14:paraId="3327E9CF" w14:textId="77777777" w:rsidR="00C57444" w:rsidRPr="00C57444" w:rsidRDefault="00C57444" w:rsidP="00C57444">
      <w:pPr>
        <w:tabs>
          <w:tab w:val="left" w:pos="360"/>
        </w:tabs>
        <w:ind w:left="360" w:hanging="360"/>
        <w:rPr>
          <w:rFonts w:ascii="Arial" w:hAnsi="Arial" w:cs="Arial"/>
          <w:b/>
          <w:sz w:val="8"/>
          <w:szCs w:val="13"/>
        </w:rPr>
      </w:pPr>
    </w:p>
    <w:p w14:paraId="1D417AE6"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Universal Savior proclaimed in sovereign kingdom progress</w:t>
      </w:r>
    </w:p>
    <w:p w14:paraId="74149514" w14:textId="77777777" w:rsidR="00C57444" w:rsidRPr="00C57444" w:rsidRDefault="00C57444" w:rsidP="00C57444">
      <w:pPr>
        <w:tabs>
          <w:tab w:val="left" w:pos="2160"/>
        </w:tabs>
        <w:rPr>
          <w:rFonts w:ascii="Arial" w:hAnsi="Arial" w:cs="Arial"/>
          <w:b/>
          <w:sz w:val="8"/>
          <w:szCs w:val="11"/>
        </w:rPr>
      </w:pPr>
    </w:p>
    <w:p w14:paraId="54A82410" w14:textId="77777777" w:rsidR="00C57444" w:rsidRPr="00C57444" w:rsidRDefault="00C57444" w:rsidP="00C57444">
      <w:pPr>
        <w:tabs>
          <w:tab w:val="left" w:pos="2160"/>
          <w:tab w:val="left" w:pos="4950"/>
        </w:tabs>
        <w:rPr>
          <w:rFonts w:ascii="Arial" w:hAnsi="Arial" w:cs="Arial"/>
          <w:b/>
          <w:sz w:val="20"/>
          <w:szCs w:val="16"/>
        </w:rPr>
      </w:pPr>
      <w:r w:rsidRPr="00C57444">
        <w:rPr>
          <w:rFonts w:ascii="Arial" w:hAnsi="Arial" w:cs="Arial"/>
          <w:b/>
          <w:sz w:val="20"/>
          <w:szCs w:val="16"/>
        </w:rPr>
        <w:t>1:1–6:7</w:t>
      </w:r>
      <w:r w:rsidRPr="00C57444">
        <w:rPr>
          <w:rFonts w:ascii="Arial" w:hAnsi="Arial" w:cs="Arial"/>
          <w:b/>
          <w:sz w:val="20"/>
          <w:szCs w:val="16"/>
        </w:rPr>
        <w:tab/>
        <w:t>Jerusalem</w:t>
      </w:r>
      <w:r w:rsidRPr="00C57444">
        <w:rPr>
          <w:rFonts w:ascii="Arial" w:hAnsi="Arial" w:cs="Arial"/>
          <w:sz w:val="20"/>
          <w:szCs w:val="16"/>
        </w:rPr>
        <w:tab/>
      </w:r>
    </w:p>
    <w:p w14:paraId="517C672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w:t>
      </w:r>
      <w:r w:rsidRPr="00C57444">
        <w:rPr>
          <w:rFonts w:ascii="Arial" w:hAnsi="Arial" w:cs="Arial"/>
          <w:sz w:val="20"/>
          <w:szCs w:val="16"/>
        </w:rPr>
        <w:tab/>
        <w:t>Established</w:t>
      </w:r>
    </w:p>
    <w:p w14:paraId="2C8D5D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Preparations</w:t>
      </w:r>
    </w:p>
    <w:p w14:paraId="46511191"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1:1-5</w:t>
      </w:r>
      <w:r w:rsidRPr="00C57444">
        <w:rPr>
          <w:rFonts w:ascii="Arial" w:hAnsi="Arial" w:cs="Arial"/>
          <w:sz w:val="20"/>
          <w:szCs w:val="16"/>
        </w:rPr>
        <w:tab/>
        <w:t>Transition from Luke</w:t>
      </w:r>
    </w:p>
    <w:p w14:paraId="2F1BCA95"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1:6-8</w:t>
      </w:r>
      <w:r w:rsidRPr="00C57444">
        <w:rPr>
          <w:rFonts w:ascii="Arial" w:hAnsi="Arial" w:cs="Arial"/>
          <w:sz w:val="20"/>
          <w:szCs w:val="16"/>
        </w:rPr>
        <w:tab/>
        <w:t>Outline for Acts</w:t>
      </w:r>
    </w:p>
    <w:p w14:paraId="583786FA"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1:9-11</w:t>
      </w:r>
      <w:r w:rsidRPr="00C57444">
        <w:rPr>
          <w:rFonts w:ascii="Arial" w:hAnsi="Arial" w:cs="Arial"/>
          <w:sz w:val="20"/>
          <w:szCs w:val="16"/>
        </w:rPr>
        <w:tab/>
        <w:t>Ascension</w:t>
      </w:r>
    </w:p>
    <w:p w14:paraId="6541FE4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1:12-26</w:t>
      </w:r>
      <w:r w:rsidRPr="00C57444">
        <w:rPr>
          <w:rFonts w:ascii="Arial" w:hAnsi="Arial" w:cs="Arial"/>
          <w:sz w:val="20"/>
          <w:szCs w:val="16"/>
        </w:rPr>
        <w:tab/>
        <w:t>Prayer/Matthias</w:t>
      </w:r>
    </w:p>
    <w:p w14:paraId="2FC50B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Church born</w:t>
      </w:r>
    </w:p>
    <w:p w14:paraId="355F33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2:1-13</w:t>
      </w:r>
      <w:r w:rsidRPr="00C57444">
        <w:rPr>
          <w:rFonts w:ascii="Arial" w:hAnsi="Arial" w:cs="Arial"/>
          <w:sz w:val="20"/>
          <w:szCs w:val="16"/>
        </w:rPr>
        <w:tab/>
        <w:t>Spirit comes</w:t>
      </w:r>
    </w:p>
    <w:p w14:paraId="2038ABE4"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2:14-41</w:t>
      </w:r>
      <w:r w:rsidRPr="00C57444">
        <w:rPr>
          <w:rFonts w:ascii="Arial" w:hAnsi="Arial" w:cs="Arial"/>
          <w:sz w:val="20"/>
          <w:szCs w:val="16"/>
        </w:rPr>
        <w:tab/>
        <w:t>Peter's sermon</w:t>
      </w:r>
    </w:p>
    <w:p w14:paraId="392700D4" w14:textId="77777777" w:rsidR="00C57444" w:rsidRPr="00C57444" w:rsidRDefault="00C57444" w:rsidP="00C57444">
      <w:pPr>
        <w:tabs>
          <w:tab w:val="left" w:pos="3240"/>
          <w:tab w:val="left" w:pos="4950"/>
        </w:tabs>
        <w:ind w:left="1080"/>
        <w:rPr>
          <w:rFonts w:ascii="Arial" w:hAnsi="Arial" w:cs="Arial"/>
          <w:sz w:val="20"/>
          <w:szCs w:val="16"/>
        </w:rPr>
      </w:pPr>
      <w:r w:rsidRPr="00C57444">
        <w:rPr>
          <w:rFonts w:ascii="Arial" w:hAnsi="Arial" w:cs="Arial"/>
          <w:sz w:val="20"/>
          <w:szCs w:val="16"/>
        </w:rPr>
        <w:t>2:42-</w:t>
      </w:r>
      <w:r w:rsidRPr="00C57444">
        <w:rPr>
          <w:rFonts w:ascii="Arial" w:hAnsi="Arial" w:cs="Arial"/>
          <w:sz w:val="20"/>
          <w:szCs w:val="16"/>
          <w:u w:val="single"/>
        </w:rPr>
        <w:t>47</w:t>
      </w:r>
      <w:r w:rsidRPr="00C57444">
        <w:rPr>
          <w:rFonts w:ascii="Arial" w:hAnsi="Arial" w:cs="Arial"/>
          <w:sz w:val="20"/>
          <w:szCs w:val="16"/>
        </w:rPr>
        <w:tab/>
        <w:t>Fellowship</w:t>
      </w:r>
      <w:r w:rsidRPr="00C57444">
        <w:rPr>
          <w:rFonts w:ascii="Arial" w:hAnsi="Arial" w:cs="Arial"/>
          <w:sz w:val="20"/>
          <w:szCs w:val="16"/>
        </w:rPr>
        <w:tab/>
        <w:t>(Underlined numbers = progress reports)</w:t>
      </w:r>
    </w:p>
    <w:p w14:paraId="285784EE" w14:textId="77777777" w:rsidR="00C57444" w:rsidRPr="00C57444" w:rsidRDefault="00C57444" w:rsidP="00C57444">
      <w:pPr>
        <w:tabs>
          <w:tab w:val="left" w:pos="2520"/>
          <w:tab w:val="left" w:pos="5740"/>
        </w:tabs>
        <w:ind w:left="360"/>
        <w:rPr>
          <w:rFonts w:ascii="Arial" w:hAnsi="Arial" w:cs="Arial"/>
          <w:sz w:val="20"/>
          <w:szCs w:val="16"/>
        </w:rPr>
      </w:pPr>
      <w:r w:rsidRPr="00C57444">
        <w:rPr>
          <w:rFonts w:ascii="Arial" w:hAnsi="Arial" w:cs="Arial"/>
          <w:sz w:val="20"/>
          <w:szCs w:val="16"/>
        </w:rPr>
        <w:t>3:1–6:7</w:t>
      </w:r>
      <w:r w:rsidRPr="00C57444">
        <w:rPr>
          <w:rFonts w:ascii="Arial" w:hAnsi="Arial" w:cs="Arial"/>
          <w:sz w:val="20"/>
          <w:szCs w:val="16"/>
        </w:rPr>
        <w:tab/>
        <w:t>Expands</w:t>
      </w:r>
      <w:r w:rsidRPr="00C57444">
        <w:rPr>
          <w:rFonts w:ascii="Arial" w:hAnsi="Arial" w:cs="Arial"/>
          <w:sz w:val="20"/>
          <w:szCs w:val="16"/>
        </w:rPr>
        <w:tab/>
        <w:t>Opposition:</w:t>
      </w:r>
    </w:p>
    <w:p w14:paraId="409375FA"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3:1–4:31</w:t>
      </w:r>
      <w:r w:rsidRPr="00C57444">
        <w:rPr>
          <w:rFonts w:ascii="Arial" w:hAnsi="Arial" w:cs="Arial"/>
          <w:sz w:val="20"/>
          <w:szCs w:val="16"/>
        </w:rPr>
        <w:tab/>
        <w:t>Temple beggar</w:t>
      </w:r>
      <w:r w:rsidRPr="00C57444">
        <w:rPr>
          <w:rFonts w:ascii="Arial" w:hAnsi="Arial" w:cs="Arial"/>
          <w:sz w:val="20"/>
          <w:szCs w:val="16"/>
        </w:rPr>
        <w:tab/>
        <w:t>External</w:t>
      </w:r>
    </w:p>
    <w:p w14:paraId="7421D7A7"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4:32–5:11</w:t>
      </w:r>
      <w:r w:rsidRPr="00C57444">
        <w:rPr>
          <w:rFonts w:ascii="Arial" w:hAnsi="Arial" w:cs="Arial"/>
          <w:sz w:val="20"/>
          <w:szCs w:val="16"/>
        </w:rPr>
        <w:tab/>
        <w:t>Barnabas/Ananias/Sapphira</w:t>
      </w:r>
      <w:r w:rsidRPr="00C57444">
        <w:rPr>
          <w:rFonts w:ascii="Arial" w:hAnsi="Arial" w:cs="Arial"/>
          <w:sz w:val="20"/>
          <w:szCs w:val="16"/>
        </w:rPr>
        <w:tab/>
        <w:t>Internal</w:t>
      </w:r>
    </w:p>
    <w:p w14:paraId="515B07B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5:12-16</w:t>
      </w:r>
      <w:r w:rsidRPr="00C57444">
        <w:rPr>
          <w:rFonts w:ascii="Arial" w:hAnsi="Arial" w:cs="Arial"/>
          <w:sz w:val="20"/>
          <w:szCs w:val="16"/>
        </w:rPr>
        <w:tab/>
        <w:t>Healings reach immediate area</w:t>
      </w:r>
    </w:p>
    <w:p w14:paraId="2C4406F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5:17-42</w:t>
      </w:r>
      <w:r w:rsidRPr="00C57444">
        <w:rPr>
          <w:rFonts w:ascii="Arial" w:hAnsi="Arial" w:cs="Arial"/>
          <w:sz w:val="20"/>
          <w:szCs w:val="16"/>
        </w:rPr>
        <w:tab/>
        <w:t>Peter's escape</w:t>
      </w:r>
      <w:r w:rsidRPr="00C57444">
        <w:rPr>
          <w:rFonts w:ascii="Arial" w:hAnsi="Arial" w:cs="Arial"/>
          <w:sz w:val="20"/>
          <w:szCs w:val="16"/>
        </w:rPr>
        <w:tab/>
        <w:t>External</w:t>
      </w:r>
    </w:p>
    <w:p w14:paraId="48CC2BDD"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6:1-</w:t>
      </w:r>
      <w:r w:rsidRPr="00C57444">
        <w:rPr>
          <w:rFonts w:ascii="Arial" w:hAnsi="Arial" w:cs="Arial"/>
          <w:sz w:val="20"/>
          <w:szCs w:val="16"/>
          <w:u w:val="single"/>
        </w:rPr>
        <w:t>7</w:t>
      </w:r>
      <w:r w:rsidRPr="00C57444">
        <w:rPr>
          <w:rFonts w:ascii="Arial" w:hAnsi="Arial" w:cs="Arial"/>
          <w:sz w:val="20"/>
          <w:szCs w:val="16"/>
        </w:rPr>
        <w:tab/>
        <w:t>Food distribution</w:t>
      </w:r>
      <w:r w:rsidRPr="00C57444">
        <w:rPr>
          <w:rFonts w:ascii="Arial" w:hAnsi="Arial" w:cs="Arial"/>
          <w:sz w:val="20"/>
          <w:szCs w:val="16"/>
        </w:rPr>
        <w:tab/>
        <w:t>Internal</w:t>
      </w:r>
    </w:p>
    <w:p w14:paraId="5BBB99F8" w14:textId="77777777" w:rsidR="00C57444" w:rsidRPr="00C57444" w:rsidRDefault="00C57444" w:rsidP="00C57444">
      <w:pPr>
        <w:tabs>
          <w:tab w:val="left" w:pos="2160"/>
        </w:tabs>
        <w:rPr>
          <w:rFonts w:ascii="Arial" w:hAnsi="Arial" w:cs="Arial"/>
          <w:b/>
          <w:sz w:val="10"/>
          <w:szCs w:val="13"/>
        </w:rPr>
      </w:pPr>
    </w:p>
    <w:p w14:paraId="470EB362"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6:8–8:40</w:t>
      </w:r>
      <w:r w:rsidRPr="00C57444">
        <w:rPr>
          <w:rFonts w:ascii="Arial" w:hAnsi="Arial" w:cs="Arial"/>
          <w:b/>
          <w:sz w:val="20"/>
          <w:szCs w:val="16"/>
        </w:rPr>
        <w:tab/>
        <w:t>Judea and Samaria</w:t>
      </w:r>
    </w:p>
    <w:p w14:paraId="1A048CD9"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6:8–8:3</w:t>
      </w:r>
      <w:r w:rsidRPr="00C57444">
        <w:rPr>
          <w:rFonts w:ascii="Arial" w:hAnsi="Arial" w:cs="Arial"/>
          <w:sz w:val="20"/>
          <w:szCs w:val="16"/>
        </w:rPr>
        <w:tab/>
        <w:t>Stephen—cause</w:t>
      </w:r>
    </w:p>
    <w:p w14:paraId="3B9C16E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6:8–7:1</w:t>
      </w:r>
      <w:r w:rsidRPr="00C57444">
        <w:rPr>
          <w:rFonts w:ascii="Arial" w:hAnsi="Arial" w:cs="Arial"/>
          <w:sz w:val="20"/>
          <w:szCs w:val="16"/>
        </w:rPr>
        <w:tab/>
        <w:t>Jerusalem: Seized for miracles/preaching</w:t>
      </w:r>
    </w:p>
    <w:p w14:paraId="6E2887D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7:2-53</w:t>
      </w:r>
      <w:r w:rsidRPr="00C57444">
        <w:rPr>
          <w:rFonts w:ascii="Arial" w:hAnsi="Arial" w:cs="Arial"/>
          <w:sz w:val="20"/>
          <w:szCs w:val="16"/>
        </w:rPr>
        <w:tab/>
        <w:t>Indicting sermon</w:t>
      </w:r>
    </w:p>
    <w:p w14:paraId="23F04C1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7:54–8:3</w:t>
      </w:r>
      <w:r w:rsidRPr="00C57444">
        <w:rPr>
          <w:rFonts w:ascii="Arial" w:hAnsi="Arial" w:cs="Arial"/>
          <w:sz w:val="20"/>
          <w:szCs w:val="16"/>
        </w:rPr>
        <w:tab/>
        <w:t>Results</w:t>
      </w:r>
    </w:p>
    <w:p w14:paraId="54A3503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7:54–8:1a</w:t>
      </w:r>
      <w:r w:rsidRPr="00C57444">
        <w:rPr>
          <w:rFonts w:ascii="Arial" w:hAnsi="Arial" w:cs="Arial"/>
          <w:sz w:val="20"/>
          <w:szCs w:val="16"/>
        </w:rPr>
        <w:tab/>
        <w:t>Martyrdom</w:t>
      </w:r>
    </w:p>
    <w:p w14:paraId="184A1E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8:1b-3</w:t>
      </w:r>
      <w:r w:rsidRPr="00C57444">
        <w:rPr>
          <w:rFonts w:ascii="Arial" w:hAnsi="Arial" w:cs="Arial"/>
          <w:sz w:val="20"/>
          <w:szCs w:val="16"/>
        </w:rPr>
        <w:tab/>
        <w:t>Persecution: scattered in Judea and Samaria</w:t>
      </w:r>
    </w:p>
    <w:p w14:paraId="6E71EBDD"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8:4-40</w:t>
      </w:r>
      <w:r w:rsidRPr="00C57444">
        <w:rPr>
          <w:rFonts w:ascii="Arial" w:hAnsi="Arial" w:cs="Arial"/>
          <w:sz w:val="20"/>
          <w:szCs w:val="16"/>
        </w:rPr>
        <w:tab/>
        <w:t>Philip—effect</w:t>
      </w:r>
    </w:p>
    <w:p w14:paraId="237279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8:4-25</w:t>
      </w:r>
      <w:r w:rsidRPr="00C57444">
        <w:rPr>
          <w:rFonts w:ascii="Arial" w:hAnsi="Arial" w:cs="Arial"/>
          <w:sz w:val="20"/>
          <w:szCs w:val="16"/>
        </w:rPr>
        <w:tab/>
        <w:t>Samaria—Simon the sorcerer</w:t>
      </w:r>
    </w:p>
    <w:p w14:paraId="79A6DD3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8:26-</w:t>
      </w:r>
      <w:r w:rsidRPr="00C57444">
        <w:rPr>
          <w:rFonts w:ascii="Arial" w:hAnsi="Arial" w:cs="Arial"/>
          <w:sz w:val="20"/>
          <w:szCs w:val="16"/>
          <w:u w:val="single"/>
        </w:rPr>
        <w:t>40</w:t>
      </w:r>
      <w:r w:rsidRPr="00C57444">
        <w:rPr>
          <w:rFonts w:ascii="Arial" w:hAnsi="Arial" w:cs="Arial"/>
          <w:sz w:val="20"/>
          <w:szCs w:val="16"/>
        </w:rPr>
        <w:tab/>
        <w:t>Judea—Ethiopian eunuch</w:t>
      </w:r>
    </w:p>
    <w:p w14:paraId="11809D09" w14:textId="77777777" w:rsidR="00C57444" w:rsidRPr="00C57444" w:rsidRDefault="00C57444" w:rsidP="00C57444">
      <w:pPr>
        <w:tabs>
          <w:tab w:val="left" w:pos="2160"/>
        </w:tabs>
        <w:rPr>
          <w:rFonts w:ascii="Arial" w:hAnsi="Arial" w:cs="Arial"/>
          <w:b/>
          <w:sz w:val="10"/>
          <w:szCs w:val="6"/>
        </w:rPr>
      </w:pPr>
    </w:p>
    <w:p w14:paraId="0E151C0B"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9–28</w:t>
      </w:r>
      <w:r w:rsidRPr="00C57444">
        <w:rPr>
          <w:rFonts w:ascii="Arial" w:hAnsi="Arial" w:cs="Arial"/>
          <w:b/>
          <w:sz w:val="20"/>
          <w:szCs w:val="16"/>
        </w:rPr>
        <w:tab/>
        <w:t>Uttermost part</w:t>
      </w:r>
    </w:p>
    <w:p w14:paraId="5AE1873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9:1-</w:t>
      </w:r>
      <w:r w:rsidRPr="00C57444">
        <w:rPr>
          <w:rFonts w:ascii="Arial" w:hAnsi="Arial" w:cs="Arial"/>
          <w:sz w:val="20"/>
          <w:szCs w:val="16"/>
          <w:u w:val="single"/>
        </w:rPr>
        <w:t>31</w:t>
      </w:r>
      <w:r w:rsidRPr="00C57444">
        <w:rPr>
          <w:rFonts w:ascii="Arial" w:hAnsi="Arial" w:cs="Arial"/>
          <w:sz w:val="20"/>
          <w:szCs w:val="16"/>
        </w:rPr>
        <w:tab/>
        <w:t>Damascus—Paul</w:t>
      </w:r>
    </w:p>
    <w:p w14:paraId="190C61A8"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9:32</w:t>
      </w:r>
      <w:r w:rsidRPr="00C57444">
        <w:rPr>
          <w:rFonts w:ascii="Arial" w:hAnsi="Arial" w:cs="Arial"/>
          <w:b/>
          <w:sz w:val="20"/>
          <w:szCs w:val="16"/>
        </w:rPr>
        <w:t>–</w:t>
      </w:r>
      <w:r w:rsidRPr="00C57444">
        <w:rPr>
          <w:rFonts w:ascii="Arial" w:hAnsi="Arial" w:cs="Arial"/>
          <w:sz w:val="20"/>
          <w:szCs w:val="16"/>
        </w:rPr>
        <w:t>12:24</w:t>
      </w:r>
      <w:r w:rsidRPr="00C57444">
        <w:rPr>
          <w:rFonts w:ascii="Arial" w:hAnsi="Arial" w:cs="Arial"/>
          <w:sz w:val="20"/>
          <w:szCs w:val="16"/>
        </w:rPr>
        <w:tab/>
        <w:t>Antioch/Samaria Gentiles</w:t>
      </w:r>
    </w:p>
    <w:p w14:paraId="0B0B31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9:32–11:18</w:t>
      </w:r>
      <w:r w:rsidRPr="00C57444">
        <w:rPr>
          <w:rFonts w:ascii="Arial" w:hAnsi="Arial" w:cs="Arial"/>
          <w:sz w:val="20"/>
          <w:szCs w:val="16"/>
        </w:rPr>
        <w:tab/>
        <w:t>Peter—Samaria Gentiles (Cornelius)</w:t>
      </w:r>
    </w:p>
    <w:p w14:paraId="477193A0"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11:19-29</w:t>
      </w:r>
      <w:r w:rsidRPr="00C57444">
        <w:rPr>
          <w:rFonts w:ascii="Arial" w:hAnsi="Arial" w:cs="Arial"/>
          <w:sz w:val="20"/>
          <w:szCs w:val="16"/>
        </w:rPr>
        <w:tab/>
        <w:t>Barnabas/Saul—Antioch</w:t>
      </w:r>
    </w:p>
    <w:p w14:paraId="6B394EF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12:1-</w:t>
      </w:r>
      <w:r w:rsidRPr="00C57444">
        <w:rPr>
          <w:rFonts w:ascii="Arial" w:hAnsi="Arial" w:cs="Arial"/>
          <w:sz w:val="20"/>
          <w:szCs w:val="16"/>
          <w:u w:val="single"/>
        </w:rPr>
        <w:t>24</w:t>
      </w:r>
      <w:r w:rsidRPr="00C57444">
        <w:rPr>
          <w:rFonts w:ascii="Arial" w:hAnsi="Arial" w:cs="Arial"/>
          <w:sz w:val="20"/>
          <w:szCs w:val="16"/>
        </w:rPr>
        <w:tab/>
        <w:t>Peter escapes vs. Herod dies</w:t>
      </w:r>
    </w:p>
    <w:p w14:paraId="109764E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12:25–16:5</w:t>
      </w:r>
      <w:r w:rsidRPr="00C57444">
        <w:rPr>
          <w:rFonts w:ascii="Arial" w:hAnsi="Arial" w:cs="Arial"/>
          <w:sz w:val="20"/>
          <w:szCs w:val="16"/>
        </w:rPr>
        <w:tab/>
        <w:t>Galatia</w:t>
      </w:r>
    </w:p>
    <w:p w14:paraId="1B05A4B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12:25–14:28</w:t>
      </w:r>
      <w:r w:rsidRPr="00C57444">
        <w:rPr>
          <w:rFonts w:ascii="Arial" w:hAnsi="Arial" w:cs="Arial"/>
          <w:sz w:val="20"/>
          <w:szCs w:val="16"/>
        </w:rPr>
        <w:tab/>
        <w:t>#1—Paul, Barnabas, minus John Mark</w:t>
      </w:r>
    </w:p>
    <w:p w14:paraId="428BE06F"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15:1-35</w:t>
      </w:r>
      <w:r w:rsidRPr="00C57444">
        <w:rPr>
          <w:rFonts w:ascii="Arial" w:hAnsi="Arial" w:cs="Arial"/>
          <w:sz w:val="20"/>
          <w:szCs w:val="16"/>
        </w:rPr>
        <w:tab/>
        <w:t>Jerusalem Council</w:t>
      </w:r>
    </w:p>
    <w:p w14:paraId="0B2DDCC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15:36–16:</w:t>
      </w:r>
      <w:r w:rsidRPr="00C57444">
        <w:rPr>
          <w:rFonts w:ascii="Arial" w:hAnsi="Arial" w:cs="Arial"/>
          <w:sz w:val="20"/>
          <w:szCs w:val="16"/>
          <w:u w:val="single"/>
        </w:rPr>
        <w:t>5</w:t>
      </w:r>
      <w:r w:rsidRPr="00C57444">
        <w:rPr>
          <w:rFonts w:ascii="Arial" w:hAnsi="Arial" w:cs="Arial"/>
          <w:sz w:val="20"/>
          <w:szCs w:val="16"/>
        </w:rPr>
        <w:tab/>
        <w:t>#2 begins—Paul, Silas, plus Timothy</w:t>
      </w:r>
    </w:p>
    <w:p w14:paraId="797B07E4"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16:6–19:20</w:t>
      </w:r>
      <w:r w:rsidRPr="00C57444">
        <w:rPr>
          <w:rFonts w:ascii="Arial" w:hAnsi="Arial" w:cs="Arial"/>
          <w:sz w:val="20"/>
          <w:szCs w:val="16"/>
        </w:rPr>
        <w:tab/>
        <w:t>Aegean area</w:t>
      </w:r>
    </w:p>
    <w:p w14:paraId="7FEABAF9"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16:6-10</w:t>
      </w:r>
      <w:r w:rsidRPr="00C57444">
        <w:rPr>
          <w:rFonts w:ascii="Arial" w:hAnsi="Arial" w:cs="Arial"/>
          <w:sz w:val="20"/>
          <w:szCs w:val="16"/>
        </w:rPr>
        <w:tab/>
        <w:t>Macedonian call</w:t>
      </w:r>
    </w:p>
    <w:p w14:paraId="6B13DA1D"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16:11–19:20</w:t>
      </w:r>
      <w:r w:rsidRPr="00C57444">
        <w:rPr>
          <w:rFonts w:ascii="Arial" w:hAnsi="Arial" w:cs="Arial"/>
          <w:sz w:val="20"/>
          <w:szCs w:val="16"/>
        </w:rPr>
        <w:tab/>
        <w:t>Macedonia, Achaia, Ephesus</w:t>
      </w:r>
    </w:p>
    <w:p w14:paraId="73A38DE2"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16:11–18:22</w:t>
      </w:r>
      <w:r w:rsidRPr="00C57444">
        <w:rPr>
          <w:rFonts w:ascii="Arial" w:hAnsi="Arial" w:cs="Arial"/>
          <w:sz w:val="20"/>
          <w:szCs w:val="16"/>
        </w:rPr>
        <w:tab/>
        <w:t>#2 ends—3 plus Luke</w:t>
      </w:r>
    </w:p>
    <w:p w14:paraId="648700F9"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18:23–19:</w:t>
      </w:r>
      <w:r w:rsidRPr="00C57444">
        <w:rPr>
          <w:rFonts w:ascii="Arial" w:hAnsi="Arial" w:cs="Arial"/>
          <w:sz w:val="20"/>
          <w:szCs w:val="16"/>
          <w:u w:val="single"/>
        </w:rPr>
        <w:t>20</w:t>
      </w:r>
      <w:r w:rsidRPr="00C57444">
        <w:rPr>
          <w:rFonts w:ascii="Arial" w:hAnsi="Arial" w:cs="Arial"/>
          <w:sz w:val="20"/>
          <w:szCs w:val="16"/>
        </w:rPr>
        <w:tab/>
        <w:t>#3 begins—confirms Galatia, Phrygia, Ephesus</w:t>
      </w:r>
    </w:p>
    <w:p w14:paraId="2A3D43A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19:21–28:31</w:t>
      </w:r>
      <w:r w:rsidRPr="00C57444">
        <w:rPr>
          <w:rFonts w:ascii="Arial" w:hAnsi="Arial" w:cs="Arial"/>
          <w:sz w:val="20"/>
          <w:szCs w:val="16"/>
        </w:rPr>
        <w:tab/>
        <w:t>Rome</w:t>
      </w:r>
    </w:p>
    <w:p w14:paraId="0B580B93"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19:21–21:16</w:t>
      </w:r>
      <w:r w:rsidRPr="00C57444">
        <w:rPr>
          <w:rFonts w:ascii="Arial" w:hAnsi="Arial" w:cs="Arial"/>
          <w:sz w:val="20"/>
          <w:szCs w:val="16"/>
        </w:rPr>
        <w:tab/>
        <w:t>#3 ends—Aegean strengthened</w:t>
      </w:r>
    </w:p>
    <w:p w14:paraId="4BC0AD9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21:17–28:31</w:t>
      </w:r>
      <w:r w:rsidRPr="00C57444">
        <w:rPr>
          <w:rFonts w:ascii="Arial" w:hAnsi="Arial" w:cs="Arial"/>
          <w:sz w:val="20"/>
          <w:szCs w:val="16"/>
        </w:rPr>
        <w:tab/>
        <w:t>Captivities (people reached in parentheses)</w:t>
      </w:r>
    </w:p>
    <w:p w14:paraId="39D0539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21:17–23:22</w:t>
      </w:r>
      <w:r w:rsidRPr="00C57444">
        <w:rPr>
          <w:rFonts w:ascii="Arial" w:hAnsi="Arial" w:cs="Arial"/>
          <w:sz w:val="20"/>
          <w:szCs w:val="16"/>
        </w:rPr>
        <w:tab/>
        <w:t>Jerusalem (Jews, commander, Sanhedrin)</w:t>
      </w:r>
    </w:p>
    <w:p w14:paraId="0824C57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23:23–26:32</w:t>
      </w:r>
      <w:r w:rsidRPr="00C57444">
        <w:rPr>
          <w:rFonts w:ascii="Arial" w:hAnsi="Arial" w:cs="Arial"/>
          <w:sz w:val="20"/>
          <w:szCs w:val="16"/>
        </w:rPr>
        <w:tab/>
        <w:t>Caesarea (Felix, Festus, Agrippa)</w:t>
      </w:r>
    </w:p>
    <w:p w14:paraId="05B843B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27:1–28:</w:t>
      </w:r>
      <w:r w:rsidRPr="00C57444">
        <w:rPr>
          <w:rFonts w:ascii="Arial" w:hAnsi="Arial" w:cs="Arial"/>
          <w:sz w:val="20"/>
          <w:szCs w:val="16"/>
          <w:u w:val="single"/>
        </w:rPr>
        <w:t>30-31</w:t>
      </w:r>
      <w:r w:rsidRPr="00C57444">
        <w:rPr>
          <w:rFonts w:ascii="Arial" w:hAnsi="Arial" w:cs="Arial"/>
          <w:sz w:val="20"/>
          <w:szCs w:val="16"/>
        </w:rPr>
        <w:tab/>
        <w:t>Rome (ship passengers, Malta inhabitants, Romans, Nero?)</w:t>
      </w:r>
    </w:p>
    <w:p w14:paraId="090B9DE1" w14:textId="77777777" w:rsidR="00C57444" w:rsidRPr="00C57444" w:rsidRDefault="00C57444" w:rsidP="00C57444">
      <w:pPr>
        <w:ind w:firstLine="360"/>
        <w:rPr>
          <w:rFonts w:ascii="Arial" w:hAnsi="Arial" w:cs="Arial"/>
          <w:sz w:val="20"/>
          <w:szCs w:val="16"/>
        </w:rPr>
      </w:pPr>
    </w:p>
    <w:p w14:paraId="19D78314" w14:textId="77777777" w:rsidR="00B17EFE" w:rsidRDefault="00B17EFE">
      <w:pPr>
        <w:rPr>
          <w:rFonts w:ascii="Arial" w:hAnsi="Arial" w:cs="Arial"/>
          <w:b/>
          <w:sz w:val="28"/>
          <w:szCs w:val="16"/>
        </w:rPr>
      </w:pPr>
      <w:r>
        <w:rPr>
          <w:rFonts w:ascii="Arial" w:hAnsi="Arial" w:cs="Arial"/>
          <w:b/>
          <w:sz w:val="28"/>
          <w:szCs w:val="16"/>
        </w:rPr>
        <w:br w:type="page"/>
      </w:r>
    </w:p>
    <w:p w14:paraId="1DB469A7" w14:textId="7D9A0C51"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lastRenderedPageBreak/>
        <w:t>Outline</w:t>
      </w:r>
    </w:p>
    <w:p w14:paraId="2D45E5E4" w14:textId="77777777" w:rsidR="00C57444" w:rsidRPr="00C57444" w:rsidRDefault="00C57444" w:rsidP="00C57444">
      <w:pPr>
        <w:tabs>
          <w:tab w:val="left" w:pos="360"/>
        </w:tabs>
        <w:ind w:left="360" w:hanging="360"/>
        <w:rPr>
          <w:rFonts w:ascii="Arial" w:hAnsi="Arial" w:cs="Arial"/>
          <w:b/>
          <w:sz w:val="20"/>
          <w:szCs w:val="16"/>
        </w:rPr>
      </w:pPr>
    </w:p>
    <w:p w14:paraId="6D911479"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u w:val="single"/>
        </w:rPr>
        <w:t>Summary Statement for the Book</w:t>
      </w:r>
    </w:p>
    <w:p w14:paraId="71CB4C15" w14:textId="77777777" w:rsidR="00C57444" w:rsidRPr="00C57444" w:rsidRDefault="00C57444" w:rsidP="00C57444">
      <w:pPr>
        <w:rPr>
          <w:rFonts w:ascii="Arial" w:hAnsi="Arial" w:cs="Arial"/>
          <w:b/>
          <w:sz w:val="20"/>
          <w:szCs w:val="16"/>
        </w:rPr>
      </w:pPr>
      <w:r w:rsidRPr="00C57444">
        <w:rPr>
          <w:rFonts w:ascii="Arial" w:hAnsi="Arial" w:cs="Arial"/>
          <w:b/>
          <w:sz w:val="20"/>
          <w:szCs w:val="16"/>
        </w:rPr>
        <w:t xml:space="preserve">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6D5F60F" w14:textId="6B58402F" w:rsidR="00C57444" w:rsidRPr="00232458" w:rsidRDefault="00C57444" w:rsidP="00232458">
      <w:pPr>
        <w:pStyle w:val="Heading1"/>
        <w:ind w:hanging="432"/>
        <w:rPr>
          <w:sz w:val="20"/>
        </w:rPr>
      </w:pPr>
      <w:r w:rsidRPr="00232458">
        <w:rPr>
          <w:sz w:val="20"/>
        </w:rPr>
        <w:t xml:space="preserve">We should witness to our own area </w:t>
      </w:r>
      <w:r w:rsidR="001C0832">
        <w:rPr>
          <w:sz w:val="20"/>
        </w:rPr>
        <w:t xml:space="preserve">first </w:t>
      </w:r>
      <w:r w:rsidRPr="00232458">
        <w:rPr>
          <w:sz w:val="20"/>
        </w:rPr>
        <w:t>because God began the kingdom message expansion in Jerusalem (1:1–6:7).</w:t>
      </w:r>
    </w:p>
    <w:p w14:paraId="7E0B2B00" w14:textId="7760D15C" w:rsidR="00C57444" w:rsidRPr="00950EDB" w:rsidRDefault="00C57444" w:rsidP="00950EDB">
      <w:pPr>
        <w:pStyle w:val="Heading2"/>
        <w:ind w:left="851" w:hanging="443"/>
        <w:rPr>
          <w:sz w:val="20"/>
        </w:rPr>
      </w:pPr>
      <w:r w:rsidRPr="00950EDB">
        <w:rPr>
          <w:sz w:val="20"/>
        </w:rPr>
        <w:t>The Spirit established the Jerusalem church by preparing the believers and Spirit baptism to teach us to trust the Spirit for witness (Acts 1–2).</w:t>
      </w:r>
    </w:p>
    <w:p w14:paraId="265D0AB5" w14:textId="22F85458" w:rsidR="00C57444" w:rsidRPr="002327F9" w:rsidRDefault="00C57444" w:rsidP="002327F9">
      <w:pPr>
        <w:pStyle w:val="Heading3"/>
        <w:ind w:left="1276" w:hanging="454"/>
      </w:pPr>
      <w:r w:rsidRPr="002327F9">
        <w:t>Believers wait for the Spirit so they c</w:t>
      </w:r>
      <w:r w:rsidR="00C14A90">
        <w:t>an witness until Christ’s return and are</w:t>
      </w:r>
      <w:r w:rsidRPr="002327F9">
        <w:t xml:space="preserve"> prepared by prayer and leadership replacement (Acts 1).</w:t>
      </w:r>
    </w:p>
    <w:p w14:paraId="2A142A2A" w14:textId="14E51FAB" w:rsidR="00C57444" w:rsidRPr="000377CE" w:rsidRDefault="00C57444" w:rsidP="000377CE">
      <w:pPr>
        <w:pStyle w:val="Heading4"/>
        <w:ind w:left="1701" w:hanging="465"/>
        <w:rPr>
          <w:sz w:val="20"/>
        </w:rPr>
      </w:pPr>
      <w:r w:rsidRPr="000377CE">
        <w:rPr>
          <w:sz w:val="20"/>
        </w:rPr>
        <w:t>Luke ties this account to his gospel by summing up Christ's ministry until his command to wait for baptism with the Holy Spirit (1:1-5).</w:t>
      </w:r>
    </w:p>
    <w:p w14:paraId="0837FFD7" w14:textId="252DD48A" w:rsidR="00C57444" w:rsidRPr="000377CE" w:rsidRDefault="00C57444" w:rsidP="000377CE">
      <w:pPr>
        <w:pStyle w:val="Heading4"/>
        <w:ind w:left="1701" w:hanging="465"/>
        <w:rPr>
          <w:sz w:val="20"/>
        </w:rPr>
      </w:pPr>
      <w:r w:rsidRPr="000377CE">
        <w:rPr>
          <w:sz w:val="20"/>
        </w:rPr>
        <w:t>Rather than focus on Israel’s restoration, Jesus commanded his disciples to witness everywhere</w:t>
      </w:r>
      <w:r w:rsidR="00745EDC">
        <w:rPr>
          <w:sz w:val="20"/>
        </w:rPr>
        <w:t>,</w:t>
      </w:r>
      <w:r w:rsidRPr="000377CE">
        <w:rPr>
          <w:sz w:val="20"/>
        </w:rPr>
        <w:t xml:space="preserve"> starting in Jerusalem (1:6-8).</w:t>
      </w:r>
    </w:p>
    <w:p w14:paraId="31545E85" w14:textId="12015FA5" w:rsidR="00C57444" w:rsidRPr="000377CE" w:rsidRDefault="00C57444" w:rsidP="000377CE">
      <w:pPr>
        <w:pStyle w:val="Heading4"/>
        <w:ind w:left="1701" w:hanging="465"/>
        <w:rPr>
          <w:sz w:val="20"/>
        </w:rPr>
      </w:pPr>
      <w:r w:rsidRPr="000377CE">
        <w:rPr>
          <w:sz w:val="20"/>
        </w:rPr>
        <w:t>Jesus ascended to heaven with the promise of his return to the Mt. of Olives to exhort witnessing until he comes again (1:9-11).</w:t>
      </w:r>
    </w:p>
    <w:p w14:paraId="75F6D840" w14:textId="368AD91E" w:rsidR="00C57444" w:rsidRPr="000377CE" w:rsidRDefault="00C57444" w:rsidP="000377CE">
      <w:pPr>
        <w:pStyle w:val="Heading4"/>
        <w:ind w:left="1701" w:hanging="465"/>
        <w:rPr>
          <w:sz w:val="20"/>
        </w:rPr>
      </w:pPr>
      <w:r w:rsidRPr="000377CE">
        <w:rPr>
          <w:sz w:val="20"/>
        </w:rPr>
        <w:t>The apostles and 120 believers prepared for the coming of the Spirit by prayer and by replacing Judas with Matthias (1:12-26).</w:t>
      </w:r>
    </w:p>
    <w:p w14:paraId="4E7DE40F" w14:textId="13BE68B9" w:rsidR="00C57444" w:rsidRPr="00433D3E" w:rsidRDefault="00C57444" w:rsidP="00433D3E">
      <w:pPr>
        <w:pStyle w:val="Heading3"/>
        <w:ind w:left="1276" w:hanging="454"/>
      </w:pPr>
      <w:r w:rsidRPr="00433D3E">
        <w:t>The Spirit baptizes the 120 believers into the new Church and empowers Peter to bring 3000 more Jews into the faith, teaching</w:t>
      </w:r>
      <w:r w:rsidR="00A36759">
        <w:t>,</w:t>
      </w:r>
      <w:r w:rsidRPr="00433D3E">
        <w:t xml:space="preserve"> and fellowship (Acts 2).</w:t>
      </w:r>
    </w:p>
    <w:p w14:paraId="4EA3014B" w14:textId="77777777" w:rsidR="00C57444" w:rsidRPr="00DF5CFB" w:rsidRDefault="00C57444" w:rsidP="00DF5CFB">
      <w:pPr>
        <w:ind w:left="1276"/>
        <w:rPr>
          <w:rFonts w:ascii="Arial" w:hAnsi="Arial" w:cs="Arial"/>
          <w:i/>
          <w:iCs/>
          <w:sz w:val="20"/>
          <w:szCs w:val="16"/>
        </w:rPr>
      </w:pPr>
    </w:p>
    <w:p w14:paraId="5E757F06"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#1: “And the Lord added to their number daily those who were being saved” (2:47b).</w:t>
      </w:r>
    </w:p>
    <w:p w14:paraId="25535430" w14:textId="75998A77" w:rsidR="00C57444" w:rsidRPr="000A3C84" w:rsidRDefault="00C57444" w:rsidP="000A3C84">
      <w:pPr>
        <w:pStyle w:val="Heading2"/>
        <w:ind w:left="851" w:hanging="443"/>
        <w:rPr>
          <w:sz w:val="20"/>
        </w:rPr>
      </w:pPr>
      <w:r w:rsidRPr="000A3C84">
        <w:rPr>
          <w:sz w:val="20"/>
        </w:rPr>
        <w:t xml:space="preserve">The Spirit expands the Jerusalem church to nearby towns </w:t>
      </w:r>
      <w:r w:rsidR="00A36759">
        <w:rPr>
          <w:sz w:val="20"/>
        </w:rPr>
        <w:t>through miraculous healings despite</w:t>
      </w:r>
      <w:r w:rsidRPr="000A3C84">
        <w:rPr>
          <w:sz w:val="20"/>
        </w:rPr>
        <w:t xml:space="preserve"> external and internal opposition (3:1–6:7).</w:t>
      </w:r>
    </w:p>
    <w:p w14:paraId="6567C288" w14:textId="1A55411D" w:rsidR="00C57444" w:rsidRPr="00433D3E" w:rsidRDefault="00C57444" w:rsidP="00433D3E">
      <w:pPr>
        <w:pStyle w:val="Heading3"/>
        <w:ind w:left="1276" w:hanging="454"/>
      </w:pPr>
      <w:r w:rsidRPr="00433D3E">
        <w:t>External opposition of the Sanhedrin after Peter and John heal a beggar enables witness to this highest religious body in Israel (3:1–4:31).</w:t>
      </w:r>
    </w:p>
    <w:p w14:paraId="5CE0D4F1" w14:textId="2D13D4D8" w:rsidR="00C57444" w:rsidRPr="00433D3E" w:rsidRDefault="00C57444" w:rsidP="00433D3E">
      <w:pPr>
        <w:pStyle w:val="Heading3"/>
        <w:ind w:left="1276" w:hanging="454"/>
      </w:pPr>
      <w:r w:rsidRPr="00433D3E">
        <w:t>Internal opposition from Ananias and Sapphira’s deceit backfires</w:t>
      </w:r>
      <w:r w:rsidR="00A36759">
        <w:t>, causing</w:t>
      </w:r>
      <w:r w:rsidRPr="00433D3E">
        <w:t xml:space="preserve"> a fear of God needed for church growth (4:32–5:11).</w:t>
      </w:r>
    </w:p>
    <w:p w14:paraId="5A7C64BE" w14:textId="7DB3A953" w:rsidR="00C57444" w:rsidRPr="00433D3E" w:rsidRDefault="00C57444" w:rsidP="00433D3E">
      <w:pPr>
        <w:pStyle w:val="Heading3"/>
        <w:ind w:left="1276" w:hanging="454"/>
      </w:pPr>
      <w:r w:rsidRPr="00433D3E">
        <w:t>Miraculous healings by the apostles expand the church beyond Jerusalem to people from nearby towns who bring others for healing (5:12-16).</w:t>
      </w:r>
    </w:p>
    <w:p w14:paraId="1A598CC2" w14:textId="13BC9FA5" w:rsidR="00C57444" w:rsidRPr="00433D3E" w:rsidRDefault="00C57444" w:rsidP="00433D3E">
      <w:pPr>
        <w:pStyle w:val="Heading3"/>
        <w:ind w:left="1276" w:hanging="454"/>
      </w:pPr>
      <w:r w:rsidRPr="00433D3E">
        <w:t xml:space="preserve">External opposition of the Sanhedrin again persecutes the apostles so God could provide </w:t>
      </w:r>
      <w:r w:rsidR="008A41AC">
        <w:t xml:space="preserve">an </w:t>
      </w:r>
      <w:r w:rsidRPr="00433D3E">
        <w:t>escape from jail and joy from suffering for Christ (5:17-42).</w:t>
      </w:r>
    </w:p>
    <w:p w14:paraId="7151B0C1" w14:textId="753B335B" w:rsidR="00C57444" w:rsidRPr="00433D3E" w:rsidRDefault="00C57444" w:rsidP="00433D3E">
      <w:pPr>
        <w:pStyle w:val="Heading3"/>
        <w:ind w:left="1276" w:hanging="454"/>
      </w:pPr>
      <w:r w:rsidRPr="00433D3E">
        <w:t>Internal opposition regarding food distribution is squashed by delegating seven managers to show God's commitment to his Church (6:1-7).</w:t>
      </w:r>
    </w:p>
    <w:p w14:paraId="65F6C23D" w14:textId="77777777" w:rsidR="00C57444" w:rsidRPr="00DF5CFB" w:rsidRDefault="00C57444" w:rsidP="00DF5CFB">
      <w:pPr>
        <w:ind w:left="1276"/>
        <w:rPr>
          <w:rFonts w:ascii="Arial" w:hAnsi="Arial" w:cs="Arial"/>
          <w:i/>
          <w:iCs/>
          <w:sz w:val="20"/>
          <w:szCs w:val="16"/>
        </w:rPr>
      </w:pPr>
    </w:p>
    <w:p w14:paraId="46868E2E"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#2: “So the word of God spread.  The number of disciples in Jerusalem increased rapidly, and a large number of priests became obedient to the faith” (6:7).</w:t>
      </w:r>
    </w:p>
    <w:p w14:paraId="056B3484" w14:textId="62222C28" w:rsidR="00C57444" w:rsidRPr="00235B6A" w:rsidRDefault="00C57444" w:rsidP="00235B6A">
      <w:pPr>
        <w:pStyle w:val="Heading1"/>
        <w:ind w:hanging="432"/>
        <w:rPr>
          <w:sz w:val="20"/>
        </w:rPr>
      </w:pPr>
      <w:r w:rsidRPr="00235B6A">
        <w:rPr>
          <w:sz w:val="20"/>
        </w:rPr>
        <w:t>We should witness outside our own locale because God expanded the kingdom message in all Judea and Samaria (6:8–8:40).</w:t>
      </w:r>
    </w:p>
    <w:p w14:paraId="785D4BEB" w14:textId="3D867150" w:rsidR="00C57444" w:rsidRPr="00882147" w:rsidRDefault="00C57444" w:rsidP="00882147">
      <w:pPr>
        <w:pStyle w:val="Heading2"/>
        <w:ind w:left="851" w:hanging="443"/>
        <w:rPr>
          <w:sz w:val="20"/>
        </w:rPr>
      </w:pPr>
      <w:r w:rsidRPr="00882147">
        <w:rPr>
          <w:sz w:val="20"/>
        </w:rPr>
        <w:t>God uses Stephen’s martyrdom by the Sanhedrin to incite persecution that brings the kingdom message throughout Judea and Samaria (6:8–8:3).</w:t>
      </w:r>
    </w:p>
    <w:p w14:paraId="7875CDE8" w14:textId="2F2BED7B" w:rsidR="00C57444" w:rsidRPr="00882147" w:rsidRDefault="00C57444" w:rsidP="00882147">
      <w:pPr>
        <w:pStyle w:val="Heading2"/>
        <w:ind w:left="851" w:hanging="443"/>
        <w:rPr>
          <w:sz w:val="20"/>
        </w:rPr>
      </w:pPr>
      <w:r w:rsidRPr="00882147">
        <w:rPr>
          <w:sz w:val="20"/>
        </w:rPr>
        <w:t>Philip witnesses in Samaria to crowds and Simon the sorcerer and in Judea to an Ethiopian eunuch as God’s plan to witness in these two areas (8:4-40).</w:t>
      </w:r>
    </w:p>
    <w:p w14:paraId="5A694068" w14:textId="77777777" w:rsidR="00C57444" w:rsidRPr="00DF5CFB" w:rsidRDefault="00C57444" w:rsidP="00DF5CFB">
      <w:pPr>
        <w:ind w:left="851"/>
        <w:rPr>
          <w:rFonts w:ascii="Arial" w:hAnsi="Arial" w:cs="Arial"/>
          <w:i/>
          <w:iCs/>
          <w:sz w:val="20"/>
          <w:szCs w:val="16"/>
        </w:rPr>
      </w:pPr>
    </w:p>
    <w:p w14:paraId="12D8AAD4"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lastRenderedPageBreak/>
        <w:t>Progress Report #3: “Philip, however, appeared at Azotus [in Judea] and traveled about, preaching the gospel in all the towns until he reached Caesarea [in Samaria]” (8:40).</w:t>
      </w:r>
    </w:p>
    <w:p w14:paraId="2CA55AB6" w14:textId="3419B7A9" w:rsidR="00C57444" w:rsidRPr="00235B6A" w:rsidRDefault="00C57444" w:rsidP="00235B6A">
      <w:pPr>
        <w:pStyle w:val="Heading1"/>
        <w:ind w:hanging="432"/>
        <w:rPr>
          <w:sz w:val="20"/>
        </w:rPr>
      </w:pPr>
      <w:r w:rsidRPr="00235B6A">
        <w:rPr>
          <w:sz w:val="20"/>
        </w:rPr>
        <w:t>We should witness to all the world because God expanded the kingdom message to Rome to reach the end of the known world (Acts 9–28).</w:t>
      </w:r>
    </w:p>
    <w:p w14:paraId="350ED0E4" w14:textId="29E55A3B" w:rsidR="00C57444" w:rsidRPr="00BA7A5C" w:rsidRDefault="00C57444" w:rsidP="00BA7A5C">
      <w:pPr>
        <w:pStyle w:val="Heading2"/>
        <w:ind w:left="851" w:hanging="443"/>
        <w:rPr>
          <w:sz w:val="20"/>
        </w:rPr>
      </w:pPr>
      <w:r w:rsidRPr="00BA7A5C">
        <w:rPr>
          <w:sz w:val="20"/>
        </w:rPr>
        <w:t>God saves Saul</w:t>
      </w:r>
      <w:r w:rsidR="000976DF">
        <w:rPr>
          <w:sz w:val="20"/>
        </w:rPr>
        <w:t>,</w:t>
      </w:r>
      <w:r w:rsidRPr="00BA7A5C">
        <w:rPr>
          <w:sz w:val="20"/>
        </w:rPr>
        <w:t xml:space="preserve"> who preaches even beyond Judea and Samaria in Damascus of Syria as God's tool to reach Jews and especially Gentiles (9:1-31).</w:t>
      </w:r>
    </w:p>
    <w:p w14:paraId="14709532" w14:textId="77777777" w:rsidR="00C57444" w:rsidRPr="00DF5CFB" w:rsidRDefault="00C57444" w:rsidP="00DF5CFB">
      <w:pPr>
        <w:ind w:left="851"/>
        <w:rPr>
          <w:rFonts w:ascii="Arial" w:hAnsi="Arial" w:cs="Arial"/>
          <w:i/>
          <w:iCs/>
          <w:sz w:val="20"/>
          <w:szCs w:val="16"/>
        </w:rPr>
      </w:pPr>
    </w:p>
    <w:p w14:paraId="3E1854E3"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#4: “Then the church throughout Judea, Galilee and Samaria enjoyed a time of peace.  It was strengthened; and encouraged by the Holy Spirit, it grew in numbers, living in the fear of the Lord” (9:31).</w:t>
      </w:r>
    </w:p>
    <w:p w14:paraId="548CEC5C" w14:textId="23F4D008" w:rsidR="00C57444" w:rsidRPr="00BB3A0C" w:rsidRDefault="00C57444" w:rsidP="00BB3A0C">
      <w:pPr>
        <w:pStyle w:val="Heading2"/>
        <w:ind w:left="851" w:hanging="443"/>
        <w:rPr>
          <w:sz w:val="20"/>
        </w:rPr>
      </w:pPr>
      <w:r w:rsidRPr="00BB3A0C">
        <w:rPr>
          <w:sz w:val="20"/>
        </w:rPr>
        <w:t>God protects believers in Samaria and in Gentile cities of Caesarea and Antioch despite Jerusalem church racism as he is committed to the uttermost part (9:32–12:24).</w:t>
      </w:r>
    </w:p>
    <w:p w14:paraId="68C8FFA8" w14:textId="339610FA" w:rsidR="00C57444" w:rsidRPr="00586FD1" w:rsidRDefault="00C57444" w:rsidP="00586FD1">
      <w:pPr>
        <w:pStyle w:val="Heading3"/>
        <w:ind w:left="1276" w:hanging="454"/>
      </w:pPr>
      <w:r w:rsidRPr="00586FD1">
        <w:t>Peter reaches Gentiles in Joppa, Lydda, and Caesarea [all in Samaria] despite racist Jerusalem believers as God’s kingdom message is for all (9:32–11:18).</w:t>
      </w:r>
    </w:p>
    <w:p w14:paraId="0AFADEE6" w14:textId="317C2896" w:rsidR="00C57444" w:rsidRPr="00586FD1" w:rsidRDefault="00C57444" w:rsidP="00586FD1">
      <w:pPr>
        <w:pStyle w:val="Heading3"/>
        <w:ind w:left="1276" w:hanging="454"/>
      </w:pPr>
      <w:r w:rsidRPr="00586FD1">
        <w:t>The Gentile church in Antioch alleviates famine in the Jerusalem church to show God's blessing on its ministry (11:19-29).</w:t>
      </w:r>
    </w:p>
    <w:p w14:paraId="72F8227E" w14:textId="25DB61A3" w:rsidR="00C57444" w:rsidRPr="00586FD1" w:rsidRDefault="00C57444" w:rsidP="00586FD1">
      <w:pPr>
        <w:pStyle w:val="Heading3"/>
        <w:ind w:left="1276" w:hanging="454"/>
      </w:pPr>
      <w:r w:rsidRPr="00586FD1">
        <w:t>God avenges Herod's murder of James and imprisonment of Peter at Jerusalem in Peter's miraculous escape and Herod's death by worms (12:1-24).</w:t>
      </w:r>
    </w:p>
    <w:p w14:paraId="3450214D" w14:textId="77777777" w:rsidR="00C57444" w:rsidRPr="00DF5CFB" w:rsidRDefault="00C57444" w:rsidP="00DF5CFB">
      <w:pPr>
        <w:ind w:left="851"/>
        <w:rPr>
          <w:rFonts w:ascii="Arial" w:hAnsi="Arial" w:cs="Arial"/>
          <w:i/>
          <w:iCs/>
          <w:sz w:val="20"/>
          <w:szCs w:val="16"/>
        </w:rPr>
      </w:pPr>
    </w:p>
    <w:p w14:paraId="011A659C"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#5: “But the word of God continued to increase and spread” (12:24).</w:t>
      </w:r>
    </w:p>
    <w:p w14:paraId="09CE9932" w14:textId="7A4AAB61" w:rsidR="00C57444" w:rsidRPr="00BB3A0C" w:rsidRDefault="00C57444" w:rsidP="00BB3A0C">
      <w:pPr>
        <w:pStyle w:val="Heading2"/>
        <w:ind w:left="851" w:hanging="443"/>
        <w:rPr>
          <w:sz w:val="20"/>
        </w:rPr>
      </w:pPr>
      <w:r w:rsidRPr="00BB3A0C">
        <w:rPr>
          <w:sz w:val="20"/>
        </w:rPr>
        <w:t>God expands the church to Asia Minor in Paul and Barnabas’s two missionary journeys and the Jerusalem Council approves witness to Gentiles (12:25–16:5).</w:t>
      </w:r>
    </w:p>
    <w:p w14:paraId="4FC46C14" w14:textId="4AB55EFD" w:rsidR="00C57444" w:rsidRPr="00E861F7" w:rsidRDefault="00C57444" w:rsidP="00E861F7">
      <w:pPr>
        <w:pStyle w:val="Heading3"/>
        <w:ind w:left="1276" w:hanging="454"/>
      </w:pPr>
      <w:r w:rsidRPr="00E861F7">
        <w:t>The first missionary journey of Paul and Barnabas extends the kingdom message to Cyprus and Asia Minor (12:25–14:28).</w:t>
      </w:r>
    </w:p>
    <w:p w14:paraId="068415E0" w14:textId="41D5E740" w:rsidR="00C57444" w:rsidRPr="00E861F7" w:rsidRDefault="00C57444" w:rsidP="00E861F7">
      <w:pPr>
        <w:pStyle w:val="Heading3"/>
        <w:ind w:left="1276" w:hanging="454"/>
      </w:pPr>
      <w:r w:rsidRPr="00E861F7">
        <w:t>The Jerusalem Council decision not to require the Law for Gentiles is directed by God to expand the kingdom message through the Roman Empire (15:1-35).</w:t>
      </w:r>
    </w:p>
    <w:p w14:paraId="26C51CCC" w14:textId="541C1600" w:rsidR="00C57444" w:rsidRPr="00E861F7" w:rsidRDefault="00C57444" w:rsidP="00E861F7">
      <w:pPr>
        <w:pStyle w:val="Heading3"/>
        <w:ind w:left="1276" w:hanging="454"/>
      </w:pPr>
      <w:r w:rsidRPr="00E861F7">
        <w:t>The second missionary journey of Paul and Silas strengthens Asia Minor churches and Barnabas and John Mark go to Cyprus due to a ministry conflict (15:36–16:5).</w:t>
      </w:r>
    </w:p>
    <w:p w14:paraId="72EE909A" w14:textId="77777777" w:rsidR="00C57444" w:rsidRPr="00C57444" w:rsidRDefault="00C57444" w:rsidP="00C57444">
      <w:pPr>
        <w:tabs>
          <w:tab w:val="left" w:pos="1080"/>
        </w:tabs>
        <w:ind w:left="1080" w:hanging="360"/>
        <w:rPr>
          <w:rFonts w:ascii="Arial" w:hAnsi="Arial" w:cs="Arial"/>
          <w:sz w:val="20"/>
          <w:szCs w:val="16"/>
        </w:rPr>
      </w:pPr>
    </w:p>
    <w:p w14:paraId="452E63A0"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(Note: Second Missionary Journey = Acts 15:36–18:22)</w:t>
      </w:r>
    </w:p>
    <w:p w14:paraId="1FB0B862" w14:textId="77777777" w:rsidR="00C57444" w:rsidRPr="00DF5CFB" w:rsidRDefault="00C57444" w:rsidP="00DF5CFB">
      <w:pPr>
        <w:ind w:left="851"/>
        <w:rPr>
          <w:rFonts w:ascii="Arial" w:hAnsi="Arial" w:cs="Arial"/>
          <w:i/>
          <w:iCs/>
          <w:sz w:val="20"/>
          <w:szCs w:val="16"/>
        </w:rPr>
      </w:pPr>
    </w:p>
    <w:p w14:paraId="599E5779"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#6: “So the churches were strengthened in the faith and grew in numbers” (16:5).</w:t>
      </w:r>
    </w:p>
    <w:p w14:paraId="3ED97824" w14:textId="464B5A05" w:rsidR="00C57444" w:rsidRPr="00C72819" w:rsidRDefault="00C57444" w:rsidP="00C72819">
      <w:pPr>
        <w:pStyle w:val="Heading2"/>
        <w:ind w:left="851" w:hanging="443"/>
        <w:rPr>
          <w:sz w:val="20"/>
        </w:rPr>
      </w:pPr>
      <w:r w:rsidRPr="00C72819">
        <w:rPr>
          <w:sz w:val="20"/>
        </w:rPr>
        <w:t>God extends the church to the Aegean area after keeping Paul from Asia so he can first evangelize Macedonia and Achaia (16:6–19:20).</w:t>
      </w:r>
    </w:p>
    <w:p w14:paraId="10E66EE1" w14:textId="436E7207" w:rsidR="00C57444" w:rsidRPr="00F34BEE" w:rsidRDefault="00C57444" w:rsidP="00F34BEE">
      <w:pPr>
        <w:pStyle w:val="Heading3"/>
        <w:ind w:left="1276" w:hanging="454"/>
      </w:pPr>
      <w:r w:rsidRPr="00F34BEE">
        <w:t>Paul is called to Macedonia after Phrygia and Galatia but kept from Asia by the Spirit as God planned the kingdom message first to reach Europe (16:6-10).</w:t>
      </w:r>
    </w:p>
    <w:p w14:paraId="556387BD" w14:textId="4641F166" w:rsidR="00C57444" w:rsidRPr="00F34BEE" w:rsidRDefault="00C57444" w:rsidP="00F34BEE">
      <w:pPr>
        <w:pStyle w:val="Heading3"/>
        <w:ind w:left="1276" w:hanging="454"/>
      </w:pPr>
      <w:r w:rsidRPr="00F34BEE">
        <w:t>The second missionary journey moves to the third as Paul, Silas, Luke, and Timothy extend the church into Macedonia, Achaia, and Ephesus by divinely directed events (16:11–19:20).</w:t>
      </w:r>
    </w:p>
    <w:p w14:paraId="53E30161" w14:textId="2CDE1970" w:rsidR="00C57444" w:rsidRPr="009B2C85" w:rsidRDefault="00C57444" w:rsidP="009B2C85">
      <w:pPr>
        <w:pStyle w:val="Heading4"/>
        <w:ind w:left="1701" w:hanging="465"/>
        <w:rPr>
          <w:sz w:val="20"/>
        </w:rPr>
      </w:pPr>
      <w:r w:rsidRPr="009B2C85">
        <w:rPr>
          <w:sz w:val="20"/>
        </w:rPr>
        <w:t>The end of the second missionary journey extends the church into Macedonia and Achaia (16:11–18:22).</w:t>
      </w:r>
    </w:p>
    <w:p w14:paraId="3982475E" w14:textId="5607ABBC" w:rsidR="00C57444" w:rsidRPr="005952E6" w:rsidRDefault="00C57444" w:rsidP="005952E6">
      <w:pPr>
        <w:pStyle w:val="Heading5"/>
        <w:ind w:left="2127" w:hanging="477"/>
      </w:pPr>
      <w:r w:rsidRPr="005952E6">
        <w:tab/>
        <w:t>Luke helps Paul plant churches in the Macedonian cities of Philippi, Thessalonica, and Berea (16:11–17:15).</w:t>
      </w:r>
    </w:p>
    <w:p w14:paraId="4263CAFF" w14:textId="5A1EA184" w:rsidR="00C57444" w:rsidRPr="005952E6" w:rsidRDefault="00C57444" w:rsidP="005952E6">
      <w:pPr>
        <w:pStyle w:val="Heading5"/>
        <w:ind w:left="2127" w:hanging="477"/>
      </w:pPr>
      <w:r w:rsidRPr="005952E6">
        <w:tab/>
        <w:t>Paul plants churches in Athens and Corinth in Achaia and then leaves Priscilla and Aquila in Ephesus while he returns to Antioch (17:16–18:22).</w:t>
      </w:r>
    </w:p>
    <w:p w14:paraId="129BCE9A" w14:textId="3BDAAC97" w:rsidR="00C57444" w:rsidRPr="009B2C85" w:rsidRDefault="00C57444" w:rsidP="009B2C85">
      <w:pPr>
        <w:pStyle w:val="Heading4"/>
        <w:ind w:left="1701" w:hanging="465"/>
        <w:rPr>
          <w:sz w:val="20"/>
        </w:rPr>
      </w:pPr>
      <w:r w:rsidRPr="009B2C85">
        <w:rPr>
          <w:sz w:val="20"/>
        </w:rPr>
        <w:lastRenderedPageBreak/>
        <w:t xml:space="preserve">The third missionary journey begins </w:t>
      </w:r>
      <w:r w:rsidR="00DC41AF" w:rsidRPr="002D3BBB">
        <w:rPr>
          <w:sz w:val="20"/>
        </w:rPr>
        <w:t>with miracles and exorcisms confirming the churches in Galatia, Phrygia, and Ephesu</w:t>
      </w:r>
      <w:r w:rsidRPr="009B2C85">
        <w:rPr>
          <w:sz w:val="20"/>
        </w:rPr>
        <w:t>s (18:23–19:20).</w:t>
      </w:r>
    </w:p>
    <w:p w14:paraId="7E5195A0" w14:textId="77777777" w:rsidR="00C57444" w:rsidRPr="00DF5CFB" w:rsidRDefault="00C57444" w:rsidP="00DF5CFB">
      <w:pPr>
        <w:ind w:left="851"/>
        <w:rPr>
          <w:rFonts w:ascii="Arial" w:hAnsi="Arial" w:cs="Arial"/>
          <w:i/>
          <w:iCs/>
          <w:sz w:val="20"/>
          <w:szCs w:val="16"/>
        </w:rPr>
      </w:pPr>
    </w:p>
    <w:p w14:paraId="1AE6175C" w14:textId="52070D56"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(Note: Third Missionary Journey = Acts 18:23–21:16)</w:t>
      </w:r>
    </w:p>
    <w:p w14:paraId="081ADE32" w14:textId="77777777" w:rsidR="00C57444" w:rsidRPr="00DF5CFB" w:rsidRDefault="00C57444" w:rsidP="00DF5CFB">
      <w:pPr>
        <w:ind w:left="851"/>
        <w:rPr>
          <w:rFonts w:ascii="Arial" w:hAnsi="Arial" w:cs="Arial"/>
          <w:i/>
          <w:iCs/>
          <w:sz w:val="20"/>
          <w:szCs w:val="16"/>
        </w:rPr>
      </w:pPr>
    </w:p>
    <w:p w14:paraId="09CAD95E" w14:textId="320A16EC"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#7: “In this way</w:t>
      </w:r>
      <w:r w:rsidR="002D3BBB" w:rsidRPr="00B61E08">
        <w:rPr>
          <w:rFonts w:ascii="Arial" w:hAnsi="Arial" w:cs="Arial"/>
          <w:i/>
          <w:iCs/>
          <w:sz w:val="20"/>
          <w:szCs w:val="16"/>
        </w:rPr>
        <w:t>,</w:t>
      </w:r>
      <w:r w:rsidRPr="00DF5CFB">
        <w:rPr>
          <w:rFonts w:ascii="Arial" w:hAnsi="Arial" w:cs="Arial"/>
          <w:i/>
          <w:iCs/>
          <w:sz w:val="20"/>
          <w:szCs w:val="16"/>
        </w:rPr>
        <w:t xml:space="preserve"> the Word of the Lord spread widely and grew in power” (19:20)</w:t>
      </w:r>
    </w:p>
    <w:p w14:paraId="46FB7420" w14:textId="43CC6D05" w:rsidR="00C57444" w:rsidRPr="00CD1CEA" w:rsidRDefault="00C57444" w:rsidP="00CD1CEA">
      <w:pPr>
        <w:pStyle w:val="Heading2"/>
        <w:ind w:left="851" w:hanging="443"/>
        <w:rPr>
          <w:sz w:val="20"/>
        </w:rPr>
      </w:pPr>
      <w:r w:rsidRPr="00CD1CEA">
        <w:rPr>
          <w:sz w:val="20"/>
        </w:rPr>
        <w:t>God extends t</w:t>
      </w:r>
      <w:r w:rsidRPr="00CD1CEA" w:rsidDel="00936B2C">
        <w:rPr>
          <w:sz w:val="20"/>
        </w:rPr>
        <w:t xml:space="preserve">he kingdom message </w:t>
      </w:r>
      <w:r w:rsidRPr="00CD1CEA">
        <w:rPr>
          <w:sz w:val="20"/>
        </w:rPr>
        <w:t>to Roman rulers after Paul’s third missionary journey leads to his trip to Rome as a prisoner (19:21–28:31).</w:t>
      </w:r>
    </w:p>
    <w:p w14:paraId="7AA4B112" w14:textId="41D69A7A" w:rsidR="00C57444" w:rsidRPr="000E7783" w:rsidRDefault="00C57444" w:rsidP="000E7783">
      <w:pPr>
        <w:pStyle w:val="Heading3"/>
        <w:ind w:left="1276" w:hanging="454"/>
      </w:pPr>
      <w:r w:rsidRPr="000E7783">
        <w:t>Paul’s third journey has Luke and starts no new churches but strengthens Aegean area believers, especially in Ephesus, until it ends in Jerusalem (19:21–21:16).</w:t>
      </w:r>
    </w:p>
    <w:p w14:paraId="1C136072" w14:textId="40D57D13" w:rsidR="00626A9C" w:rsidRDefault="00626A9C" w:rsidP="00626A9C">
      <w:pPr>
        <w:pStyle w:val="Heading4"/>
        <w:ind w:left="1701" w:hanging="465"/>
        <w:rPr>
          <w:sz w:val="20"/>
        </w:rPr>
      </w:pPr>
      <w:r>
        <w:rPr>
          <w:sz w:val="20"/>
        </w:rPr>
        <w:t>The uproar at Ephesus shows Christianity innocent of wrongdoing but idolatry useless</w:t>
      </w:r>
      <w:r w:rsidRPr="00F946FF">
        <w:rPr>
          <w:sz w:val="20"/>
        </w:rPr>
        <w:t xml:space="preserve"> (</w:t>
      </w:r>
      <w:r>
        <w:rPr>
          <w:sz w:val="20"/>
        </w:rPr>
        <w:t>19:21-41</w:t>
      </w:r>
      <w:r w:rsidRPr="00F946FF">
        <w:rPr>
          <w:sz w:val="20"/>
        </w:rPr>
        <w:t>).</w:t>
      </w:r>
    </w:p>
    <w:p w14:paraId="592C2B7A" w14:textId="764D618A" w:rsidR="00626A9C" w:rsidRDefault="00626A9C" w:rsidP="00626A9C">
      <w:pPr>
        <w:pStyle w:val="Heading4"/>
        <w:ind w:left="1701" w:hanging="465"/>
        <w:rPr>
          <w:sz w:val="20"/>
        </w:rPr>
      </w:pPr>
      <w:r>
        <w:rPr>
          <w:sz w:val="20"/>
        </w:rPr>
        <w:t xml:space="preserve">Paul </w:t>
      </w:r>
      <w:r w:rsidR="000811CB">
        <w:rPr>
          <w:sz w:val="20"/>
        </w:rPr>
        <w:t xml:space="preserve">says farewell to the </w:t>
      </w:r>
      <w:r>
        <w:rPr>
          <w:sz w:val="20"/>
        </w:rPr>
        <w:t xml:space="preserve">Ephesian </w:t>
      </w:r>
      <w:r w:rsidR="000811CB">
        <w:rPr>
          <w:sz w:val="20"/>
        </w:rPr>
        <w:t xml:space="preserve">church by exhorting the </w:t>
      </w:r>
      <w:r>
        <w:rPr>
          <w:sz w:val="20"/>
        </w:rPr>
        <w:t>elders to care for the flock in light of future apostasy (</w:t>
      </w:r>
      <w:r w:rsidR="000811CB">
        <w:rPr>
          <w:sz w:val="20"/>
        </w:rPr>
        <w:t>20:1-38</w:t>
      </w:r>
      <w:r>
        <w:rPr>
          <w:sz w:val="20"/>
        </w:rPr>
        <w:t>).</w:t>
      </w:r>
    </w:p>
    <w:p w14:paraId="30E5ABCA" w14:textId="18F80FC4" w:rsidR="00626A9C" w:rsidRPr="00F946FF" w:rsidRDefault="000811CB" w:rsidP="00626A9C">
      <w:pPr>
        <w:pStyle w:val="Heading4"/>
        <w:ind w:left="1701" w:hanging="465"/>
        <w:rPr>
          <w:sz w:val="20"/>
        </w:rPr>
      </w:pPr>
      <w:r>
        <w:rPr>
          <w:sz w:val="20"/>
        </w:rPr>
        <w:t>Paul continues to Jerusalem despite prophecies of suffering ahead of him (21:1-16).</w:t>
      </w:r>
    </w:p>
    <w:p w14:paraId="36E89AE4" w14:textId="50D3C906" w:rsidR="00C57444" w:rsidRPr="000E7783" w:rsidRDefault="00C57444" w:rsidP="000E7783">
      <w:pPr>
        <w:pStyle w:val="Heading3"/>
        <w:ind w:left="1276" w:hanging="454"/>
      </w:pPr>
      <w:r w:rsidRPr="000E7783">
        <w:t>Paul's journey to Rome has three captivities where God extends the kingdom message among rulers to Rome as a sending base to the end of the world (21:17–28:31).</w:t>
      </w:r>
    </w:p>
    <w:p w14:paraId="2F31D1CF" w14:textId="3C06C775" w:rsidR="00C57444" w:rsidRPr="00F946FF" w:rsidRDefault="00C57444" w:rsidP="00F946FF">
      <w:pPr>
        <w:pStyle w:val="Heading4"/>
        <w:ind w:left="1701" w:hanging="465"/>
        <w:rPr>
          <w:sz w:val="20"/>
        </w:rPr>
      </w:pPr>
      <w:r w:rsidRPr="00F946FF">
        <w:rPr>
          <w:sz w:val="20"/>
        </w:rPr>
        <w:t>Paul's Jerusalem captivity spreads the gospel to his own Jewish people, a Roman officer, and a new Sanhedrin with Roman protection to Caesarea (21:17–23:22).</w:t>
      </w:r>
    </w:p>
    <w:p w14:paraId="3D243F9D" w14:textId="688C137D" w:rsidR="00C57444" w:rsidRPr="00F946FF" w:rsidRDefault="00C57444" w:rsidP="00F946FF">
      <w:pPr>
        <w:pStyle w:val="Heading4"/>
        <w:ind w:left="1701" w:hanging="465"/>
        <w:rPr>
          <w:sz w:val="20"/>
        </w:rPr>
      </w:pPr>
      <w:r w:rsidRPr="00F946FF">
        <w:rPr>
          <w:sz w:val="20"/>
        </w:rPr>
        <w:t>Paul's Caesarean captivity extends the kingdom message to Governor Felix, Porcius Festus, and King Agrippa II all under Roman support (23:23–26:32).</w:t>
      </w:r>
    </w:p>
    <w:p w14:paraId="215328EC" w14:textId="707D3B9E" w:rsidR="00C57444" w:rsidRPr="00F946FF" w:rsidRDefault="00C57444" w:rsidP="00F946FF">
      <w:pPr>
        <w:pStyle w:val="Heading4"/>
        <w:ind w:left="1701" w:hanging="465"/>
        <w:rPr>
          <w:sz w:val="20"/>
        </w:rPr>
      </w:pPr>
      <w:r w:rsidRPr="00F946FF">
        <w:rPr>
          <w:sz w:val="20"/>
        </w:rPr>
        <w:t>Paul's captivity in Rome extends the gospel to Gentile passengers and Malta dwellers en route to Jews and Gentiles unhindered in Rome (Acts 27–28).</w:t>
      </w:r>
    </w:p>
    <w:p w14:paraId="0E55A653" w14:textId="6C561652" w:rsidR="00C57444" w:rsidRPr="00DF5CFB" w:rsidRDefault="00C57444" w:rsidP="00DF5CFB">
      <w:pPr>
        <w:rPr>
          <w:rFonts w:ascii="Arial" w:hAnsi="Arial" w:cs="Arial"/>
          <w:i/>
          <w:iCs/>
          <w:sz w:val="20"/>
          <w:szCs w:val="16"/>
        </w:rPr>
      </w:pPr>
    </w:p>
    <w:p w14:paraId="06DA87A9" w14:textId="1B2E4E42" w:rsidR="00C57444" w:rsidRDefault="00C57444" w:rsidP="00DF5CFB">
      <w:pPr>
        <w:rPr>
          <w:rFonts w:ascii="Arial" w:hAnsi="Arial" w:cs="Arial"/>
          <w:i/>
          <w:iCs/>
          <w:sz w:val="20"/>
          <w:szCs w:val="16"/>
        </w:rPr>
      </w:pPr>
      <w:r w:rsidRPr="00DF5CFB">
        <w:rPr>
          <w:rFonts w:ascii="Arial" w:hAnsi="Arial" w:cs="Arial"/>
          <w:i/>
          <w:iCs/>
          <w:sz w:val="20"/>
          <w:szCs w:val="16"/>
        </w:rPr>
        <w:t>Progress Report #8: “For two whole years Paul stayed there [in Rome] in his own rented house and welcomed all who came to see him. Boldly and without hindrance he preached the kingdom of God and taught about the Lord Jesus Christ” (28:30-31).</w:t>
      </w:r>
    </w:p>
    <w:p w14:paraId="08C7A38E" w14:textId="6DDA39DA" w:rsidR="00320318" w:rsidRDefault="00320318" w:rsidP="00DF5CFB">
      <w:pPr>
        <w:rPr>
          <w:rFonts w:ascii="Arial" w:hAnsi="Arial" w:cs="Arial"/>
          <w:i/>
          <w:iCs/>
          <w:sz w:val="20"/>
          <w:szCs w:val="16"/>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4E398AEB" w:rsidR="00320318" w:rsidRPr="00DF5CFB" w:rsidRDefault="00320318" w:rsidP="00DF5CFB">
      <w:pPr>
        <w:rPr>
          <w:rFonts w:ascii="Arial" w:hAnsi="Arial" w:cs="Arial"/>
          <w:i/>
          <w:iCs/>
          <w:sz w:val="20"/>
          <w:szCs w:val="16"/>
        </w:rPr>
      </w:pPr>
      <w:r>
        <w:rPr>
          <w:rFonts w:ascii="Arial" w:hAnsi="Arial" w:cs="Arial"/>
          <w:i/>
          <w:iCs/>
          <w:sz w:val="20"/>
          <w:szCs w:val="16"/>
        </w:rPr>
        <w:lastRenderedPageBreak/>
        <w:t>And the story continue</w:t>
      </w:r>
      <w:r w:rsidR="00B17EFE">
        <w:rPr>
          <w:rFonts w:ascii="Arial" w:hAnsi="Arial" w:cs="Arial"/>
          <w:i/>
          <w:iCs/>
          <w:sz w:val="20"/>
          <w:szCs w:val="16"/>
        </w:rPr>
        <w:t>d</w:t>
      </w:r>
      <w:r>
        <w:rPr>
          <w:rFonts w:ascii="Arial" w:hAnsi="Arial" w:cs="Arial"/>
          <w:i/>
          <w:iCs/>
          <w:sz w:val="20"/>
          <w:szCs w:val="16"/>
        </w:rPr>
        <w:t>…</w:t>
      </w:r>
    </w:p>
    <w:p w14:paraId="6C359D39" w14:textId="77777777" w:rsidR="004432A3"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16517A75" w:rsidR="00C57444" w:rsidRPr="00C57444" w:rsidRDefault="00C57444" w:rsidP="00C57444">
      <w:pPr>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Expanding View of Acts</w:t>
      </w:r>
    </w:p>
    <w:p w14:paraId="55BA309F" w14:textId="2D6EB86A"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162</w:t>
      </w:r>
    </w:p>
    <w:p w14:paraId="0BA591CE" w14:textId="69D73066" w:rsidR="00B17EFE" w:rsidRDefault="00B17EFE" w:rsidP="00C57444">
      <w:pPr>
        <w:jc w:val="center"/>
        <w:rPr>
          <w:rFonts w:ascii="Arial" w:hAnsi="Arial" w:cs="Arial"/>
          <w:sz w:val="20"/>
          <w:szCs w:val="16"/>
        </w:rPr>
      </w:pPr>
    </w:p>
    <w:p w14:paraId="7F68AB77" w14:textId="59920369" w:rsidR="00B17EFE" w:rsidRPr="00C57444" w:rsidRDefault="00B17EFE" w:rsidP="00C57444">
      <w:pPr>
        <w:jc w:val="center"/>
        <w:rPr>
          <w:rFonts w:ascii="Arial" w:hAnsi="Arial" w:cs="Arial"/>
          <w:sz w:val="20"/>
          <w:szCs w:val="16"/>
        </w:rPr>
      </w:pPr>
      <w:r>
        <w:rPr>
          <w:rFonts w:ascii="Arial" w:hAnsi="Arial" w:cs="Arial"/>
          <w:noProof/>
          <w:sz w:val="20"/>
          <w:szCs w:val="16"/>
        </w:rPr>
        <w:drawing>
          <wp:inline distT="0" distB="0" distL="0" distR="0" wp14:anchorId="5199C27D" wp14:editId="3F355F69">
            <wp:extent cx="5897880" cy="45561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08 at 5.17.38 PM.png"/>
                    <pic:cNvPicPr/>
                  </pic:nvPicPr>
                  <pic:blipFill>
                    <a:blip r:embed="rId9"/>
                    <a:stretch>
                      <a:fillRect/>
                    </a:stretch>
                  </pic:blipFill>
                  <pic:spPr>
                    <a:xfrm>
                      <a:off x="0" y="0"/>
                      <a:ext cx="5897880" cy="4556125"/>
                    </a:xfrm>
                    <a:prstGeom prst="rect">
                      <a:avLst/>
                    </a:prstGeom>
                  </pic:spPr>
                </pic:pic>
              </a:graphicData>
            </a:graphic>
          </wp:inline>
        </w:drawing>
      </w:r>
    </w:p>
    <w:p w14:paraId="62E8398C" w14:textId="66207E0F" w:rsidR="00C57444" w:rsidRPr="006E1B1A" w:rsidRDefault="00C57444" w:rsidP="00C57444">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6E1B1A">
        <w:rPr>
          <w:rFonts w:ascii="Arial" w:hAnsi="Arial" w:cs="Arial"/>
          <w:b/>
          <w:bCs/>
          <w:sz w:val="28"/>
          <w:szCs w:val="22"/>
        </w:rPr>
        <w:lastRenderedPageBreak/>
        <w:t>Chronology of the Book of Acts</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188C3A3"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77777777" w:rsidR="006E1B1A" w:rsidRPr="00C57444" w:rsidRDefault="006E1B1A" w:rsidP="00C57444">
      <w:pPr>
        <w:tabs>
          <w:tab w:val="left" w:pos="1880"/>
          <w:tab w:val="left" w:pos="3700"/>
          <w:tab w:val="left" w:pos="5520"/>
          <w:tab w:val="left" w:pos="7300"/>
        </w:tabs>
        <w:jc w:val="center"/>
        <w:rPr>
          <w:rFonts w:ascii="Arial" w:hAnsi="Arial" w:cs="Arial"/>
          <w:sz w:val="20"/>
          <w:szCs w:val="16"/>
        </w:rPr>
      </w:pPr>
    </w:p>
    <w:p w14:paraId="664E3243" w14:textId="77777777" w:rsidR="001B3686" w:rsidRDefault="006E1B1A"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4CE51ADC" wp14:editId="4CDD700D">
            <wp:extent cx="8109343" cy="5772057"/>
            <wp:effectExtent l="31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10"/>
                    <a:stretch>
                      <a:fillRect/>
                    </a:stretch>
                  </pic:blipFill>
                  <pic:spPr>
                    <a:xfrm rot="16200000">
                      <a:off x="0" y="0"/>
                      <a:ext cx="8149358" cy="5800539"/>
                    </a:xfrm>
                    <a:prstGeom prst="rect">
                      <a:avLst/>
                    </a:prstGeom>
                  </pic:spPr>
                </pic:pic>
              </a:graphicData>
            </a:graphic>
          </wp:inline>
        </w:drawing>
      </w:r>
    </w:p>
    <w:p w14:paraId="37C7A723" w14:textId="77777777"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1"/>
          <w:headerReference w:type="default" r:id="rId12"/>
          <w:pgSz w:w="11880" w:h="16840"/>
          <w:pgMar w:top="720" w:right="1152" w:bottom="720" w:left="1440" w:header="720" w:footer="720" w:gutter="0"/>
          <w:pgNumType w:start="120"/>
          <w:cols w:space="720"/>
        </w:sectPr>
      </w:pPr>
    </w:p>
    <w:p w14:paraId="197E2293" w14:textId="77777777" w:rsidR="00530579" w:rsidRPr="00530579" w:rsidRDefault="00530579" w:rsidP="00530579">
      <w:pPr>
        <w:pStyle w:val="Header"/>
        <w:tabs>
          <w:tab w:val="clear" w:pos="4800"/>
          <w:tab w:val="center" w:pos="4950"/>
        </w:tabs>
        <w:ind w:right="-10"/>
        <w:rPr>
          <w:rFonts w:ascii="Arial" w:hAnsi="Arial" w:cs="Arial"/>
          <w:b/>
          <w:sz w:val="32"/>
          <w:szCs w:val="18"/>
        </w:rPr>
      </w:pPr>
      <w:r w:rsidRPr="00530579">
        <w:rPr>
          <w:rFonts w:ascii="Arial" w:hAnsi="Arial" w:cs="Arial"/>
          <w:b/>
          <w:sz w:val="32"/>
          <w:szCs w:val="18"/>
        </w:rPr>
        <w:lastRenderedPageBreak/>
        <w:t>Questions on Acts 2</w:t>
      </w:r>
    </w:p>
    <w:p w14:paraId="170112DC" w14:textId="77777777" w:rsidR="00530579" w:rsidRPr="00530579" w:rsidRDefault="00530579" w:rsidP="00530579">
      <w:pPr>
        <w:rPr>
          <w:rFonts w:ascii="Arial" w:hAnsi="Arial" w:cs="Arial"/>
          <w:sz w:val="22"/>
          <w:szCs w:val="18"/>
        </w:rPr>
      </w:pPr>
    </w:p>
    <w:p w14:paraId="1F3D30E7" w14:textId="42C86439" w:rsidR="00530579" w:rsidRPr="00530579" w:rsidRDefault="00E56E17" w:rsidP="00530579">
      <w:pPr>
        <w:rPr>
          <w:rFonts w:ascii="Arial" w:hAnsi="Arial" w:cs="Arial"/>
          <w:i/>
          <w:color w:val="000000"/>
          <w:sz w:val="22"/>
          <w:szCs w:val="18"/>
        </w:rPr>
      </w:pPr>
      <w:r>
        <w:rPr>
          <w:rFonts w:ascii="Arial" w:hAnsi="Arial" w:cs="Arial"/>
          <w:i/>
          <w:sz w:val="22"/>
          <w:szCs w:val="18"/>
        </w:rPr>
        <w:t>My</w:t>
      </w:r>
      <w:r w:rsidR="00530579" w:rsidRPr="00530579">
        <w:rPr>
          <w:rFonts w:ascii="Arial" w:hAnsi="Arial" w:cs="Arial"/>
          <w:i/>
          <w:color w:val="000000"/>
          <w:sz w:val="22"/>
          <w:szCs w:val="18"/>
        </w:rPr>
        <w:t xml:space="preserve"> friend </w:t>
      </w:r>
      <w:r>
        <w:rPr>
          <w:rFonts w:ascii="Arial" w:hAnsi="Arial" w:cs="Arial"/>
          <w:i/>
          <w:color w:val="000000"/>
          <w:sz w:val="22"/>
          <w:szCs w:val="18"/>
        </w:rPr>
        <w:t xml:space="preserve">Oliver </w:t>
      </w:r>
      <w:r w:rsidR="00530579" w:rsidRPr="00530579">
        <w:rPr>
          <w:rFonts w:ascii="Arial" w:hAnsi="Arial" w:cs="Arial"/>
          <w:i/>
          <w:color w:val="000000"/>
          <w:sz w:val="22"/>
          <w:szCs w:val="18"/>
        </w:rPr>
        <w:t>sent me four questions that I attempted to answer below…</w:t>
      </w:r>
    </w:p>
    <w:p w14:paraId="0989E37D" w14:textId="77777777" w:rsidR="00530579" w:rsidRPr="00530579" w:rsidRDefault="00530579" w:rsidP="00530579">
      <w:pPr>
        <w:rPr>
          <w:rFonts w:ascii="Arial" w:hAnsi="Arial" w:cs="Arial"/>
          <w:color w:val="000000"/>
          <w:sz w:val="22"/>
          <w:szCs w:val="18"/>
        </w:rPr>
      </w:pPr>
    </w:p>
    <w:p w14:paraId="09E8F686" w14:textId="0C4FE016" w:rsidR="00530579" w:rsidRPr="00530579" w:rsidRDefault="00F13998" w:rsidP="00530579">
      <w:pPr>
        <w:rPr>
          <w:rFonts w:ascii="Arial" w:hAnsi="Arial" w:cs="Arial"/>
          <w:color w:val="000000"/>
          <w:sz w:val="22"/>
          <w:szCs w:val="18"/>
        </w:rPr>
      </w:pPr>
      <w:r>
        <w:rPr>
          <w:rFonts w:ascii="Arial" w:hAnsi="Arial" w:cs="Arial"/>
          <w:color w:val="000000"/>
          <w:sz w:val="22"/>
          <w:szCs w:val="18"/>
        </w:rPr>
        <w:t>A question</w:t>
      </w:r>
      <w:r w:rsidR="00530579" w:rsidRPr="00530579">
        <w:rPr>
          <w:rFonts w:ascii="Arial" w:hAnsi="Arial" w:cs="Arial"/>
          <w:color w:val="000000"/>
          <w:sz w:val="22"/>
          <w:szCs w:val="18"/>
        </w:rPr>
        <w:t xml:space="preserve"> was brought up during my Care Group's Bible study…</w:t>
      </w:r>
    </w:p>
    <w:p w14:paraId="49462A6D"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 xml:space="preserve"> </w:t>
      </w:r>
    </w:p>
    <w:p w14:paraId="23D676D5"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The question is the prophecy of Joel in Acts 2:17-21 (cf. Joel 2:28-32). We have the following points of which we are uncertain:</w:t>
      </w:r>
    </w:p>
    <w:p w14:paraId="75999E0C" w14:textId="77777777" w:rsidR="00530579" w:rsidRPr="00530579" w:rsidRDefault="00530579" w:rsidP="00530579">
      <w:pPr>
        <w:rPr>
          <w:rFonts w:ascii="Arial" w:hAnsi="Arial" w:cs="Arial"/>
          <w:color w:val="000000"/>
          <w:sz w:val="22"/>
          <w:szCs w:val="18"/>
        </w:rPr>
      </w:pPr>
    </w:p>
    <w:p w14:paraId="215115F1" w14:textId="3019F2E9"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 xml:space="preserve">1. </w:t>
      </w:r>
      <w:r w:rsidRPr="00530579">
        <w:rPr>
          <w:rFonts w:ascii="Arial" w:hAnsi="Arial" w:cs="Arial"/>
          <w:b/>
          <w:color w:val="000000"/>
          <w:szCs w:val="18"/>
        </w:rPr>
        <w:tab/>
        <w:t>Who does "all mankind" in verse 17 refer to? All believers?  Everybody, both believers and non-believers?  Or the saved in the millennial kingdom?</w:t>
      </w:r>
    </w:p>
    <w:p w14:paraId="3EC38176" w14:textId="77777777" w:rsidR="00530579" w:rsidRPr="00530579" w:rsidRDefault="00530579" w:rsidP="00530579">
      <w:pPr>
        <w:rPr>
          <w:rFonts w:ascii="Arial" w:hAnsi="Arial" w:cs="Arial"/>
          <w:color w:val="000000"/>
          <w:sz w:val="22"/>
          <w:szCs w:val="18"/>
        </w:rPr>
      </w:pPr>
    </w:p>
    <w:p w14:paraId="6D4A6D92" w14:textId="119D5EC1"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up to Joel 2:28 refers to the future time of judgment and restoration of Israel</w:t>
      </w:r>
      <w:r w:rsidR="00F13998">
        <w:rPr>
          <w:rFonts w:ascii="Arial" w:hAnsi="Arial" w:cs="Arial"/>
          <w:color w:val="000000"/>
          <w:sz w:val="22"/>
          <w:szCs w:val="18"/>
        </w:rPr>
        <w:t>, also known</w:t>
      </w:r>
      <w:r w:rsidRPr="00530579">
        <w:rPr>
          <w:rFonts w:ascii="Arial" w:hAnsi="Arial" w:cs="Arial"/>
          <w:color w:val="000000"/>
          <w:sz w:val="22"/>
          <w:szCs w:val="18"/>
        </w:rPr>
        <w:t xml:space="preserve"> as Daniel’s seventieth week (cf. Dan. 9:27), or the seven-year Tribulation.  “After” that time (2:28a), there will be a pouring out of the Spirit that the world has never seen when everyone will receive the Spirit regardless of sex (sons and daughters), age (young and old), or rank (even on my servants).  Jeremiah spoke of the same time period that we know call the millennial age (cf. Rev. 20:1-6) when he said that everyone will know the Lord (Jer. 31:34).  In other words, at the beginning of the millennium, every person on earth will believe in the Lord!  Wow!  Before Joel’s time the Spirit had come only on certain leaders to empower them for ministry—and that only for a limited time.  But the Spirit indwelling now and in the future is eternal (John 14:16).</w:t>
      </w:r>
    </w:p>
    <w:p w14:paraId="5B5A74D8" w14:textId="77777777" w:rsidR="00530579" w:rsidRPr="00530579" w:rsidRDefault="00530579" w:rsidP="00530579">
      <w:pPr>
        <w:rPr>
          <w:rFonts w:ascii="Arial" w:hAnsi="Arial" w:cs="Arial"/>
          <w:color w:val="000000"/>
          <w:sz w:val="22"/>
          <w:szCs w:val="18"/>
        </w:rPr>
      </w:pPr>
    </w:p>
    <w:p w14:paraId="38417795" w14:textId="5D48C656"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2.</w:t>
      </w:r>
      <w:r w:rsidRPr="00530579">
        <w:rPr>
          <w:rFonts w:ascii="Arial" w:hAnsi="Arial" w:cs="Arial"/>
          <w:b/>
          <w:color w:val="000000"/>
          <w:szCs w:val="18"/>
        </w:rPr>
        <w:tab/>
        <w:t>When does "those days" in verse 18 refer to?  Pentecost and after?  Or during the days when Christ returns?</w:t>
      </w:r>
    </w:p>
    <w:p w14:paraId="4295654C" w14:textId="77777777" w:rsidR="00530579" w:rsidRPr="00530579" w:rsidRDefault="00530579" w:rsidP="00530579">
      <w:pPr>
        <w:ind w:left="720"/>
        <w:rPr>
          <w:rFonts w:ascii="Arial" w:hAnsi="Arial" w:cs="Arial"/>
          <w:color w:val="000000"/>
          <w:sz w:val="22"/>
          <w:szCs w:val="18"/>
        </w:rPr>
      </w:pPr>
    </w:p>
    <w:p w14:paraId="785BEA19" w14:textId="12D7CA13"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details the coming of a "day of the L</w:t>
      </w:r>
      <w:r w:rsidRPr="00F13998">
        <w:rPr>
          <w:rFonts w:ascii="Arial" w:hAnsi="Arial" w:cs="Arial"/>
          <w:color w:val="000000"/>
          <w:sz w:val="20"/>
          <w:szCs w:val="15"/>
        </w:rPr>
        <w:t>ORD</w:t>
      </w:r>
      <w:r w:rsidR="00F13998">
        <w:rPr>
          <w:rFonts w:ascii="Arial" w:hAnsi="Arial" w:cs="Arial"/>
          <w:color w:val="000000"/>
          <w:sz w:val="20"/>
          <w:szCs w:val="15"/>
        </w:rPr>
        <w:t>,</w:t>
      </w:r>
      <w:r w:rsidRPr="00530579">
        <w:rPr>
          <w:rFonts w:ascii="Arial" w:hAnsi="Arial" w:cs="Arial"/>
          <w:color w:val="000000"/>
          <w:sz w:val="22"/>
          <w:szCs w:val="18"/>
        </w:rPr>
        <w:t>" which follows a recent locust invasion in Judah.  The prophet's point is that while the people are concerned about the existence of their crops due to the locusts, even more serious "locusts" (eschatological armies) are coming</w:t>
      </w:r>
      <w:r w:rsidR="00F13998">
        <w:rPr>
          <w:rFonts w:ascii="Arial" w:hAnsi="Arial" w:cs="Arial"/>
          <w:color w:val="000000"/>
          <w:sz w:val="22"/>
          <w:szCs w:val="18"/>
        </w:rPr>
        <w:t>,</w:t>
      </w:r>
      <w:r w:rsidRPr="00530579">
        <w:rPr>
          <w:rFonts w:ascii="Arial" w:hAnsi="Arial" w:cs="Arial"/>
          <w:color w:val="000000"/>
          <w:sz w:val="22"/>
          <w:szCs w:val="18"/>
        </w:rPr>
        <w:t xml:space="preserve"> </w:t>
      </w:r>
      <w:r w:rsidR="00F13998">
        <w:rPr>
          <w:rFonts w:ascii="Arial" w:hAnsi="Arial" w:cs="Arial"/>
          <w:color w:val="000000"/>
          <w:sz w:val="22"/>
          <w:szCs w:val="18"/>
        </w:rPr>
        <w:t>threatening their nation's existence</w:t>
      </w:r>
      <w:r w:rsidRPr="00530579">
        <w:rPr>
          <w:rFonts w:ascii="Arial" w:hAnsi="Arial" w:cs="Arial"/>
          <w:color w:val="000000"/>
          <w:sz w:val="22"/>
          <w:szCs w:val="18"/>
        </w:rPr>
        <w:t>.</w:t>
      </w:r>
    </w:p>
    <w:p w14:paraId="7930CAF2" w14:textId="77777777" w:rsidR="00530579" w:rsidRPr="00530579" w:rsidRDefault="00530579" w:rsidP="00530579">
      <w:pPr>
        <w:ind w:left="720"/>
        <w:rPr>
          <w:rFonts w:ascii="Arial" w:hAnsi="Arial" w:cs="Arial"/>
          <w:color w:val="000000"/>
          <w:sz w:val="22"/>
          <w:szCs w:val="18"/>
        </w:rPr>
      </w:pPr>
    </w:p>
    <w:p w14:paraId="5FE6AE82" w14:textId="3C3A4B3D"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Then Joel declares that in the last days</w:t>
      </w:r>
      <w:r w:rsidR="00F13998">
        <w:rPr>
          <w:rFonts w:ascii="Arial" w:hAnsi="Arial" w:cs="Arial"/>
          <w:color w:val="000000"/>
          <w:sz w:val="22"/>
          <w:szCs w:val="18"/>
        </w:rPr>
        <w:t>,</w:t>
      </w:r>
      <w:r w:rsidRPr="00530579">
        <w:rPr>
          <w:rFonts w:ascii="Arial" w:hAnsi="Arial" w:cs="Arial"/>
          <w:color w:val="000000"/>
          <w:sz w:val="22"/>
          <w:szCs w:val="18"/>
        </w:rPr>
        <w:t xml:space="preserve"> the L</w:t>
      </w:r>
      <w:r w:rsidRPr="00F13998">
        <w:rPr>
          <w:rFonts w:ascii="Arial" w:hAnsi="Arial" w:cs="Arial"/>
          <w:color w:val="000000"/>
          <w:sz w:val="20"/>
          <w:szCs w:val="15"/>
        </w:rPr>
        <w:t>ORD</w:t>
      </w:r>
      <w:r w:rsidRPr="00530579">
        <w:rPr>
          <w:rFonts w:ascii="Arial" w:hAnsi="Arial" w:cs="Arial"/>
          <w:color w:val="000000"/>
          <w:sz w:val="22"/>
          <w:szCs w:val="18"/>
        </w:rPr>
        <w:t xml:space="preserve"> will pour out His Spirit on all flesh (all of Judah or the earth) so that young men will have dreams and old men see visions (2:28-32).  This is a clear prophecy of the Holy Spirit’s coming and eschatological dimensions.  In other words, deliverance in Joel’s time foreshadows deliverance in the end times.</w:t>
      </w:r>
    </w:p>
    <w:p w14:paraId="2FC19029" w14:textId="77777777" w:rsidR="00530579" w:rsidRPr="00530579" w:rsidRDefault="00530579" w:rsidP="00530579">
      <w:pPr>
        <w:ind w:left="720"/>
        <w:rPr>
          <w:rFonts w:ascii="Arial" w:hAnsi="Arial" w:cs="Arial"/>
          <w:color w:val="000000"/>
          <w:sz w:val="22"/>
          <w:szCs w:val="18"/>
        </w:rPr>
      </w:pPr>
    </w:p>
    <w:p w14:paraId="2FC4540E" w14:textId="6DC1E10D"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When Peter and the apostles saw the coming of the Holy Spirit on the day of Pentecost, several unusual things also occurred.  Each of the apostles praised God in new languages that could be understood by pilgrims to Jerusalem visiting at that time (e.g., from Pontus, Cappadocia, Rome, and other distant places).  Further, tongues of fire appeared on their heads.  With these new languages and strange fiery phenomena</w:t>
      </w:r>
      <w:r w:rsidR="00B152F8" w:rsidRPr="00B152F8">
        <w:rPr>
          <w:rFonts w:ascii="Arial" w:hAnsi="Arial" w:cs="Arial"/>
          <w:color w:val="000000"/>
          <w:sz w:val="22"/>
          <w:szCs w:val="18"/>
        </w:rPr>
        <w:t>,</w:t>
      </w:r>
      <w:r w:rsidRPr="00530579">
        <w:rPr>
          <w:rFonts w:ascii="Arial" w:hAnsi="Arial" w:cs="Arial"/>
          <w:color w:val="000000"/>
          <w:sz w:val="22"/>
          <w:szCs w:val="18"/>
        </w:rPr>
        <w:t xml:space="preserve"> the accusation came that the apostles were drunk with wine.  Peter refuted this claim by quoting Joel 2:28f.  He declared that what they w</w:t>
      </w:r>
      <w:r w:rsidR="00B152F8" w:rsidRPr="003B256B">
        <w:rPr>
          <w:rFonts w:ascii="Arial" w:hAnsi="Arial" w:cs="Arial"/>
          <w:color w:val="000000"/>
          <w:sz w:val="22"/>
          <w:szCs w:val="18"/>
        </w:rPr>
        <w:t>itnessed</w:t>
      </w:r>
      <w:r w:rsidRPr="00530579">
        <w:rPr>
          <w:rFonts w:ascii="Arial" w:hAnsi="Arial" w:cs="Arial"/>
          <w:color w:val="000000"/>
          <w:sz w:val="22"/>
          <w:szCs w:val="18"/>
        </w:rPr>
        <w:t xml:space="preserve"> </w:t>
      </w:r>
      <w:r w:rsidR="003B256B" w:rsidRPr="00745EDC">
        <w:rPr>
          <w:rFonts w:ascii="Arial" w:hAnsi="Arial" w:cs="Arial"/>
          <w:color w:val="000000"/>
          <w:sz w:val="22"/>
          <w:szCs w:val="18"/>
        </w:rPr>
        <w:t>fulfilled</w:t>
      </w:r>
      <w:r w:rsidRPr="00530579">
        <w:rPr>
          <w:rFonts w:ascii="Arial" w:hAnsi="Arial" w:cs="Arial"/>
          <w:color w:val="000000"/>
          <w:sz w:val="22"/>
          <w:szCs w:val="18"/>
        </w:rPr>
        <w:t xml:space="preserve"> Joel's prophecy of </w:t>
      </w:r>
      <w:r w:rsidR="00B152F8" w:rsidRPr="003B256B">
        <w:rPr>
          <w:rFonts w:ascii="Arial" w:hAnsi="Arial" w:cs="Arial"/>
          <w:color w:val="000000"/>
          <w:sz w:val="22"/>
          <w:szCs w:val="18"/>
        </w:rPr>
        <w:t>giving</w:t>
      </w:r>
      <w:r w:rsidRPr="00530579">
        <w:rPr>
          <w:rFonts w:ascii="Arial" w:hAnsi="Arial" w:cs="Arial"/>
          <w:color w:val="000000"/>
          <w:sz w:val="22"/>
          <w:szCs w:val="18"/>
        </w:rPr>
        <w:t xml:space="preserve"> the Holy Spirit.  This is clear in his designation, "This is that which was spoken…" (Acts 2:16)</w:t>
      </w:r>
      <w:r w:rsidR="00B152F8" w:rsidRPr="00B152F8">
        <w:rPr>
          <w:rFonts w:ascii="Arial" w:hAnsi="Arial" w:cs="Arial"/>
          <w:color w:val="000000"/>
          <w:sz w:val="22"/>
          <w:szCs w:val="18"/>
        </w:rPr>
        <w:t>,</w:t>
      </w:r>
      <w:r w:rsidRPr="00530579">
        <w:rPr>
          <w:rFonts w:ascii="Arial" w:hAnsi="Arial" w:cs="Arial"/>
          <w:color w:val="000000"/>
          <w:sz w:val="22"/>
          <w:szCs w:val="18"/>
        </w:rPr>
        <w:t xml:space="preserve"> which leaves no question that the reception of the Spirit was what Joel had in mind. </w:t>
      </w:r>
    </w:p>
    <w:p w14:paraId="19D96ACA" w14:textId="77777777" w:rsidR="00530579" w:rsidRPr="00530579" w:rsidRDefault="00530579" w:rsidP="00530579">
      <w:pPr>
        <w:ind w:left="720"/>
        <w:rPr>
          <w:rFonts w:ascii="Arial" w:hAnsi="Arial" w:cs="Arial"/>
          <w:color w:val="000000"/>
          <w:sz w:val="22"/>
          <w:szCs w:val="18"/>
        </w:rPr>
      </w:pPr>
    </w:p>
    <w:p w14:paraId="44E288B8" w14:textId="5BE638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However, Joel also prophesied strange events in the sky</w:t>
      </w:r>
      <w:r w:rsidR="00B152F8" w:rsidRPr="003B256B">
        <w:rPr>
          <w:rFonts w:ascii="Arial" w:hAnsi="Arial" w:cs="Arial"/>
          <w:color w:val="000000"/>
          <w:sz w:val="22"/>
          <w:szCs w:val="18"/>
        </w:rPr>
        <w:t>—the sun darkened</w:t>
      </w:r>
      <w:r w:rsidR="003B256B" w:rsidRPr="003B256B">
        <w:rPr>
          <w:rFonts w:ascii="Arial" w:hAnsi="Arial" w:cs="Arial"/>
          <w:color w:val="000000"/>
          <w:sz w:val="22"/>
          <w:szCs w:val="18"/>
        </w:rPr>
        <w:t xml:space="preserve">, and the moon </w:t>
      </w:r>
      <w:r w:rsidR="00B61E08" w:rsidRPr="00745EDC">
        <w:rPr>
          <w:rFonts w:ascii="Arial" w:hAnsi="Arial" w:cs="Arial"/>
          <w:color w:val="000000"/>
          <w:sz w:val="22"/>
          <w:szCs w:val="18"/>
        </w:rPr>
        <w:t>redden</w:t>
      </w:r>
      <w:r w:rsidR="00B152F8" w:rsidRPr="003B256B">
        <w:rPr>
          <w:rFonts w:ascii="Arial" w:hAnsi="Arial" w:cs="Arial"/>
          <w:color w:val="000000"/>
          <w:sz w:val="22"/>
          <w:szCs w:val="18"/>
        </w:rPr>
        <w:t xml:space="preserve">ed. Acts 2 records no such phenomena because the prophecy was left incomplete due to Israel’s unbelief. These certain elements are reserved for a future time when the nation will believe just </w:t>
      </w:r>
      <w:r w:rsidR="003B256B" w:rsidRPr="00745EDC">
        <w:rPr>
          <w:rFonts w:ascii="Arial" w:hAnsi="Arial" w:cs="Arial"/>
          <w:color w:val="000000"/>
          <w:sz w:val="22"/>
          <w:szCs w:val="18"/>
        </w:rPr>
        <w:t>before</w:t>
      </w:r>
      <w:r w:rsidR="00B152F8" w:rsidRPr="003B256B">
        <w:rPr>
          <w:rFonts w:ascii="Arial" w:hAnsi="Arial" w:cs="Arial"/>
          <w:color w:val="000000"/>
          <w:sz w:val="22"/>
          <w:szCs w:val="18"/>
        </w:rPr>
        <w:t xml:space="preserve"> the return of Christ. </w:t>
      </w:r>
      <w:r w:rsidR="00B152F8" w:rsidRPr="00B152F8">
        <w:rPr>
          <w:rFonts w:ascii="Arial" w:hAnsi="Arial" w:cs="Arial"/>
          <w:color w:val="000000"/>
          <w:sz w:val="22"/>
          <w:szCs w:val="18"/>
        </w:rPr>
        <w:t>(For a study of five views on this issue,</w:t>
      </w:r>
      <w:r w:rsidRPr="00530579">
        <w:rPr>
          <w:rFonts w:ascii="Arial" w:hAnsi="Arial" w:cs="Arial"/>
          <w:color w:val="000000"/>
          <w:sz w:val="22"/>
          <w:szCs w:val="18"/>
        </w:rPr>
        <w:t xml:space="preserve"> see Hobart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154-56.)  </w:t>
      </w:r>
    </w:p>
    <w:p w14:paraId="41A3E3AB" w14:textId="77777777" w:rsidR="00530579" w:rsidRPr="00530579" w:rsidRDefault="00530579" w:rsidP="00530579">
      <w:pPr>
        <w:ind w:left="720"/>
        <w:rPr>
          <w:rFonts w:ascii="Arial" w:hAnsi="Arial" w:cs="Arial"/>
          <w:color w:val="000000"/>
          <w:sz w:val="22"/>
          <w:szCs w:val="18"/>
        </w:rPr>
      </w:pPr>
    </w:p>
    <w:p w14:paraId="4761F561" w14:textId="0DD864EE"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But why does Peter apply this yet</w:t>
      </w:r>
      <w:r w:rsidR="00B152F8" w:rsidRPr="003B256B">
        <w:rPr>
          <w:rFonts w:ascii="Arial" w:hAnsi="Arial" w:cs="Arial"/>
          <w:color w:val="000000"/>
          <w:sz w:val="22"/>
          <w:szCs w:val="18"/>
        </w:rPr>
        <w:t>-future event to his own age? T</w:t>
      </w:r>
      <w:r w:rsidRPr="00530579">
        <w:rPr>
          <w:rFonts w:ascii="Arial" w:hAnsi="Arial" w:cs="Arial"/>
          <w:color w:val="000000"/>
          <w:sz w:val="22"/>
          <w:szCs w:val="18"/>
        </w:rPr>
        <w:t>he Spirit was bestowed on all people</w:t>
      </w:r>
      <w:r w:rsidR="003B256B" w:rsidRPr="003B256B">
        <w:rPr>
          <w:rFonts w:ascii="Arial" w:hAnsi="Arial" w:cs="Arial"/>
          <w:color w:val="000000"/>
          <w:sz w:val="22"/>
          <w:szCs w:val="18"/>
        </w:rPr>
        <w:t>,</w:t>
      </w:r>
      <w:r w:rsidRPr="00530579">
        <w:rPr>
          <w:rFonts w:ascii="Arial" w:hAnsi="Arial" w:cs="Arial"/>
          <w:color w:val="000000"/>
          <w:sz w:val="22"/>
          <w:szCs w:val="18"/>
        </w:rPr>
        <w:t xml:space="preserve"> even in his day, which announced that the “last days” had already arrived.</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3064C393" w14:textId="0301064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lastRenderedPageBreak/>
        <w:t>3.</w:t>
      </w:r>
      <w:r w:rsidRPr="00530579">
        <w:rPr>
          <w:rFonts w:ascii="Arial" w:hAnsi="Arial" w:cs="Arial"/>
          <w:b/>
          <w:color w:val="000000"/>
          <w:szCs w:val="18"/>
        </w:rPr>
        <w:tab/>
        <w:t>Does the "Day of the Lord" in verse 20 refer to the return of Christ?</w:t>
      </w:r>
    </w:p>
    <w:p w14:paraId="24AF9C5F" w14:textId="77777777" w:rsidR="00530579" w:rsidRPr="00530579" w:rsidRDefault="00530579" w:rsidP="00530579">
      <w:pPr>
        <w:ind w:left="720"/>
        <w:rPr>
          <w:rFonts w:ascii="Arial" w:hAnsi="Arial" w:cs="Arial"/>
          <w:color w:val="000000"/>
          <w:sz w:val="22"/>
          <w:szCs w:val="18"/>
        </w:rPr>
      </w:pPr>
    </w:p>
    <w:p w14:paraId="000EA44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The coming day of the LORD, a time of awesome judgment upon people who have rebelled against God, is the preeminent theme of Joel’s prophecy (1:15; 2:1, 11, 31; 3:14, 18).  The day of the LORD theme pervades this prophecy perhaps more than any other with the possible exception of Zephaniah (e.g., Zeph. 1:14-18; chaps. 2–3) and finds mention throughout the Bible (cf. Amos 1:3–2:3; Zech. 12–14; Isa. 13:6, 9; 14:28-32; 17:1ff.; 20:1-6; 31:1-5; Jer. 46:10; Ezek. 30:3ff.; 1 Thess. 5:2, 4; 2 Thess. 2:2; 2 Pet. 3:10).  Joel mentions this “day” several times (1:15; 2:1-2, 11, 31; 3:14, 18), indicating that it actually refers to a time period that “is to be a day of wrath and judgment upon the wicked and a day of salvation to the righteous” (Hobart E.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146).  </w:t>
      </w:r>
    </w:p>
    <w:p w14:paraId="4CC21C3A" w14:textId="77777777" w:rsidR="00530579" w:rsidRPr="00530579" w:rsidRDefault="00530579" w:rsidP="00530579">
      <w:pPr>
        <w:ind w:left="720"/>
        <w:rPr>
          <w:rFonts w:ascii="Arial" w:hAnsi="Arial" w:cs="Arial"/>
          <w:color w:val="000000"/>
          <w:sz w:val="22"/>
          <w:szCs w:val="18"/>
        </w:rPr>
      </w:pPr>
    </w:p>
    <w:p w14:paraId="4DC1B962" w14:textId="00A652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So</w:t>
      </w:r>
      <w:r w:rsidR="0070017D">
        <w:rPr>
          <w:rFonts w:ascii="Arial" w:hAnsi="Arial" w:cs="Arial"/>
          <w:color w:val="000000"/>
          <w:sz w:val="22"/>
          <w:szCs w:val="18"/>
        </w:rPr>
        <w:t>, the “glorious day of the Lord” noted here seems to refer to the latter part of this “day.”  In other words, after the sun turns dark and the moon turns red (during the judgment part of the “Day”),</w:t>
      </w:r>
      <w:r w:rsidRPr="00530579">
        <w:rPr>
          <w:rFonts w:ascii="Arial" w:hAnsi="Arial" w:cs="Arial"/>
          <w:color w:val="000000"/>
          <w:sz w:val="22"/>
          <w:szCs w:val="18"/>
        </w:rPr>
        <w:t xml:space="preserve"> the “great and glorious day…” will arrive when Christ rules.</w:t>
      </w:r>
    </w:p>
    <w:p w14:paraId="1BF1C3B0" w14:textId="77777777" w:rsidR="00530579" w:rsidRPr="00530579" w:rsidRDefault="00530579" w:rsidP="00530579">
      <w:pPr>
        <w:rPr>
          <w:rFonts w:ascii="Arial" w:hAnsi="Arial" w:cs="Arial"/>
          <w:color w:val="000000"/>
          <w:sz w:val="22"/>
          <w:szCs w:val="18"/>
        </w:rPr>
      </w:pPr>
    </w:p>
    <w:p w14:paraId="24ECFDAC" w14:textId="675F6888"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4.</w:t>
      </w:r>
      <w:r w:rsidRPr="00530579">
        <w:rPr>
          <w:rFonts w:ascii="Arial" w:hAnsi="Arial" w:cs="Arial"/>
          <w:b/>
          <w:color w:val="000000"/>
          <w:szCs w:val="18"/>
        </w:rPr>
        <w:tab/>
        <w:t xml:space="preserve">Was the prophecy of Joel 2:28-32 fulfilled </w:t>
      </w:r>
      <w:r w:rsidR="0070017D">
        <w:rPr>
          <w:rFonts w:ascii="Arial" w:hAnsi="Arial" w:cs="Arial"/>
          <w:b/>
          <w:color w:val="000000"/>
          <w:szCs w:val="18"/>
        </w:rPr>
        <w:t>on</w:t>
      </w:r>
      <w:r w:rsidRPr="00530579">
        <w:rPr>
          <w:rFonts w:ascii="Arial" w:hAnsi="Arial" w:cs="Arial"/>
          <w:b/>
          <w:color w:val="000000"/>
          <w:szCs w:val="18"/>
        </w:rPr>
        <w:t xml:space="preserve"> the </w:t>
      </w:r>
      <w:r w:rsidR="0070017D">
        <w:rPr>
          <w:rFonts w:ascii="Arial" w:hAnsi="Arial" w:cs="Arial"/>
          <w:b/>
          <w:color w:val="000000"/>
          <w:szCs w:val="18"/>
        </w:rPr>
        <w:t>D</w:t>
      </w:r>
      <w:r w:rsidRPr="00530579">
        <w:rPr>
          <w:rFonts w:ascii="Arial" w:hAnsi="Arial" w:cs="Arial"/>
          <w:b/>
          <w:color w:val="000000"/>
          <w:szCs w:val="18"/>
        </w:rPr>
        <w:t>ay of Pentecost</w:t>
      </w:r>
      <w:r w:rsidR="0070017D">
        <w:rPr>
          <w:rFonts w:ascii="Arial" w:hAnsi="Arial" w:cs="Arial"/>
          <w:b/>
          <w:color w:val="000000"/>
          <w:szCs w:val="18"/>
        </w:rPr>
        <w:t>,</w:t>
      </w:r>
      <w:r w:rsidRPr="00530579">
        <w:rPr>
          <w:rFonts w:ascii="Arial" w:hAnsi="Arial" w:cs="Arial"/>
          <w:b/>
          <w:color w:val="000000"/>
          <w:szCs w:val="18"/>
        </w:rPr>
        <w:t xml:space="preserve"> or will it be fulfilled when Christ returns?</w:t>
      </w:r>
    </w:p>
    <w:p w14:paraId="32CC74F2" w14:textId="77777777" w:rsidR="00530579" w:rsidRPr="00530579" w:rsidRDefault="00530579" w:rsidP="00530579">
      <w:pPr>
        <w:ind w:left="720"/>
        <w:rPr>
          <w:rFonts w:ascii="Arial" w:hAnsi="Arial" w:cs="Arial"/>
          <w:color w:val="000000"/>
          <w:sz w:val="22"/>
          <w:szCs w:val="18"/>
        </w:rPr>
      </w:pPr>
    </w:p>
    <w:p w14:paraId="68AF2A00"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When is this day?  The mention of apocalyptic phenomena such as wonders in the heavens (i.e., the sun being turned to darkness and the moon to blood; 3:20-21) indicate that while to some extent near judgment would strike Judah for disobedience, the ultimate judgment would befall the nation at Christ’s second advent (cf. Matt. 24:29-30).  However, this will not just be a day of wrath upon the unbelieving but of blessing as well for the righteous (Joel 2:32; Zech. 14; Zeph. 3:8-20; Isa. 2, 11; 65–66; Amos 9:11-15; Ezek. 20:33-44, etc.; idem., 147).  I think that Pentecost only put in place the events that will culminate at the return of Christ.  Therefore, we have a partial fulfillment during Peter’s time but the full fulfillment will occur at Christ’s return.</w:t>
      </w:r>
    </w:p>
    <w:p w14:paraId="22EB23C9" w14:textId="77777777" w:rsidR="00530579" w:rsidRPr="00530579" w:rsidRDefault="00530579" w:rsidP="00530579">
      <w:pPr>
        <w:ind w:left="720"/>
        <w:rPr>
          <w:rFonts w:ascii="Arial" w:hAnsi="Arial" w:cs="Arial"/>
          <w:color w:val="000000"/>
          <w:sz w:val="22"/>
          <w:szCs w:val="18"/>
        </w:rPr>
      </w:pPr>
    </w:p>
    <w:p w14:paraId="31C88B1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I trust I didn’t confuse you more!  Good questions!</w:t>
      </w:r>
    </w:p>
    <w:p w14:paraId="758BFC17" w14:textId="77777777" w:rsidR="00530579" w:rsidRPr="00530579" w:rsidRDefault="00530579" w:rsidP="00530579">
      <w:pPr>
        <w:ind w:left="720"/>
        <w:rPr>
          <w:rFonts w:ascii="Arial" w:hAnsi="Arial" w:cs="Arial"/>
          <w:color w:val="000000"/>
          <w:sz w:val="22"/>
          <w:szCs w:val="18"/>
        </w:rPr>
      </w:pPr>
    </w:p>
    <w:p w14:paraId="1652F44C"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Still learning with you,</w:t>
      </w:r>
    </w:p>
    <w:p w14:paraId="0772B77E" w14:textId="77777777" w:rsidR="00530579" w:rsidRPr="00530579" w:rsidRDefault="00530579" w:rsidP="00530579">
      <w:pPr>
        <w:ind w:left="720"/>
        <w:rPr>
          <w:rFonts w:ascii="Arial" w:hAnsi="Arial" w:cs="Arial"/>
          <w:color w:val="000000"/>
          <w:sz w:val="22"/>
          <w:szCs w:val="18"/>
        </w:rPr>
      </w:pPr>
    </w:p>
    <w:p w14:paraId="56F612D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Rick</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4ECFC137" w14:textId="77777777" w:rsidR="00F333D2" w:rsidRPr="00F333D2" w:rsidRDefault="00F333D2" w:rsidP="00F333D2">
      <w:pPr>
        <w:pStyle w:val="Header"/>
        <w:tabs>
          <w:tab w:val="clear" w:pos="4800"/>
          <w:tab w:val="center" w:pos="4950"/>
        </w:tabs>
        <w:ind w:right="-10"/>
        <w:rPr>
          <w:rFonts w:ascii="Arial" w:hAnsi="Arial" w:cs="Arial"/>
          <w:b/>
          <w:sz w:val="28"/>
          <w:szCs w:val="16"/>
        </w:rPr>
      </w:pPr>
      <w:r w:rsidRPr="00F333D2">
        <w:rPr>
          <w:rFonts w:ascii="Arial" w:hAnsi="Arial" w:cs="Arial"/>
          <w:b/>
          <w:sz w:val="28"/>
          <w:szCs w:val="16"/>
        </w:rPr>
        <w:lastRenderedPageBreak/>
        <w:t>Church Planting in Acts &amp; Church History</w:t>
      </w:r>
    </w:p>
    <w:p w14:paraId="13342CA8" w14:textId="77777777" w:rsidR="00F333D2" w:rsidRPr="00F333D2" w:rsidRDefault="00F333D2" w:rsidP="00F333D2">
      <w:pPr>
        <w:pStyle w:val="Heading1"/>
        <w:numPr>
          <w:ilvl w:val="0"/>
          <w:numId w:val="9"/>
        </w:numPr>
        <w:ind w:right="-10"/>
        <w:rPr>
          <w:rFonts w:cs="Arial"/>
        </w:rPr>
      </w:pPr>
      <w:r w:rsidRPr="00F333D2">
        <w:rPr>
          <w:rFonts w:cs="Arial"/>
        </w:rPr>
        <w:t>Definitions</w:t>
      </w:r>
    </w:p>
    <w:p w14:paraId="53A1DC0E" w14:textId="16D6DA2A" w:rsidR="00F333D2" w:rsidRPr="00F333D2" w:rsidRDefault="00F333D2" w:rsidP="00F333D2">
      <w:pPr>
        <w:pStyle w:val="Heading2"/>
        <w:numPr>
          <w:ilvl w:val="1"/>
          <w:numId w:val="9"/>
        </w:numPr>
        <w:rPr>
          <w:rFonts w:cs="Arial"/>
        </w:rPr>
      </w:pPr>
      <w:r w:rsidRPr="00F333D2">
        <w:rPr>
          <w:rFonts w:cs="Arial"/>
        </w:rPr>
        <w:t>Acts 2 records how the Church began on the day of Pentecost</w:t>
      </w:r>
      <w:r w:rsidR="0017732C">
        <w:rPr>
          <w:rFonts w:cs="Arial"/>
        </w:rPr>
        <w:t>, fulfilling Acts 1:8, where Christ promised that witnesses would</w:t>
      </w:r>
      <w:r w:rsidRPr="00F333D2">
        <w:rPr>
          <w:rFonts w:cs="Arial"/>
        </w:rPr>
        <w:t xml:space="preserve"> begin in Jerusalem and expand from there.</w:t>
      </w:r>
    </w:p>
    <w:p w14:paraId="0383F9AE" w14:textId="7A18236B" w:rsidR="00F333D2" w:rsidRPr="00F333D2" w:rsidRDefault="00F333D2" w:rsidP="00F333D2">
      <w:pPr>
        <w:pStyle w:val="Heading2"/>
        <w:numPr>
          <w:ilvl w:val="1"/>
          <w:numId w:val="9"/>
        </w:numPr>
        <w:rPr>
          <w:rFonts w:cs="Arial"/>
        </w:rPr>
      </w:pPr>
      <w:r w:rsidRPr="00F333D2">
        <w:rPr>
          <w:rFonts w:cs="Arial"/>
        </w:rPr>
        <w:t xml:space="preserve">However, is it true that, following this first church plant, “churches should always be planted by other churches”?  Was this true even in the </w:t>
      </w:r>
      <w:r w:rsidR="0017732C">
        <w:rPr>
          <w:rFonts w:cs="Arial"/>
        </w:rPr>
        <w:t>B</w:t>
      </w:r>
      <w:r w:rsidRPr="00F333D2">
        <w:rPr>
          <w:rFonts w:cs="Arial"/>
        </w:rPr>
        <w:t>ook of Acts?</w:t>
      </w:r>
    </w:p>
    <w:p w14:paraId="790E2D99" w14:textId="77777777" w:rsidR="00F333D2" w:rsidRPr="00F333D2" w:rsidRDefault="00F333D2" w:rsidP="00F333D2">
      <w:pPr>
        <w:pStyle w:val="Heading1"/>
        <w:numPr>
          <w:ilvl w:val="0"/>
          <w:numId w:val="9"/>
        </w:numPr>
        <w:ind w:right="-10"/>
        <w:rPr>
          <w:rFonts w:cs="Arial"/>
        </w:rPr>
      </w:pPr>
      <w:r w:rsidRPr="00F333D2">
        <w:rPr>
          <w:rFonts w:cs="Arial"/>
        </w:rPr>
        <w:t>How Churches Began in Acts</w:t>
      </w:r>
    </w:p>
    <w:p w14:paraId="2FF838ED" w14:textId="17048897" w:rsidR="00F333D2" w:rsidRPr="00F333D2" w:rsidRDefault="00F333D2" w:rsidP="00F333D2">
      <w:pPr>
        <w:pStyle w:val="Heading2"/>
        <w:numPr>
          <w:ilvl w:val="1"/>
          <w:numId w:val="9"/>
        </w:numPr>
        <w:rPr>
          <w:rFonts w:cs="Arial"/>
        </w:rPr>
      </w:pPr>
      <w:r w:rsidRPr="00F333D2">
        <w:rPr>
          <w:rFonts w:cs="Arial"/>
          <w:b/>
        </w:rPr>
        <w:t>Ethiopia</w:t>
      </w:r>
      <w:r w:rsidRPr="00F333D2">
        <w:rPr>
          <w:rFonts w:cs="Arial"/>
        </w:rPr>
        <w:t xml:space="preserve"> saw its first church planted not by another church but by Philip, whom God used to share the gospel </w:t>
      </w:r>
      <w:r w:rsidR="000976DF">
        <w:rPr>
          <w:rFonts w:cs="Arial"/>
        </w:rPr>
        <w:t>with</w:t>
      </w:r>
      <w:r w:rsidRPr="00F333D2">
        <w:rPr>
          <w:rFonts w:cs="Arial"/>
        </w:rPr>
        <w:t xml:space="preserve"> one of Ethiopia’s highest officials (Acts 8:26-40).  The church tradition in Ethiopia is that this official brought Christianity back to his nation.</w:t>
      </w:r>
    </w:p>
    <w:p w14:paraId="60AC96C4" w14:textId="23F8D67C" w:rsidR="00F333D2" w:rsidRPr="00F333D2" w:rsidRDefault="00F333D2" w:rsidP="00F333D2">
      <w:pPr>
        <w:pStyle w:val="Heading2"/>
        <w:numPr>
          <w:ilvl w:val="1"/>
          <w:numId w:val="9"/>
        </w:numPr>
        <w:rPr>
          <w:rFonts w:cs="Arial"/>
        </w:rPr>
      </w:pPr>
      <w:r w:rsidRPr="00F333D2">
        <w:rPr>
          <w:rFonts w:cs="Arial"/>
          <w:b/>
        </w:rPr>
        <w:t>Damascus</w:t>
      </w:r>
      <w:r w:rsidRPr="00F333D2">
        <w:rPr>
          <w:rFonts w:cs="Arial"/>
        </w:rPr>
        <w:t xml:space="preserve"> had one of the first churches outside Jerusalem (9:19b).  Did the Jerusalem church plant the Damascus church?  Paul reached both Jews and Gentiles there (Gal. 2:11-16)</w:t>
      </w:r>
      <w:r w:rsidR="000976DF">
        <w:rPr>
          <w:rFonts w:cs="Arial"/>
        </w:rPr>
        <w:t>,</w:t>
      </w:r>
      <w:r w:rsidRPr="00F333D2">
        <w:rPr>
          <w:rFonts w:cs="Arial"/>
        </w:rPr>
        <w:t xml:space="preserve"> but he had to defend himself before the Jerusalem church (9:26).  The best we can tell is that it was the persecution in Jerusalem—not a church plant—that thrust out the disciples into places such as Damascus (Acts 8:1).</w:t>
      </w:r>
    </w:p>
    <w:p w14:paraId="5820BFA8" w14:textId="0C3D0521" w:rsidR="00F333D2" w:rsidRPr="00F333D2" w:rsidRDefault="00F333D2" w:rsidP="00F333D2">
      <w:pPr>
        <w:pStyle w:val="Heading2"/>
        <w:numPr>
          <w:ilvl w:val="1"/>
          <w:numId w:val="9"/>
        </w:numPr>
        <w:rPr>
          <w:rFonts w:cs="Arial"/>
        </w:rPr>
      </w:pPr>
      <w:r w:rsidRPr="00F333D2">
        <w:rPr>
          <w:rFonts w:cs="Arial"/>
          <w:b/>
        </w:rPr>
        <w:t>Antioch</w:t>
      </w:r>
      <w:r w:rsidRPr="00F333D2">
        <w:rPr>
          <w:rFonts w:cs="Arial"/>
        </w:rPr>
        <w:t xml:space="preserve"> remains a superb example of a local church sending out missionaries like Paul and Barnabas into the harvest to plant churches (13:1-3).  </w:t>
      </w:r>
      <w:r w:rsidR="00B85137">
        <w:rPr>
          <w:rFonts w:cs="Arial"/>
        </w:rPr>
        <w:t>However, this support was inconsistent, which resulted in Paul needing to support himself as a tentmaker in Corinth (Acts 18:3).  One wonders whether it can accurately be said that the Antioch church</w:t>
      </w:r>
      <w:r w:rsidRPr="00F333D2">
        <w:rPr>
          <w:rFonts w:cs="Arial"/>
        </w:rPr>
        <w:t xml:space="preserve"> planted the church at Corinth.</w:t>
      </w:r>
    </w:p>
    <w:p w14:paraId="7B6583CB" w14:textId="0CE5B94D" w:rsidR="00F333D2" w:rsidRPr="00F333D2" w:rsidRDefault="00F333D2" w:rsidP="00F333D2">
      <w:pPr>
        <w:pStyle w:val="Heading2"/>
        <w:numPr>
          <w:ilvl w:val="1"/>
          <w:numId w:val="9"/>
        </w:numPr>
        <w:rPr>
          <w:rFonts w:cs="Arial"/>
        </w:rPr>
      </w:pPr>
      <w:r w:rsidRPr="00F333D2">
        <w:rPr>
          <w:rFonts w:cs="Arial"/>
          <w:b/>
        </w:rPr>
        <w:t>Colossae</w:t>
      </w:r>
      <w:r w:rsidRPr="00F333D2">
        <w:rPr>
          <w:rFonts w:cs="Arial"/>
        </w:rPr>
        <w:t xml:space="preserve"> and the other Asia Minor churches began in a</w:t>
      </w:r>
      <w:r w:rsidR="00127A88">
        <w:rPr>
          <w:rFonts w:cs="Arial"/>
        </w:rPr>
        <w:t>n unknown way</w:t>
      </w:r>
      <w:r w:rsidRPr="00F333D2">
        <w:rPr>
          <w:rFonts w:cs="Arial"/>
        </w:rPr>
        <w:t xml:space="preserve"> to scholars.  The best guess as to their origin is from Paul’s daily teaching at the school of Tyrannus in Ephesus.  “This went on for two years, so that all the Jews and Greeks who lived in the province of Asia heard the word of the Lord” (19:10).  While we may wish that the church of Ephesus planted these churches, such was not the case.</w:t>
      </w:r>
    </w:p>
    <w:p w14:paraId="007DF4F1" w14:textId="77777777" w:rsidR="00F333D2" w:rsidRPr="00F333D2" w:rsidRDefault="00F333D2" w:rsidP="00F333D2">
      <w:pPr>
        <w:pStyle w:val="Heading2"/>
        <w:numPr>
          <w:ilvl w:val="1"/>
          <w:numId w:val="9"/>
        </w:numPr>
        <w:rPr>
          <w:rFonts w:cs="Arial"/>
        </w:rPr>
      </w:pPr>
      <w:r w:rsidRPr="00F333D2">
        <w:rPr>
          <w:rFonts w:cs="Arial"/>
          <w:b/>
        </w:rPr>
        <w:t>Rome</w:t>
      </w:r>
      <w:r w:rsidRPr="00F333D2">
        <w:rPr>
          <w:rFonts w:cs="Arial"/>
        </w:rPr>
        <w:t xml:space="preserve"> also baffles experts of early church history.  Paul wrote the Romans in AD 56 to an established church, yet no one knows how it started.  Catholics claim Peter started it, but we have no evidence of Peter arriving in Rome until the AD 60s.  Our best guess is that Jews who trusted Christ on the day of Pentecost brought the gospel back to Rome, as we know that some from Rome attended this important gathering (2:10b).</w:t>
      </w:r>
    </w:p>
    <w:p w14:paraId="7B2A6E21" w14:textId="77777777" w:rsidR="00F333D2" w:rsidRPr="00F333D2" w:rsidRDefault="00F333D2" w:rsidP="00F333D2">
      <w:pPr>
        <w:pStyle w:val="Heading1"/>
        <w:numPr>
          <w:ilvl w:val="0"/>
          <w:numId w:val="9"/>
        </w:numPr>
        <w:rPr>
          <w:rFonts w:cs="Arial"/>
        </w:rPr>
      </w:pPr>
      <w:r w:rsidRPr="00F333D2">
        <w:rPr>
          <w:rFonts w:cs="Arial"/>
        </w:rPr>
        <w:t>How Churches Began in Church History</w:t>
      </w:r>
    </w:p>
    <w:p w14:paraId="25CFEB1E" w14:textId="02FF088D" w:rsidR="00F333D2" w:rsidRPr="00F333D2" w:rsidRDefault="00F333D2" w:rsidP="00F333D2">
      <w:pPr>
        <w:pStyle w:val="Heading2"/>
        <w:numPr>
          <w:ilvl w:val="1"/>
          <w:numId w:val="9"/>
        </w:numPr>
        <w:rPr>
          <w:rFonts w:cs="Arial"/>
        </w:rPr>
      </w:pPr>
      <w:r w:rsidRPr="00F333D2">
        <w:rPr>
          <w:rFonts w:cs="Arial"/>
        </w:rPr>
        <w:t>European Christians who migrated to America in the 1600s were not sent by their churches in England and other European nations.  Nevertheless, they still came, thrust out in large measure by Anglicans and other state churches that persecuted rather than supported them!</w:t>
      </w:r>
    </w:p>
    <w:p w14:paraId="347B97F8" w14:textId="77777777" w:rsidR="00F333D2" w:rsidRPr="00F333D2" w:rsidRDefault="00F333D2" w:rsidP="00F333D2">
      <w:pPr>
        <w:pStyle w:val="Heading2"/>
        <w:numPr>
          <w:ilvl w:val="1"/>
          <w:numId w:val="9"/>
        </w:numPr>
        <w:rPr>
          <w:rFonts w:cs="Arial"/>
        </w:rPr>
      </w:pPr>
      <w:r w:rsidRPr="00F333D2">
        <w:rPr>
          <w:rFonts w:cs="Arial"/>
        </w:rPr>
        <w:t>The modern missionary movement from Europe began in 1792 when William Carey left England for India.  His own church refused to send him, so he established the first missionary society.</w:t>
      </w:r>
    </w:p>
    <w:p w14:paraId="0481D62C" w14:textId="67510121" w:rsidR="00F333D2" w:rsidRPr="00F333D2" w:rsidRDefault="00F333D2" w:rsidP="00F333D2">
      <w:pPr>
        <w:pStyle w:val="Heading2"/>
        <w:numPr>
          <w:ilvl w:val="1"/>
          <w:numId w:val="9"/>
        </w:numPr>
        <w:rPr>
          <w:rFonts w:cs="Arial"/>
        </w:rPr>
      </w:pPr>
      <w:r w:rsidRPr="00F333D2">
        <w:rPr>
          <w:rFonts w:cs="Arial"/>
        </w:rPr>
        <w:t>J. Hudson Taylor initially entered China</w:t>
      </w:r>
      <w:r w:rsidR="00880350">
        <w:rPr>
          <w:rFonts w:cs="Arial"/>
        </w:rPr>
        <w:t>,</w:t>
      </w:r>
      <w:r w:rsidRPr="00F333D2">
        <w:rPr>
          <w:rFonts w:cs="Arial"/>
        </w:rPr>
        <w:t xml:space="preserve"> backed by British churches.  However, when his senders insisted that he stay in the coastal areas in missionary compounds and wear </w:t>
      </w:r>
      <w:r w:rsidR="00880350">
        <w:rPr>
          <w:rFonts w:cs="Arial"/>
        </w:rPr>
        <w:t>W</w:t>
      </w:r>
      <w:r w:rsidRPr="00F333D2">
        <w:rPr>
          <w:rFonts w:cs="Arial"/>
        </w:rPr>
        <w:t>estern dress, God called him otherwise.  He moved inland and established the China Inland Mission. CIM missionaries were viewed as “renegade” since they adopted Chinese dress and integrated into society.  However, this began a movement that lasts to this day in millions of Chinese believers, though it was not initiated by the local churches of Hudson Taylor’s day.</w:t>
      </w:r>
    </w:p>
    <w:p w14:paraId="0401F7A2" w14:textId="29A52D79" w:rsidR="00F333D2" w:rsidRPr="00F333D2" w:rsidRDefault="00F333D2" w:rsidP="00F333D2">
      <w:pPr>
        <w:pStyle w:val="Heading2"/>
        <w:numPr>
          <w:ilvl w:val="1"/>
          <w:numId w:val="9"/>
        </w:numPr>
        <w:rPr>
          <w:rFonts w:cs="Arial"/>
        </w:rPr>
      </w:pPr>
      <w:r w:rsidRPr="00F333D2">
        <w:rPr>
          <w:rFonts w:cs="Arial"/>
        </w:rPr>
        <w:lastRenderedPageBreak/>
        <w:t>History records that Jesus Christ Himself built His church throughout the centuries, according to His promise (Matt. 16:18).  Often</w:t>
      </w:r>
      <w:r w:rsidR="00880350">
        <w:rPr>
          <w:rFonts w:cs="Arial"/>
        </w:rPr>
        <w:t>,</w:t>
      </w:r>
      <w:r w:rsidRPr="00F333D2">
        <w:rPr>
          <w:rFonts w:cs="Arial"/>
        </w:rPr>
        <w:t xml:space="preserve"> He did this through the faithfulness of local churches that saw their responsibility to establish new congregations.  However, as in the book of Acts, he continued to call individuals to faithfulness in establishing churches when their institutions failed to catch this vision.</w:t>
      </w:r>
    </w:p>
    <w:p w14:paraId="5A85A451" w14:textId="77777777" w:rsidR="00F333D2" w:rsidRPr="00F333D2" w:rsidRDefault="00F333D2" w:rsidP="00F333D2">
      <w:pPr>
        <w:pStyle w:val="Heading1"/>
        <w:numPr>
          <w:ilvl w:val="0"/>
          <w:numId w:val="9"/>
        </w:numPr>
        <w:ind w:right="-10"/>
        <w:rPr>
          <w:rFonts w:cs="Arial"/>
        </w:rPr>
      </w:pPr>
      <w:r w:rsidRPr="00F333D2">
        <w:rPr>
          <w:rFonts w:cs="Arial"/>
        </w:rPr>
        <w:t>Do You Agree or Disagree?</w:t>
      </w:r>
    </w:p>
    <w:p w14:paraId="53FDA68B" w14:textId="52D13682" w:rsidR="00F333D2" w:rsidRPr="00880350" w:rsidRDefault="00F333D2" w:rsidP="00F333D2">
      <w:pPr>
        <w:ind w:left="450"/>
        <w:rPr>
          <w:rFonts w:ascii="Arial" w:hAnsi="Arial" w:cs="Arial"/>
          <w:sz w:val="22"/>
          <w:szCs w:val="22"/>
        </w:rPr>
      </w:pPr>
      <w:r w:rsidRPr="00880350">
        <w:rPr>
          <w:rFonts w:ascii="Arial" w:hAnsi="Arial" w:cs="Arial"/>
          <w:sz w:val="22"/>
          <w:szCs w:val="22"/>
        </w:rPr>
        <w:t>To explore your own ideas on this vital subject, please mark A, U, or D beside each statement below to show whether you Agree, are Unsure, or Disagree with the teaching.</w:t>
      </w:r>
    </w:p>
    <w:p w14:paraId="44EB0AA5" w14:textId="4E594C4E" w:rsidR="00F333D2" w:rsidRPr="00880350" w:rsidRDefault="00F333D2" w:rsidP="00F333D2">
      <w:pPr>
        <w:pStyle w:val="Heading2"/>
        <w:numPr>
          <w:ilvl w:val="1"/>
          <w:numId w:val="9"/>
        </w:numPr>
        <w:rPr>
          <w:rFonts w:cs="Arial"/>
          <w:szCs w:val="22"/>
        </w:rPr>
      </w:pPr>
      <w:r w:rsidRPr="00880350">
        <w:rPr>
          <w:rFonts w:cs="Arial"/>
          <w:szCs w:val="22"/>
        </w:rPr>
        <w:t xml:space="preserve">Other churches always planted churches in the </w:t>
      </w:r>
      <w:r w:rsidR="00670611">
        <w:rPr>
          <w:rFonts w:cs="Arial"/>
          <w:szCs w:val="22"/>
        </w:rPr>
        <w:t>B</w:t>
      </w:r>
      <w:r w:rsidRPr="00880350">
        <w:rPr>
          <w:rFonts w:cs="Arial"/>
          <w:szCs w:val="22"/>
        </w:rPr>
        <w:t>ook of Acts.</w:t>
      </w:r>
    </w:p>
    <w:p w14:paraId="08044837" w14:textId="53710044" w:rsidR="00F333D2" w:rsidRPr="00880350" w:rsidRDefault="00F333D2" w:rsidP="00F333D2">
      <w:pPr>
        <w:pStyle w:val="Heading2"/>
        <w:numPr>
          <w:ilvl w:val="1"/>
          <w:numId w:val="9"/>
        </w:numPr>
        <w:rPr>
          <w:rFonts w:cs="Arial"/>
          <w:szCs w:val="22"/>
        </w:rPr>
      </w:pPr>
      <w:r w:rsidRPr="00880350">
        <w:rPr>
          <w:rFonts w:cs="Arial"/>
          <w:szCs w:val="22"/>
        </w:rPr>
        <w:t xml:space="preserve">Other churches </w:t>
      </w:r>
      <w:r w:rsidR="00670611">
        <w:rPr>
          <w:rFonts w:cs="Arial"/>
          <w:szCs w:val="22"/>
        </w:rPr>
        <w:t xml:space="preserve">have </w:t>
      </w:r>
      <w:r w:rsidRPr="00880350">
        <w:rPr>
          <w:rFonts w:cs="Arial"/>
          <w:szCs w:val="22"/>
        </w:rPr>
        <w:t>always planted churches in church history.</w:t>
      </w:r>
    </w:p>
    <w:p w14:paraId="27532B84" w14:textId="77777777" w:rsidR="00F333D2" w:rsidRPr="00880350" w:rsidRDefault="00F333D2" w:rsidP="00F333D2">
      <w:pPr>
        <w:pStyle w:val="Heading2"/>
        <w:numPr>
          <w:ilvl w:val="1"/>
          <w:numId w:val="9"/>
        </w:numPr>
        <w:rPr>
          <w:rFonts w:cs="Arial"/>
          <w:szCs w:val="22"/>
        </w:rPr>
      </w:pPr>
      <w:r w:rsidRPr="00880350">
        <w:rPr>
          <w:rFonts w:cs="Arial"/>
          <w:szCs w:val="22"/>
        </w:rPr>
        <w:t>The only way to plant churches today is for churches to plant other churches.</w:t>
      </w:r>
    </w:p>
    <w:p w14:paraId="3CB93002" w14:textId="77777777" w:rsidR="00F333D2" w:rsidRPr="00880350" w:rsidRDefault="00F333D2" w:rsidP="00F333D2">
      <w:pPr>
        <w:pStyle w:val="Heading1"/>
        <w:numPr>
          <w:ilvl w:val="0"/>
          <w:numId w:val="9"/>
        </w:numPr>
        <w:ind w:right="-10"/>
        <w:rPr>
          <w:rFonts w:cs="Arial"/>
          <w:szCs w:val="22"/>
        </w:rPr>
      </w:pPr>
      <w:r w:rsidRPr="00880350">
        <w:rPr>
          <w:rFonts w:cs="Arial"/>
          <w:szCs w:val="22"/>
        </w:rPr>
        <w:t>Conclusion</w:t>
      </w:r>
    </w:p>
    <w:p w14:paraId="27739A64" w14:textId="77777777" w:rsidR="00F333D2" w:rsidRPr="00880350" w:rsidRDefault="00F333D2" w:rsidP="00F333D2">
      <w:pPr>
        <w:ind w:right="-10"/>
        <w:rPr>
          <w:rFonts w:ascii="Arial" w:hAnsi="Arial" w:cs="Arial"/>
          <w:sz w:val="22"/>
          <w:szCs w:val="22"/>
        </w:rPr>
      </w:pPr>
    </w:p>
    <w:p w14:paraId="18F6A3C1" w14:textId="77777777" w:rsidR="00F333D2" w:rsidRPr="00880350" w:rsidRDefault="00F333D2" w:rsidP="00F333D2">
      <w:pPr>
        <w:ind w:left="450" w:right="-10"/>
        <w:rPr>
          <w:rFonts w:ascii="Arial" w:hAnsi="Arial" w:cs="Arial"/>
          <w:sz w:val="22"/>
          <w:szCs w:val="22"/>
        </w:rPr>
      </w:pPr>
      <w:r w:rsidRPr="00880350">
        <w:rPr>
          <w:rFonts w:ascii="Arial" w:hAnsi="Arial" w:cs="Arial"/>
          <w:sz w:val="22"/>
          <w:szCs w:val="22"/>
        </w:rPr>
        <w:t>God desires that churches plant other churches.  But is this the only way that he works?  Both in the book of Acts and throughout church history, churches often failed in this role.  At these times, God raised up individuals who shared His heart with the lost, resulting in the establishment of new congregations.</w:t>
      </w:r>
    </w:p>
    <w:p w14:paraId="48F4EA25" w14:textId="77777777" w:rsidR="00F333D2" w:rsidRPr="00880350" w:rsidRDefault="00F333D2" w:rsidP="00F333D2">
      <w:pPr>
        <w:ind w:left="450" w:right="-10"/>
        <w:rPr>
          <w:rFonts w:ascii="Arial" w:hAnsi="Arial" w:cs="Arial"/>
          <w:sz w:val="22"/>
          <w:szCs w:val="22"/>
        </w:rPr>
      </w:pPr>
    </w:p>
    <w:p w14:paraId="76C76EC5" w14:textId="2E070DBD"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This subject causes one to reconsider the identity of the bride of Christ.  Is His “bride” the local church?  If so, Jesus has many brides.  The bride of Christ is His universal church that he washed, sanctified, and will present to Himself at his return (Eph. 5).  Christ is adorning and expanding this bride through numerous </w:t>
      </w:r>
      <w:r w:rsidR="00BE281B">
        <w:rPr>
          <w:rFonts w:ascii="Arial" w:hAnsi="Arial" w:cs="Arial"/>
          <w:sz w:val="22"/>
          <w:szCs w:val="22"/>
        </w:rPr>
        <w:t>church planting strategies</w:t>
      </w:r>
      <w:r w:rsidRPr="00880350">
        <w:rPr>
          <w:rFonts w:ascii="Arial" w:hAnsi="Arial" w:cs="Arial"/>
          <w:sz w:val="22"/>
          <w:szCs w:val="22"/>
        </w:rPr>
        <w:t>.</w:t>
      </w:r>
    </w:p>
    <w:p w14:paraId="5BF179E5" w14:textId="77777777" w:rsidR="00F333D2" w:rsidRPr="00880350" w:rsidRDefault="00F333D2" w:rsidP="00F333D2">
      <w:pPr>
        <w:ind w:left="450" w:right="-10"/>
        <w:rPr>
          <w:rFonts w:ascii="Arial" w:hAnsi="Arial" w:cs="Arial"/>
          <w:sz w:val="22"/>
          <w:szCs w:val="22"/>
        </w:rPr>
      </w:pPr>
    </w:p>
    <w:p w14:paraId="59DE299F" w14:textId="201DE450"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Contrary to popular belief, Scripture does not command church planting.  The Great Commission is to make disciples—not to plant churches (Matt. 28:18-20).  I believe in church planting and am involved in this endeavor </w:t>
      </w:r>
      <w:r w:rsidR="00BE281B">
        <w:rPr>
          <w:rFonts w:ascii="Arial" w:hAnsi="Arial" w:cs="Arial"/>
          <w:sz w:val="22"/>
          <w:szCs w:val="22"/>
        </w:rPr>
        <w:t>with a church planting mission board and in</w:t>
      </w:r>
      <w:r w:rsidRPr="00880350">
        <w:rPr>
          <w:rFonts w:ascii="Arial" w:hAnsi="Arial" w:cs="Arial"/>
          <w:sz w:val="22"/>
          <w:szCs w:val="22"/>
        </w:rPr>
        <w:t xml:space="preserve"> helping establish Crossroads International Church in Singapore.  Disciple-making best occurs in the context of the local church, but God brings into being these local assemblies in </w:t>
      </w:r>
      <w:r w:rsidR="00BE281B">
        <w:rPr>
          <w:rFonts w:ascii="Arial" w:hAnsi="Arial" w:cs="Arial"/>
          <w:sz w:val="22"/>
          <w:szCs w:val="22"/>
        </w:rPr>
        <w:t>various</w:t>
      </w:r>
      <w:r w:rsidRPr="00880350">
        <w:rPr>
          <w:rFonts w:ascii="Arial" w:hAnsi="Arial" w:cs="Arial"/>
          <w:sz w:val="22"/>
          <w:szCs w:val="22"/>
        </w:rPr>
        <w:t xml:space="preserve"> ways—sometimes through faithful churches, but other times through His faithful individuals who obey God’s voice even when their institutions neglect to respond to the Spirit’s promptings.</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0EBB3387" w14:textId="77777777" w:rsidR="004E7BFB" w:rsidRPr="004E7BFB" w:rsidRDefault="004E7BFB" w:rsidP="004E7BFB">
      <w:pPr>
        <w:pStyle w:val="Header"/>
        <w:tabs>
          <w:tab w:val="clear" w:pos="4800"/>
          <w:tab w:val="center" w:pos="4950"/>
        </w:tabs>
        <w:ind w:right="-10"/>
        <w:rPr>
          <w:rFonts w:ascii="Arial" w:hAnsi="Arial" w:cs="Arial"/>
          <w:b/>
          <w:sz w:val="32"/>
          <w:szCs w:val="18"/>
        </w:rPr>
      </w:pPr>
      <w:r w:rsidRPr="004E7BFB">
        <w:rPr>
          <w:rFonts w:ascii="Arial" w:hAnsi="Arial" w:cs="Arial"/>
          <w:b/>
          <w:sz w:val="32"/>
          <w:szCs w:val="18"/>
        </w:rPr>
        <w:lastRenderedPageBreak/>
        <w:t>Permanent or Temporary?</w:t>
      </w:r>
    </w:p>
    <w:p w14:paraId="3EB46975" w14:textId="326A8CF3" w:rsid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Ralph Covell &amp; Marshall Shelly, </w:t>
      </w:r>
      <w:r w:rsidRPr="004E7BFB">
        <w:rPr>
          <w:rFonts w:ascii="Arial" w:hAnsi="Arial" w:cs="Arial"/>
          <w:i/>
          <w:sz w:val="22"/>
          <w:szCs w:val="18"/>
        </w:rPr>
        <w:t>Wherever</w:t>
      </w:r>
      <w:r w:rsidRPr="004E7BFB">
        <w:rPr>
          <w:rFonts w:ascii="Arial" w:hAnsi="Arial" w:cs="Arial"/>
          <w:sz w:val="22"/>
          <w:szCs w:val="18"/>
        </w:rPr>
        <w:t xml:space="preserve"> magazine (Spring 1982)</w:t>
      </w:r>
    </w:p>
    <w:p w14:paraId="3CAE1BFF" w14:textId="7E74D7AE" w:rsidR="00DF4FD9" w:rsidRDefault="00DF4FD9" w:rsidP="004E7BFB">
      <w:pPr>
        <w:ind w:left="450" w:right="-10"/>
        <w:jc w:val="center"/>
        <w:rPr>
          <w:rFonts w:ascii="Arial" w:hAnsi="Arial" w:cs="Arial"/>
          <w:sz w:val="22"/>
          <w:szCs w:val="18"/>
        </w:rPr>
      </w:pPr>
    </w:p>
    <w:p w14:paraId="63832A71" w14:textId="77777777" w:rsidR="00DF4FD9" w:rsidRDefault="00DF4FD9" w:rsidP="004E7BFB">
      <w:pPr>
        <w:ind w:left="450" w:right="-10"/>
        <w:jc w:val="center"/>
        <w:rPr>
          <w:rFonts w:ascii="Arial" w:hAnsi="Arial" w:cs="Arial"/>
          <w:sz w:val="22"/>
          <w:szCs w:val="18"/>
        </w:rPr>
      </w:pPr>
    </w:p>
    <w:p w14:paraId="76262DD3" w14:textId="1701803B"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60166FE0">
            <wp:simplePos x="0" y="0"/>
            <wp:positionH relativeFrom="column">
              <wp:posOffset>-371308</wp:posOffset>
            </wp:positionH>
            <wp:positionV relativeFrom="paragraph">
              <wp:posOffset>97088</wp:posOffset>
            </wp:positionV>
            <wp:extent cx="6825437" cy="6384518"/>
            <wp:effectExtent l="444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3"/>
                    <a:stretch>
                      <a:fillRect/>
                    </a:stretch>
                  </pic:blipFill>
                  <pic:spPr>
                    <a:xfrm rot="16200000">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12BDD0D7" w:rsidR="004E7BFB" w:rsidRPr="004E7BFB" w:rsidRDefault="004E7BFB" w:rsidP="004E7BFB">
      <w:pPr>
        <w:pStyle w:val="Header"/>
        <w:tabs>
          <w:tab w:val="clear" w:pos="4800"/>
          <w:tab w:val="center" w:pos="4950"/>
        </w:tabs>
        <w:ind w:right="-10"/>
        <w:rPr>
          <w:rFonts w:ascii="Arial" w:hAnsi="Arial" w:cs="Arial"/>
          <w:b/>
          <w:sz w:val="28"/>
          <w:szCs w:val="16"/>
        </w:rPr>
      </w:pPr>
      <w:r w:rsidRPr="004E7BFB">
        <w:rPr>
          <w:rFonts w:ascii="Arial" w:hAnsi="Arial" w:cs="Arial"/>
          <w:sz w:val="21"/>
          <w:szCs w:val="16"/>
        </w:rPr>
        <w:br w:type="page"/>
      </w:r>
      <w:r w:rsidRPr="004E7BFB">
        <w:rPr>
          <w:rFonts w:ascii="Arial" w:hAnsi="Arial" w:cs="Arial"/>
          <w:b/>
          <w:sz w:val="32"/>
          <w:szCs w:val="16"/>
        </w:rPr>
        <w:lastRenderedPageBreak/>
        <w:t>How Do We Know Whether a Bible Passage Is “Culturally Conditioned”?</w:t>
      </w:r>
    </w:p>
    <w:p w14:paraId="393A6AE7" w14:textId="77777777" w:rsidR="004E7BFB" w:rsidRP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Dr. Roy Zuck, unpublished class handout, “Hermeneutics &amp; Bible Study Methods” </w:t>
      </w:r>
      <w:r w:rsidRPr="004E7BFB">
        <w:rPr>
          <w:rFonts w:ascii="Arial" w:hAnsi="Arial" w:cs="Arial"/>
          <w:sz w:val="22"/>
          <w:szCs w:val="18"/>
        </w:rPr>
        <w:br/>
        <w:t>(Dallas Theological Seminary, 1983)</w:t>
      </w:r>
    </w:p>
    <w:p w14:paraId="1123FE8E" w14:textId="77777777" w:rsidR="004E7BFB" w:rsidRPr="004E7BFB" w:rsidRDefault="004E7BFB" w:rsidP="004E7BFB">
      <w:pPr>
        <w:ind w:left="450" w:right="-10"/>
        <w:jc w:val="center"/>
        <w:rPr>
          <w:rFonts w:ascii="Arial" w:hAnsi="Arial" w:cs="Arial"/>
          <w:sz w:val="22"/>
          <w:szCs w:val="18"/>
        </w:rPr>
      </w:pPr>
    </w:p>
    <w:p w14:paraId="4484C8AA" w14:textId="02313BB6"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1E9A3078">
            <wp:extent cx="5897880" cy="70561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4"/>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5"/>
          <w:pgSz w:w="11880" w:h="16840"/>
          <w:pgMar w:top="720" w:right="1152" w:bottom="720" w:left="1440" w:header="720" w:footer="720" w:gutter="0"/>
          <w:pgNumType w:fmt="lowerLetter" w:start="1"/>
          <w:cols w:space="720"/>
        </w:sectPr>
      </w:pPr>
    </w:p>
    <w:p w14:paraId="01F49E62" w14:textId="72178536" w:rsidR="00C57444" w:rsidRPr="006E1B1A" w:rsidRDefault="00C57444" w:rsidP="00C57444">
      <w:pPr>
        <w:tabs>
          <w:tab w:val="left" w:pos="3140"/>
          <w:tab w:val="left" w:pos="7640"/>
        </w:tabs>
        <w:jc w:val="center"/>
        <w:rPr>
          <w:rFonts w:ascii="Arial" w:hAnsi="Arial" w:cs="Arial"/>
          <w:b/>
          <w:bCs/>
          <w:sz w:val="28"/>
          <w:szCs w:val="22"/>
        </w:rPr>
      </w:pPr>
      <w:r w:rsidRPr="006E1B1A">
        <w:rPr>
          <w:rFonts w:ascii="Arial" w:hAnsi="Arial" w:cs="Arial"/>
          <w:b/>
          <w:bCs/>
          <w:sz w:val="28"/>
          <w:szCs w:val="22"/>
        </w:rPr>
        <w:lastRenderedPageBreak/>
        <w:t>Pentecost Countries &amp; Damascus</w:t>
      </w:r>
    </w:p>
    <w:p w14:paraId="206CC602" w14:textId="1EA3358D"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215</w:t>
      </w:r>
    </w:p>
    <w:p w14:paraId="764A176B" w14:textId="137162BA" w:rsidR="006E1B1A" w:rsidRDefault="006E1B1A" w:rsidP="00C57444">
      <w:pPr>
        <w:tabs>
          <w:tab w:val="left" w:pos="3140"/>
          <w:tab w:val="left" w:pos="7640"/>
        </w:tabs>
        <w:jc w:val="center"/>
        <w:rPr>
          <w:rFonts w:ascii="Arial" w:hAnsi="Arial" w:cs="Arial"/>
          <w:sz w:val="20"/>
          <w:szCs w:val="16"/>
        </w:rPr>
      </w:pPr>
    </w:p>
    <w:p w14:paraId="7FE540F9" w14:textId="4E554589" w:rsidR="006E1B1A" w:rsidRPr="00C57444" w:rsidRDefault="00B74011"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8596EDD" wp14:editId="7322AE82">
            <wp:extent cx="5897880" cy="8118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6"/>
                    <a:stretch>
                      <a:fillRect/>
                    </a:stretch>
                  </pic:blipFill>
                  <pic:spPr>
                    <a:xfrm>
                      <a:off x="0" y="0"/>
                      <a:ext cx="5897880" cy="8118475"/>
                    </a:xfrm>
                    <a:prstGeom prst="rect">
                      <a:avLst/>
                    </a:prstGeom>
                  </pic:spPr>
                </pic:pic>
              </a:graphicData>
            </a:graphic>
          </wp:inline>
        </w:drawing>
      </w:r>
    </w:p>
    <w:p w14:paraId="07F4FB3F" w14:textId="2B63A4AB" w:rsidR="00C57444" w:rsidRPr="00DF4FD9" w:rsidRDefault="00C57444" w:rsidP="00C57444">
      <w:pPr>
        <w:tabs>
          <w:tab w:val="left" w:pos="3140"/>
          <w:tab w:val="left" w:pos="7640"/>
        </w:tabs>
        <w:jc w:val="center"/>
        <w:rPr>
          <w:rFonts w:ascii="Arial" w:hAnsi="Arial" w:cs="Arial"/>
          <w:b/>
          <w:bCs/>
          <w:sz w:val="28"/>
          <w:szCs w:val="22"/>
        </w:rPr>
      </w:pPr>
      <w:r w:rsidRPr="00C57444">
        <w:rPr>
          <w:rFonts w:ascii="Arial" w:hAnsi="Arial" w:cs="Arial"/>
          <w:sz w:val="20"/>
          <w:szCs w:val="16"/>
        </w:rPr>
        <w:br w:type="page"/>
      </w:r>
      <w:r w:rsidRPr="00DF4FD9">
        <w:rPr>
          <w:rFonts w:ascii="Arial" w:hAnsi="Arial" w:cs="Arial"/>
          <w:b/>
          <w:bCs/>
          <w:sz w:val="28"/>
          <w:szCs w:val="22"/>
        </w:rPr>
        <w:lastRenderedPageBreak/>
        <w:t>Philip’s and Peter’s Missionary Journeys</w:t>
      </w:r>
    </w:p>
    <w:p w14:paraId="5C575310" w14:textId="5A61AAC7"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2E73A94" w:rsidR="00DF4FD9" w:rsidRPr="00C57444"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2BBF401F" wp14:editId="355B720B">
            <wp:extent cx="8146962" cy="6155833"/>
            <wp:effectExtent l="4763"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7"/>
                    <a:stretch>
                      <a:fillRect/>
                    </a:stretch>
                  </pic:blipFill>
                  <pic:spPr>
                    <a:xfrm rot="16200000">
                      <a:off x="0" y="0"/>
                      <a:ext cx="8167191" cy="6171118"/>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6AA0C874" w14:textId="45AED816" w:rsidR="0034630B" w:rsidRPr="00111A5D" w:rsidRDefault="0034630B" w:rsidP="00C57444">
      <w:pPr>
        <w:tabs>
          <w:tab w:val="left" w:pos="3140"/>
          <w:tab w:val="left" w:pos="7640"/>
        </w:tabs>
        <w:jc w:val="center"/>
        <w:rPr>
          <w:rFonts w:ascii="Arial" w:hAnsi="Arial" w:cs="Arial"/>
          <w:b/>
          <w:bCs/>
          <w:iCs/>
          <w:sz w:val="32"/>
          <w:szCs w:val="24"/>
        </w:rPr>
      </w:pPr>
      <w:r w:rsidRPr="00111A5D">
        <w:rPr>
          <w:rFonts w:ascii="Arial" w:hAnsi="Arial" w:cs="Arial"/>
          <w:b/>
          <w:bCs/>
          <w:iCs/>
          <w:sz w:val="32"/>
          <w:szCs w:val="24"/>
        </w:rPr>
        <w:lastRenderedPageBreak/>
        <w:t>The Spread of the Gospel</w:t>
      </w:r>
    </w:p>
    <w:p w14:paraId="193A0255" w14:textId="7D53ACEE"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217</w:t>
      </w:r>
    </w:p>
    <w:p w14:paraId="0CCB8236" w14:textId="0E1E25C4" w:rsidR="00C57444" w:rsidRDefault="00111A5D" w:rsidP="00C57444">
      <w:pPr>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45798579" wp14:editId="746DEA73">
            <wp:simplePos x="0" y="0"/>
            <wp:positionH relativeFrom="column">
              <wp:posOffset>-64168</wp:posOffset>
            </wp:positionH>
            <wp:positionV relativeFrom="paragraph">
              <wp:posOffset>98792</wp:posOffset>
            </wp:positionV>
            <wp:extent cx="6160168" cy="8401917"/>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8"/>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77777777" w:rsidR="00111A5D" w:rsidRDefault="00111A5D" w:rsidP="00C57444">
      <w:pPr>
        <w:jc w:val="center"/>
        <w:rPr>
          <w:rFonts w:ascii="Arial" w:hAnsi="Arial" w:cs="Arial"/>
          <w:sz w:val="20"/>
          <w:szCs w:val="16"/>
        </w:rPr>
      </w:pPr>
    </w:p>
    <w:p w14:paraId="18D823A2" w14:textId="77777777" w:rsidR="00DF4FD9" w:rsidRDefault="00DF4FD9" w:rsidP="00C57444">
      <w:pPr>
        <w:jc w:val="center"/>
        <w:rPr>
          <w:rFonts w:ascii="Arial" w:hAnsi="Arial" w:cs="Arial"/>
          <w:sz w:val="20"/>
          <w:szCs w:val="16"/>
        </w:rPr>
      </w:pP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9"/>
          <w:pgSz w:w="11880" w:h="16840"/>
          <w:pgMar w:top="720" w:right="1152" w:bottom="720" w:left="1440" w:header="720" w:footer="720" w:gutter="0"/>
          <w:pgNumType w:start="132"/>
          <w:cols w:space="720"/>
        </w:sectPr>
      </w:pPr>
    </w:p>
    <w:p w14:paraId="5DC66B25" w14:textId="746CA21C"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Two Important Issues in Acts</w:t>
      </w:r>
    </w:p>
    <w:p w14:paraId="2009627B" w14:textId="0385D8D1" w:rsidR="00C57444" w:rsidRP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D329EF">
        <w:rPr>
          <w:rFonts w:ascii="Arial" w:hAnsi="Arial" w:cs="Arial"/>
          <w:sz w:val="20"/>
          <w:szCs w:val="16"/>
        </w:rPr>
        <w:t>, 2005</w:t>
      </w:r>
      <w:r w:rsidRPr="00C57444">
        <w:rPr>
          <w:rFonts w:ascii="Arial" w:hAnsi="Arial" w:cs="Arial"/>
          <w:sz w:val="20"/>
          <w:szCs w:val="16"/>
        </w:rPr>
        <w:t>)</w:t>
      </w:r>
    </w:p>
    <w:p w14:paraId="2313BBB6" w14:textId="37C82D1F" w:rsidR="00C57444" w:rsidRDefault="00C57444" w:rsidP="00C57444">
      <w:pPr>
        <w:jc w:val="center"/>
        <w:rPr>
          <w:rFonts w:ascii="Arial" w:hAnsi="Arial" w:cs="Arial"/>
          <w:sz w:val="20"/>
          <w:szCs w:val="16"/>
        </w:rPr>
      </w:pPr>
    </w:p>
    <w:p w14:paraId="1577D51B" w14:textId="4CB38067" w:rsidR="00111A5D"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1D51C164" wp14:editId="395AD5E9">
            <wp:extent cx="5897880" cy="79622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08 at 5.42.44 PM.png"/>
                    <pic:cNvPicPr/>
                  </pic:nvPicPr>
                  <pic:blipFill>
                    <a:blip r:embed="rId20"/>
                    <a:stretch>
                      <a:fillRect/>
                    </a:stretch>
                  </pic:blipFill>
                  <pic:spPr>
                    <a:xfrm>
                      <a:off x="0" y="0"/>
                      <a:ext cx="5897880" cy="7962265"/>
                    </a:xfrm>
                    <a:prstGeom prst="rect">
                      <a:avLst/>
                    </a:prstGeom>
                  </pic:spPr>
                </pic:pic>
              </a:graphicData>
            </a:graphic>
          </wp:inline>
        </w:drawing>
      </w:r>
    </w:p>
    <w:p w14:paraId="47150358" w14:textId="77777777"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21"/>
          <w:pgSz w:w="11880" w:h="16840"/>
          <w:pgMar w:top="720" w:right="1152" w:bottom="720" w:left="1440" w:header="720" w:footer="720" w:gutter="0"/>
          <w:pgNumType w:start="134"/>
          <w:cols w:space="720"/>
        </w:sectPr>
      </w:pPr>
    </w:p>
    <w:p w14:paraId="5E910F2F" w14:textId="77777777" w:rsidR="00C57444" w:rsidRPr="00C57444" w:rsidRDefault="00C57444" w:rsidP="00C57444">
      <w:pPr>
        <w:ind w:right="-30"/>
        <w:jc w:val="center"/>
        <w:rPr>
          <w:rFonts w:ascii="Arial" w:hAnsi="Arial" w:cs="Arial"/>
          <w:b/>
          <w:sz w:val="20"/>
          <w:szCs w:val="16"/>
        </w:rPr>
      </w:pPr>
      <w:r w:rsidRPr="00C57444">
        <w:rPr>
          <w:rFonts w:ascii="Arial" w:hAnsi="Arial" w:cs="Arial"/>
          <w:b/>
          <w:sz w:val="20"/>
          <w:szCs w:val="16"/>
        </w:rPr>
        <w:lastRenderedPageBreak/>
        <w:t>Two Important Issues in Acts (2 of 2)</w:t>
      </w:r>
    </w:p>
    <w:p w14:paraId="7E005EF4" w14:textId="6CCD2DE0" w:rsidR="00C57444" w:rsidRDefault="00C57444" w:rsidP="00C57444">
      <w:pPr>
        <w:jc w:val="center"/>
        <w:rPr>
          <w:rFonts w:ascii="Arial" w:hAnsi="Arial" w:cs="Arial"/>
          <w:sz w:val="15"/>
          <w:szCs w:val="16"/>
        </w:rPr>
      </w:pPr>
      <w:r w:rsidRPr="00C57444">
        <w:rPr>
          <w:rFonts w:ascii="Arial" w:hAnsi="Arial" w:cs="Arial"/>
          <w:sz w:val="15"/>
          <w:szCs w:val="16"/>
        </w:rPr>
        <w:t>Dr. Walter Steitz, East Asia School of Theology (Singapore</w:t>
      </w:r>
      <w:r w:rsidR="00D329EF">
        <w:rPr>
          <w:rFonts w:ascii="Arial" w:hAnsi="Arial" w:cs="Arial"/>
          <w:sz w:val="15"/>
          <w:szCs w:val="16"/>
        </w:rPr>
        <w:t>, 200</w:t>
      </w:r>
      <w:r w:rsidR="00C857BE">
        <w:rPr>
          <w:rFonts w:ascii="Arial" w:hAnsi="Arial" w:cs="Arial"/>
          <w:sz w:val="15"/>
          <w:szCs w:val="16"/>
        </w:rPr>
        <w:t>3</w:t>
      </w:r>
      <w:r w:rsidRPr="00C57444">
        <w:rPr>
          <w:rFonts w:ascii="Arial" w:hAnsi="Arial" w:cs="Arial"/>
          <w:sz w:val="15"/>
          <w:szCs w:val="16"/>
        </w:rPr>
        <w:t>)</w:t>
      </w:r>
    </w:p>
    <w:p w14:paraId="1665C93D" w14:textId="59E5DB23" w:rsidR="00C64E36" w:rsidRDefault="00C64E36" w:rsidP="00C57444">
      <w:pPr>
        <w:jc w:val="center"/>
        <w:rPr>
          <w:rFonts w:ascii="Arial" w:hAnsi="Arial" w:cs="Arial"/>
          <w:sz w:val="15"/>
          <w:szCs w:val="16"/>
        </w:rPr>
      </w:pPr>
    </w:p>
    <w:p w14:paraId="6214AD79" w14:textId="16FDB1C8" w:rsidR="00C64E36" w:rsidRPr="00C57444" w:rsidRDefault="00C64E36" w:rsidP="00C57444">
      <w:pPr>
        <w:jc w:val="center"/>
        <w:rPr>
          <w:rFonts w:ascii="Arial" w:hAnsi="Arial" w:cs="Arial"/>
          <w:sz w:val="15"/>
          <w:szCs w:val="16"/>
        </w:rPr>
      </w:pPr>
      <w:r>
        <w:rPr>
          <w:rFonts w:ascii="Arial" w:hAnsi="Arial" w:cs="Arial"/>
          <w:noProof/>
          <w:sz w:val="15"/>
          <w:szCs w:val="16"/>
        </w:rPr>
        <w:drawing>
          <wp:inline distT="0" distB="0" distL="0" distR="0" wp14:anchorId="1D9A0114" wp14:editId="55A8D4C5">
            <wp:extent cx="5556991" cy="870284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08 at 5.43.25 PM.png"/>
                    <pic:cNvPicPr/>
                  </pic:nvPicPr>
                  <pic:blipFill>
                    <a:blip r:embed="rId22"/>
                    <a:stretch>
                      <a:fillRect/>
                    </a:stretch>
                  </pic:blipFill>
                  <pic:spPr>
                    <a:xfrm>
                      <a:off x="0" y="0"/>
                      <a:ext cx="5566584" cy="8717866"/>
                    </a:xfrm>
                    <a:prstGeom prst="rect">
                      <a:avLst/>
                    </a:prstGeom>
                  </pic:spPr>
                </pic:pic>
              </a:graphicData>
            </a:graphic>
          </wp:inline>
        </w:drawing>
      </w:r>
    </w:p>
    <w:p w14:paraId="6F47B185" w14:textId="77777777"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34C1364E" w14:textId="79CE0818"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Subject-Complement of Acts</w:t>
      </w:r>
    </w:p>
    <w:p w14:paraId="734D2F4A" w14:textId="48F75E63" w:rsid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C857BE">
        <w:rPr>
          <w:rFonts w:ascii="Arial" w:hAnsi="Arial" w:cs="Arial"/>
          <w:sz w:val="20"/>
          <w:szCs w:val="16"/>
        </w:rPr>
        <w:t>, 2003</w:t>
      </w:r>
      <w:r w:rsidRPr="00C57444">
        <w:rPr>
          <w:rFonts w:ascii="Arial" w:hAnsi="Arial" w:cs="Arial"/>
          <w:sz w:val="20"/>
          <w:szCs w:val="16"/>
        </w:rPr>
        <w:t>)</w:t>
      </w:r>
    </w:p>
    <w:p w14:paraId="54ECC71E" w14:textId="1A9FAADC" w:rsidR="00C64E36" w:rsidRDefault="00C64E36" w:rsidP="00C57444">
      <w:pPr>
        <w:jc w:val="center"/>
        <w:rPr>
          <w:rFonts w:ascii="Arial" w:hAnsi="Arial" w:cs="Arial"/>
          <w:sz w:val="20"/>
          <w:szCs w:val="16"/>
        </w:rPr>
      </w:pPr>
    </w:p>
    <w:p w14:paraId="7A6A6F0B" w14:textId="64CE2B16" w:rsidR="00C64E36"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5457E460" wp14:editId="2FCFE1F1">
            <wp:extent cx="5897880" cy="43027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08 at 5.44.09 PM.png"/>
                    <pic:cNvPicPr/>
                  </pic:nvPicPr>
                  <pic:blipFill>
                    <a:blip r:embed="rId24"/>
                    <a:stretch>
                      <a:fillRect/>
                    </a:stretch>
                  </pic:blipFill>
                  <pic:spPr>
                    <a:xfrm>
                      <a:off x="0" y="0"/>
                      <a:ext cx="5897880" cy="4302760"/>
                    </a:xfrm>
                    <a:prstGeom prst="rect">
                      <a:avLst/>
                    </a:prstGeom>
                  </pic:spPr>
                </pic:pic>
              </a:graphicData>
            </a:graphic>
          </wp:inline>
        </w:drawing>
      </w:r>
    </w:p>
    <w:p w14:paraId="731C2BBB" w14:textId="7777777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5"/>
          <w:pgSz w:w="11880" w:h="16840"/>
          <w:pgMar w:top="720" w:right="1152" w:bottom="720" w:left="1440" w:header="720" w:footer="720" w:gutter="0"/>
          <w:pgNumType w:start="134"/>
          <w:cols w:space="720"/>
        </w:sectPr>
      </w:pPr>
    </w:p>
    <w:p w14:paraId="507DCFB0" w14:textId="3700693D"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Saul and Paul</w:t>
      </w:r>
    </w:p>
    <w:p w14:paraId="05956C42" w14:textId="77777777" w:rsidR="00C57444" w:rsidRPr="00C57444" w:rsidRDefault="00C57444" w:rsidP="00C57444">
      <w:pPr>
        <w:rPr>
          <w:rFonts w:ascii="Arial" w:hAnsi="Arial" w:cs="Arial"/>
          <w:sz w:val="20"/>
          <w:szCs w:val="16"/>
        </w:rPr>
      </w:pPr>
    </w:p>
    <w:p w14:paraId="5066C0DF" w14:textId="77777777" w:rsidR="00C57444" w:rsidRPr="00C57444" w:rsidRDefault="00C57444" w:rsidP="00C57444">
      <w:pPr>
        <w:ind w:right="-30"/>
        <w:rPr>
          <w:rFonts w:ascii="Arial" w:hAnsi="Arial" w:cs="Arial"/>
          <w:sz w:val="20"/>
          <w:szCs w:val="16"/>
        </w:rPr>
      </w:pPr>
      <w:r w:rsidRPr="00C57444">
        <w:rPr>
          <w:rFonts w:ascii="Arial" w:hAnsi="Arial" w:cs="Arial"/>
          <w:sz w:val="20"/>
          <w:szCs w:val="16"/>
        </w:rPr>
        <w:t>Probably one of the most dramatic conversions in the early church was that of Saul of Tarsus, who became Paul, the best missionary in the first century.  God often takes persons of great passion like Saul and breaks them to use in his service.  Notice the differences between the “two men”:</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C57444"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C57444" w:rsidRDefault="00C57444" w:rsidP="00744749">
            <w:pPr>
              <w:ind w:right="-30"/>
              <w:rPr>
                <w:rFonts w:ascii="Arial" w:hAnsi="Arial" w:cs="Arial"/>
                <w:b/>
                <w:color w:val="FFFFFF"/>
                <w:sz w:val="48"/>
                <w:szCs w:val="16"/>
                <w:lang w:bidi="my-MM"/>
              </w:rPr>
            </w:pPr>
          </w:p>
        </w:tc>
        <w:tc>
          <w:tcPr>
            <w:tcW w:w="3690" w:type="dxa"/>
            <w:tcBorders>
              <w:top w:val="single" w:sz="12" w:space="0" w:color="000000"/>
              <w:bottom w:val="single" w:sz="6" w:space="0" w:color="000000"/>
            </w:tcBorders>
            <w:shd w:val="clear" w:color="auto" w:fill="000000"/>
          </w:tcPr>
          <w:p w14:paraId="44104A9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Saul</w:t>
            </w:r>
          </w:p>
        </w:tc>
        <w:tc>
          <w:tcPr>
            <w:tcW w:w="3600" w:type="dxa"/>
            <w:tcBorders>
              <w:top w:val="single" w:sz="12" w:space="0" w:color="000000"/>
              <w:bottom w:val="single" w:sz="6" w:space="0" w:color="000000"/>
            </w:tcBorders>
            <w:shd w:val="clear" w:color="auto" w:fill="000000"/>
          </w:tcPr>
          <w:p w14:paraId="4009F8E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Paul</w:t>
            </w:r>
          </w:p>
        </w:tc>
      </w:tr>
      <w:tr w:rsidR="00C57444" w:rsidRPr="00C57444" w14:paraId="29B95E58" w14:textId="77777777" w:rsidTr="00744749">
        <w:tc>
          <w:tcPr>
            <w:tcW w:w="2358" w:type="dxa"/>
            <w:tcBorders>
              <w:top w:val="single" w:sz="6" w:space="0" w:color="000000"/>
            </w:tcBorders>
            <w:shd w:val="clear" w:color="C0C0C0" w:fill="FFFFFF"/>
          </w:tcPr>
          <w:p w14:paraId="20D5C845" w14:textId="77777777" w:rsidR="00C57444" w:rsidRPr="00C57444" w:rsidRDefault="00C57444" w:rsidP="00744749">
            <w:pPr>
              <w:ind w:right="-30"/>
              <w:rPr>
                <w:rFonts w:ascii="Arial" w:hAnsi="Arial" w:cs="Arial"/>
                <w:b/>
                <w:i/>
                <w:sz w:val="20"/>
                <w:szCs w:val="16"/>
                <w:lang w:bidi="my-MM"/>
              </w:rPr>
            </w:pPr>
          </w:p>
          <w:p w14:paraId="4470CCF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Meaning of Name</w:t>
            </w:r>
          </w:p>
        </w:tc>
        <w:tc>
          <w:tcPr>
            <w:tcW w:w="3690" w:type="dxa"/>
          </w:tcPr>
          <w:p w14:paraId="36750284" w14:textId="77777777" w:rsidR="00C57444" w:rsidRPr="00C57444" w:rsidRDefault="00C57444" w:rsidP="00744749">
            <w:pPr>
              <w:ind w:right="-30"/>
              <w:rPr>
                <w:rFonts w:ascii="Arial" w:hAnsi="Arial" w:cs="Arial"/>
                <w:sz w:val="20"/>
                <w:szCs w:val="16"/>
                <w:lang w:bidi="my-MM"/>
              </w:rPr>
            </w:pPr>
          </w:p>
          <w:p w14:paraId="41EE5E6A"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“to demand”</w:t>
            </w:r>
          </w:p>
        </w:tc>
        <w:tc>
          <w:tcPr>
            <w:tcW w:w="3600" w:type="dxa"/>
          </w:tcPr>
          <w:p w14:paraId="70A8E7E4" w14:textId="77777777" w:rsidR="00C57444" w:rsidRPr="00C57444" w:rsidRDefault="00C57444" w:rsidP="00744749">
            <w:pPr>
              <w:ind w:right="-30"/>
              <w:rPr>
                <w:rFonts w:ascii="Arial" w:hAnsi="Arial" w:cs="Arial"/>
                <w:sz w:val="20"/>
                <w:szCs w:val="16"/>
                <w:lang w:bidi="my-MM"/>
              </w:rPr>
            </w:pPr>
          </w:p>
          <w:p w14:paraId="1AD4F87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“little”</w:t>
            </w:r>
          </w:p>
          <w:p w14:paraId="774B95A9" w14:textId="77777777" w:rsidR="00C57444" w:rsidRPr="00C57444" w:rsidRDefault="00C57444" w:rsidP="00744749">
            <w:pPr>
              <w:ind w:right="-30"/>
              <w:rPr>
                <w:rFonts w:ascii="Arial" w:hAnsi="Arial" w:cs="Arial"/>
                <w:sz w:val="20"/>
                <w:szCs w:val="16"/>
                <w:lang w:bidi="my-MM"/>
              </w:rPr>
            </w:pPr>
          </w:p>
        </w:tc>
      </w:tr>
      <w:tr w:rsidR="00C57444" w:rsidRPr="00C57444" w14:paraId="5749522C" w14:textId="77777777" w:rsidTr="00744749">
        <w:tc>
          <w:tcPr>
            <w:tcW w:w="2358" w:type="dxa"/>
            <w:shd w:val="clear" w:color="C0C0C0" w:fill="FFFFFF"/>
          </w:tcPr>
          <w:p w14:paraId="476529D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Citizenship</w:t>
            </w:r>
          </w:p>
        </w:tc>
        <w:tc>
          <w:tcPr>
            <w:tcW w:w="3690" w:type="dxa"/>
          </w:tcPr>
          <w:p w14:paraId="0F01F438"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Roman citizen &amp; Jew</w:t>
            </w:r>
          </w:p>
        </w:tc>
        <w:tc>
          <w:tcPr>
            <w:tcW w:w="3600" w:type="dxa"/>
          </w:tcPr>
          <w:p w14:paraId="5902D22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Same—could preach in either Greek or Hebrew</w:t>
            </w:r>
          </w:p>
          <w:p w14:paraId="5C44D26C" w14:textId="77777777" w:rsidR="00C57444" w:rsidRPr="00C57444" w:rsidRDefault="00C57444" w:rsidP="00744749">
            <w:pPr>
              <w:ind w:right="-30"/>
              <w:rPr>
                <w:rFonts w:ascii="Arial" w:hAnsi="Arial" w:cs="Arial"/>
                <w:sz w:val="20"/>
                <w:szCs w:val="16"/>
                <w:lang w:bidi="my-MM"/>
              </w:rPr>
            </w:pPr>
          </w:p>
        </w:tc>
      </w:tr>
      <w:tr w:rsidR="00C57444" w:rsidRPr="00C57444" w14:paraId="6A5EAEB7" w14:textId="77777777" w:rsidTr="00744749">
        <w:tc>
          <w:tcPr>
            <w:tcW w:w="2358" w:type="dxa"/>
            <w:shd w:val="clear" w:color="C0C0C0" w:fill="FFFFFF"/>
          </w:tcPr>
          <w:p w14:paraId="32E25321"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Title</w:t>
            </w:r>
          </w:p>
        </w:tc>
        <w:tc>
          <w:tcPr>
            <w:tcW w:w="3690" w:type="dxa"/>
          </w:tcPr>
          <w:p w14:paraId="2F9BD71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Pharisee, rabbi (orthodox)</w:t>
            </w:r>
          </w:p>
        </w:tc>
        <w:tc>
          <w:tcPr>
            <w:tcW w:w="3600" w:type="dxa"/>
          </w:tcPr>
          <w:p w14:paraId="0897F08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Apostle, servant of Jesus Christ (orthodox)</w:t>
            </w:r>
          </w:p>
          <w:p w14:paraId="47F3ADC8" w14:textId="77777777" w:rsidR="00C57444" w:rsidRPr="00C57444" w:rsidRDefault="00C57444" w:rsidP="00744749">
            <w:pPr>
              <w:ind w:right="-30"/>
              <w:rPr>
                <w:rFonts w:ascii="Arial" w:hAnsi="Arial" w:cs="Arial"/>
                <w:sz w:val="20"/>
                <w:szCs w:val="16"/>
                <w:lang w:bidi="my-MM"/>
              </w:rPr>
            </w:pPr>
          </w:p>
        </w:tc>
      </w:tr>
      <w:tr w:rsidR="00C57444" w:rsidRPr="00C57444" w14:paraId="73E03E49" w14:textId="77777777" w:rsidTr="00744749">
        <w:tc>
          <w:tcPr>
            <w:tcW w:w="2358" w:type="dxa"/>
            <w:shd w:val="clear" w:color="C0C0C0" w:fill="FFFFFF"/>
          </w:tcPr>
          <w:p w14:paraId="4D61933F"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Trainer/Place</w:t>
            </w:r>
          </w:p>
        </w:tc>
        <w:tc>
          <w:tcPr>
            <w:tcW w:w="3690" w:type="dxa"/>
          </w:tcPr>
          <w:p w14:paraId="335ABF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Gamaliel in Jerusalem (22:3)</w:t>
            </w:r>
          </w:p>
        </w:tc>
        <w:tc>
          <w:tcPr>
            <w:tcW w:w="3600" w:type="dxa"/>
          </w:tcPr>
          <w:p w14:paraId="3B8045C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God in Arabia &amp; Damascus </w:t>
            </w:r>
          </w:p>
          <w:p w14:paraId="4302974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(Gal. 1:17)</w:t>
            </w:r>
          </w:p>
          <w:p w14:paraId="55713A8E" w14:textId="77777777" w:rsidR="00C57444" w:rsidRPr="00C57444" w:rsidRDefault="00C57444" w:rsidP="00744749">
            <w:pPr>
              <w:ind w:right="-30"/>
              <w:rPr>
                <w:rFonts w:ascii="Arial" w:hAnsi="Arial" w:cs="Arial"/>
                <w:sz w:val="20"/>
                <w:szCs w:val="16"/>
                <w:lang w:bidi="my-MM"/>
              </w:rPr>
            </w:pPr>
          </w:p>
        </w:tc>
      </w:tr>
      <w:tr w:rsidR="00C57444" w:rsidRPr="00C57444" w14:paraId="5E443C71" w14:textId="77777777" w:rsidTr="00744749">
        <w:tc>
          <w:tcPr>
            <w:tcW w:w="2358" w:type="dxa"/>
            <w:shd w:val="clear" w:color="C0C0C0" w:fill="FFFFFF"/>
          </w:tcPr>
          <w:p w14:paraId="7CC27B84"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Style of Education</w:t>
            </w:r>
          </w:p>
        </w:tc>
        <w:tc>
          <w:tcPr>
            <w:tcW w:w="3690" w:type="dxa"/>
          </w:tcPr>
          <w:p w14:paraId="4C0960A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Formal</w:t>
            </w:r>
          </w:p>
        </w:tc>
        <w:tc>
          <w:tcPr>
            <w:tcW w:w="3600" w:type="dxa"/>
          </w:tcPr>
          <w:p w14:paraId="1ECEB214"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Informal</w:t>
            </w:r>
          </w:p>
          <w:p w14:paraId="7A926BF3" w14:textId="77777777" w:rsidR="00C57444" w:rsidRPr="00C57444" w:rsidRDefault="00C57444" w:rsidP="00744749">
            <w:pPr>
              <w:ind w:right="-30"/>
              <w:rPr>
                <w:rFonts w:ascii="Arial" w:hAnsi="Arial" w:cs="Arial"/>
                <w:sz w:val="20"/>
                <w:szCs w:val="16"/>
                <w:lang w:bidi="my-MM"/>
              </w:rPr>
            </w:pPr>
          </w:p>
        </w:tc>
      </w:tr>
      <w:tr w:rsidR="00C57444" w:rsidRPr="00C57444" w14:paraId="4643AD86" w14:textId="77777777" w:rsidTr="00744749">
        <w:tc>
          <w:tcPr>
            <w:tcW w:w="2358" w:type="dxa"/>
            <w:shd w:val="clear" w:color="C0C0C0" w:fill="FFFFFF"/>
          </w:tcPr>
          <w:p w14:paraId="7ACF9BE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Passion</w:t>
            </w:r>
          </w:p>
        </w:tc>
        <w:tc>
          <w:tcPr>
            <w:tcW w:w="3690" w:type="dxa"/>
          </w:tcPr>
          <w:p w14:paraId="099DF45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the Law (Phil. 3:5-6)</w:t>
            </w:r>
          </w:p>
        </w:tc>
        <w:tc>
          <w:tcPr>
            <w:tcW w:w="3600" w:type="dxa"/>
          </w:tcPr>
          <w:p w14:paraId="0BB3A99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Grace</w:t>
            </w:r>
          </w:p>
          <w:p w14:paraId="067EB71E" w14:textId="77777777" w:rsidR="00C57444" w:rsidRPr="00C57444" w:rsidRDefault="00C57444" w:rsidP="00744749">
            <w:pPr>
              <w:ind w:right="-30"/>
              <w:rPr>
                <w:rFonts w:ascii="Arial" w:hAnsi="Arial" w:cs="Arial"/>
                <w:sz w:val="20"/>
                <w:szCs w:val="16"/>
                <w:lang w:bidi="my-MM"/>
              </w:rPr>
            </w:pPr>
          </w:p>
        </w:tc>
      </w:tr>
      <w:tr w:rsidR="00C57444" w:rsidRPr="00C57444" w14:paraId="65627CB1" w14:textId="77777777" w:rsidTr="00744749">
        <w:tc>
          <w:tcPr>
            <w:tcW w:w="2358" w:type="dxa"/>
            <w:shd w:val="clear" w:color="C0C0C0" w:fill="FFFFFF"/>
          </w:tcPr>
          <w:p w14:paraId="2D64CD4A"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Defended</w:t>
            </w:r>
          </w:p>
        </w:tc>
        <w:tc>
          <w:tcPr>
            <w:tcW w:w="3690" w:type="dxa"/>
          </w:tcPr>
          <w:p w14:paraId="0F24610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Judaism</w:t>
            </w:r>
          </w:p>
        </w:tc>
        <w:tc>
          <w:tcPr>
            <w:tcW w:w="3600" w:type="dxa"/>
          </w:tcPr>
          <w:p w14:paraId="01AB3E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Christianity</w:t>
            </w:r>
          </w:p>
          <w:p w14:paraId="219828D0" w14:textId="77777777" w:rsidR="00C57444" w:rsidRPr="00C57444" w:rsidRDefault="00C57444" w:rsidP="00744749">
            <w:pPr>
              <w:ind w:right="-30"/>
              <w:rPr>
                <w:rFonts w:ascii="Arial" w:hAnsi="Arial" w:cs="Arial"/>
                <w:sz w:val="20"/>
                <w:szCs w:val="16"/>
                <w:lang w:bidi="my-MM"/>
              </w:rPr>
            </w:pPr>
          </w:p>
        </w:tc>
      </w:tr>
      <w:tr w:rsidR="00C57444" w:rsidRPr="00C57444" w14:paraId="3E407F82" w14:textId="77777777" w:rsidTr="00744749">
        <w:tc>
          <w:tcPr>
            <w:tcW w:w="2358" w:type="dxa"/>
            <w:shd w:val="clear" w:color="C0C0C0" w:fill="FFFFFF"/>
          </w:tcPr>
          <w:p w14:paraId="0E568DF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Teaching Audience</w:t>
            </w:r>
          </w:p>
        </w:tc>
        <w:tc>
          <w:tcPr>
            <w:tcW w:w="3690" w:type="dxa"/>
          </w:tcPr>
          <w:p w14:paraId="298FD86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Jews alone</w:t>
            </w:r>
          </w:p>
        </w:tc>
        <w:tc>
          <w:tcPr>
            <w:tcW w:w="3600" w:type="dxa"/>
          </w:tcPr>
          <w:p w14:paraId="0E6E95D5"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Mostly Gentiles</w:t>
            </w:r>
          </w:p>
          <w:p w14:paraId="4376C3C0" w14:textId="77777777" w:rsidR="00C57444" w:rsidRPr="00C57444" w:rsidRDefault="00C57444" w:rsidP="00744749">
            <w:pPr>
              <w:ind w:right="-30"/>
              <w:rPr>
                <w:rFonts w:ascii="Arial" w:hAnsi="Arial" w:cs="Arial"/>
                <w:sz w:val="20"/>
                <w:szCs w:val="16"/>
                <w:lang w:bidi="my-MM"/>
              </w:rPr>
            </w:pPr>
          </w:p>
        </w:tc>
      </w:tr>
      <w:tr w:rsidR="00C57444" w:rsidRPr="00C57444" w14:paraId="6F4E9C88" w14:textId="77777777" w:rsidTr="00744749">
        <w:tc>
          <w:tcPr>
            <w:tcW w:w="2358" w:type="dxa"/>
            <w:shd w:val="clear" w:color="C0C0C0" w:fill="FFFFFF"/>
          </w:tcPr>
          <w:p w14:paraId="4B68612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Demeanor</w:t>
            </w:r>
          </w:p>
        </w:tc>
        <w:tc>
          <w:tcPr>
            <w:tcW w:w="3690" w:type="dxa"/>
          </w:tcPr>
          <w:p w14:paraId="7E635D6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Killed Christians (22:4)</w:t>
            </w:r>
          </w:p>
        </w:tc>
        <w:tc>
          <w:tcPr>
            <w:tcW w:w="3600" w:type="dxa"/>
          </w:tcPr>
          <w:p w14:paraId="4503CCA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Blessed all (23:1)</w:t>
            </w:r>
          </w:p>
          <w:p w14:paraId="3DCFFDF6" w14:textId="77777777" w:rsidR="00C57444" w:rsidRPr="00C57444" w:rsidRDefault="00C57444" w:rsidP="00744749">
            <w:pPr>
              <w:ind w:right="-30"/>
              <w:rPr>
                <w:rFonts w:ascii="Arial" w:hAnsi="Arial" w:cs="Arial"/>
                <w:sz w:val="20"/>
                <w:szCs w:val="16"/>
                <w:lang w:bidi="my-MM"/>
              </w:rPr>
            </w:pPr>
          </w:p>
        </w:tc>
      </w:tr>
      <w:tr w:rsidR="00C57444" w:rsidRPr="00C57444" w14:paraId="278CB3DC" w14:textId="77777777" w:rsidTr="00744749">
        <w:tc>
          <w:tcPr>
            <w:tcW w:w="2358" w:type="dxa"/>
            <w:shd w:val="clear" w:color="C0C0C0" w:fill="FFFFFF"/>
          </w:tcPr>
          <w:p w14:paraId="35D8094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Opponents</w:t>
            </w:r>
          </w:p>
        </w:tc>
        <w:tc>
          <w:tcPr>
            <w:tcW w:w="3690" w:type="dxa"/>
          </w:tcPr>
          <w:p w14:paraId="3BE832EC"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“heresy” called Christianity</w:t>
            </w:r>
          </w:p>
        </w:tc>
        <w:tc>
          <w:tcPr>
            <w:tcW w:w="3600" w:type="dxa"/>
          </w:tcPr>
          <w:p w14:paraId="55F64A9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heresies of Judaizers, mystery religions, Stoics, Epicureans, etc.</w:t>
            </w:r>
          </w:p>
          <w:p w14:paraId="64979DC6" w14:textId="77777777" w:rsidR="00C57444" w:rsidRPr="00C57444" w:rsidRDefault="00C57444" w:rsidP="00744749">
            <w:pPr>
              <w:ind w:right="-30"/>
              <w:rPr>
                <w:rFonts w:ascii="Arial" w:hAnsi="Arial" w:cs="Arial"/>
                <w:sz w:val="20"/>
                <w:szCs w:val="16"/>
                <w:lang w:bidi="my-MM"/>
              </w:rPr>
            </w:pPr>
          </w:p>
        </w:tc>
      </w:tr>
      <w:tr w:rsidR="00C57444" w:rsidRPr="00C57444" w14:paraId="3FF62C12" w14:textId="77777777" w:rsidTr="00744749">
        <w:tc>
          <w:tcPr>
            <w:tcW w:w="2358" w:type="dxa"/>
            <w:shd w:val="clear" w:color="C0C0C0" w:fill="FFFFFF"/>
          </w:tcPr>
          <w:p w14:paraId="5BDCCD38"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Prayer</w:t>
            </w:r>
          </w:p>
        </w:tc>
        <w:tc>
          <w:tcPr>
            <w:tcW w:w="3690" w:type="dxa"/>
          </w:tcPr>
          <w:p w14:paraId="40B9D66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Others prayed for him (7:60–8:1)</w:t>
            </w:r>
          </w:p>
        </w:tc>
        <w:tc>
          <w:tcPr>
            <w:tcW w:w="3600" w:type="dxa"/>
          </w:tcPr>
          <w:p w14:paraId="346401D1"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He prayed for others</w:t>
            </w:r>
          </w:p>
          <w:p w14:paraId="7BA6902E" w14:textId="77777777" w:rsidR="00C57444" w:rsidRPr="00C57444" w:rsidRDefault="00C57444" w:rsidP="00744749">
            <w:pPr>
              <w:ind w:right="-30"/>
              <w:rPr>
                <w:rFonts w:ascii="Arial" w:hAnsi="Arial" w:cs="Arial"/>
                <w:sz w:val="20"/>
                <w:szCs w:val="16"/>
                <w:lang w:bidi="my-MM"/>
              </w:rPr>
            </w:pPr>
          </w:p>
        </w:tc>
      </w:tr>
      <w:tr w:rsidR="00C57444" w:rsidRPr="00C57444" w14:paraId="7849C384" w14:textId="77777777" w:rsidTr="00744749">
        <w:tc>
          <w:tcPr>
            <w:tcW w:w="2358" w:type="dxa"/>
            <w:tcBorders>
              <w:bottom w:val="single" w:sz="12" w:space="0" w:color="000000"/>
            </w:tcBorders>
            <w:shd w:val="clear" w:color="C0C0C0" w:fill="FFFFFF"/>
          </w:tcPr>
          <w:p w14:paraId="6205960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Oral Law</w:t>
            </w:r>
          </w:p>
        </w:tc>
        <w:tc>
          <w:tcPr>
            <w:tcW w:w="3690" w:type="dxa"/>
          </w:tcPr>
          <w:p w14:paraId="0B58EB6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Authoritative 613 commands </w:t>
            </w:r>
          </w:p>
          <w:p w14:paraId="6D4A862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(248 positive + 365 negative)</w:t>
            </w:r>
          </w:p>
        </w:tc>
        <w:tc>
          <w:tcPr>
            <w:tcW w:w="3600" w:type="dxa"/>
          </w:tcPr>
          <w:p w14:paraId="5F08B26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Matter of conscience (Rom. 14:1–15:13)</w:t>
            </w:r>
          </w:p>
          <w:p w14:paraId="6BB0CA32" w14:textId="77777777" w:rsidR="00C57444" w:rsidRPr="00C57444" w:rsidRDefault="00C57444" w:rsidP="00744749">
            <w:pPr>
              <w:ind w:right="-30"/>
              <w:rPr>
                <w:rFonts w:ascii="Arial" w:hAnsi="Arial" w:cs="Arial"/>
                <w:sz w:val="20"/>
                <w:szCs w:val="16"/>
                <w:lang w:bidi="my-MM"/>
              </w:rPr>
            </w:pPr>
          </w:p>
        </w:tc>
      </w:tr>
    </w:tbl>
    <w:p w14:paraId="40DE99C3" w14:textId="77777777" w:rsidR="00C57444" w:rsidRPr="00C57444" w:rsidRDefault="00C57444" w:rsidP="00C57444">
      <w:pPr>
        <w:ind w:right="-30"/>
        <w:rPr>
          <w:rFonts w:ascii="Arial" w:hAnsi="Arial" w:cs="Arial"/>
          <w:sz w:val="20"/>
          <w:szCs w:val="16"/>
        </w:rPr>
      </w:pPr>
    </w:p>
    <w:p w14:paraId="36BD9C97" w14:textId="49439C1C" w:rsidR="00C57444" w:rsidRPr="00C57444" w:rsidRDefault="00C57444" w:rsidP="00C57444">
      <w:pPr>
        <w:ind w:right="-30"/>
        <w:rPr>
          <w:rFonts w:ascii="Arial" w:hAnsi="Arial" w:cs="Arial"/>
          <w:sz w:val="20"/>
          <w:szCs w:val="16"/>
        </w:rPr>
      </w:pPr>
      <w:r w:rsidRPr="00C57444">
        <w:rPr>
          <w:rFonts w:ascii="Arial" w:hAnsi="Arial" w:cs="Arial"/>
          <w:sz w:val="20"/>
          <w:szCs w:val="16"/>
        </w:rPr>
        <w:t xml:space="preserve">Do you know anyone who is so opposed to Christ that it seems impossible to envision that person as a Christian?  I hope not after seeing Paul’s background! </w:t>
      </w:r>
      <w:r w:rsidR="00943A0F">
        <w:rPr>
          <w:rFonts w:ascii="Arial" w:hAnsi="Arial" w:cs="Arial"/>
          <w:noProof/>
          <w:sz w:val="20"/>
          <w:szCs w:val="16"/>
        </w:rPr>
        <w:drawing>
          <wp:inline distT="0" distB="0" distL="0" distR="0" wp14:anchorId="41C8B8E9" wp14:editId="64E7EE17">
            <wp:extent cx="5897880" cy="2900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6"/>
                    <a:stretch>
                      <a:fillRect/>
                    </a:stretch>
                  </pic:blipFill>
                  <pic:spPr>
                    <a:xfrm>
                      <a:off x="0" y="0"/>
                      <a:ext cx="5897880" cy="2900680"/>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7"/>
          <w:pgSz w:w="11880" w:h="16840"/>
          <w:pgMar w:top="720" w:right="1152" w:bottom="720" w:left="1440" w:header="720" w:footer="720" w:gutter="0"/>
          <w:pgNumType w:start="134"/>
          <w:cols w:space="720"/>
        </w:sectPr>
      </w:pPr>
    </w:p>
    <w:p w14:paraId="072D13FE" w14:textId="25D223FA"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Use of Amos 9 in Acts 15</w:t>
      </w:r>
    </w:p>
    <w:p w14:paraId="6764B324" w14:textId="5A33F903" w:rsidR="00C57444" w:rsidRDefault="00C57444" w:rsidP="00C57444">
      <w:pPr>
        <w:jc w:val="center"/>
        <w:rPr>
          <w:rFonts w:ascii="Arial" w:hAnsi="Arial" w:cs="Arial"/>
          <w:sz w:val="20"/>
          <w:szCs w:val="16"/>
        </w:rPr>
      </w:pPr>
      <w:r w:rsidRPr="00C57444">
        <w:rPr>
          <w:rFonts w:ascii="Arial" w:hAnsi="Arial" w:cs="Arial"/>
          <w:sz w:val="20"/>
          <w:szCs w:val="16"/>
        </w:rPr>
        <w:t xml:space="preserve">Stanley D. Toussaint, “Acts,” in </w:t>
      </w:r>
      <w:r w:rsidRPr="00C57444">
        <w:rPr>
          <w:rFonts w:ascii="Arial" w:hAnsi="Arial" w:cs="Arial"/>
          <w:i/>
          <w:sz w:val="20"/>
          <w:szCs w:val="16"/>
        </w:rPr>
        <w:t>The Bible Knowledge Commentary</w:t>
      </w:r>
      <w:r w:rsidRPr="00C57444">
        <w:rPr>
          <w:rFonts w:ascii="Arial" w:hAnsi="Arial" w:cs="Arial"/>
          <w:sz w:val="20"/>
          <w:szCs w:val="16"/>
        </w:rPr>
        <w:t>, 2:394-95</w:t>
      </w:r>
    </w:p>
    <w:p w14:paraId="16E4E0E1" w14:textId="77777777" w:rsidR="00943A0F" w:rsidRDefault="00943A0F" w:rsidP="00C57444">
      <w:pPr>
        <w:jc w:val="center"/>
        <w:rPr>
          <w:rFonts w:ascii="Arial" w:hAnsi="Arial" w:cs="Arial"/>
          <w:sz w:val="20"/>
          <w:szCs w:val="16"/>
        </w:rPr>
      </w:pPr>
    </w:p>
    <w:p w14:paraId="0469CD86" w14:textId="316C4DBB" w:rsidR="00943A0F" w:rsidRPr="00C57444" w:rsidRDefault="00943A0F" w:rsidP="00C57444">
      <w:pPr>
        <w:jc w:val="center"/>
        <w:rPr>
          <w:rFonts w:ascii="Arial" w:hAnsi="Arial" w:cs="Arial"/>
          <w:sz w:val="20"/>
          <w:szCs w:val="16"/>
        </w:rPr>
      </w:pPr>
      <w:r>
        <w:rPr>
          <w:rFonts w:ascii="Arial" w:hAnsi="Arial" w:cs="Arial"/>
          <w:noProof/>
          <w:sz w:val="20"/>
          <w:szCs w:val="16"/>
        </w:rPr>
        <w:drawing>
          <wp:inline distT="0" distB="0" distL="0" distR="0" wp14:anchorId="22EECBE3" wp14:editId="369BA91D">
            <wp:extent cx="7628081" cy="6360840"/>
            <wp:effectExtent l="0" t="1588"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08 at 5.46.33 PM.png"/>
                    <pic:cNvPicPr/>
                  </pic:nvPicPr>
                  <pic:blipFill>
                    <a:blip r:embed="rId28"/>
                    <a:stretch>
                      <a:fillRect/>
                    </a:stretch>
                  </pic:blipFill>
                  <pic:spPr>
                    <a:xfrm rot="16200000">
                      <a:off x="0" y="0"/>
                      <a:ext cx="7663914" cy="6390720"/>
                    </a:xfrm>
                    <a:prstGeom prst="rect">
                      <a:avLst/>
                    </a:prstGeom>
                  </pic:spPr>
                </pic:pic>
              </a:graphicData>
            </a:graphic>
          </wp:inline>
        </w:drawing>
      </w:r>
    </w:p>
    <w:p w14:paraId="1D394AF1" w14:textId="77777777"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9"/>
          <w:pgSz w:w="11880" w:h="16840"/>
          <w:pgMar w:top="720" w:right="1152" w:bottom="720" w:left="1440" w:header="720" w:footer="720" w:gutter="0"/>
          <w:pgNumType w:start="134"/>
          <w:cols w:space="720"/>
        </w:sectPr>
      </w:pPr>
    </w:p>
    <w:p w14:paraId="2E2DA810" w14:textId="09BAE6FF" w:rsidR="00C57444" w:rsidRPr="00145914" w:rsidRDefault="00C57444" w:rsidP="00C57444">
      <w:pPr>
        <w:jc w:val="center"/>
        <w:rPr>
          <w:rFonts w:ascii="Arial" w:hAnsi="Arial" w:cs="Arial"/>
          <w:b/>
          <w:sz w:val="32"/>
        </w:rPr>
      </w:pPr>
      <w:r w:rsidRPr="00145914">
        <w:rPr>
          <w:rFonts w:ascii="Arial" w:hAnsi="Arial" w:cs="Arial"/>
          <w:b/>
          <w:sz w:val="32"/>
        </w:rPr>
        <w:lastRenderedPageBreak/>
        <w:t>Interpreting Acts</w:t>
      </w:r>
    </w:p>
    <w:p w14:paraId="28952EC7"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Teach Theology Through His Narrative?</w:t>
      </w:r>
    </w:p>
    <w:p w14:paraId="7E304E46" w14:textId="0EF92A15"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p>
    <w:p w14:paraId="07D01BEF" w14:textId="55CC4B0F" w:rsidR="00145914" w:rsidRDefault="00145914" w:rsidP="00C57444">
      <w:pPr>
        <w:jc w:val="center"/>
        <w:rPr>
          <w:rFonts w:ascii="Arial" w:hAnsi="Arial" w:cs="Arial"/>
          <w:sz w:val="20"/>
          <w:szCs w:val="16"/>
        </w:rPr>
      </w:pPr>
    </w:p>
    <w:p w14:paraId="196850DF" w14:textId="77777777" w:rsidR="00145914" w:rsidRDefault="00145914" w:rsidP="00C57444">
      <w:pPr>
        <w:jc w:val="center"/>
        <w:rPr>
          <w:rFonts w:ascii="Arial" w:hAnsi="Arial" w:cs="Arial"/>
          <w:sz w:val="20"/>
          <w:szCs w:val="16"/>
        </w:rPr>
      </w:pPr>
    </w:p>
    <w:p w14:paraId="26B847FC" w14:textId="34027AAD"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5E291F34" wp14:editId="37797790">
            <wp:extent cx="5897880" cy="6432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7-08 at 5.47.02 PM.png"/>
                    <pic:cNvPicPr/>
                  </pic:nvPicPr>
                  <pic:blipFill>
                    <a:blip r:embed="rId30"/>
                    <a:stretch>
                      <a:fillRect/>
                    </a:stretch>
                  </pic:blipFill>
                  <pic:spPr>
                    <a:xfrm>
                      <a:off x="0" y="0"/>
                      <a:ext cx="5897880" cy="6432550"/>
                    </a:xfrm>
                    <a:prstGeom prst="rect">
                      <a:avLst/>
                    </a:prstGeom>
                  </pic:spPr>
                </pic:pic>
              </a:graphicData>
            </a:graphic>
          </wp:inline>
        </w:drawing>
      </w:r>
    </w:p>
    <w:p w14:paraId="1E37C64C" w14:textId="77777777"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31"/>
          <w:pgSz w:w="11880" w:h="16840"/>
          <w:pgMar w:top="720" w:right="1152" w:bottom="720" w:left="1440" w:header="720" w:footer="720" w:gutter="0"/>
          <w:pgNumType w:start="134"/>
          <w:cols w:space="720"/>
        </w:sectPr>
      </w:pPr>
    </w:p>
    <w:p w14:paraId="29D39067" w14:textId="77777777" w:rsidR="00C57444" w:rsidRPr="00C57444" w:rsidRDefault="00C57444" w:rsidP="00C57444">
      <w:pPr>
        <w:jc w:val="center"/>
        <w:rPr>
          <w:rFonts w:ascii="Arial" w:hAnsi="Arial" w:cs="Arial"/>
          <w:b/>
          <w:szCs w:val="16"/>
        </w:rPr>
      </w:pPr>
      <w:r w:rsidRPr="00C57444">
        <w:rPr>
          <w:rFonts w:ascii="Arial" w:hAnsi="Arial" w:cs="Arial"/>
          <w:b/>
          <w:szCs w:val="16"/>
        </w:rPr>
        <w:lastRenderedPageBreak/>
        <w:t>Interpreting Acts</w:t>
      </w:r>
    </w:p>
    <w:p w14:paraId="34579390"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Including Himself in Certain Accounts Affect the Theology?</w:t>
      </w:r>
    </w:p>
    <w:p w14:paraId="1EC4D47B" w14:textId="0F4AD5F1"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r w:rsidR="00145914">
        <w:rPr>
          <w:rFonts w:ascii="Arial" w:hAnsi="Arial" w:cs="Arial"/>
          <w:sz w:val="20"/>
          <w:szCs w:val="16"/>
        </w:rPr>
        <w:t xml:space="preserve"> Page 2 of 2</w:t>
      </w:r>
    </w:p>
    <w:p w14:paraId="7DEB8DCC" w14:textId="50ABC0F9" w:rsidR="00145914" w:rsidRDefault="00145914" w:rsidP="00C57444">
      <w:pPr>
        <w:jc w:val="center"/>
        <w:rPr>
          <w:rFonts w:ascii="Arial" w:hAnsi="Arial" w:cs="Arial"/>
          <w:sz w:val="20"/>
          <w:szCs w:val="16"/>
        </w:rPr>
      </w:pPr>
    </w:p>
    <w:p w14:paraId="6816DFA7" w14:textId="3596B459"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719190A6" wp14:editId="5D0DBA09">
            <wp:extent cx="5897880" cy="73482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08 at 5.51.07 PM.png"/>
                    <pic:cNvPicPr/>
                  </pic:nvPicPr>
                  <pic:blipFill>
                    <a:blip r:embed="rId32"/>
                    <a:stretch>
                      <a:fillRect/>
                    </a:stretch>
                  </pic:blipFill>
                  <pic:spPr>
                    <a:xfrm>
                      <a:off x="0" y="0"/>
                      <a:ext cx="5897880" cy="7348220"/>
                    </a:xfrm>
                    <a:prstGeom prst="rect">
                      <a:avLst/>
                    </a:prstGeom>
                  </pic:spPr>
                </pic:pic>
              </a:graphicData>
            </a:graphic>
          </wp:inline>
        </w:drawing>
      </w:r>
    </w:p>
    <w:p w14:paraId="00182C02" w14:textId="77777777"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33"/>
          <w:pgSz w:w="11880" w:h="16840"/>
          <w:pgMar w:top="720" w:right="1152" w:bottom="720" w:left="1440" w:header="720" w:footer="720" w:gutter="0"/>
          <w:pgNumType w:start="134"/>
          <w:cols w:space="720"/>
        </w:sectPr>
      </w:pPr>
    </w:p>
    <w:p w14:paraId="1C020B8A" w14:textId="623C6873" w:rsidR="00C57444" w:rsidRPr="00C57444" w:rsidRDefault="00C57444" w:rsidP="00C57444">
      <w:pPr>
        <w:jc w:val="center"/>
        <w:rPr>
          <w:rFonts w:ascii="Arial" w:hAnsi="Arial" w:cs="Arial"/>
          <w:b/>
          <w:sz w:val="28"/>
          <w:szCs w:val="16"/>
        </w:rPr>
      </w:pPr>
      <w:r w:rsidRPr="00C57444">
        <w:rPr>
          <w:rFonts w:ascii="Arial" w:hAnsi="Arial" w:cs="Arial"/>
          <w:b/>
          <w:sz w:val="28"/>
          <w:szCs w:val="16"/>
        </w:rPr>
        <w:lastRenderedPageBreak/>
        <w:t>The Land of Acts and Letters Compared with the USA</w:t>
      </w:r>
    </w:p>
    <w:p w14:paraId="15817FDB" w14:textId="44FE450F"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144</w:t>
      </w:r>
    </w:p>
    <w:p w14:paraId="69AC275D" w14:textId="0C6F0F9A" w:rsidR="00145914" w:rsidRDefault="00145914" w:rsidP="00C57444">
      <w:pPr>
        <w:jc w:val="center"/>
        <w:rPr>
          <w:rFonts w:ascii="Arial" w:hAnsi="Arial" w:cs="Arial"/>
          <w:sz w:val="20"/>
          <w:szCs w:val="16"/>
        </w:rPr>
      </w:pPr>
    </w:p>
    <w:p w14:paraId="1BB6413E" w14:textId="35665765" w:rsidR="00145914" w:rsidRPr="00C57444" w:rsidRDefault="00081A72" w:rsidP="00C57444">
      <w:pPr>
        <w:jc w:val="center"/>
        <w:rPr>
          <w:rFonts w:ascii="Arial" w:hAnsi="Arial" w:cs="Arial"/>
          <w:sz w:val="20"/>
          <w:szCs w:val="16"/>
        </w:rPr>
      </w:pPr>
      <w:r>
        <w:rPr>
          <w:rFonts w:ascii="Arial" w:hAnsi="Arial" w:cs="Arial"/>
          <w:noProof/>
          <w:sz w:val="20"/>
          <w:szCs w:val="16"/>
        </w:rPr>
        <w:drawing>
          <wp:inline distT="0" distB="0" distL="0" distR="0" wp14:anchorId="323395CF" wp14:editId="3AF770E1">
            <wp:extent cx="5897880" cy="7910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34"/>
                    <a:stretch>
                      <a:fillRect/>
                    </a:stretch>
                  </pic:blipFill>
                  <pic:spPr>
                    <a:xfrm>
                      <a:off x="0" y="0"/>
                      <a:ext cx="5897880" cy="7910195"/>
                    </a:xfrm>
                    <a:prstGeom prst="rect">
                      <a:avLst/>
                    </a:prstGeom>
                  </pic:spPr>
                </pic:pic>
              </a:graphicData>
            </a:graphic>
          </wp:inline>
        </w:drawing>
      </w:r>
    </w:p>
    <w:p w14:paraId="2412BC6B" w14:textId="427FFD3C" w:rsidR="00C57444" w:rsidRPr="00C57444" w:rsidRDefault="00C57444" w:rsidP="00C57444">
      <w:pPr>
        <w:ind w:right="90"/>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Sermons in the Book of Acts</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2510A334" w14:textId="0C87A39C" w:rsidR="00C57444" w:rsidRPr="00C35929" w:rsidRDefault="00C57444" w:rsidP="00C57444">
      <w:pPr>
        <w:tabs>
          <w:tab w:val="left" w:pos="6480"/>
        </w:tabs>
        <w:ind w:right="90"/>
        <w:rPr>
          <w:rFonts w:ascii="Arial" w:hAnsi="Arial" w:cs="Arial"/>
          <w:b/>
          <w:sz w:val="20"/>
        </w:rPr>
      </w:pPr>
      <w:r w:rsidRPr="00C35929">
        <w:rPr>
          <w:rFonts w:ascii="Arial" w:hAnsi="Arial" w:cs="Arial"/>
          <w:sz w:val="20"/>
        </w:rPr>
        <w:t xml:space="preserve">Acts has </w:t>
      </w:r>
      <w:r w:rsidR="00C35929" w:rsidRPr="00C35929">
        <w:rPr>
          <w:rFonts w:ascii="Arial" w:hAnsi="Arial" w:cs="Arial"/>
          <w:sz w:val="20"/>
        </w:rPr>
        <w:t>many</w:t>
      </w:r>
      <w:r w:rsidRPr="00C35929">
        <w:rPr>
          <w:rFonts w:ascii="Arial" w:hAnsi="Arial" w:cs="Arial"/>
          <w:sz w:val="20"/>
        </w:rPr>
        <w:t xml:space="preserve"> abbreviated sermons.  In fact, 24 of the 28 chapters include a sermon or sermon portion.  This study contrasts three key sermons to discover some clues as to what made them so effective. </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C57444" w:rsidRDefault="00C57444" w:rsidP="00744749">
            <w:pPr>
              <w:tabs>
                <w:tab w:val="left" w:pos="6480"/>
              </w:tabs>
              <w:ind w:right="5"/>
              <w:rPr>
                <w:rFonts w:ascii="Arial" w:hAnsi="Arial" w:cs="Arial"/>
                <w:b/>
                <w:szCs w:val="16"/>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2:14-39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13:16-41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17:21-31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Speaker</w:t>
            </w:r>
          </w:p>
        </w:tc>
        <w:tc>
          <w:tcPr>
            <w:tcW w:w="2604" w:type="dxa"/>
            <w:tcBorders>
              <w:top w:val="single" w:sz="6" w:space="0" w:color="auto"/>
              <w:left w:val="single" w:sz="6" w:space="0" w:color="auto"/>
              <w:bottom w:val="single" w:sz="6" w:space="0" w:color="auto"/>
              <w:right w:val="single" w:sz="6" w:space="0" w:color="auto"/>
            </w:tcBorders>
          </w:tcPr>
          <w:p w14:paraId="0A61D7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Peter</w:t>
            </w:r>
          </w:p>
        </w:tc>
        <w:tc>
          <w:tcPr>
            <w:tcW w:w="2604" w:type="dxa"/>
            <w:tcBorders>
              <w:top w:val="single" w:sz="6" w:space="0" w:color="auto"/>
              <w:left w:val="single" w:sz="6" w:space="0" w:color="auto"/>
              <w:bottom w:val="single" w:sz="6" w:space="0" w:color="auto"/>
              <w:right w:val="single" w:sz="6" w:space="0" w:color="auto"/>
            </w:tcBorders>
          </w:tcPr>
          <w:p w14:paraId="6694C6A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c>
          <w:tcPr>
            <w:tcW w:w="2604" w:type="dxa"/>
            <w:tcBorders>
              <w:top w:val="single" w:sz="6" w:space="0" w:color="auto"/>
              <w:left w:val="single" w:sz="6" w:space="0" w:color="auto"/>
              <w:bottom w:val="single" w:sz="6" w:space="0" w:color="auto"/>
              <w:right w:val="single" w:sz="6" w:space="0" w:color="auto"/>
            </w:tcBorders>
          </w:tcPr>
          <w:p w14:paraId="7495D24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Audience</w:t>
            </w:r>
          </w:p>
        </w:tc>
        <w:tc>
          <w:tcPr>
            <w:tcW w:w="2604" w:type="dxa"/>
            <w:tcBorders>
              <w:top w:val="single" w:sz="6" w:space="0" w:color="auto"/>
              <w:left w:val="single" w:sz="6" w:space="0" w:color="auto"/>
              <w:bottom w:val="single" w:sz="6" w:space="0" w:color="auto"/>
              <w:right w:val="single" w:sz="6" w:space="0" w:color="auto"/>
            </w:tcBorders>
          </w:tcPr>
          <w:p w14:paraId="187D7E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w:t>
            </w:r>
          </w:p>
        </w:tc>
        <w:tc>
          <w:tcPr>
            <w:tcW w:w="2604" w:type="dxa"/>
            <w:tcBorders>
              <w:top w:val="single" w:sz="6" w:space="0" w:color="auto"/>
              <w:left w:val="single" w:sz="6" w:space="0" w:color="auto"/>
              <w:bottom w:val="single" w:sz="6" w:space="0" w:color="auto"/>
              <w:right w:val="single" w:sz="6" w:space="0" w:color="auto"/>
            </w:tcBorders>
          </w:tcPr>
          <w:p w14:paraId="216245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 and God-fearing Gentiles</w:t>
            </w:r>
          </w:p>
        </w:tc>
        <w:tc>
          <w:tcPr>
            <w:tcW w:w="2604" w:type="dxa"/>
            <w:tcBorders>
              <w:top w:val="single" w:sz="6" w:space="0" w:color="auto"/>
              <w:left w:val="single" w:sz="6" w:space="0" w:color="auto"/>
              <w:bottom w:val="single" w:sz="6" w:space="0" w:color="auto"/>
              <w:right w:val="single" w:sz="6" w:space="0" w:color="auto"/>
            </w:tcBorders>
          </w:tcPr>
          <w:p w14:paraId="5208AC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Pagan Gentiles</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City</w:t>
            </w:r>
          </w:p>
        </w:tc>
        <w:tc>
          <w:tcPr>
            <w:tcW w:w="2604" w:type="dxa"/>
            <w:tcBorders>
              <w:top w:val="single" w:sz="6" w:space="0" w:color="auto"/>
              <w:left w:val="single" w:sz="6" w:space="0" w:color="auto"/>
              <w:bottom w:val="single" w:sz="6" w:space="0" w:color="auto"/>
              <w:right w:val="single" w:sz="6" w:space="0" w:color="auto"/>
            </w:tcBorders>
          </w:tcPr>
          <w:p w14:paraId="71D6361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Jerusalem</w:t>
            </w:r>
          </w:p>
        </w:tc>
        <w:tc>
          <w:tcPr>
            <w:tcW w:w="2604" w:type="dxa"/>
            <w:tcBorders>
              <w:top w:val="single" w:sz="6" w:space="0" w:color="auto"/>
              <w:left w:val="single" w:sz="6" w:space="0" w:color="auto"/>
              <w:bottom w:val="single" w:sz="6" w:space="0" w:color="auto"/>
              <w:right w:val="single" w:sz="6" w:space="0" w:color="auto"/>
            </w:tcBorders>
          </w:tcPr>
          <w:p w14:paraId="41E549E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Antioch</w:t>
            </w:r>
          </w:p>
        </w:tc>
        <w:tc>
          <w:tcPr>
            <w:tcW w:w="2604" w:type="dxa"/>
            <w:tcBorders>
              <w:top w:val="single" w:sz="6" w:space="0" w:color="auto"/>
              <w:left w:val="single" w:sz="6" w:space="0" w:color="auto"/>
              <w:bottom w:val="single" w:sz="6" w:space="0" w:color="auto"/>
              <w:right w:val="single" w:sz="6" w:space="0" w:color="auto"/>
            </w:tcBorders>
          </w:tcPr>
          <w:p w14:paraId="1451C67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Athens</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Place</w:t>
            </w:r>
          </w:p>
        </w:tc>
        <w:tc>
          <w:tcPr>
            <w:tcW w:w="2604" w:type="dxa"/>
            <w:tcBorders>
              <w:top w:val="single" w:sz="6" w:space="0" w:color="auto"/>
              <w:left w:val="single" w:sz="6" w:space="0" w:color="auto"/>
              <w:bottom w:val="single" w:sz="6" w:space="0" w:color="auto"/>
              <w:right w:val="single" w:sz="6" w:space="0" w:color="auto"/>
            </w:tcBorders>
          </w:tcPr>
          <w:p w14:paraId="1B9B1D3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House (v. 2) at the Temple (Luke 24:53)?</w:t>
            </w:r>
          </w:p>
        </w:tc>
        <w:tc>
          <w:tcPr>
            <w:tcW w:w="2604" w:type="dxa"/>
            <w:tcBorders>
              <w:top w:val="single" w:sz="6" w:space="0" w:color="auto"/>
              <w:left w:val="single" w:sz="6" w:space="0" w:color="auto"/>
              <w:bottom w:val="single" w:sz="6" w:space="0" w:color="auto"/>
              <w:right w:val="single" w:sz="6" w:space="0" w:color="auto"/>
            </w:tcBorders>
          </w:tcPr>
          <w:p w14:paraId="28BD746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Synagogue</w:t>
            </w:r>
          </w:p>
        </w:tc>
        <w:tc>
          <w:tcPr>
            <w:tcW w:w="2604" w:type="dxa"/>
            <w:tcBorders>
              <w:top w:val="single" w:sz="6" w:space="0" w:color="auto"/>
              <w:left w:val="single" w:sz="6" w:space="0" w:color="auto"/>
              <w:bottom w:val="single" w:sz="6" w:space="0" w:color="auto"/>
              <w:right w:val="single" w:sz="6" w:space="0" w:color="auto"/>
            </w:tcBorders>
          </w:tcPr>
          <w:p w14:paraId="0727FC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Aeropause Meeting</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 of Place</w:t>
            </w:r>
          </w:p>
        </w:tc>
        <w:tc>
          <w:tcPr>
            <w:tcW w:w="2604" w:type="dxa"/>
            <w:tcBorders>
              <w:top w:val="single" w:sz="6" w:space="0" w:color="auto"/>
              <w:left w:val="single" w:sz="6" w:space="0" w:color="auto"/>
              <w:bottom w:val="single" w:sz="6" w:space="0" w:color="auto"/>
              <w:right w:val="single" w:sz="6" w:space="0" w:color="auto"/>
            </w:tcBorders>
          </w:tcPr>
          <w:p w14:paraId="188FE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62E51F3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0AEB10F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Time</w:t>
            </w:r>
          </w:p>
        </w:tc>
        <w:tc>
          <w:tcPr>
            <w:tcW w:w="2604" w:type="dxa"/>
            <w:tcBorders>
              <w:top w:val="single" w:sz="6" w:space="0" w:color="auto"/>
              <w:left w:val="single" w:sz="6" w:space="0" w:color="auto"/>
              <w:bottom w:val="single" w:sz="6" w:space="0" w:color="auto"/>
              <w:right w:val="single" w:sz="6" w:space="0" w:color="auto"/>
            </w:tcBorders>
          </w:tcPr>
          <w:p w14:paraId="6AE329D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Day of Pentecost</w:t>
            </w:r>
          </w:p>
        </w:tc>
        <w:tc>
          <w:tcPr>
            <w:tcW w:w="2604" w:type="dxa"/>
            <w:tcBorders>
              <w:top w:val="single" w:sz="6" w:space="0" w:color="auto"/>
              <w:left w:val="single" w:sz="6" w:space="0" w:color="auto"/>
              <w:bottom w:val="single" w:sz="6" w:space="0" w:color="auto"/>
              <w:right w:val="single" w:sz="6" w:space="0" w:color="auto"/>
            </w:tcBorders>
          </w:tcPr>
          <w:p w14:paraId="27C9503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1st Missionary Journey</w:t>
            </w:r>
          </w:p>
        </w:tc>
        <w:tc>
          <w:tcPr>
            <w:tcW w:w="2604" w:type="dxa"/>
            <w:tcBorders>
              <w:top w:val="single" w:sz="6" w:space="0" w:color="auto"/>
              <w:left w:val="single" w:sz="6" w:space="0" w:color="auto"/>
              <w:bottom w:val="single" w:sz="6" w:space="0" w:color="auto"/>
              <w:right w:val="single" w:sz="6" w:space="0" w:color="auto"/>
            </w:tcBorders>
          </w:tcPr>
          <w:p w14:paraId="7115F9B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2nd Missionary Journey</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Subject (theme)</w:t>
            </w:r>
          </w:p>
        </w:tc>
        <w:tc>
          <w:tcPr>
            <w:tcW w:w="2604" w:type="dxa"/>
            <w:tcBorders>
              <w:top w:val="single" w:sz="6" w:space="0" w:color="auto"/>
              <w:left w:val="single" w:sz="6" w:space="0" w:color="auto"/>
              <w:bottom w:val="single" w:sz="6" w:space="0" w:color="auto"/>
              <w:right w:val="single" w:sz="6" w:space="0" w:color="auto"/>
            </w:tcBorders>
          </w:tcPr>
          <w:p w14:paraId="5AE9A0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reason some Jews miraculously speak unknown languages</w:t>
            </w:r>
          </w:p>
        </w:tc>
        <w:tc>
          <w:tcPr>
            <w:tcW w:w="2604" w:type="dxa"/>
            <w:tcBorders>
              <w:top w:val="single" w:sz="6" w:space="0" w:color="auto"/>
              <w:left w:val="single" w:sz="6" w:space="0" w:color="auto"/>
              <w:bottom w:val="single" w:sz="6" w:space="0" w:color="auto"/>
              <w:right w:val="single" w:sz="6" w:space="0" w:color="auto"/>
            </w:tcBorders>
          </w:tcPr>
          <w:p w14:paraId="4FD0F30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fulfillment of Israel’s national history</w:t>
            </w:r>
          </w:p>
        </w:tc>
        <w:tc>
          <w:tcPr>
            <w:tcW w:w="2604" w:type="dxa"/>
            <w:tcBorders>
              <w:top w:val="single" w:sz="6" w:space="0" w:color="auto"/>
              <w:left w:val="single" w:sz="6" w:space="0" w:color="auto"/>
              <w:bottom w:val="single" w:sz="6" w:space="0" w:color="auto"/>
              <w:right w:val="single" w:sz="6" w:space="0" w:color="auto"/>
            </w:tcBorders>
          </w:tcPr>
          <w:p w14:paraId="1E074DF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activities of the unknown God</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Complement</w:t>
            </w:r>
          </w:p>
        </w:tc>
        <w:tc>
          <w:tcPr>
            <w:tcW w:w="2604" w:type="dxa"/>
            <w:tcBorders>
              <w:top w:val="single" w:sz="6" w:space="0" w:color="auto"/>
              <w:left w:val="single" w:sz="6" w:space="0" w:color="auto"/>
              <w:bottom w:val="single" w:sz="6" w:space="0" w:color="auto"/>
              <w:right w:val="single" w:sz="6" w:space="0" w:color="auto"/>
            </w:tcBorders>
          </w:tcPr>
          <w:p w14:paraId="64A271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is because God’s Spirit is poured out on them through Jesus, Israel’s resurrected Messiah </w:t>
            </w:r>
          </w:p>
        </w:tc>
        <w:tc>
          <w:tcPr>
            <w:tcW w:w="2604" w:type="dxa"/>
            <w:tcBorders>
              <w:top w:val="single" w:sz="6" w:space="0" w:color="auto"/>
              <w:left w:val="single" w:sz="6" w:space="0" w:color="auto"/>
              <w:bottom w:val="single" w:sz="6" w:space="0" w:color="auto"/>
              <w:right w:val="single" w:sz="6" w:space="0" w:color="auto"/>
            </w:tcBorders>
          </w:tcPr>
          <w:p w14:paraId="46F7135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is in Jesus as our risen Savior who is worthy of our trust</w:t>
            </w:r>
          </w:p>
        </w:tc>
        <w:tc>
          <w:tcPr>
            <w:tcW w:w="2604" w:type="dxa"/>
            <w:tcBorders>
              <w:top w:val="single" w:sz="6" w:space="0" w:color="auto"/>
              <w:left w:val="single" w:sz="6" w:space="0" w:color="auto"/>
              <w:bottom w:val="single" w:sz="6" w:space="0" w:color="auto"/>
              <w:right w:val="single" w:sz="6" w:space="0" w:color="auto"/>
            </w:tcBorders>
          </w:tcPr>
          <w:p w14:paraId="0FAE95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are creation and judgment of man which makes idolatry unreasonable</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Short MI</w:t>
            </w:r>
          </w:p>
        </w:tc>
        <w:tc>
          <w:tcPr>
            <w:tcW w:w="2604" w:type="dxa"/>
            <w:tcBorders>
              <w:top w:val="single" w:sz="6" w:space="0" w:color="auto"/>
              <w:left w:val="single" w:sz="6" w:space="0" w:color="auto"/>
              <w:bottom w:val="single" w:sz="6" w:space="0" w:color="auto"/>
              <w:right w:val="single" w:sz="6" w:space="0" w:color="auto"/>
            </w:tcBorders>
          </w:tcPr>
          <w:p w14:paraId="126F35E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Messiah (36)</w:t>
            </w:r>
          </w:p>
        </w:tc>
        <w:tc>
          <w:tcPr>
            <w:tcW w:w="2604" w:type="dxa"/>
            <w:tcBorders>
              <w:top w:val="single" w:sz="6" w:space="0" w:color="auto"/>
              <w:left w:val="single" w:sz="6" w:space="0" w:color="auto"/>
              <w:bottom w:val="single" w:sz="6" w:space="0" w:color="auto"/>
              <w:right w:val="single" w:sz="6" w:space="0" w:color="auto"/>
            </w:tcBorders>
          </w:tcPr>
          <w:p w14:paraId="4F74DBD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Believe in Jesus (39)</w:t>
            </w:r>
          </w:p>
        </w:tc>
        <w:tc>
          <w:tcPr>
            <w:tcW w:w="2604" w:type="dxa"/>
            <w:tcBorders>
              <w:top w:val="single" w:sz="6" w:space="0" w:color="auto"/>
              <w:left w:val="single" w:sz="6" w:space="0" w:color="auto"/>
              <w:bottom w:val="single" w:sz="6" w:space="0" w:color="auto"/>
              <w:right w:val="single" w:sz="6" w:space="0" w:color="auto"/>
            </w:tcBorders>
          </w:tcPr>
          <w:p w14:paraId="512325B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Repent of idolatry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 Structure</w:t>
            </w:r>
          </w:p>
        </w:tc>
        <w:tc>
          <w:tcPr>
            <w:tcW w:w="2604" w:type="dxa"/>
            <w:tcBorders>
              <w:top w:val="single" w:sz="6" w:space="0" w:color="auto"/>
              <w:left w:val="single" w:sz="6" w:space="0" w:color="auto"/>
              <w:bottom w:val="single" w:sz="6" w:space="0" w:color="auto"/>
              <w:right w:val="single" w:sz="6" w:space="0" w:color="auto"/>
            </w:tcBorders>
          </w:tcPr>
          <w:p w14:paraId="4D4897A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(38-39)</w:t>
            </w:r>
          </w:p>
        </w:tc>
        <w:tc>
          <w:tcPr>
            <w:tcW w:w="2604" w:type="dxa"/>
            <w:tcBorders>
              <w:top w:val="single" w:sz="6" w:space="0" w:color="auto"/>
              <w:left w:val="single" w:sz="6" w:space="0" w:color="auto"/>
              <w:bottom w:val="single" w:sz="6" w:space="0" w:color="auto"/>
              <w:right w:val="single" w:sz="6" w:space="0" w:color="auto"/>
            </w:tcBorders>
          </w:tcPr>
          <w:p w14:paraId="74EDD42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Cyclical—application in centre (26) &amp; end (38-41)</w:t>
            </w:r>
          </w:p>
        </w:tc>
        <w:tc>
          <w:tcPr>
            <w:tcW w:w="2604" w:type="dxa"/>
            <w:tcBorders>
              <w:top w:val="single" w:sz="6" w:space="0" w:color="auto"/>
              <w:left w:val="single" w:sz="6" w:space="0" w:color="auto"/>
              <w:bottom w:val="single" w:sz="6" w:space="0" w:color="auto"/>
              <w:right w:val="single" w:sz="6" w:space="0" w:color="auto"/>
            </w:tcBorders>
          </w:tcPr>
          <w:p w14:paraId="62EFCB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Structure</w:t>
            </w:r>
          </w:p>
        </w:tc>
        <w:tc>
          <w:tcPr>
            <w:tcW w:w="2604" w:type="dxa"/>
            <w:tcBorders>
              <w:top w:val="single" w:sz="6" w:space="0" w:color="auto"/>
              <w:left w:val="single" w:sz="6" w:space="0" w:color="auto"/>
              <w:bottom w:val="single" w:sz="6" w:space="0" w:color="auto"/>
              <w:right w:val="single" w:sz="6" w:space="0" w:color="auto"/>
            </w:tcBorders>
          </w:tcPr>
          <w:p w14:paraId="6E53A22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(36)</w:t>
            </w:r>
          </w:p>
        </w:tc>
        <w:tc>
          <w:tcPr>
            <w:tcW w:w="2604" w:type="dxa"/>
            <w:tcBorders>
              <w:top w:val="single" w:sz="6" w:space="0" w:color="auto"/>
              <w:left w:val="single" w:sz="6" w:space="0" w:color="auto"/>
              <w:bottom w:val="single" w:sz="6" w:space="0" w:color="auto"/>
              <w:right w:val="single" w:sz="6" w:space="0" w:color="auto"/>
            </w:tcBorders>
          </w:tcPr>
          <w:p w14:paraId="198095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(23)-Deductive (24-37)</w:t>
            </w:r>
          </w:p>
        </w:tc>
        <w:tc>
          <w:tcPr>
            <w:tcW w:w="2604" w:type="dxa"/>
            <w:tcBorders>
              <w:top w:val="single" w:sz="6" w:space="0" w:color="auto"/>
              <w:left w:val="single" w:sz="6" w:space="0" w:color="auto"/>
              <w:bottom w:val="single" w:sz="6" w:space="0" w:color="auto"/>
              <w:right w:val="single" w:sz="6" w:space="0" w:color="auto"/>
            </w:tcBorders>
          </w:tcPr>
          <w:p w14:paraId="74FDA9A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Deductive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w:t>
            </w:r>
          </w:p>
        </w:tc>
        <w:tc>
          <w:tcPr>
            <w:tcW w:w="2604" w:type="dxa"/>
            <w:tcBorders>
              <w:top w:val="single" w:sz="6" w:space="0" w:color="auto"/>
              <w:left w:val="single" w:sz="6" w:space="0" w:color="auto"/>
              <w:bottom w:val="single" w:sz="6" w:space="0" w:color="auto"/>
              <w:right w:val="single" w:sz="6" w:space="0" w:color="auto"/>
            </w:tcBorders>
          </w:tcPr>
          <w:p w14:paraId="3CD5188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Topical-Biblical</w:t>
            </w:r>
          </w:p>
        </w:tc>
        <w:tc>
          <w:tcPr>
            <w:tcW w:w="2604" w:type="dxa"/>
            <w:tcBorders>
              <w:top w:val="single" w:sz="6" w:space="0" w:color="auto"/>
              <w:left w:val="single" w:sz="6" w:space="0" w:color="auto"/>
              <w:bottom w:val="single" w:sz="6" w:space="0" w:color="auto"/>
              <w:right w:val="single" w:sz="6" w:space="0" w:color="auto"/>
            </w:tcBorders>
          </w:tcPr>
          <w:p w14:paraId="5619DC1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Expositional</w:t>
            </w:r>
          </w:p>
        </w:tc>
        <w:tc>
          <w:tcPr>
            <w:tcW w:w="2604" w:type="dxa"/>
            <w:tcBorders>
              <w:top w:val="single" w:sz="6" w:space="0" w:color="auto"/>
              <w:left w:val="single" w:sz="6" w:space="0" w:color="auto"/>
              <w:bottom w:val="single" w:sz="6" w:space="0" w:color="auto"/>
              <w:right w:val="single" w:sz="6" w:space="0" w:color="auto"/>
            </w:tcBorders>
          </w:tcPr>
          <w:p w14:paraId="391C2B6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Topical-Secular</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Style</w:t>
            </w:r>
          </w:p>
        </w:tc>
        <w:tc>
          <w:tcPr>
            <w:tcW w:w="2604" w:type="dxa"/>
            <w:tcBorders>
              <w:top w:val="single" w:sz="6" w:space="0" w:color="auto"/>
              <w:left w:val="single" w:sz="6" w:space="0" w:color="auto"/>
              <w:bottom w:val="single" w:sz="6" w:space="0" w:color="auto"/>
              <w:right w:val="single" w:sz="6" w:space="0" w:color="auto"/>
            </w:tcBorders>
          </w:tcPr>
          <w:p w14:paraId="3A949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Extemporaneous</w:t>
            </w:r>
          </w:p>
        </w:tc>
        <w:tc>
          <w:tcPr>
            <w:tcW w:w="2604" w:type="dxa"/>
            <w:tcBorders>
              <w:top w:val="single" w:sz="6" w:space="0" w:color="auto"/>
              <w:left w:val="single" w:sz="6" w:space="0" w:color="auto"/>
              <w:bottom w:val="single" w:sz="6" w:space="0" w:color="auto"/>
              <w:right w:val="single" w:sz="6" w:space="0" w:color="auto"/>
            </w:tcBorders>
          </w:tcPr>
          <w:p w14:paraId="72619CE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Narrative</w:t>
            </w:r>
          </w:p>
        </w:tc>
        <w:tc>
          <w:tcPr>
            <w:tcW w:w="2604" w:type="dxa"/>
            <w:tcBorders>
              <w:top w:val="single" w:sz="6" w:space="0" w:color="auto"/>
              <w:left w:val="single" w:sz="6" w:space="0" w:color="auto"/>
              <w:bottom w:val="single" w:sz="6" w:space="0" w:color="auto"/>
              <w:right w:val="single" w:sz="6" w:space="0" w:color="auto"/>
            </w:tcBorders>
          </w:tcPr>
          <w:p w14:paraId="25CE50E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Reasoned polemic</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2A80008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Introduction </w:t>
            </w:r>
          </w:p>
          <w:p w14:paraId="0BA0713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 Hum!”</w:t>
            </w:r>
          </w:p>
          <w:p w14:paraId="25250E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he gets attention)</w:t>
            </w:r>
          </w:p>
        </w:tc>
        <w:tc>
          <w:tcPr>
            <w:tcW w:w="2604" w:type="dxa"/>
            <w:tcBorders>
              <w:top w:val="single" w:sz="6" w:space="0" w:color="auto"/>
              <w:left w:val="single" w:sz="6" w:space="0" w:color="auto"/>
              <w:bottom w:val="single" w:sz="6" w:space="0" w:color="auto"/>
              <w:right w:val="single" w:sz="6" w:space="0" w:color="auto"/>
            </w:tcBorders>
          </w:tcPr>
          <w:p w14:paraId="199F6B1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Cites a recent event: Spirit baptism (14-15)</w:t>
            </w:r>
          </w:p>
        </w:tc>
        <w:tc>
          <w:tcPr>
            <w:tcW w:w="2604" w:type="dxa"/>
            <w:tcBorders>
              <w:top w:val="single" w:sz="6" w:space="0" w:color="auto"/>
              <w:left w:val="single" w:sz="6" w:space="0" w:color="auto"/>
              <w:bottom w:val="single" w:sz="6" w:space="0" w:color="auto"/>
              <w:right w:val="single" w:sz="6" w:space="0" w:color="auto"/>
            </w:tcBorders>
          </w:tcPr>
          <w:p w14:paraId="13DCF92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Tells a familiar story: Identifies with listeners by citing common history (16-22)</w:t>
            </w:r>
          </w:p>
        </w:tc>
        <w:tc>
          <w:tcPr>
            <w:tcW w:w="2604" w:type="dxa"/>
            <w:tcBorders>
              <w:top w:val="single" w:sz="6" w:space="0" w:color="auto"/>
              <w:left w:val="single" w:sz="6" w:space="0" w:color="auto"/>
              <w:bottom w:val="single" w:sz="6" w:space="0" w:color="auto"/>
              <w:right w:val="single" w:sz="6" w:space="0" w:color="auto"/>
            </w:tcBorders>
          </w:tcPr>
          <w:p w14:paraId="1F4FEB5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Notes local interest item: altar to an unknown god (22-23)</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Thrust of Introduction </w:t>
            </w:r>
          </w:p>
        </w:tc>
        <w:tc>
          <w:tcPr>
            <w:tcW w:w="2604" w:type="dxa"/>
            <w:tcBorders>
              <w:top w:val="single" w:sz="6" w:space="0" w:color="auto"/>
              <w:left w:val="single" w:sz="6" w:space="0" w:color="auto"/>
              <w:bottom w:val="single" w:sz="6" w:space="0" w:color="auto"/>
              <w:right w:val="single" w:sz="6" w:space="0" w:color="auto"/>
            </w:tcBorders>
          </w:tcPr>
          <w:p w14:paraId="48DD61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“Why do you think these people appear drunk?”</w:t>
            </w:r>
          </w:p>
        </w:tc>
        <w:tc>
          <w:tcPr>
            <w:tcW w:w="2604" w:type="dxa"/>
            <w:tcBorders>
              <w:top w:val="single" w:sz="6" w:space="0" w:color="auto"/>
              <w:left w:val="single" w:sz="6" w:space="0" w:color="auto"/>
              <w:bottom w:val="single" w:sz="6" w:space="0" w:color="auto"/>
              <w:right w:val="single" w:sz="6" w:space="0" w:color="auto"/>
            </w:tcBorders>
          </w:tcPr>
          <w:p w14:paraId="7001201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 am an informed Jew who also has longed for the Messiah” </w:t>
            </w:r>
          </w:p>
        </w:tc>
        <w:tc>
          <w:tcPr>
            <w:tcW w:w="2604" w:type="dxa"/>
            <w:tcBorders>
              <w:top w:val="single" w:sz="6" w:space="0" w:color="auto"/>
              <w:left w:val="single" w:sz="6" w:space="0" w:color="auto"/>
              <w:bottom w:val="single" w:sz="6" w:space="0" w:color="auto"/>
              <w:right w:val="single" w:sz="6" w:space="0" w:color="auto"/>
            </w:tcBorders>
          </w:tcPr>
          <w:p w14:paraId="763948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 have been observing your town”</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the Speaker Draws in His Listeners</w:t>
            </w:r>
          </w:p>
        </w:tc>
        <w:tc>
          <w:tcPr>
            <w:tcW w:w="2604" w:type="dxa"/>
            <w:tcBorders>
              <w:top w:val="single" w:sz="6" w:space="0" w:color="auto"/>
              <w:left w:val="single" w:sz="6" w:space="0" w:color="auto"/>
              <w:bottom w:val="single" w:sz="6" w:space="0" w:color="auto"/>
              <w:right w:val="single" w:sz="6" w:space="0" w:color="auto"/>
            </w:tcBorders>
          </w:tcPr>
          <w:p w14:paraId="68BD86A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Raises curiosity about the miraculous speaking in other languages</w:t>
            </w:r>
          </w:p>
        </w:tc>
        <w:tc>
          <w:tcPr>
            <w:tcW w:w="2604" w:type="dxa"/>
            <w:tcBorders>
              <w:top w:val="single" w:sz="6" w:space="0" w:color="auto"/>
              <w:left w:val="single" w:sz="6" w:space="0" w:color="auto"/>
              <w:bottom w:val="single" w:sz="6" w:space="0" w:color="auto"/>
              <w:right w:val="single" w:sz="6" w:space="0" w:color="auto"/>
            </w:tcBorders>
          </w:tcPr>
          <w:p w14:paraId="49E3488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how his Judaism differs from theirs  </w:t>
            </w:r>
          </w:p>
        </w:tc>
        <w:tc>
          <w:tcPr>
            <w:tcW w:w="2604" w:type="dxa"/>
            <w:tcBorders>
              <w:top w:val="single" w:sz="6" w:space="0" w:color="auto"/>
              <w:left w:val="single" w:sz="6" w:space="0" w:color="auto"/>
              <w:bottom w:val="single" w:sz="6" w:space="0" w:color="auto"/>
              <w:right w:val="single" w:sz="6" w:space="0" w:color="auto"/>
            </w:tcBorders>
          </w:tcPr>
          <w:p w14:paraId="2F621BB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who the unknown God is </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Body</w:t>
            </w:r>
          </w:p>
        </w:tc>
        <w:tc>
          <w:tcPr>
            <w:tcW w:w="2604" w:type="dxa"/>
            <w:tcBorders>
              <w:top w:val="single" w:sz="6" w:space="0" w:color="auto"/>
              <w:left w:val="single" w:sz="6" w:space="0" w:color="auto"/>
              <w:bottom w:val="single" w:sz="6" w:space="0" w:color="auto"/>
              <w:right w:val="single" w:sz="6" w:space="0" w:color="auto"/>
            </w:tcBorders>
          </w:tcPr>
          <w:p w14:paraId="13E03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“The Spirit descended from the risen Messiah Jesus” (16-36) </w:t>
            </w:r>
          </w:p>
        </w:tc>
        <w:tc>
          <w:tcPr>
            <w:tcW w:w="2604" w:type="dxa"/>
            <w:tcBorders>
              <w:top w:val="single" w:sz="6" w:space="0" w:color="auto"/>
              <w:left w:val="single" w:sz="6" w:space="0" w:color="auto"/>
              <w:bottom w:val="single" w:sz="6" w:space="0" w:color="auto"/>
              <w:right w:val="single" w:sz="6" w:space="0" w:color="auto"/>
            </w:tcBorders>
          </w:tcPr>
          <w:p w14:paraId="1AF240B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Israel’s risen Messiah” (23-37)</w:t>
            </w:r>
          </w:p>
        </w:tc>
        <w:tc>
          <w:tcPr>
            <w:tcW w:w="2604" w:type="dxa"/>
            <w:tcBorders>
              <w:top w:val="single" w:sz="6" w:space="0" w:color="auto"/>
              <w:left w:val="single" w:sz="6" w:space="0" w:color="auto"/>
              <w:bottom w:val="single" w:sz="6" w:space="0" w:color="auto"/>
              <w:right w:val="single" w:sz="6" w:space="0" w:color="auto"/>
            </w:tcBorders>
          </w:tcPr>
          <w:p w14:paraId="5AAA82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“Idolatry is incompatible with the living creator God”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Illustration Sources</w:t>
            </w:r>
          </w:p>
        </w:tc>
        <w:tc>
          <w:tcPr>
            <w:tcW w:w="2604" w:type="dxa"/>
            <w:tcBorders>
              <w:top w:val="single" w:sz="6" w:space="0" w:color="auto"/>
              <w:left w:val="single" w:sz="6" w:space="0" w:color="auto"/>
              <w:bottom w:val="single" w:sz="6" w:space="0" w:color="auto"/>
              <w:right w:val="single" w:sz="6" w:space="0" w:color="auto"/>
            </w:tcBorders>
          </w:tcPr>
          <w:p w14:paraId="7E0216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(Joel 2:28-32; Ps. 16:8-11; 110:1)</w:t>
            </w:r>
          </w:p>
        </w:tc>
        <w:tc>
          <w:tcPr>
            <w:tcW w:w="2604" w:type="dxa"/>
            <w:tcBorders>
              <w:top w:val="single" w:sz="6" w:space="0" w:color="auto"/>
              <w:left w:val="single" w:sz="6" w:space="0" w:color="auto"/>
              <w:bottom w:val="single" w:sz="6" w:space="0" w:color="auto"/>
              <w:right w:val="single" w:sz="6" w:space="0" w:color="auto"/>
            </w:tcBorders>
          </w:tcPr>
          <w:p w14:paraId="3117686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(Ps. 2:7; 16:10; Isa. 55:3; Hab. 1:5)</w:t>
            </w:r>
          </w:p>
        </w:tc>
        <w:tc>
          <w:tcPr>
            <w:tcW w:w="2604" w:type="dxa"/>
            <w:tcBorders>
              <w:top w:val="single" w:sz="6" w:space="0" w:color="auto"/>
              <w:left w:val="single" w:sz="6" w:space="0" w:color="auto"/>
              <w:bottom w:val="single" w:sz="6" w:space="0" w:color="auto"/>
              <w:right w:val="single" w:sz="6" w:space="0" w:color="auto"/>
            </w:tcBorders>
          </w:tcPr>
          <w:p w14:paraId="6A0DC3E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 (v. 28: poets Epimenides &amp; Aratus)</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Resurrection of Christ Noted</w:t>
            </w:r>
          </w:p>
        </w:tc>
        <w:tc>
          <w:tcPr>
            <w:tcW w:w="2604" w:type="dxa"/>
            <w:tcBorders>
              <w:top w:val="single" w:sz="6" w:space="0" w:color="auto"/>
              <w:left w:val="single" w:sz="6" w:space="0" w:color="auto"/>
              <w:bottom w:val="single" w:sz="6" w:space="0" w:color="auto"/>
              <w:right w:val="single" w:sz="6" w:space="0" w:color="auto"/>
            </w:tcBorders>
          </w:tcPr>
          <w:p w14:paraId="25FB05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(24-32)</w:t>
            </w:r>
          </w:p>
        </w:tc>
        <w:tc>
          <w:tcPr>
            <w:tcW w:w="2604" w:type="dxa"/>
            <w:tcBorders>
              <w:top w:val="single" w:sz="6" w:space="0" w:color="auto"/>
              <w:left w:val="single" w:sz="6" w:space="0" w:color="auto"/>
              <w:bottom w:val="single" w:sz="6" w:space="0" w:color="auto"/>
              <w:right w:val="single" w:sz="6" w:space="0" w:color="auto"/>
            </w:tcBorders>
          </w:tcPr>
          <w:p w14:paraId="2A06934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(30-37)</w:t>
            </w:r>
          </w:p>
        </w:tc>
        <w:tc>
          <w:tcPr>
            <w:tcW w:w="2604" w:type="dxa"/>
            <w:tcBorders>
              <w:top w:val="single" w:sz="6" w:space="0" w:color="auto"/>
              <w:left w:val="single" w:sz="6" w:space="0" w:color="auto"/>
              <w:bottom w:val="single" w:sz="6" w:space="0" w:color="auto"/>
              <w:right w:val="single" w:sz="6" w:space="0" w:color="auto"/>
            </w:tcBorders>
          </w:tcPr>
          <w:p w14:paraId="594C780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Brief &amp; no mention of Jesus’ name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Conclusion</w:t>
            </w:r>
          </w:p>
        </w:tc>
        <w:tc>
          <w:tcPr>
            <w:tcW w:w="2604" w:type="dxa"/>
            <w:tcBorders>
              <w:top w:val="single" w:sz="6" w:space="0" w:color="auto"/>
              <w:left w:val="single" w:sz="6" w:space="0" w:color="auto"/>
              <w:bottom w:val="single" w:sz="6" w:space="0" w:color="auto"/>
              <w:right w:val="single" w:sz="6" w:space="0" w:color="auto"/>
            </w:tcBorders>
          </w:tcPr>
          <w:p w14:paraId="05E04C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Jesus is the Messiah (36)</w:t>
            </w:r>
          </w:p>
        </w:tc>
        <w:tc>
          <w:tcPr>
            <w:tcW w:w="2604" w:type="dxa"/>
            <w:tcBorders>
              <w:top w:val="single" w:sz="6" w:space="0" w:color="auto"/>
              <w:left w:val="single" w:sz="6" w:space="0" w:color="auto"/>
              <w:bottom w:val="single" w:sz="6" w:space="0" w:color="auto"/>
              <w:right w:val="single" w:sz="6" w:space="0" w:color="auto"/>
            </w:tcBorders>
          </w:tcPr>
          <w:p w14:paraId="08F51F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Habakkuk 1:5 quoted: “I will do something that you won’t believe” (41)</w:t>
            </w:r>
          </w:p>
        </w:tc>
        <w:tc>
          <w:tcPr>
            <w:tcW w:w="2604" w:type="dxa"/>
            <w:tcBorders>
              <w:top w:val="single" w:sz="6" w:space="0" w:color="auto"/>
              <w:left w:val="single" w:sz="6" w:space="0" w:color="auto"/>
              <w:bottom w:val="single" w:sz="6" w:space="0" w:color="auto"/>
              <w:right w:val="single" w:sz="6" w:space="0" w:color="auto"/>
            </w:tcBorders>
          </w:tcPr>
          <w:p w14:paraId="3EBDE38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Burning questions: “Who will judge us?” and “Who is it who was raised?”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w:t>
            </w:r>
          </w:p>
        </w:tc>
        <w:tc>
          <w:tcPr>
            <w:tcW w:w="2604" w:type="dxa"/>
            <w:tcBorders>
              <w:top w:val="single" w:sz="6" w:space="0" w:color="auto"/>
              <w:left w:val="single" w:sz="6" w:space="0" w:color="auto"/>
              <w:bottom w:val="single" w:sz="6" w:space="0" w:color="auto"/>
              <w:right w:val="single" w:sz="6" w:space="0" w:color="auto"/>
            </w:tcBorders>
          </w:tcPr>
          <w:p w14:paraId="2CD08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Indirect: Implications left to them: “How can we be saved?” (37)</w:t>
            </w:r>
          </w:p>
        </w:tc>
        <w:tc>
          <w:tcPr>
            <w:tcW w:w="2604" w:type="dxa"/>
            <w:tcBorders>
              <w:top w:val="single" w:sz="6" w:space="0" w:color="auto"/>
              <w:left w:val="single" w:sz="6" w:space="0" w:color="auto"/>
              <w:bottom w:val="single" w:sz="6" w:space="0" w:color="auto"/>
              <w:right w:val="single" w:sz="6" w:space="0" w:color="auto"/>
            </w:tcBorders>
          </w:tcPr>
          <w:p w14:paraId="57C7CAE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Direct: “Forgiveness is offered to you” so “don’t be scoffers” (38, 40)</w:t>
            </w:r>
          </w:p>
        </w:tc>
        <w:tc>
          <w:tcPr>
            <w:tcW w:w="2604" w:type="dxa"/>
            <w:tcBorders>
              <w:top w:val="single" w:sz="6" w:space="0" w:color="auto"/>
              <w:left w:val="single" w:sz="6" w:space="0" w:color="auto"/>
              <w:bottom w:val="single" w:sz="6" w:space="0" w:color="auto"/>
              <w:right w:val="single" w:sz="6" w:space="0" w:color="auto"/>
            </w:tcBorders>
          </w:tcPr>
          <w:p w14:paraId="26C00D6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Direct: God “commands all people everywhere to repent [of idolatry]” (30) </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Result</w:t>
            </w:r>
          </w:p>
        </w:tc>
        <w:tc>
          <w:tcPr>
            <w:tcW w:w="2604" w:type="dxa"/>
            <w:tcBorders>
              <w:top w:val="single" w:sz="6" w:space="0" w:color="auto"/>
              <w:left w:val="single" w:sz="6" w:space="0" w:color="auto"/>
              <w:bottom w:val="single" w:sz="6" w:space="0" w:color="auto"/>
              <w:right w:val="single" w:sz="6" w:space="0" w:color="auto"/>
            </w:tcBorders>
          </w:tcPr>
          <w:p w14:paraId="6D55E81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3000 saved (41)</w:t>
            </w:r>
          </w:p>
        </w:tc>
        <w:tc>
          <w:tcPr>
            <w:tcW w:w="2604" w:type="dxa"/>
            <w:tcBorders>
              <w:top w:val="single" w:sz="6" w:space="0" w:color="auto"/>
              <w:left w:val="single" w:sz="6" w:space="0" w:color="auto"/>
              <w:bottom w:val="single" w:sz="6" w:space="0" w:color="auto"/>
              <w:right w:val="single" w:sz="6" w:space="0" w:color="auto"/>
            </w:tcBorders>
          </w:tcPr>
          <w:p w14:paraId="13B5C96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Invited to speak again, some believed, he turned to Gentiles (42-48)</w:t>
            </w:r>
          </w:p>
        </w:tc>
        <w:tc>
          <w:tcPr>
            <w:tcW w:w="2604" w:type="dxa"/>
            <w:tcBorders>
              <w:top w:val="single" w:sz="6" w:space="0" w:color="auto"/>
              <w:left w:val="single" w:sz="6" w:space="0" w:color="auto"/>
              <w:bottom w:val="single" w:sz="6" w:space="0" w:color="auto"/>
              <w:right w:val="single" w:sz="6" w:space="0" w:color="auto"/>
            </w:tcBorders>
          </w:tcPr>
          <w:p w14:paraId="3FFBF81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Many believed but others sneered (32-34)</w:t>
            </w:r>
          </w:p>
        </w:tc>
      </w:tr>
    </w:tbl>
    <w:p w14:paraId="7AD409B4" w14:textId="415CF133" w:rsidR="00C57444" w:rsidRPr="00C57444" w:rsidRDefault="00C57444" w:rsidP="005B5F85">
      <w:pPr>
        <w:rPr>
          <w:rFonts w:ascii="Arial" w:hAnsi="Arial" w:cs="Arial"/>
          <w:sz w:val="20"/>
          <w:szCs w:val="16"/>
        </w:rPr>
      </w:pPr>
      <w:r w:rsidRPr="00C57444">
        <w:br w:type="page"/>
      </w:r>
    </w:p>
    <w:p w14:paraId="3385463D" w14:textId="5A47EC89" w:rsidR="00C57444" w:rsidRPr="00081A72" w:rsidRDefault="005B5F85" w:rsidP="005B5F85">
      <w:pPr>
        <w:jc w:val="center"/>
        <w:rPr>
          <w:rFonts w:ascii="Arial" w:hAnsi="Arial" w:cs="Arial"/>
          <w:b/>
          <w:bCs/>
          <w:sz w:val="32"/>
          <w:szCs w:val="24"/>
        </w:rPr>
      </w:pPr>
      <w:r w:rsidRPr="00081A72">
        <w:rPr>
          <w:rFonts w:ascii="Arial" w:hAnsi="Arial" w:cs="Arial"/>
          <w:b/>
          <w:bCs/>
          <w:sz w:val="32"/>
          <w:szCs w:val="24"/>
        </w:rPr>
        <w:lastRenderedPageBreak/>
        <w:t>The Kerygma</w:t>
      </w:r>
      <w:r w:rsidR="005B0FF7">
        <w:rPr>
          <w:rFonts w:ascii="Arial" w:hAnsi="Arial" w:cs="Arial"/>
          <w:b/>
          <w:bCs/>
          <w:sz w:val="32"/>
          <w:szCs w:val="24"/>
        </w:rPr>
        <w:t>*</w:t>
      </w:r>
      <w:r w:rsidRPr="00081A72">
        <w:rPr>
          <w:rFonts w:ascii="Arial" w:hAnsi="Arial" w:cs="Arial"/>
          <w:b/>
          <w:bCs/>
          <w:sz w:val="32"/>
          <w:szCs w:val="24"/>
        </w:rPr>
        <w:t xml:space="preserve"> of the Early Church</w:t>
      </w:r>
    </w:p>
    <w:p w14:paraId="275F53B2" w14:textId="2A2B6F83" w:rsidR="005B5F85" w:rsidRPr="001D7C00" w:rsidRDefault="005B5F85" w:rsidP="005B5F85">
      <w:pPr>
        <w:jc w:val="center"/>
        <w:rPr>
          <w:rFonts w:ascii="Arial" w:hAnsi="Arial" w:cs="Arial"/>
          <w:i/>
          <w:iCs/>
          <w:sz w:val="20"/>
          <w:szCs w:val="16"/>
        </w:rPr>
      </w:pPr>
      <w:r>
        <w:rPr>
          <w:rFonts w:ascii="Arial" w:hAnsi="Arial" w:cs="Arial"/>
          <w:sz w:val="20"/>
          <w:szCs w:val="16"/>
        </w:rPr>
        <w:t>H. Wayne House</w:t>
      </w:r>
      <w:r w:rsidR="001D7C00">
        <w:rPr>
          <w:rFonts w:ascii="Arial" w:hAnsi="Arial" w:cs="Arial"/>
          <w:sz w:val="20"/>
          <w:szCs w:val="16"/>
        </w:rPr>
        <w:t xml:space="preserve">, </w:t>
      </w:r>
      <w:r w:rsidR="001D7C00">
        <w:rPr>
          <w:rFonts w:ascii="Arial" w:hAnsi="Arial" w:cs="Arial"/>
          <w:i/>
          <w:iCs/>
          <w:sz w:val="20"/>
          <w:szCs w:val="16"/>
        </w:rPr>
        <w:t xml:space="preserve">Chronological Charts of the </w:t>
      </w:r>
      <w:r w:rsidR="00400554">
        <w:rPr>
          <w:rFonts w:ascii="Arial" w:hAnsi="Arial" w:cs="Arial"/>
          <w:i/>
          <w:iCs/>
          <w:sz w:val="20"/>
          <w:szCs w:val="16"/>
        </w:rPr>
        <w:t>N</w:t>
      </w:r>
      <w:r w:rsidR="001D7C00">
        <w:rPr>
          <w:rFonts w:ascii="Arial" w:hAnsi="Arial" w:cs="Arial"/>
          <w:i/>
          <w:iCs/>
          <w:sz w:val="20"/>
          <w:szCs w:val="16"/>
        </w:rPr>
        <w:t>T</w:t>
      </w:r>
    </w:p>
    <w:p w14:paraId="1AE451C7" w14:textId="77777777" w:rsidR="00C57444" w:rsidRPr="00C57444" w:rsidRDefault="00C57444" w:rsidP="00C57444">
      <w:pPr>
        <w:rPr>
          <w:rFonts w:ascii="Arial" w:hAnsi="Arial" w:cs="Arial"/>
          <w:sz w:val="20"/>
          <w:szCs w:val="16"/>
        </w:rPr>
      </w:pPr>
    </w:p>
    <w:p w14:paraId="4421FAF0" w14:textId="20B7C7ED" w:rsidR="00C57444" w:rsidRDefault="00C57444" w:rsidP="00C57444">
      <w:pPr>
        <w:rPr>
          <w:rFonts w:ascii="Arial" w:hAnsi="Arial" w:cs="Arial"/>
          <w:sz w:val="20"/>
          <w:szCs w:val="16"/>
        </w:rPr>
      </w:pPr>
      <w:r w:rsidRPr="00C57444">
        <w:rPr>
          <w:rFonts w:ascii="Arial" w:hAnsi="Arial" w:cs="Arial"/>
          <w:sz w:val="20"/>
          <w:szCs w:val="16"/>
        </w:rPr>
        <w:t xml:space="preserve">* </w:t>
      </w:r>
      <w:r w:rsidRPr="00C57444">
        <w:rPr>
          <w:rFonts w:ascii="Arial" w:hAnsi="Arial" w:cs="Arial"/>
          <w:i/>
          <w:sz w:val="20"/>
          <w:szCs w:val="16"/>
        </w:rPr>
        <w:t>Kerygma</w:t>
      </w:r>
      <w:r w:rsidRPr="00C57444">
        <w:rPr>
          <w:rFonts w:ascii="Arial" w:hAnsi="Arial" w:cs="Arial"/>
          <w:sz w:val="20"/>
          <w:szCs w:val="16"/>
        </w:rPr>
        <w:t xml:space="preserve"> (Gr.</w:t>
      </w:r>
      <w:r w:rsidR="00054DA5" w:rsidRPr="00054DA5">
        <w:rPr>
          <w:rFonts w:ascii="Bwgrki" w:hAnsi="Bwgrki" w:cs="Arial"/>
          <w:sz w:val="20"/>
          <w:szCs w:val="16"/>
        </w:rPr>
        <w:t xml:space="preserve"> </w:t>
      </w:r>
      <w:r w:rsidR="00054DA5" w:rsidRPr="00054DA5">
        <w:rPr>
          <w:rFonts w:ascii="Cambria" w:hAnsi="Cambria" w:cs="Arial"/>
          <w:i/>
          <w:iCs/>
          <w:sz w:val="20"/>
          <w:szCs w:val="16"/>
          <w:lang w:val="el-GR"/>
        </w:rPr>
        <w:t>κήρυγμα</w:t>
      </w:r>
      <w:r w:rsidRPr="00C57444">
        <w:rPr>
          <w:rFonts w:ascii="Arial" w:hAnsi="Arial" w:cs="Arial"/>
          <w:sz w:val="20"/>
          <w:szCs w:val="16"/>
        </w:rPr>
        <w:t>) is a noun that means “what is preached, message, proclamation.”</w:t>
      </w:r>
    </w:p>
    <w:p w14:paraId="66A49324" w14:textId="77777777" w:rsidR="00C57444" w:rsidRPr="00C57444" w:rsidRDefault="00C57444" w:rsidP="00C57444">
      <w:pPr>
        <w:rPr>
          <w:rFonts w:ascii="Arial" w:hAnsi="Arial" w:cs="Arial"/>
          <w:sz w:val="20"/>
          <w:szCs w:val="16"/>
        </w:rPr>
      </w:pPr>
    </w:p>
    <w:p w14:paraId="52ADB0A2" w14:textId="4F7A15E1" w:rsidR="00C57444" w:rsidRPr="00C57444" w:rsidRDefault="005B0FF7" w:rsidP="00C57444">
      <w:pPr>
        <w:tabs>
          <w:tab w:val="left" w:pos="3140"/>
          <w:tab w:val="left" w:pos="7640"/>
        </w:tabs>
        <w:jc w:val="center"/>
        <w:rPr>
          <w:rFonts w:ascii="Arial" w:hAnsi="Arial" w:cs="Arial"/>
          <w:sz w:val="28"/>
          <w:szCs w:val="16"/>
        </w:rPr>
        <w:sectPr w:rsidR="00C57444" w:rsidRPr="00C57444" w:rsidSect="00A92236">
          <w:headerReference w:type="default" r:id="rId35"/>
          <w:headerReference w:type="first" r:id="rId36"/>
          <w:pgSz w:w="11880" w:h="16840"/>
          <w:pgMar w:top="720" w:right="1152" w:bottom="720" w:left="1440" w:header="720" w:footer="720" w:gutter="0"/>
          <w:pgNumType w:start="135"/>
          <w:cols w:space="720"/>
        </w:sectPr>
      </w:pPr>
      <w:r>
        <w:rPr>
          <w:rFonts w:ascii="Arial" w:hAnsi="Arial" w:cs="Arial"/>
          <w:noProof/>
          <w:sz w:val="28"/>
          <w:szCs w:val="16"/>
        </w:rPr>
        <w:drawing>
          <wp:inline distT="0" distB="0" distL="0" distR="0" wp14:anchorId="19A6349A" wp14:editId="1ED3DC91">
            <wp:extent cx="5897880" cy="75298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08 at 5.55.11 PM.png"/>
                    <pic:cNvPicPr/>
                  </pic:nvPicPr>
                  <pic:blipFill>
                    <a:blip r:embed="rId37"/>
                    <a:stretch>
                      <a:fillRect/>
                    </a:stretch>
                  </pic:blipFill>
                  <pic:spPr>
                    <a:xfrm>
                      <a:off x="0" y="0"/>
                      <a:ext cx="5897880" cy="7529830"/>
                    </a:xfrm>
                    <a:prstGeom prst="rect">
                      <a:avLst/>
                    </a:prstGeom>
                  </pic:spPr>
                </pic:pic>
              </a:graphicData>
            </a:graphic>
          </wp:inline>
        </w:drawing>
      </w:r>
    </w:p>
    <w:p w14:paraId="6C5E078C" w14:textId="721ECE6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sz w:val="20"/>
          <w:szCs w:val="16"/>
        </w:rPr>
      </w:pPr>
      <w:r w:rsidRPr="00C57444">
        <w:rPr>
          <w:rFonts w:ascii="Arial" w:hAnsi="Arial" w:cs="Arial"/>
          <w:b/>
          <w:sz w:val="28"/>
          <w:szCs w:val="16"/>
        </w:rPr>
        <w:lastRenderedPageBreak/>
        <w:t>Key Characters in the A.D. Video</w:t>
      </w:r>
    </w:p>
    <w:p w14:paraId="6E5477BF" w14:textId="77777777" w:rsidR="00C57444" w:rsidRPr="00C57444" w:rsidRDefault="00C57444" w:rsidP="00C57444">
      <w:pPr>
        <w:tabs>
          <w:tab w:val="left" w:pos="6120"/>
          <w:tab w:val="left" w:pos="6480"/>
          <w:tab w:val="left" w:pos="7560"/>
          <w:tab w:val="left" w:pos="8820"/>
          <w:tab w:val="left" w:pos="9000"/>
        </w:tabs>
        <w:ind w:left="620" w:right="-194" w:hanging="340"/>
        <w:rPr>
          <w:rFonts w:ascii="Arial" w:hAnsi="Arial" w:cs="Arial"/>
          <w:sz w:val="20"/>
          <w:szCs w:val="16"/>
        </w:rPr>
      </w:pPr>
    </w:p>
    <w:p w14:paraId="3982DE30" w14:textId="577FCECF" w:rsidR="00C57444" w:rsidRPr="00306D0D" w:rsidRDefault="00C57444" w:rsidP="00C57444">
      <w:pPr>
        <w:tabs>
          <w:tab w:val="left" w:pos="6120"/>
          <w:tab w:val="left" w:pos="6480"/>
          <w:tab w:val="left" w:pos="7560"/>
          <w:tab w:val="left" w:pos="8820"/>
          <w:tab w:val="left" w:pos="9000"/>
        </w:tabs>
        <w:ind w:left="180" w:right="-194"/>
        <w:rPr>
          <w:rFonts w:ascii="Arial" w:hAnsi="Arial" w:cs="Arial"/>
          <w:sz w:val="20"/>
        </w:rPr>
      </w:pPr>
      <w:r w:rsidRPr="00306D0D">
        <w:rPr>
          <w:rFonts w:ascii="Arial" w:hAnsi="Arial" w:cs="Arial"/>
          <w:sz w:val="20"/>
        </w:rPr>
        <w:t>Religious life was complex during the time Paul wrote his epistles.  Probably the most extreme differences came in the contrast between Roman religion and Judaism (and those Jews who had embraced Christ as Messiah).  The conflicts are well portrayed in the film viewed in class entitled “A.D.”  This 12-hour Vincenzo LaBella production cost US$30 million to produce and was filmed on location in Tunisia, Pompeii, Herculaneum, and Rome.  It was broadcast in the USA during the 1984-85 television season.  Gospel Films, Inc. (PO Box 455; Muskegon, Michigan 49443-0455) edited the version seen in class to a 6-hour series that I purchased from Christian Book Distributors (</w:t>
      </w:r>
      <w:hyperlink r:id="rId38" w:history="1">
        <w:r w:rsidRPr="00306D0D">
          <w:rPr>
            <w:rStyle w:val="Hyperlink"/>
            <w:rFonts w:ascii="Arial" w:hAnsi="Arial" w:cs="Arial"/>
            <w:sz w:val="20"/>
          </w:rPr>
          <w:t>www.christianbook.com)</w:t>
        </w:r>
      </w:hyperlink>
      <w:r w:rsidRPr="00306D0D">
        <w:rPr>
          <w:rFonts w:ascii="Arial" w:hAnsi="Arial" w:cs="Arial"/>
          <w:sz w:val="20"/>
        </w:rPr>
        <w:t>.  The following characterizations are taken from the study guide that accompanies this 3-tape set on pages 7-9.</w:t>
      </w:r>
    </w:p>
    <w:p w14:paraId="5D2DBF01" w14:textId="77777777"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46849CE8"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43653FC3">
            <wp:extent cx="5706110" cy="55666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9"/>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40"/>
          <w:pgSz w:w="11909" w:h="16834"/>
          <w:pgMar w:top="576" w:right="1181" w:bottom="576" w:left="1742" w:header="576" w:footer="576" w:gutter="0"/>
          <w:pgNumType w:start="137"/>
          <w:cols w:space="720"/>
        </w:sectPr>
      </w:pPr>
    </w:p>
    <w:p w14:paraId="4FD3630E" w14:textId="77777777" w:rsidR="00C57444" w:rsidRPr="00C57444" w:rsidRDefault="00C57444" w:rsidP="00C57444">
      <w:pPr>
        <w:tabs>
          <w:tab w:val="left" w:pos="6120"/>
          <w:tab w:val="left" w:pos="6480"/>
          <w:tab w:val="left" w:pos="7560"/>
          <w:tab w:val="left" w:pos="8820"/>
          <w:tab w:val="left" w:pos="9000"/>
        </w:tabs>
        <w:ind w:left="620" w:right="-221" w:hanging="340"/>
        <w:jc w:val="center"/>
        <w:rPr>
          <w:rFonts w:ascii="Arial" w:hAnsi="Arial" w:cs="Arial"/>
          <w:b/>
          <w:sz w:val="28"/>
          <w:szCs w:val="16"/>
        </w:rPr>
      </w:pPr>
      <w:r w:rsidRPr="00C57444">
        <w:rPr>
          <w:rFonts w:ascii="Arial" w:hAnsi="Arial" w:cs="Arial"/>
          <w:b/>
          <w:sz w:val="28"/>
          <w:szCs w:val="16"/>
        </w:rPr>
        <w:lastRenderedPageBreak/>
        <w:t>Key Characters in the A.D. Video</w:t>
      </w:r>
      <w:r w:rsidRPr="00C57444">
        <w:rPr>
          <w:rFonts w:ascii="Arial" w:hAnsi="Arial" w:cs="Arial"/>
          <w:b/>
          <w:sz w:val="20"/>
          <w:szCs w:val="16"/>
        </w:rPr>
        <w:t xml:space="preserve"> (2 of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594304F5" w:rsidR="00447069" w:rsidRPr="00C57444" w:rsidRDefault="00447069"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w:drawing>
          <wp:inline distT="0" distB="0" distL="0" distR="0" wp14:anchorId="7B221673" wp14:editId="76B89356">
            <wp:extent cx="5897880" cy="7165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41"/>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42"/>
          <w:pgSz w:w="11880" w:h="16840"/>
          <w:pgMar w:top="720" w:right="1152" w:bottom="720" w:left="1440" w:header="720" w:footer="720" w:gutter="0"/>
          <w:pgNumType w:start="135"/>
          <w:cols w:space="720"/>
        </w:sectPr>
      </w:pPr>
    </w:p>
    <w:p w14:paraId="7B4C0687" w14:textId="4C80A218" w:rsidR="00953F3B" w:rsidRDefault="00C57444" w:rsidP="00C57444">
      <w:pPr>
        <w:tabs>
          <w:tab w:val="left" w:pos="1880"/>
          <w:tab w:val="left" w:pos="3700"/>
          <w:tab w:val="left" w:pos="5520"/>
          <w:tab w:val="left" w:pos="7300"/>
        </w:tabs>
        <w:jc w:val="center"/>
        <w:rPr>
          <w:rFonts w:ascii="Arial" w:hAnsi="Arial" w:cs="Arial"/>
          <w:b/>
          <w:bCs/>
          <w:sz w:val="28"/>
          <w:szCs w:val="22"/>
        </w:rPr>
      </w:pPr>
      <w:r w:rsidRPr="00447069">
        <w:rPr>
          <w:rFonts w:ascii="Arial" w:hAnsi="Arial" w:cs="Arial"/>
          <w:b/>
          <w:bCs/>
          <w:sz w:val="28"/>
          <w:szCs w:val="22"/>
        </w:rPr>
        <w:lastRenderedPageBreak/>
        <w:t>Paul’s First Missionary Journey</w:t>
      </w:r>
    </w:p>
    <w:p w14:paraId="309090D6" w14:textId="77777777" w:rsidR="00EC3AC7" w:rsidRDefault="00EC3AC7" w:rsidP="00D77EA2">
      <w:pPr>
        <w:tabs>
          <w:tab w:val="left" w:pos="1880"/>
          <w:tab w:val="left" w:pos="3700"/>
          <w:tab w:val="left" w:pos="5520"/>
          <w:tab w:val="left" w:pos="7300"/>
        </w:tabs>
        <w:jc w:val="center"/>
        <w:rPr>
          <w:rFonts w:ascii="Arial" w:hAnsi="Arial" w:cs="Arial"/>
          <w:sz w:val="20"/>
          <w:szCs w:val="16"/>
        </w:rPr>
      </w:pPr>
    </w:p>
    <w:p w14:paraId="47C53206" w14:textId="1989DEF8" w:rsidR="00B655D3" w:rsidRPr="00D77EA2" w:rsidRDefault="00EC3AC7" w:rsidP="00D77EA2">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w:drawing>
          <wp:inline distT="0" distB="0" distL="0" distR="0" wp14:anchorId="593B8152" wp14:editId="5B28334F">
            <wp:extent cx="8057762" cy="5917246"/>
            <wp:effectExtent l="349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43"/>
                    <a:stretch>
                      <a:fillRect/>
                    </a:stretch>
                  </pic:blipFill>
                  <pic:spPr>
                    <a:xfrm rot="16200000">
                      <a:off x="0" y="0"/>
                      <a:ext cx="8081404" cy="5934608"/>
                    </a:xfrm>
                    <a:prstGeom prst="rect">
                      <a:avLst/>
                    </a:prstGeom>
                  </pic:spPr>
                </pic:pic>
              </a:graphicData>
            </a:graphic>
          </wp:inline>
        </w:drawing>
      </w:r>
      <w:r w:rsidR="00C57444" w:rsidRPr="00C57444">
        <w:rPr>
          <w:rFonts w:ascii="Arial" w:hAnsi="Arial" w:cs="Arial"/>
          <w:sz w:val="20"/>
          <w:szCs w:val="16"/>
        </w:rPr>
        <w:br w:type="page"/>
      </w:r>
      <w:r w:rsidR="00C57444" w:rsidRPr="00B655D3">
        <w:rPr>
          <w:rFonts w:ascii="Arial" w:hAnsi="Arial" w:cs="Arial"/>
          <w:b/>
          <w:bCs/>
          <w:sz w:val="28"/>
          <w:szCs w:val="22"/>
        </w:rPr>
        <w:lastRenderedPageBreak/>
        <w:t>Paul’s Second Missionary Journey</w:t>
      </w:r>
    </w:p>
    <w:p w14:paraId="38E9BC80" w14:textId="2BA36559" w:rsidR="00953F3B" w:rsidRPr="00A17165"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3673CEE4" wp14:editId="2CA220A3">
            <wp:extent cx="8178058" cy="6005586"/>
            <wp:effectExtent l="0" t="6033"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44"/>
                    <a:stretch>
                      <a:fillRect/>
                    </a:stretch>
                  </pic:blipFill>
                  <pic:spPr>
                    <a:xfrm rot="16200000">
                      <a:off x="0" y="0"/>
                      <a:ext cx="8208913" cy="6028244"/>
                    </a:xfrm>
                    <a:prstGeom prst="rect">
                      <a:avLst/>
                    </a:prstGeom>
                  </pic:spPr>
                </pic:pic>
              </a:graphicData>
            </a:graphic>
          </wp:inline>
        </w:drawing>
      </w:r>
      <w:r w:rsidR="00C57444" w:rsidRPr="00C57444">
        <w:rPr>
          <w:rFonts w:ascii="Arial" w:hAnsi="Arial" w:cs="Arial"/>
          <w:sz w:val="20"/>
          <w:szCs w:val="16"/>
        </w:rPr>
        <w:br w:type="page"/>
      </w:r>
      <w:r w:rsidR="00C57444" w:rsidRPr="00A17165">
        <w:rPr>
          <w:rFonts w:ascii="Arial" w:hAnsi="Arial" w:cs="Arial"/>
          <w:b/>
          <w:bCs/>
          <w:sz w:val="28"/>
          <w:szCs w:val="22"/>
        </w:rPr>
        <w:lastRenderedPageBreak/>
        <w:t>Paul’s Third Missionary Journey</w:t>
      </w:r>
      <w:r w:rsidR="0057445B">
        <w:rPr>
          <w:rFonts w:ascii="Arial" w:hAnsi="Arial" w:cs="Arial"/>
          <w:b/>
          <w:bCs/>
          <w:noProof/>
          <w:sz w:val="28"/>
          <w:szCs w:val="22"/>
        </w:rPr>
        <w:drawing>
          <wp:inline distT="0" distB="0" distL="0" distR="0" wp14:anchorId="5C6DDD9C" wp14:editId="164BD7E4">
            <wp:extent cx="8228317" cy="6042494"/>
            <wp:effectExtent l="635"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45"/>
                    <a:stretch>
                      <a:fillRect/>
                    </a:stretch>
                  </pic:blipFill>
                  <pic:spPr>
                    <a:xfrm rot="16200000">
                      <a:off x="0" y="0"/>
                      <a:ext cx="8240068" cy="6051124"/>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057301B3" w:rsidR="0057445B" w:rsidRPr="00D77EA2" w:rsidRDefault="00C57444" w:rsidP="00D77EA2">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57445B">
        <w:rPr>
          <w:rFonts w:ascii="Arial" w:hAnsi="Arial" w:cs="Arial"/>
          <w:b/>
          <w:bCs/>
          <w:sz w:val="28"/>
          <w:szCs w:val="22"/>
        </w:rPr>
        <w:lastRenderedPageBreak/>
        <w:t>Paul’s Trials &amp; Imprisonments</w:t>
      </w:r>
    </w:p>
    <w:p w14:paraId="39B0FF09" w14:textId="738881EF" w:rsidR="00C57444" w:rsidRPr="0057445B"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56EDAE53" wp14:editId="36B426F6">
            <wp:extent cx="8101431" cy="5949315"/>
            <wp:effectExtent l="0" t="349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46"/>
                    <a:stretch>
                      <a:fillRect/>
                    </a:stretch>
                  </pic:blipFill>
                  <pic:spPr>
                    <a:xfrm rot="16200000">
                      <a:off x="0" y="0"/>
                      <a:ext cx="8125978" cy="5967341"/>
                    </a:xfrm>
                    <a:prstGeom prst="rect">
                      <a:avLst/>
                    </a:prstGeom>
                  </pic:spPr>
                </pic:pic>
              </a:graphicData>
            </a:graphic>
          </wp:inline>
        </w:drawing>
      </w:r>
      <w:r w:rsidR="00C57444" w:rsidRPr="00C57444">
        <w:rPr>
          <w:rFonts w:ascii="Arial" w:hAnsi="Arial" w:cs="Arial"/>
          <w:sz w:val="20"/>
          <w:szCs w:val="16"/>
        </w:rPr>
        <w:br w:type="page"/>
      </w:r>
      <w:r w:rsidR="00C57444" w:rsidRPr="0057445B">
        <w:rPr>
          <w:rFonts w:ascii="Arial" w:hAnsi="Arial" w:cs="Arial"/>
          <w:b/>
          <w:bCs/>
          <w:sz w:val="28"/>
          <w:szCs w:val="22"/>
        </w:rPr>
        <w:lastRenderedPageBreak/>
        <w:t>Paul’s Fourth Missionary Journey</w:t>
      </w:r>
    </w:p>
    <w:p w14:paraId="5634C9AB" w14:textId="77777777" w:rsidR="00C57444" w:rsidRPr="00C57444" w:rsidRDefault="00C57444" w:rsidP="00C57444">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259 adapted</w:t>
      </w:r>
    </w:p>
    <w:p w14:paraId="42299750" w14:textId="37787232" w:rsidR="00C57444" w:rsidRDefault="00C57444" w:rsidP="00C57444">
      <w:pPr>
        <w:jc w:val="center"/>
        <w:rPr>
          <w:rFonts w:ascii="Arial" w:hAnsi="Arial" w:cs="Arial"/>
          <w:sz w:val="20"/>
          <w:szCs w:val="16"/>
        </w:rPr>
      </w:pPr>
    </w:p>
    <w:p w14:paraId="22C1CC7F" w14:textId="2415AA15" w:rsidR="00813B97" w:rsidRPr="00C57444" w:rsidRDefault="00813B97" w:rsidP="00C57444">
      <w:pPr>
        <w:jc w:val="center"/>
        <w:rPr>
          <w:rFonts w:ascii="Arial" w:hAnsi="Arial" w:cs="Arial"/>
          <w:sz w:val="20"/>
          <w:szCs w:val="16"/>
        </w:rPr>
      </w:pPr>
      <w:r>
        <w:rPr>
          <w:rFonts w:ascii="Arial" w:hAnsi="Arial" w:cs="Arial"/>
          <w:noProof/>
          <w:sz w:val="20"/>
        </w:rPr>
        <w:drawing>
          <wp:inline distT="0" distB="0" distL="0" distR="0" wp14:anchorId="6E2AC00B" wp14:editId="4A3D867E">
            <wp:extent cx="7813800" cy="5939931"/>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47"/>
                    <a:stretch>
                      <a:fillRect/>
                    </a:stretch>
                  </pic:blipFill>
                  <pic:spPr>
                    <a:xfrm rot="16200000">
                      <a:off x="0" y="0"/>
                      <a:ext cx="7838076" cy="5958385"/>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159A47A7"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Pauline Epistles</w:t>
      </w:r>
    </w:p>
    <w:p w14:paraId="5ABB9FF7" w14:textId="77777777" w:rsidR="004D62D7" w:rsidRDefault="004D62D7" w:rsidP="00813B97">
      <w:pPr>
        <w:jc w:val="center"/>
        <w:rPr>
          <w:rFonts w:ascii="Arial" w:hAnsi="Arial" w:cs="Arial"/>
          <w:sz w:val="20"/>
        </w:rPr>
      </w:pPr>
    </w:p>
    <w:p w14:paraId="0865322C" w14:textId="1FF2D350" w:rsidR="00813B97" w:rsidRDefault="004D62D7" w:rsidP="00813B97">
      <w:pPr>
        <w:jc w:val="center"/>
        <w:rPr>
          <w:rFonts w:ascii="Arial" w:hAnsi="Arial" w:cs="Arial"/>
          <w:sz w:val="20"/>
        </w:rPr>
      </w:pPr>
      <w:r>
        <w:rPr>
          <w:rFonts w:ascii="Arial" w:hAnsi="Arial" w:cs="Arial"/>
          <w:noProof/>
          <w:sz w:val="20"/>
        </w:rPr>
        <w:drawing>
          <wp:inline distT="0" distB="0" distL="0" distR="0" wp14:anchorId="41A15883" wp14:editId="6B03A6B6">
            <wp:extent cx="7732651" cy="5878448"/>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7-08 at 6.09.04 PM.png"/>
                    <pic:cNvPicPr/>
                  </pic:nvPicPr>
                  <pic:blipFill>
                    <a:blip r:embed="rId48"/>
                    <a:stretch>
                      <a:fillRect/>
                    </a:stretch>
                  </pic:blipFill>
                  <pic:spPr>
                    <a:xfrm rot="16200000">
                      <a:off x="0" y="0"/>
                      <a:ext cx="7776998" cy="5912161"/>
                    </a:xfrm>
                    <a:prstGeom prst="rect">
                      <a:avLst/>
                    </a:prstGeom>
                  </pic:spPr>
                </pic:pic>
              </a:graphicData>
            </a:graphic>
          </wp:inline>
        </w:drawing>
      </w:r>
    </w:p>
    <w:p w14:paraId="0CFB769E" w14:textId="192A5756" w:rsidR="00813B97" w:rsidRDefault="00813B97">
      <w:pPr>
        <w:rPr>
          <w:rFonts w:ascii="Arial" w:hAnsi="Arial" w:cs="Arial"/>
          <w:sz w:val="20"/>
        </w:rPr>
      </w:pPr>
      <w:r>
        <w:rPr>
          <w:rFonts w:ascii="Arial" w:hAnsi="Arial" w:cs="Arial"/>
          <w:sz w:val="20"/>
        </w:rPr>
        <w:br w:type="page"/>
      </w:r>
    </w:p>
    <w:p w14:paraId="22FFB478" w14:textId="063DEFC0"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General Epistles</w:t>
      </w:r>
    </w:p>
    <w:p w14:paraId="11235153" w14:textId="77777777" w:rsidR="004D62D7" w:rsidRDefault="004D62D7" w:rsidP="00813B97">
      <w:pPr>
        <w:jc w:val="center"/>
        <w:rPr>
          <w:rFonts w:ascii="Arial" w:hAnsi="Arial" w:cs="Arial"/>
          <w:b/>
          <w:bCs/>
          <w:sz w:val="28"/>
          <w:szCs w:val="22"/>
        </w:rPr>
      </w:pPr>
    </w:p>
    <w:p w14:paraId="4A6F7CC8" w14:textId="2EDB205C" w:rsidR="004D62D7" w:rsidRDefault="004D62D7" w:rsidP="00813B97">
      <w:pPr>
        <w:jc w:val="center"/>
        <w:rPr>
          <w:rFonts w:ascii="Arial" w:hAnsi="Arial" w:cs="Arial"/>
          <w:sz w:val="20"/>
        </w:rPr>
      </w:pPr>
      <w:r>
        <w:rPr>
          <w:rFonts w:ascii="Arial" w:hAnsi="Arial" w:cs="Arial"/>
          <w:noProof/>
          <w:sz w:val="20"/>
        </w:rPr>
        <w:drawing>
          <wp:inline distT="0" distB="0" distL="0" distR="0" wp14:anchorId="27752E48" wp14:editId="7D0B1E9B">
            <wp:extent cx="7896769" cy="6003211"/>
            <wp:effectExtent l="0" t="571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7-08 at 6.09.35 PM.png"/>
                    <pic:cNvPicPr/>
                  </pic:nvPicPr>
                  <pic:blipFill>
                    <a:blip r:embed="rId49"/>
                    <a:stretch>
                      <a:fillRect/>
                    </a:stretch>
                  </pic:blipFill>
                  <pic:spPr>
                    <a:xfrm rot="16200000">
                      <a:off x="0" y="0"/>
                      <a:ext cx="7919137" cy="6020216"/>
                    </a:xfrm>
                    <a:prstGeom prst="rect">
                      <a:avLst/>
                    </a:prstGeom>
                  </pic:spPr>
                </pic:pic>
              </a:graphicData>
            </a:graphic>
          </wp:inline>
        </w:drawing>
      </w:r>
    </w:p>
    <w:p w14:paraId="46BB1DC9" w14:textId="77777777" w:rsidR="00813B97" w:rsidRDefault="00813B97" w:rsidP="00813B97">
      <w:pPr>
        <w:jc w:val="center"/>
        <w:rPr>
          <w:rFonts w:ascii="Arial" w:hAnsi="Arial" w:cs="Arial"/>
          <w:sz w:val="20"/>
        </w:rPr>
      </w:pPr>
    </w:p>
    <w:p w14:paraId="109C9128" w14:textId="77777777" w:rsidR="003A4F85" w:rsidRDefault="003A4F85">
      <w:pPr>
        <w:rPr>
          <w:rFonts w:ascii="Arial" w:hAnsi="Arial" w:cs="Arial"/>
          <w:sz w:val="20"/>
        </w:rPr>
        <w:sectPr w:rsidR="003A4F85" w:rsidSect="00B746AB">
          <w:headerReference w:type="default" r:id="rId50"/>
          <w:footerReference w:type="default" r:id="rId51"/>
          <w:pgSz w:w="11880" w:h="16840"/>
          <w:pgMar w:top="720" w:right="965" w:bottom="567" w:left="1440" w:header="720" w:footer="502" w:gutter="0"/>
          <w:pgNumType w:start="138"/>
          <w:cols w:space="720"/>
        </w:sectPr>
      </w:pPr>
    </w:p>
    <w:p w14:paraId="58CDBA4A" w14:textId="61796E24" w:rsidR="00813B97" w:rsidRDefault="00813B97">
      <w:pPr>
        <w:rPr>
          <w:rFonts w:ascii="Arial" w:hAnsi="Arial" w:cs="Arial"/>
          <w:sz w:val="20"/>
        </w:rPr>
      </w:pPr>
    </w:p>
    <w:p w14:paraId="006C3A4F" w14:textId="3AF3633A" w:rsidR="00813B97" w:rsidRDefault="00813B97" w:rsidP="00813B97">
      <w:pPr>
        <w:jc w:val="center"/>
        <w:rPr>
          <w:rFonts w:ascii="Arial" w:hAnsi="Arial" w:cs="Arial"/>
          <w:b/>
          <w:bCs/>
          <w:sz w:val="28"/>
          <w:szCs w:val="22"/>
        </w:rPr>
      </w:pPr>
      <w:r>
        <w:rPr>
          <w:rFonts w:ascii="Arial" w:hAnsi="Arial" w:cs="Arial"/>
          <w:b/>
          <w:bCs/>
          <w:sz w:val="28"/>
          <w:szCs w:val="22"/>
        </w:rPr>
        <w:t>Timeline of Paul’s Life</w:t>
      </w:r>
    </w:p>
    <w:p w14:paraId="7BB9ED49" w14:textId="299F3D1B" w:rsidR="004D62D7" w:rsidRPr="00C57444" w:rsidRDefault="004D62D7" w:rsidP="004D62D7">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w:t>
      </w:r>
      <w:r>
        <w:rPr>
          <w:rFonts w:ascii="Arial" w:hAnsi="Arial" w:cs="Arial"/>
          <w:sz w:val="20"/>
          <w:szCs w:val="16"/>
        </w:rPr>
        <w:t>27</w:t>
      </w:r>
    </w:p>
    <w:p w14:paraId="263288E1" w14:textId="77777777" w:rsidR="004D62D7" w:rsidRDefault="004D62D7" w:rsidP="00813B97">
      <w:pPr>
        <w:jc w:val="center"/>
        <w:rPr>
          <w:rFonts w:ascii="Arial" w:hAnsi="Arial" w:cs="Arial"/>
          <w:sz w:val="20"/>
        </w:rPr>
      </w:pPr>
    </w:p>
    <w:p w14:paraId="53058B77" w14:textId="28CA1525" w:rsidR="00813B97" w:rsidRDefault="004D62D7" w:rsidP="00813B97">
      <w:pPr>
        <w:jc w:val="center"/>
        <w:rPr>
          <w:rFonts w:ascii="Arial" w:hAnsi="Arial" w:cs="Arial"/>
          <w:sz w:val="20"/>
        </w:rPr>
      </w:pPr>
      <w:r>
        <w:rPr>
          <w:rFonts w:ascii="Arial" w:hAnsi="Arial" w:cs="Arial"/>
          <w:noProof/>
          <w:sz w:val="20"/>
        </w:rPr>
        <w:drawing>
          <wp:inline distT="0" distB="0" distL="0" distR="0" wp14:anchorId="6B99E456" wp14:editId="63DC9504">
            <wp:extent cx="7816726" cy="5766639"/>
            <wp:effectExtent l="0" t="381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52"/>
                    <a:stretch>
                      <a:fillRect/>
                    </a:stretch>
                  </pic:blipFill>
                  <pic:spPr>
                    <a:xfrm rot="16200000">
                      <a:off x="0" y="0"/>
                      <a:ext cx="7834072" cy="5779436"/>
                    </a:xfrm>
                    <a:prstGeom prst="rect">
                      <a:avLst/>
                    </a:prstGeom>
                  </pic:spPr>
                </pic:pic>
              </a:graphicData>
            </a:graphic>
          </wp:inline>
        </w:drawing>
      </w:r>
    </w:p>
    <w:p w14:paraId="0F77C278" w14:textId="77777777" w:rsidR="00BE65E6" w:rsidRDefault="00BE65E6" w:rsidP="00FB02F2">
      <w:pPr>
        <w:rPr>
          <w:rFonts w:ascii="Arial" w:hAnsi="Arial" w:cs="Arial"/>
          <w:sz w:val="20"/>
        </w:rPr>
      </w:pPr>
    </w:p>
    <w:sectPr w:rsidR="00BE65E6" w:rsidSect="00B746AB">
      <w:headerReference w:type="default" r:id="rId53"/>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B20D3C" w14:textId="77777777" w:rsidR="00A00D30" w:rsidRDefault="00A00D30">
      <w:r>
        <w:separator/>
      </w:r>
    </w:p>
  </w:endnote>
  <w:endnote w:type="continuationSeparator" w:id="0">
    <w:p w14:paraId="7DB35D39" w14:textId="77777777" w:rsidR="00A00D30" w:rsidRDefault="00A00D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4380B671" w:rsidR="000318A5" w:rsidRDefault="000318A5">
    <w:pPr>
      <w:pStyle w:val="Footer"/>
      <w:jc w:val="right"/>
      <w:rPr>
        <w:sz w:val="16"/>
      </w:rPr>
    </w:pPr>
    <w:r>
      <w:rPr>
        <w:sz w:val="16"/>
      </w:rPr>
      <w:fldChar w:fldCharType="begin"/>
    </w:r>
    <w:r>
      <w:rPr>
        <w:sz w:val="16"/>
      </w:rPr>
      <w:instrText xml:space="preserve"> TIME \@ "d-MMM-yy" </w:instrText>
    </w:r>
    <w:r>
      <w:rPr>
        <w:sz w:val="16"/>
      </w:rPr>
      <w:fldChar w:fldCharType="separate"/>
    </w:r>
    <w:r w:rsidR="00745EDC">
      <w:rPr>
        <w:noProof/>
        <w:sz w:val="16"/>
      </w:rPr>
      <w:t>8-Aug-24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12737E" w14:textId="77777777" w:rsidR="00A00D30" w:rsidRDefault="00A00D30">
      <w:r>
        <w:separator/>
      </w:r>
    </w:p>
  </w:footnote>
  <w:footnote w:type="continuationSeparator" w:id="0">
    <w:p w14:paraId="42F9536D" w14:textId="77777777" w:rsidR="00A00D30" w:rsidRDefault="00A00D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7E23A"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1DD85"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21982" w14:textId="77777777" w:rsidR="00C57444" w:rsidRPr="004A5FBD" w:rsidRDefault="00C57444" w:rsidP="004A5FBD">
    <w:pPr>
      <w:pStyle w:val="Header"/>
      <w:widowControl w:val="0"/>
      <w:tabs>
        <w:tab w:val="clear" w:pos="4800"/>
        <w:tab w:val="center" w:pos="4780"/>
        <w:tab w:val="right" w:pos="927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fldChar w:fldCharType="begin"/>
    </w:r>
    <w:r w:rsidRPr="004A5FBD">
      <w:rPr>
        <w:rStyle w:val="PageNumber"/>
        <w:rFonts w:ascii="Arial" w:hAnsi="Arial" w:cs="Arial"/>
        <w:i/>
        <w:iCs/>
        <w:sz w:val="20"/>
        <w:szCs w:val="15"/>
        <w:u w:val="single"/>
      </w:rPr>
      <w:instrText xml:space="preserve"> PAGE </w:instrText>
    </w:r>
    <w:r w:rsidRPr="004A5FBD">
      <w:rPr>
        <w:rStyle w:val="PageNumber"/>
        <w:rFonts w:ascii="Arial" w:hAnsi="Arial" w:cs="Arial"/>
        <w:i/>
        <w:iCs/>
        <w:sz w:val="20"/>
        <w:szCs w:val="15"/>
        <w:u w:val="single"/>
      </w:rPr>
      <w:fldChar w:fldCharType="separate"/>
    </w:r>
    <w:r w:rsidRPr="004A5FBD">
      <w:rPr>
        <w:rStyle w:val="PageNumber"/>
        <w:rFonts w:ascii="Arial" w:hAnsi="Arial" w:cs="Arial"/>
        <w:i/>
        <w:iCs/>
        <w:noProof/>
        <w:sz w:val="20"/>
        <w:szCs w:val="15"/>
        <w:u w:val="single"/>
      </w:rPr>
      <w:t>137</w:t>
    </w:r>
    <w:r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681C9" w14:textId="77777777" w:rsidR="00C57444" w:rsidRPr="004A5FBD" w:rsidRDefault="00C57444" w:rsidP="00BD120E">
    <w:pPr>
      <w:pStyle w:val="Header"/>
      <w:widowControl w:val="0"/>
      <w:tabs>
        <w:tab w:val="center" w:pos="5040"/>
        <w:tab w:val="right" w:pos="8986"/>
      </w:tabs>
      <w:ind w:right="-86"/>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Backgrounds &amp; Survey</w:t>
    </w:r>
    <w:r w:rsidRPr="004A5FBD">
      <w:rPr>
        <w:rFonts w:ascii="Arial" w:hAnsi="Arial" w:cs="Arial"/>
        <w:i/>
        <w:iCs/>
        <w:sz w:val="20"/>
        <w:szCs w:val="15"/>
        <w:u w:val="single"/>
      </w:rPr>
      <w:tab/>
    </w:r>
    <w:r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E139E" w14:textId="77777777" w:rsidR="00C57444" w:rsidRPr="004A5FBD" w:rsidRDefault="00C57444" w:rsidP="004A5FBD">
    <w:pPr>
      <w:pStyle w:val="Header"/>
      <w:widowControl w:val="0"/>
      <w:tabs>
        <w:tab w:val="right" w:pos="936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137b</w:t>
    </w:r>
    <w:r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E9065" w14:textId="49170395"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746AB">
      <w:rPr>
        <w:rFonts w:ascii="Arial" w:hAnsi="Arial" w:cs="Arial"/>
        <w:i/>
        <w:sz w:val="22"/>
        <w:u w:val="single"/>
      </w:rPr>
      <w:t>Acts</w:t>
    </w:r>
    <w:r w:rsidRPr="00E16FB1">
      <w:rPr>
        <w:rFonts w:ascii="Arial" w:hAnsi="Arial" w:cs="Arial"/>
        <w:i/>
        <w:sz w:val="22"/>
        <w:u w:val="single"/>
      </w:rPr>
      <w:tab/>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88FF4" w14:textId="6A3BC26D" w:rsidR="003A4F85" w:rsidRPr="00E16FB1" w:rsidRDefault="003A4F8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Pr>
        <w:rFonts w:ascii="Arial" w:hAnsi="Arial" w:cs="Arial"/>
        <w:i/>
        <w:sz w:val="22"/>
        <w:u w:val="single"/>
      </w:rPr>
      <w:t>New</w:t>
    </w:r>
    <w:r w:rsidRPr="00E16FB1">
      <w:rPr>
        <w:rFonts w:ascii="Arial" w:hAnsi="Arial" w:cs="Arial"/>
        <w:i/>
        <w:sz w:val="22"/>
        <w:u w:val="single"/>
      </w:rPr>
      <w:t xml:space="preserve"> Testament Survey: </w:t>
    </w:r>
    <w:r>
      <w:rPr>
        <w:rFonts w:ascii="Arial" w:hAnsi="Arial" w:cs="Arial"/>
        <w:i/>
        <w:sz w:val="22"/>
        <w:u w:val="single"/>
      </w:rPr>
      <w:t>Acts</w:t>
    </w:r>
    <w:r w:rsidRPr="00E16FB1">
      <w:rPr>
        <w:rFonts w:ascii="Arial" w:hAnsi="Arial" w:cs="Arial"/>
        <w:i/>
        <w:sz w:val="22"/>
        <w:u w:val="single"/>
      </w:rPr>
      <w:tab/>
    </w:r>
    <w:r>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i/>
        <w:iCs/>
        <w:sz w:val="20"/>
        <w:szCs w:val="15"/>
      </w:rPr>
      <w:id w:val="-2064242508"/>
      <w:docPartObj>
        <w:docPartGallery w:val="Page Numbers (Top of Page)"/>
        <w:docPartUnique/>
      </w:docPartObj>
    </w:sdtPr>
    <w:sdtContent>
      <w:p w14:paraId="47127EBD" w14:textId="77777777" w:rsidR="00087E4C" w:rsidRPr="00087E4C" w:rsidRDefault="00087E4C" w:rsidP="00087E4C">
        <w:pPr>
          <w:pStyle w:val="Header"/>
          <w:framePr w:w="1170" w:wrap="none" w:vAnchor="text" w:hAnchor="margin" w:xAlign="right" w:y="1"/>
          <w:ind w:right="-187"/>
          <w:rPr>
            <w:rStyle w:val="PageNumber"/>
            <w:rFonts w:ascii="Arial" w:hAnsi="Arial" w:cs="Arial"/>
            <w:i/>
            <w:iCs/>
            <w:sz w:val="20"/>
            <w:szCs w:val="15"/>
          </w:rPr>
        </w:pPr>
        <w:r w:rsidRPr="00087E4C">
          <w:rPr>
            <w:rStyle w:val="PageNumber"/>
            <w:rFonts w:ascii="Arial" w:hAnsi="Arial" w:cs="Arial"/>
            <w:i/>
            <w:iCs/>
            <w:sz w:val="20"/>
            <w:szCs w:val="15"/>
          </w:rPr>
          <w:fldChar w:fldCharType="begin"/>
        </w:r>
        <w:r w:rsidRPr="00087E4C">
          <w:rPr>
            <w:rStyle w:val="PageNumber"/>
            <w:rFonts w:ascii="Arial" w:hAnsi="Arial" w:cs="Arial"/>
            <w:i/>
            <w:iCs/>
            <w:sz w:val="20"/>
            <w:szCs w:val="15"/>
          </w:rPr>
          <w:instrText xml:space="preserve"> PAGE </w:instrText>
        </w:r>
        <w:r w:rsidRPr="00087E4C">
          <w:rPr>
            <w:rStyle w:val="PageNumber"/>
            <w:rFonts w:ascii="Arial" w:hAnsi="Arial" w:cs="Arial"/>
            <w:i/>
            <w:iCs/>
            <w:sz w:val="20"/>
            <w:szCs w:val="15"/>
          </w:rPr>
          <w:fldChar w:fldCharType="separate"/>
        </w:r>
        <w:r w:rsidRPr="00087E4C">
          <w:rPr>
            <w:rStyle w:val="PageNumber"/>
            <w:rFonts w:ascii="Arial" w:hAnsi="Arial" w:cs="Arial"/>
            <w:i/>
            <w:iCs/>
            <w:noProof/>
            <w:sz w:val="20"/>
            <w:szCs w:val="15"/>
          </w:rPr>
          <w:t>120</w:t>
        </w:r>
        <w:r w:rsidRPr="00087E4C">
          <w:rPr>
            <w:rStyle w:val="PageNumber"/>
            <w:rFonts w:ascii="Arial" w:hAnsi="Arial" w:cs="Arial"/>
            <w:i/>
            <w:iCs/>
            <w:sz w:val="20"/>
            <w:szCs w:val="15"/>
          </w:rPr>
          <w:fldChar w:fldCharType="end"/>
        </w:r>
      </w:p>
    </w:sdtContent>
  </w:sdt>
  <w:p w14:paraId="509EAB02" w14:textId="72B7E200" w:rsidR="00C57444" w:rsidRPr="00B837C4" w:rsidRDefault="00C57444" w:rsidP="00087E4C">
    <w:pPr>
      <w:pStyle w:val="Header"/>
      <w:widowControl w:val="0"/>
      <w:tabs>
        <w:tab w:val="right" w:pos="9630"/>
      </w:tabs>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p>
  <w:p w14:paraId="7213487C" w14:textId="77777777" w:rsidR="00C57444" w:rsidRPr="00B837C4" w:rsidRDefault="00C57444">
    <w:pPr>
      <w:pStyle w:val="Header"/>
      <w:widowControl w:val="0"/>
      <w:rPr>
        <w:rFonts w:ascii="Arial" w:hAnsi="Arial" w:cs="Arial"/>
        <w:i/>
        <w:iCs/>
        <w:sz w:val="15"/>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9D7A4C3" w:rsidR="00C3436C" w:rsidRPr="00C3436C" w:rsidRDefault="00C3436C"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77777777" w:rsidR="004D4E74" w:rsidRPr="00C3436C" w:rsidRDefault="004D4E74"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3B5A89" w14:textId="77777777" w:rsidR="00C57444" w:rsidRPr="00B837C4" w:rsidRDefault="00C57444" w:rsidP="00185507">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859CC" w14:textId="77777777" w:rsidR="00C57444" w:rsidRPr="00B837C4" w:rsidRDefault="00C57444" w:rsidP="00E413FB">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09EE2" w14:textId="77777777" w:rsidR="00C57444" w:rsidRPr="004A5FBD" w:rsidRDefault="00C57444">
    <w:pPr>
      <w:pStyle w:val="Header"/>
      <w:widowControl w:val="0"/>
      <w:tabs>
        <w:tab w:val="right" w:pos="9360"/>
      </w:tabs>
      <w:ind w:right="-864"/>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134c</w:t>
    </w:r>
    <w:r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838429" w14:textId="77777777" w:rsidR="00C57444" w:rsidRPr="004A5FBD" w:rsidRDefault="00C57444" w:rsidP="00E94845">
    <w:pPr>
      <w:pStyle w:val="Header"/>
      <w:widowControl w:val="0"/>
      <w:tabs>
        <w:tab w:val="right" w:pos="9540"/>
      </w:tabs>
      <w:ind w:right="-20"/>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B59A8"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377CE"/>
    <w:rsid w:val="000415AF"/>
    <w:rsid w:val="00041CA9"/>
    <w:rsid w:val="00041DD3"/>
    <w:rsid w:val="00043B4D"/>
    <w:rsid w:val="00045D53"/>
    <w:rsid w:val="000520AB"/>
    <w:rsid w:val="00054DA5"/>
    <w:rsid w:val="00055567"/>
    <w:rsid w:val="00061118"/>
    <w:rsid w:val="00062636"/>
    <w:rsid w:val="00064EE6"/>
    <w:rsid w:val="00074337"/>
    <w:rsid w:val="00074BC1"/>
    <w:rsid w:val="0007705A"/>
    <w:rsid w:val="000811CB"/>
    <w:rsid w:val="00081A72"/>
    <w:rsid w:val="000860B9"/>
    <w:rsid w:val="00087449"/>
    <w:rsid w:val="00087E4C"/>
    <w:rsid w:val="00095BB4"/>
    <w:rsid w:val="00095D62"/>
    <w:rsid w:val="00095E6A"/>
    <w:rsid w:val="000976DF"/>
    <w:rsid w:val="000A0FB7"/>
    <w:rsid w:val="000A2387"/>
    <w:rsid w:val="000A28AB"/>
    <w:rsid w:val="000A3C84"/>
    <w:rsid w:val="000B0A09"/>
    <w:rsid w:val="000B0A31"/>
    <w:rsid w:val="000B4F8E"/>
    <w:rsid w:val="000B5EC7"/>
    <w:rsid w:val="000C49C0"/>
    <w:rsid w:val="000D6DE9"/>
    <w:rsid w:val="000D7208"/>
    <w:rsid w:val="000E2213"/>
    <w:rsid w:val="000E5604"/>
    <w:rsid w:val="000E6820"/>
    <w:rsid w:val="000E6F5B"/>
    <w:rsid w:val="000E7783"/>
    <w:rsid w:val="000F21D6"/>
    <w:rsid w:val="000F4D01"/>
    <w:rsid w:val="000F4EC4"/>
    <w:rsid w:val="0010065F"/>
    <w:rsid w:val="00105A86"/>
    <w:rsid w:val="00111A5D"/>
    <w:rsid w:val="001129A9"/>
    <w:rsid w:val="00113FC5"/>
    <w:rsid w:val="00114AF1"/>
    <w:rsid w:val="001178CE"/>
    <w:rsid w:val="00117F2C"/>
    <w:rsid w:val="001218E5"/>
    <w:rsid w:val="00123D56"/>
    <w:rsid w:val="0012445F"/>
    <w:rsid w:val="00124DAF"/>
    <w:rsid w:val="00127A88"/>
    <w:rsid w:val="00130890"/>
    <w:rsid w:val="00130C8A"/>
    <w:rsid w:val="00145629"/>
    <w:rsid w:val="00145914"/>
    <w:rsid w:val="00147AE2"/>
    <w:rsid w:val="00153AA6"/>
    <w:rsid w:val="00155AF4"/>
    <w:rsid w:val="001633A8"/>
    <w:rsid w:val="00165125"/>
    <w:rsid w:val="00165B36"/>
    <w:rsid w:val="00166CEA"/>
    <w:rsid w:val="00170480"/>
    <w:rsid w:val="00173D6F"/>
    <w:rsid w:val="001748EF"/>
    <w:rsid w:val="0017732C"/>
    <w:rsid w:val="00177E08"/>
    <w:rsid w:val="00184A90"/>
    <w:rsid w:val="0018616A"/>
    <w:rsid w:val="0018624D"/>
    <w:rsid w:val="00187D72"/>
    <w:rsid w:val="00192086"/>
    <w:rsid w:val="00192208"/>
    <w:rsid w:val="001929AB"/>
    <w:rsid w:val="001A5C3D"/>
    <w:rsid w:val="001A5C45"/>
    <w:rsid w:val="001A790C"/>
    <w:rsid w:val="001B0AB4"/>
    <w:rsid w:val="001B1C40"/>
    <w:rsid w:val="001B1C43"/>
    <w:rsid w:val="001B1CA6"/>
    <w:rsid w:val="001B3686"/>
    <w:rsid w:val="001C0832"/>
    <w:rsid w:val="001C0A79"/>
    <w:rsid w:val="001C1404"/>
    <w:rsid w:val="001C79FC"/>
    <w:rsid w:val="001D1DF7"/>
    <w:rsid w:val="001D5F7D"/>
    <w:rsid w:val="001D7A53"/>
    <w:rsid w:val="001D7C00"/>
    <w:rsid w:val="001E0FD8"/>
    <w:rsid w:val="001E11F1"/>
    <w:rsid w:val="001E15BF"/>
    <w:rsid w:val="001E214D"/>
    <w:rsid w:val="001E6AFB"/>
    <w:rsid w:val="001F13E5"/>
    <w:rsid w:val="001F2226"/>
    <w:rsid w:val="001F234F"/>
    <w:rsid w:val="001F2A7D"/>
    <w:rsid w:val="001F3E78"/>
    <w:rsid w:val="001F400A"/>
    <w:rsid w:val="001F5191"/>
    <w:rsid w:val="001F683A"/>
    <w:rsid w:val="001F7B13"/>
    <w:rsid w:val="002000F3"/>
    <w:rsid w:val="002004BC"/>
    <w:rsid w:val="00207397"/>
    <w:rsid w:val="00211CD6"/>
    <w:rsid w:val="002169CC"/>
    <w:rsid w:val="00230464"/>
    <w:rsid w:val="00232458"/>
    <w:rsid w:val="0023259F"/>
    <w:rsid w:val="002327F9"/>
    <w:rsid w:val="0023291D"/>
    <w:rsid w:val="002341E0"/>
    <w:rsid w:val="0023440B"/>
    <w:rsid w:val="00234BB6"/>
    <w:rsid w:val="0023502A"/>
    <w:rsid w:val="00235B6A"/>
    <w:rsid w:val="002400C9"/>
    <w:rsid w:val="002412EE"/>
    <w:rsid w:val="00242172"/>
    <w:rsid w:val="00245890"/>
    <w:rsid w:val="002470D8"/>
    <w:rsid w:val="00252D77"/>
    <w:rsid w:val="002543C1"/>
    <w:rsid w:val="002606EC"/>
    <w:rsid w:val="00261A9A"/>
    <w:rsid w:val="00271CD0"/>
    <w:rsid w:val="00277073"/>
    <w:rsid w:val="002816BA"/>
    <w:rsid w:val="00282B29"/>
    <w:rsid w:val="00284568"/>
    <w:rsid w:val="00285580"/>
    <w:rsid w:val="002A5650"/>
    <w:rsid w:val="002A5D84"/>
    <w:rsid w:val="002A644B"/>
    <w:rsid w:val="002B358D"/>
    <w:rsid w:val="002B4011"/>
    <w:rsid w:val="002B6CD3"/>
    <w:rsid w:val="002B76E2"/>
    <w:rsid w:val="002B7B55"/>
    <w:rsid w:val="002C17D0"/>
    <w:rsid w:val="002C3B3D"/>
    <w:rsid w:val="002C4717"/>
    <w:rsid w:val="002D0804"/>
    <w:rsid w:val="002D3071"/>
    <w:rsid w:val="002D3BBB"/>
    <w:rsid w:val="002E12E2"/>
    <w:rsid w:val="002E1C40"/>
    <w:rsid w:val="002F33FD"/>
    <w:rsid w:val="002F630B"/>
    <w:rsid w:val="002F7958"/>
    <w:rsid w:val="002F7EF0"/>
    <w:rsid w:val="00303544"/>
    <w:rsid w:val="003059B8"/>
    <w:rsid w:val="00305B43"/>
    <w:rsid w:val="00305F86"/>
    <w:rsid w:val="00306D0D"/>
    <w:rsid w:val="00311820"/>
    <w:rsid w:val="00312098"/>
    <w:rsid w:val="00312C25"/>
    <w:rsid w:val="0031502E"/>
    <w:rsid w:val="00320318"/>
    <w:rsid w:val="0032446F"/>
    <w:rsid w:val="00327013"/>
    <w:rsid w:val="00332381"/>
    <w:rsid w:val="00337DF4"/>
    <w:rsid w:val="00341678"/>
    <w:rsid w:val="0034288C"/>
    <w:rsid w:val="0034630B"/>
    <w:rsid w:val="00354FD3"/>
    <w:rsid w:val="00355B50"/>
    <w:rsid w:val="00355DC3"/>
    <w:rsid w:val="00357005"/>
    <w:rsid w:val="00360D55"/>
    <w:rsid w:val="00362C5F"/>
    <w:rsid w:val="00365557"/>
    <w:rsid w:val="00365C56"/>
    <w:rsid w:val="003677D3"/>
    <w:rsid w:val="0037539C"/>
    <w:rsid w:val="00380621"/>
    <w:rsid w:val="00380C61"/>
    <w:rsid w:val="003841F1"/>
    <w:rsid w:val="00390083"/>
    <w:rsid w:val="00391DE5"/>
    <w:rsid w:val="00392512"/>
    <w:rsid w:val="003A1C09"/>
    <w:rsid w:val="003A45CF"/>
    <w:rsid w:val="003A4749"/>
    <w:rsid w:val="003A4F85"/>
    <w:rsid w:val="003A4F9A"/>
    <w:rsid w:val="003A5F9B"/>
    <w:rsid w:val="003B256B"/>
    <w:rsid w:val="003B38E8"/>
    <w:rsid w:val="003B4B39"/>
    <w:rsid w:val="003C3117"/>
    <w:rsid w:val="003C69B0"/>
    <w:rsid w:val="003D1056"/>
    <w:rsid w:val="003D4760"/>
    <w:rsid w:val="003D701D"/>
    <w:rsid w:val="003E08DF"/>
    <w:rsid w:val="003E2289"/>
    <w:rsid w:val="003E3769"/>
    <w:rsid w:val="003E3D87"/>
    <w:rsid w:val="003F62B3"/>
    <w:rsid w:val="003F6BC5"/>
    <w:rsid w:val="003F7540"/>
    <w:rsid w:val="00400554"/>
    <w:rsid w:val="00402FD2"/>
    <w:rsid w:val="004102FD"/>
    <w:rsid w:val="00411CCC"/>
    <w:rsid w:val="00413968"/>
    <w:rsid w:val="00413C3C"/>
    <w:rsid w:val="004157F1"/>
    <w:rsid w:val="00416237"/>
    <w:rsid w:val="00417F5E"/>
    <w:rsid w:val="00421023"/>
    <w:rsid w:val="00426E27"/>
    <w:rsid w:val="0042752B"/>
    <w:rsid w:val="00431F10"/>
    <w:rsid w:val="00433D3E"/>
    <w:rsid w:val="00442C90"/>
    <w:rsid w:val="004432A3"/>
    <w:rsid w:val="0044503B"/>
    <w:rsid w:val="00445FA0"/>
    <w:rsid w:val="00446218"/>
    <w:rsid w:val="00447069"/>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2149"/>
    <w:rsid w:val="004A38B9"/>
    <w:rsid w:val="004A3A3E"/>
    <w:rsid w:val="004A5FBD"/>
    <w:rsid w:val="004A6CDB"/>
    <w:rsid w:val="004A7D8D"/>
    <w:rsid w:val="004B0014"/>
    <w:rsid w:val="004B1BD6"/>
    <w:rsid w:val="004C5F98"/>
    <w:rsid w:val="004D0137"/>
    <w:rsid w:val="004D465C"/>
    <w:rsid w:val="004D4E74"/>
    <w:rsid w:val="004D62D7"/>
    <w:rsid w:val="004D7687"/>
    <w:rsid w:val="004E0A9D"/>
    <w:rsid w:val="004E227F"/>
    <w:rsid w:val="004E41F7"/>
    <w:rsid w:val="004E7BFB"/>
    <w:rsid w:val="004F6036"/>
    <w:rsid w:val="004F7690"/>
    <w:rsid w:val="0050006C"/>
    <w:rsid w:val="00500BF5"/>
    <w:rsid w:val="00500E96"/>
    <w:rsid w:val="00500FB1"/>
    <w:rsid w:val="0050537C"/>
    <w:rsid w:val="0051332C"/>
    <w:rsid w:val="00514CEE"/>
    <w:rsid w:val="005152A8"/>
    <w:rsid w:val="00515984"/>
    <w:rsid w:val="00523387"/>
    <w:rsid w:val="005273CE"/>
    <w:rsid w:val="00527A3B"/>
    <w:rsid w:val="00527B25"/>
    <w:rsid w:val="0053029F"/>
    <w:rsid w:val="00530579"/>
    <w:rsid w:val="0054267E"/>
    <w:rsid w:val="00543EAD"/>
    <w:rsid w:val="00547C04"/>
    <w:rsid w:val="00547E4C"/>
    <w:rsid w:val="00551407"/>
    <w:rsid w:val="005533FC"/>
    <w:rsid w:val="00553848"/>
    <w:rsid w:val="00555C40"/>
    <w:rsid w:val="00557A45"/>
    <w:rsid w:val="00564894"/>
    <w:rsid w:val="0056499F"/>
    <w:rsid w:val="0057402C"/>
    <w:rsid w:val="0057445B"/>
    <w:rsid w:val="005746A2"/>
    <w:rsid w:val="0058070D"/>
    <w:rsid w:val="005822EF"/>
    <w:rsid w:val="00584FF3"/>
    <w:rsid w:val="005864F3"/>
    <w:rsid w:val="00586FD1"/>
    <w:rsid w:val="0059050A"/>
    <w:rsid w:val="0059083F"/>
    <w:rsid w:val="00591919"/>
    <w:rsid w:val="00592557"/>
    <w:rsid w:val="005952E6"/>
    <w:rsid w:val="005965F6"/>
    <w:rsid w:val="00597DAB"/>
    <w:rsid w:val="005A0B8F"/>
    <w:rsid w:val="005A460A"/>
    <w:rsid w:val="005A5D50"/>
    <w:rsid w:val="005A710F"/>
    <w:rsid w:val="005B0FF7"/>
    <w:rsid w:val="005B1A47"/>
    <w:rsid w:val="005B3D5B"/>
    <w:rsid w:val="005B4008"/>
    <w:rsid w:val="005B5F85"/>
    <w:rsid w:val="005B7B3D"/>
    <w:rsid w:val="005C3953"/>
    <w:rsid w:val="005C455E"/>
    <w:rsid w:val="005C4C7A"/>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22173"/>
    <w:rsid w:val="00626A9C"/>
    <w:rsid w:val="00627CC5"/>
    <w:rsid w:val="006314DD"/>
    <w:rsid w:val="00632DBB"/>
    <w:rsid w:val="00634174"/>
    <w:rsid w:val="00636CDC"/>
    <w:rsid w:val="00652323"/>
    <w:rsid w:val="0065328A"/>
    <w:rsid w:val="00653554"/>
    <w:rsid w:val="00653C6E"/>
    <w:rsid w:val="006570A3"/>
    <w:rsid w:val="00660C95"/>
    <w:rsid w:val="00664CB5"/>
    <w:rsid w:val="0066681B"/>
    <w:rsid w:val="00667360"/>
    <w:rsid w:val="00670049"/>
    <w:rsid w:val="00670611"/>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3EB3"/>
    <w:rsid w:val="006C4947"/>
    <w:rsid w:val="006C5FA6"/>
    <w:rsid w:val="006D0B3B"/>
    <w:rsid w:val="006D3F6C"/>
    <w:rsid w:val="006D62CB"/>
    <w:rsid w:val="006D65CC"/>
    <w:rsid w:val="006E1B1A"/>
    <w:rsid w:val="006E2888"/>
    <w:rsid w:val="006E47C1"/>
    <w:rsid w:val="006E4E30"/>
    <w:rsid w:val="006F4242"/>
    <w:rsid w:val="006F5217"/>
    <w:rsid w:val="006F5C4E"/>
    <w:rsid w:val="006F6F28"/>
    <w:rsid w:val="0070017D"/>
    <w:rsid w:val="00702D1D"/>
    <w:rsid w:val="007047C0"/>
    <w:rsid w:val="00705AF5"/>
    <w:rsid w:val="00707D94"/>
    <w:rsid w:val="00713F01"/>
    <w:rsid w:val="007141F1"/>
    <w:rsid w:val="0071691A"/>
    <w:rsid w:val="007245CE"/>
    <w:rsid w:val="00724FC0"/>
    <w:rsid w:val="007263B2"/>
    <w:rsid w:val="007266ED"/>
    <w:rsid w:val="0073086D"/>
    <w:rsid w:val="0073465F"/>
    <w:rsid w:val="00736B8B"/>
    <w:rsid w:val="00737806"/>
    <w:rsid w:val="0074112A"/>
    <w:rsid w:val="00741439"/>
    <w:rsid w:val="00741E0A"/>
    <w:rsid w:val="0074206C"/>
    <w:rsid w:val="00745EDC"/>
    <w:rsid w:val="00755799"/>
    <w:rsid w:val="007627BD"/>
    <w:rsid w:val="0076320A"/>
    <w:rsid w:val="0076679F"/>
    <w:rsid w:val="007753A3"/>
    <w:rsid w:val="00776F17"/>
    <w:rsid w:val="0079105B"/>
    <w:rsid w:val="00791402"/>
    <w:rsid w:val="00792EEB"/>
    <w:rsid w:val="00793277"/>
    <w:rsid w:val="007940B1"/>
    <w:rsid w:val="0079508C"/>
    <w:rsid w:val="00797DAF"/>
    <w:rsid w:val="007A1D5E"/>
    <w:rsid w:val="007A21B8"/>
    <w:rsid w:val="007A3B27"/>
    <w:rsid w:val="007A50B2"/>
    <w:rsid w:val="007B23E7"/>
    <w:rsid w:val="007B4EDF"/>
    <w:rsid w:val="007C2D34"/>
    <w:rsid w:val="007C3CF3"/>
    <w:rsid w:val="007E4A7F"/>
    <w:rsid w:val="007E59C1"/>
    <w:rsid w:val="007F088D"/>
    <w:rsid w:val="007F31E1"/>
    <w:rsid w:val="007F6C07"/>
    <w:rsid w:val="00804616"/>
    <w:rsid w:val="008106EC"/>
    <w:rsid w:val="00813B97"/>
    <w:rsid w:val="00815D48"/>
    <w:rsid w:val="008177CF"/>
    <w:rsid w:val="00821250"/>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350"/>
    <w:rsid w:val="00880510"/>
    <w:rsid w:val="00880867"/>
    <w:rsid w:val="00881DCB"/>
    <w:rsid w:val="00882147"/>
    <w:rsid w:val="008874AB"/>
    <w:rsid w:val="00893D71"/>
    <w:rsid w:val="008956AF"/>
    <w:rsid w:val="0089757D"/>
    <w:rsid w:val="008A41AC"/>
    <w:rsid w:val="008B03C3"/>
    <w:rsid w:val="008B33AE"/>
    <w:rsid w:val="008B62A6"/>
    <w:rsid w:val="008C29B5"/>
    <w:rsid w:val="008D0302"/>
    <w:rsid w:val="008D3132"/>
    <w:rsid w:val="008D4636"/>
    <w:rsid w:val="008D4BC2"/>
    <w:rsid w:val="008D5D7E"/>
    <w:rsid w:val="008D77D4"/>
    <w:rsid w:val="008E586F"/>
    <w:rsid w:val="008E70DE"/>
    <w:rsid w:val="008F2281"/>
    <w:rsid w:val="008F386A"/>
    <w:rsid w:val="008F7582"/>
    <w:rsid w:val="009007E0"/>
    <w:rsid w:val="009051B3"/>
    <w:rsid w:val="00905DF6"/>
    <w:rsid w:val="00907D3C"/>
    <w:rsid w:val="0091144C"/>
    <w:rsid w:val="00913FD1"/>
    <w:rsid w:val="009144E1"/>
    <w:rsid w:val="00915359"/>
    <w:rsid w:val="0092125E"/>
    <w:rsid w:val="009225F4"/>
    <w:rsid w:val="009244E8"/>
    <w:rsid w:val="009246A8"/>
    <w:rsid w:val="009248AF"/>
    <w:rsid w:val="00926AEB"/>
    <w:rsid w:val="00930967"/>
    <w:rsid w:val="00930992"/>
    <w:rsid w:val="00931F7E"/>
    <w:rsid w:val="00934F9C"/>
    <w:rsid w:val="00935F41"/>
    <w:rsid w:val="00940E1B"/>
    <w:rsid w:val="00943A0F"/>
    <w:rsid w:val="00946EFC"/>
    <w:rsid w:val="00950EDB"/>
    <w:rsid w:val="00951CD8"/>
    <w:rsid w:val="0095398A"/>
    <w:rsid w:val="00953F3B"/>
    <w:rsid w:val="00957760"/>
    <w:rsid w:val="00961228"/>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5F2D"/>
    <w:rsid w:val="009A72D1"/>
    <w:rsid w:val="009B1988"/>
    <w:rsid w:val="009B23C5"/>
    <w:rsid w:val="009B2C85"/>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0D30"/>
    <w:rsid w:val="00A028B9"/>
    <w:rsid w:val="00A04183"/>
    <w:rsid w:val="00A0439D"/>
    <w:rsid w:val="00A053EA"/>
    <w:rsid w:val="00A17165"/>
    <w:rsid w:val="00A20ED3"/>
    <w:rsid w:val="00A21C0F"/>
    <w:rsid w:val="00A224E6"/>
    <w:rsid w:val="00A2260F"/>
    <w:rsid w:val="00A25F1F"/>
    <w:rsid w:val="00A26050"/>
    <w:rsid w:val="00A3057F"/>
    <w:rsid w:val="00A3148D"/>
    <w:rsid w:val="00A318B3"/>
    <w:rsid w:val="00A31EC4"/>
    <w:rsid w:val="00A36759"/>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12B6"/>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6CDF"/>
    <w:rsid w:val="00B07B0C"/>
    <w:rsid w:val="00B10CCA"/>
    <w:rsid w:val="00B11C1E"/>
    <w:rsid w:val="00B131BC"/>
    <w:rsid w:val="00B13D93"/>
    <w:rsid w:val="00B152F8"/>
    <w:rsid w:val="00B17EFE"/>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4C4"/>
    <w:rsid w:val="00B60917"/>
    <w:rsid w:val="00B61E08"/>
    <w:rsid w:val="00B63138"/>
    <w:rsid w:val="00B63274"/>
    <w:rsid w:val="00B655D3"/>
    <w:rsid w:val="00B66589"/>
    <w:rsid w:val="00B74011"/>
    <w:rsid w:val="00B746AB"/>
    <w:rsid w:val="00B764AA"/>
    <w:rsid w:val="00B77576"/>
    <w:rsid w:val="00B8165C"/>
    <w:rsid w:val="00B82654"/>
    <w:rsid w:val="00B837C4"/>
    <w:rsid w:val="00B8498E"/>
    <w:rsid w:val="00B85137"/>
    <w:rsid w:val="00B87949"/>
    <w:rsid w:val="00B9119F"/>
    <w:rsid w:val="00B92F36"/>
    <w:rsid w:val="00B96B37"/>
    <w:rsid w:val="00BA119E"/>
    <w:rsid w:val="00BA5680"/>
    <w:rsid w:val="00BA5F6D"/>
    <w:rsid w:val="00BA6208"/>
    <w:rsid w:val="00BA79E4"/>
    <w:rsid w:val="00BA7A5C"/>
    <w:rsid w:val="00BB3A0C"/>
    <w:rsid w:val="00BB5FE9"/>
    <w:rsid w:val="00BB7242"/>
    <w:rsid w:val="00BC1691"/>
    <w:rsid w:val="00BC31AC"/>
    <w:rsid w:val="00BC4F9D"/>
    <w:rsid w:val="00BC5D95"/>
    <w:rsid w:val="00BD0D2A"/>
    <w:rsid w:val="00BD2E05"/>
    <w:rsid w:val="00BD375C"/>
    <w:rsid w:val="00BD38D0"/>
    <w:rsid w:val="00BD3BC5"/>
    <w:rsid w:val="00BE029C"/>
    <w:rsid w:val="00BE22F3"/>
    <w:rsid w:val="00BE281B"/>
    <w:rsid w:val="00BE65E6"/>
    <w:rsid w:val="00BE6D2D"/>
    <w:rsid w:val="00BF0295"/>
    <w:rsid w:val="00BF41FD"/>
    <w:rsid w:val="00BF57D7"/>
    <w:rsid w:val="00BF5C84"/>
    <w:rsid w:val="00BF68DC"/>
    <w:rsid w:val="00BF7F94"/>
    <w:rsid w:val="00C05F5C"/>
    <w:rsid w:val="00C06AB9"/>
    <w:rsid w:val="00C14A90"/>
    <w:rsid w:val="00C160F5"/>
    <w:rsid w:val="00C21432"/>
    <w:rsid w:val="00C216F4"/>
    <w:rsid w:val="00C25AD0"/>
    <w:rsid w:val="00C2623F"/>
    <w:rsid w:val="00C3030E"/>
    <w:rsid w:val="00C3037C"/>
    <w:rsid w:val="00C309BF"/>
    <w:rsid w:val="00C3436C"/>
    <w:rsid w:val="00C350F1"/>
    <w:rsid w:val="00C35929"/>
    <w:rsid w:val="00C40CF9"/>
    <w:rsid w:val="00C45AE8"/>
    <w:rsid w:val="00C5060F"/>
    <w:rsid w:val="00C57444"/>
    <w:rsid w:val="00C60CC2"/>
    <w:rsid w:val="00C61D4A"/>
    <w:rsid w:val="00C629F7"/>
    <w:rsid w:val="00C62A81"/>
    <w:rsid w:val="00C64C4C"/>
    <w:rsid w:val="00C64E36"/>
    <w:rsid w:val="00C6729E"/>
    <w:rsid w:val="00C72819"/>
    <w:rsid w:val="00C729AB"/>
    <w:rsid w:val="00C73F07"/>
    <w:rsid w:val="00C7544E"/>
    <w:rsid w:val="00C771AF"/>
    <w:rsid w:val="00C800B6"/>
    <w:rsid w:val="00C84C17"/>
    <w:rsid w:val="00C857BE"/>
    <w:rsid w:val="00C92500"/>
    <w:rsid w:val="00C926D4"/>
    <w:rsid w:val="00C928E0"/>
    <w:rsid w:val="00C93836"/>
    <w:rsid w:val="00C97E2F"/>
    <w:rsid w:val="00CA325B"/>
    <w:rsid w:val="00CA3D66"/>
    <w:rsid w:val="00CB2F29"/>
    <w:rsid w:val="00CB4013"/>
    <w:rsid w:val="00CB55A8"/>
    <w:rsid w:val="00CB6F53"/>
    <w:rsid w:val="00CC2525"/>
    <w:rsid w:val="00CC2EC6"/>
    <w:rsid w:val="00CC5DEF"/>
    <w:rsid w:val="00CD1CEA"/>
    <w:rsid w:val="00CE13A9"/>
    <w:rsid w:val="00CF25A4"/>
    <w:rsid w:val="00CF42BE"/>
    <w:rsid w:val="00D018D5"/>
    <w:rsid w:val="00D101B2"/>
    <w:rsid w:val="00D104F5"/>
    <w:rsid w:val="00D17D1C"/>
    <w:rsid w:val="00D21566"/>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A5"/>
    <w:rsid w:val="00D63938"/>
    <w:rsid w:val="00D77EA2"/>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41AF"/>
    <w:rsid w:val="00DC6949"/>
    <w:rsid w:val="00DD0B4C"/>
    <w:rsid w:val="00DD4F40"/>
    <w:rsid w:val="00DE13BD"/>
    <w:rsid w:val="00DE3675"/>
    <w:rsid w:val="00DE4AED"/>
    <w:rsid w:val="00DE5EDA"/>
    <w:rsid w:val="00DE6CE3"/>
    <w:rsid w:val="00DF0FFD"/>
    <w:rsid w:val="00DF352B"/>
    <w:rsid w:val="00DF4FD9"/>
    <w:rsid w:val="00DF528B"/>
    <w:rsid w:val="00DF5CFB"/>
    <w:rsid w:val="00DF69E5"/>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4A32"/>
    <w:rsid w:val="00E56E17"/>
    <w:rsid w:val="00E570A2"/>
    <w:rsid w:val="00E6006D"/>
    <w:rsid w:val="00E60AF0"/>
    <w:rsid w:val="00E6457A"/>
    <w:rsid w:val="00E701C1"/>
    <w:rsid w:val="00E70BA4"/>
    <w:rsid w:val="00E720C5"/>
    <w:rsid w:val="00E74B32"/>
    <w:rsid w:val="00E75185"/>
    <w:rsid w:val="00E816A3"/>
    <w:rsid w:val="00E84745"/>
    <w:rsid w:val="00E861F7"/>
    <w:rsid w:val="00E871CE"/>
    <w:rsid w:val="00E93B19"/>
    <w:rsid w:val="00E93DAB"/>
    <w:rsid w:val="00E9438B"/>
    <w:rsid w:val="00EA3A0B"/>
    <w:rsid w:val="00EA75ED"/>
    <w:rsid w:val="00EB1A58"/>
    <w:rsid w:val="00EB689E"/>
    <w:rsid w:val="00EB6E46"/>
    <w:rsid w:val="00EC1DEA"/>
    <w:rsid w:val="00EC2E7C"/>
    <w:rsid w:val="00EC3AC7"/>
    <w:rsid w:val="00EC4B5F"/>
    <w:rsid w:val="00EC503C"/>
    <w:rsid w:val="00EC6349"/>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13998"/>
    <w:rsid w:val="00F21137"/>
    <w:rsid w:val="00F260AE"/>
    <w:rsid w:val="00F31898"/>
    <w:rsid w:val="00F318A9"/>
    <w:rsid w:val="00F32F91"/>
    <w:rsid w:val="00F333D2"/>
    <w:rsid w:val="00F34BEE"/>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46FF"/>
    <w:rsid w:val="00F976D0"/>
    <w:rsid w:val="00FA2674"/>
    <w:rsid w:val="00FA6B14"/>
    <w:rsid w:val="00FA7300"/>
    <w:rsid w:val="00FA7D99"/>
    <w:rsid w:val="00FB02F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header" Target="header15.xml"/><Relationship Id="rId47" Type="http://schemas.openxmlformats.org/officeDocument/2006/relationships/image" Target="media/image24.png"/><Relationship Id="rId50" Type="http://schemas.openxmlformats.org/officeDocument/2006/relationships/header" Target="header16.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9.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header" Target="header14.xml"/><Relationship Id="rId45" Type="http://schemas.openxmlformats.org/officeDocument/2006/relationships/image" Target="media/image22.png"/><Relationship Id="rId53" Type="http://schemas.openxmlformats.org/officeDocument/2006/relationships/header" Target="header17.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image" Target="media/image21.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eader" Target="header8.xml"/><Relationship Id="rId30" Type="http://schemas.openxmlformats.org/officeDocument/2006/relationships/image" Target="media/image14.png"/><Relationship Id="rId35" Type="http://schemas.openxmlformats.org/officeDocument/2006/relationships/header" Target="header12.xml"/><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hyperlink" Target="http://www.christianbook.com)" TargetMode="External"/><Relationship Id="rId46" Type="http://schemas.openxmlformats.org/officeDocument/2006/relationships/image" Target="media/image23.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13.png"/><Relationship Id="rId36" Type="http://schemas.openxmlformats.org/officeDocument/2006/relationships/header" Target="header13.xml"/><Relationship Id="rId4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3</TotalTime>
  <Pages>41</Pages>
  <Words>6249</Words>
  <Characters>35622</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41788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6</cp:revision>
  <cp:lastPrinted>2019-07-08T10:22:00Z</cp:lastPrinted>
  <dcterms:created xsi:type="dcterms:W3CDTF">2024-08-08T15:36:00Z</dcterms:created>
  <dcterms:modified xsi:type="dcterms:W3CDTF">2024-08-08T21:45:00Z</dcterms:modified>
</cp:coreProperties>
</file>