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430E6" w14:textId="4B73B1B5" w:rsidR="00E4764A" w:rsidRPr="00CF4E9B" w:rsidRDefault="00E4764A">
      <w:pPr>
        <w:tabs>
          <w:tab w:val="left" w:pos="6750"/>
        </w:tabs>
        <w:jc w:val="center"/>
        <w:rPr>
          <w:rFonts w:ascii="Arial" w:hAnsi="Arial" w:cs="Arial"/>
          <w:b/>
          <w:szCs w:val="22"/>
        </w:rPr>
      </w:pPr>
      <w:r w:rsidRPr="00CF4E9B">
        <w:rPr>
          <w:rFonts w:ascii="Arial" w:hAnsi="Arial" w:cs="Arial"/>
          <w:b/>
          <w:sz w:val="32"/>
          <w:szCs w:val="22"/>
        </w:rPr>
        <w:t>The Purposes &amp; Names of the Tribulation</w:t>
      </w:r>
    </w:p>
    <w:p w14:paraId="4134A4C5" w14:textId="77777777" w:rsidR="00E4764A" w:rsidRPr="00CF4E9B" w:rsidRDefault="00E4764A">
      <w:pPr>
        <w:rPr>
          <w:rFonts w:ascii="Arial" w:hAnsi="Arial" w:cs="Arial"/>
          <w:sz w:val="21"/>
          <w:szCs w:val="22"/>
        </w:rPr>
      </w:pPr>
    </w:p>
    <w:p w14:paraId="1BA202C5" w14:textId="77777777" w:rsidR="00E4764A" w:rsidRPr="00CF4E9B" w:rsidRDefault="00E4764A">
      <w:pPr>
        <w:rPr>
          <w:rFonts w:ascii="Arial" w:hAnsi="Arial" w:cs="Arial"/>
          <w:sz w:val="21"/>
          <w:szCs w:val="22"/>
        </w:rPr>
      </w:pPr>
    </w:p>
    <w:p w14:paraId="3150F3F1" w14:textId="3FD3057C" w:rsidR="00E4764A" w:rsidRPr="00CF4E9B" w:rsidRDefault="00E4764A" w:rsidP="00E4764A">
      <w:pPr>
        <w:pStyle w:val="BodyText3"/>
        <w:shd w:val="clear" w:color="auto" w:fill="000000"/>
        <w:ind w:right="0"/>
        <w:rPr>
          <w:rFonts w:ascii="Arial" w:hAnsi="Arial" w:cs="Arial"/>
          <w:sz w:val="24"/>
          <w:szCs w:val="18"/>
        </w:rPr>
      </w:pPr>
      <w:r w:rsidRPr="00CF4E9B">
        <w:rPr>
          <w:rFonts w:ascii="Arial" w:hAnsi="Arial" w:cs="Arial"/>
          <w:sz w:val="24"/>
          <w:szCs w:val="18"/>
        </w:rPr>
        <w:t>If God is a God of love, why must there be a time of great tribulation on earth?</w:t>
      </w:r>
    </w:p>
    <w:p w14:paraId="09AB3D1F" w14:textId="77777777" w:rsidR="00E4764A" w:rsidRPr="00CF4E9B" w:rsidRDefault="00E4764A" w:rsidP="006C47CD">
      <w:pPr>
        <w:rPr>
          <w:rFonts w:ascii="Arial" w:hAnsi="Arial" w:cs="Arial"/>
          <w:sz w:val="21"/>
          <w:szCs w:val="22"/>
        </w:rPr>
      </w:pPr>
    </w:p>
    <w:p w14:paraId="09547634" w14:textId="77777777" w:rsidR="00E4764A" w:rsidRPr="00CF4E9B" w:rsidRDefault="00E4764A" w:rsidP="006C47CD">
      <w:pPr>
        <w:ind w:left="360" w:hanging="360"/>
        <w:rPr>
          <w:rFonts w:ascii="Arial" w:hAnsi="Arial" w:cs="Arial"/>
          <w:sz w:val="21"/>
          <w:szCs w:val="22"/>
        </w:rPr>
      </w:pPr>
      <w:r w:rsidRPr="00CF4E9B">
        <w:rPr>
          <w:rFonts w:ascii="Arial" w:hAnsi="Arial" w:cs="Arial"/>
          <w:sz w:val="21"/>
          <w:szCs w:val="22"/>
        </w:rPr>
        <w:t>1.</w:t>
      </w:r>
      <w:r w:rsidRPr="00CF4E9B">
        <w:rPr>
          <w:rFonts w:ascii="Arial" w:hAnsi="Arial" w:cs="Arial"/>
          <w:sz w:val="21"/>
          <w:szCs w:val="22"/>
        </w:rPr>
        <w:tab/>
      </w:r>
      <w:r w:rsidRPr="00CF4E9B">
        <w:rPr>
          <w:rFonts w:ascii="Arial" w:hAnsi="Arial" w:cs="Arial"/>
          <w:sz w:val="21"/>
          <w:szCs w:val="22"/>
          <w:u w:val="single"/>
        </w:rPr>
        <w:t>To Judge the Nations</w:t>
      </w:r>
      <w:r w:rsidRPr="00CF4E9B">
        <w:rPr>
          <w:rFonts w:ascii="Arial" w:hAnsi="Arial" w:cs="Arial"/>
          <w:sz w:val="21"/>
          <w:szCs w:val="22"/>
        </w:rPr>
        <w:t>: God is a God of justice as well as a God of love.  His wrath must be shown to demonstrate Him to be consistent with His balanced character (e.g., Zeph. 1:15; 1 Thess. 1:10; 5:9; Rev. 11:18; 15:1; 16:1).</w:t>
      </w:r>
    </w:p>
    <w:p w14:paraId="08475540" w14:textId="066FC8CE" w:rsidR="00E4764A" w:rsidRPr="00CF4E9B" w:rsidRDefault="00E4764A" w:rsidP="006C47CD">
      <w:pPr>
        <w:pStyle w:val="Heading3"/>
        <w:jc w:val="left"/>
        <w:rPr>
          <w:rFonts w:ascii="Arial" w:hAnsi="Arial" w:cs="Arial"/>
          <w:sz w:val="21"/>
          <w:szCs w:val="18"/>
        </w:rPr>
      </w:pPr>
      <w:r w:rsidRPr="00CF4E9B">
        <w:rPr>
          <w:rFonts w:ascii="Arial" w:hAnsi="Arial" w:cs="Arial"/>
          <w:sz w:val="21"/>
          <w:szCs w:val="18"/>
        </w:rPr>
        <w:t>This will be when God gives those who killed His people the fruits of their sin (Rev. 6:11; cf. Ps. 2:5; Jer. 25:30-32; Zech. 12:3; 2 Thess. 2:12; Rev. 3:10; 6:15).</w:t>
      </w:r>
    </w:p>
    <w:p w14:paraId="339E401B" w14:textId="77777777" w:rsidR="00E4764A" w:rsidRPr="00CF4E9B" w:rsidRDefault="00E4764A" w:rsidP="006C47CD">
      <w:pPr>
        <w:rPr>
          <w:rFonts w:ascii="Arial" w:hAnsi="Arial" w:cs="Arial"/>
          <w:sz w:val="21"/>
          <w:szCs w:val="22"/>
        </w:rPr>
      </w:pPr>
    </w:p>
    <w:p w14:paraId="590E2D10" w14:textId="77777777" w:rsidR="00E4764A" w:rsidRPr="00CF4E9B" w:rsidRDefault="00E4764A" w:rsidP="006C47CD">
      <w:pPr>
        <w:numPr>
          <w:ilvl w:val="0"/>
          <w:numId w:val="1"/>
        </w:numPr>
        <w:ind w:right="520"/>
        <w:rPr>
          <w:rFonts w:ascii="Arial" w:hAnsi="Arial" w:cs="Arial"/>
          <w:sz w:val="21"/>
          <w:szCs w:val="22"/>
        </w:rPr>
      </w:pPr>
      <w:r w:rsidRPr="00CF4E9B">
        <w:rPr>
          <w:rFonts w:ascii="Arial" w:hAnsi="Arial" w:cs="Arial"/>
          <w:sz w:val="21"/>
          <w:szCs w:val="22"/>
        </w:rPr>
        <w:t xml:space="preserve">God has always judged sin and does so at the present, so this period is not out of line with His actions in the past (Rom. 1:18-20). </w:t>
      </w:r>
    </w:p>
    <w:p w14:paraId="0FE3B62D" w14:textId="77777777" w:rsidR="00E4764A" w:rsidRPr="00CF4E9B" w:rsidRDefault="00E4764A" w:rsidP="006C47CD">
      <w:pPr>
        <w:ind w:left="360" w:hanging="360"/>
        <w:rPr>
          <w:rFonts w:ascii="Arial" w:hAnsi="Arial" w:cs="Arial"/>
          <w:sz w:val="21"/>
          <w:szCs w:val="22"/>
        </w:rPr>
      </w:pPr>
    </w:p>
    <w:p w14:paraId="2DD09D63" w14:textId="77777777" w:rsidR="00E4764A" w:rsidRPr="00CF4E9B" w:rsidRDefault="00E4764A" w:rsidP="006C47CD">
      <w:pPr>
        <w:ind w:left="360" w:hanging="360"/>
        <w:rPr>
          <w:rFonts w:ascii="Arial" w:hAnsi="Arial" w:cs="Arial"/>
          <w:sz w:val="21"/>
          <w:szCs w:val="22"/>
        </w:rPr>
      </w:pPr>
    </w:p>
    <w:p w14:paraId="3732ABEB" w14:textId="09772D21" w:rsidR="00E4764A" w:rsidRPr="00CF4E9B" w:rsidRDefault="00E4764A" w:rsidP="006C47CD">
      <w:pPr>
        <w:ind w:left="360" w:hanging="360"/>
        <w:rPr>
          <w:rFonts w:ascii="Arial" w:hAnsi="Arial" w:cs="Arial"/>
          <w:sz w:val="21"/>
          <w:szCs w:val="22"/>
        </w:rPr>
      </w:pPr>
      <w:r w:rsidRPr="00CF4E9B">
        <w:rPr>
          <w:rFonts w:ascii="Arial" w:hAnsi="Arial" w:cs="Arial"/>
          <w:sz w:val="21"/>
          <w:szCs w:val="22"/>
        </w:rPr>
        <w:t>2.</w:t>
      </w:r>
      <w:r w:rsidRPr="00CF4E9B">
        <w:rPr>
          <w:rFonts w:ascii="Arial" w:hAnsi="Arial" w:cs="Arial"/>
          <w:sz w:val="21"/>
          <w:szCs w:val="22"/>
        </w:rPr>
        <w:tab/>
      </w:r>
      <w:r w:rsidRPr="00CF4E9B">
        <w:rPr>
          <w:rFonts w:ascii="Arial" w:hAnsi="Arial" w:cs="Arial"/>
          <w:sz w:val="21"/>
          <w:szCs w:val="22"/>
          <w:u w:val="single"/>
        </w:rPr>
        <w:t>To Discipline Israel:</w:t>
      </w:r>
      <w:r w:rsidRPr="00CF4E9B">
        <w:rPr>
          <w:rFonts w:ascii="Arial" w:hAnsi="Arial" w:cs="Arial"/>
          <w:sz w:val="21"/>
          <w:szCs w:val="22"/>
        </w:rPr>
        <w:t xml:space="preserve"> Israel will need a time of difficulty to turn her heart to the Lord to fulfill the prophecies of the nation’s restoration in repentance (Deut. 30:1-3; Isa. 1:25; 4:2-4, etc.; cf. Eschatology notes, 119c point D).</w:t>
      </w:r>
    </w:p>
    <w:p w14:paraId="2DFA1EC1" w14:textId="77777777" w:rsidR="00E4764A" w:rsidRPr="00CF4E9B" w:rsidRDefault="00E4764A" w:rsidP="006C47CD">
      <w:pPr>
        <w:rPr>
          <w:rFonts w:ascii="Arial" w:hAnsi="Arial" w:cs="Arial"/>
          <w:sz w:val="21"/>
          <w:szCs w:val="22"/>
        </w:rPr>
      </w:pPr>
    </w:p>
    <w:p w14:paraId="6F7A976B" w14:textId="77777777" w:rsidR="00E4764A" w:rsidRPr="00CF4E9B" w:rsidRDefault="00E4764A" w:rsidP="006C47CD">
      <w:pPr>
        <w:rPr>
          <w:rFonts w:ascii="Arial" w:hAnsi="Arial" w:cs="Arial"/>
          <w:sz w:val="21"/>
          <w:szCs w:val="22"/>
        </w:rPr>
      </w:pPr>
    </w:p>
    <w:p w14:paraId="4D0FE4BF" w14:textId="77777777" w:rsidR="00E4764A" w:rsidRPr="00CF4E9B" w:rsidRDefault="00E4764A" w:rsidP="006C47CD">
      <w:pPr>
        <w:ind w:left="360" w:hanging="360"/>
        <w:rPr>
          <w:rFonts w:ascii="Arial" w:hAnsi="Arial" w:cs="Arial"/>
          <w:sz w:val="21"/>
          <w:szCs w:val="22"/>
        </w:rPr>
      </w:pPr>
      <w:r w:rsidRPr="00CF4E9B">
        <w:rPr>
          <w:rFonts w:ascii="Arial" w:hAnsi="Arial" w:cs="Arial"/>
          <w:sz w:val="21"/>
          <w:szCs w:val="22"/>
        </w:rPr>
        <w:t>3.</w:t>
      </w:r>
      <w:r w:rsidRPr="00CF4E9B">
        <w:rPr>
          <w:rFonts w:ascii="Arial" w:hAnsi="Arial" w:cs="Arial"/>
          <w:sz w:val="21"/>
          <w:szCs w:val="22"/>
        </w:rPr>
        <w:tab/>
      </w:r>
      <w:r w:rsidRPr="00CF4E9B">
        <w:rPr>
          <w:rFonts w:ascii="Arial" w:hAnsi="Arial" w:cs="Arial"/>
          <w:sz w:val="21"/>
          <w:szCs w:val="22"/>
          <w:u w:val="single"/>
        </w:rPr>
        <w:t>To Save Israel</w:t>
      </w:r>
      <w:r w:rsidRPr="00CF4E9B">
        <w:rPr>
          <w:rFonts w:ascii="Arial" w:hAnsi="Arial" w:cs="Arial"/>
          <w:sz w:val="21"/>
          <w:szCs w:val="22"/>
        </w:rPr>
        <w:t>: God’s mercy will be shown to Israel by saving her after this time of trouble.</w:t>
      </w:r>
    </w:p>
    <w:p w14:paraId="75C75D68" w14:textId="77777777" w:rsidR="00E4764A" w:rsidRPr="00CF4E9B" w:rsidRDefault="00E4764A" w:rsidP="006C47CD">
      <w:pPr>
        <w:pStyle w:val="Footer"/>
        <w:tabs>
          <w:tab w:val="clear" w:pos="4320"/>
          <w:tab w:val="clear" w:pos="8640"/>
        </w:tabs>
        <w:rPr>
          <w:rFonts w:ascii="Arial" w:hAnsi="Arial" w:cs="Arial"/>
          <w:sz w:val="21"/>
          <w:szCs w:val="22"/>
        </w:rPr>
      </w:pPr>
    </w:p>
    <w:p w14:paraId="7C575FCE" w14:textId="77777777" w:rsidR="00E4764A" w:rsidRPr="00CF4E9B" w:rsidRDefault="00E4764A" w:rsidP="006C47CD">
      <w:pPr>
        <w:numPr>
          <w:ilvl w:val="0"/>
          <w:numId w:val="2"/>
        </w:numPr>
        <w:tabs>
          <w:tab w:val="clear" w:pos="360"/>
        </w:tabs>
        <w:ind w:left="720" w:right="520"/>
        <w:rPr>
          <w:rFonts w:ascii="Arial" w:hAnsi="Arial" w:cs="Arial"/>
          <w:sz w:val="21"/>
          <w:szCs w:val="22"/>
        </w:rPr>
      </w:pPr>
      <w:r w:rsidRPr="00CF4E9B">
        <w:rPr>
          <w:rFonts w:ascii="Arial" w:hAnsi="Arial" w:cs="Arial"/>
          <w:sz w:val="21"/>
          <w:szCs w:val="22"/>
        </w:rPr>
        <w:t>Jer. 30:7 refers to the “time of Jacob’s trouble” that will lead to national salvation.</w:t>
      </w:r>
    </w:p>
    <w:p w14:paraId="3F0359F2" w14:textId="77777777" w:rsidR="00E4764A" w:rsidRPr="00CF4E9B" w:rsidRDefault="00E4764A" w:rsidP="006C47CD">
      <w:pPr>
        <w:pStyle w:val="Footer"/>
        <w:tabs>
          <w:tab w:val="clear" w:pos="4320"/>
          <w:tab w:val="clear" w:pos="8640"/>
        </w:tabs>
        <w:ind w:left="720"/>
        <w:rPr>
          <w:rFonts w:ascii="Arial" w:hAnsi="Arial" w:cs="Arial"/>
          <w:sz w:val="21"/>
          <w:szCs w:val="22"/>
        </w:rPr>
      </w:pPr>
    </w:p>
    <w:p w14:paraId="7E9E7958" w14:textId="3508A59D" w:rsidR="00E4764A" w:rsidRPr="00CF4E9B" w:rsidRDefault="00E4764A" w:rsidP="006C47CD">
      <w:pPr>
        <w:numPr>
          <w:ilvl w:val="0"/>
          <w:numId w:val="2"/>
        </w:numPr>
        <w:tabs>
          <w:tab w:val="clear" w:pos="360"/>
        </w:tabs>
        <w:ind w:left="720" w:right="520"/>
        <w:rPr>
          <w:rFonts w:ascii="Arial" w:hAnsi="Arial" w:cs="Arial"/>
          <w:sz w:val="21"/>
          <w:szCs w:val="22"/>
        </w:rPr>
      </w:pPr>
      <w:r w:rsidRPr="00CF4E9B">
        <w:rPr>
          <w:rFonts w:ascii="Arial" w:hAnsi="Arial" w:cs="Arial"/>
          <w:sz w:val="21"/>
          <w:szCs w:val="22"/>
        </w:rPr>
        <w:t xml:space="preserve">Dan. 11:36-45 shows how God will miraculously save Israel from the attacks of </w:t>
      </w:r>
      <w:r w:rsidR="00CF4E9B">
        <w:rPr>
          <w:rFonts w:ascii="Arial" w:hAnsi="Arial" w:cs="Arial"/>
          <w:sz w:val="21"/>
          <w:szCs w:val="22"/>
        </w:rPr>
        <w:t xml:space="preserve">the </w:t>
      </w:r>
      <w:r w:rsidRPr="00CF4E9B">
        <w:rPr>
          <w:rFonts w:ascii="Arial" w:hAnsi="Arial" w:cs="Arial"/>
          <w:sz w:val="21"/>
          <w:szCs w:val="22"/>
        </w:rPr>
        <w:t>Antichrist.</w:t>
      </w:r>
    </w:p>
    <w:p w14:paraId="20A21C68" w14:textId="77777777" w:rsidR="00E4764A" w:rsidRPr="00CF4E9B" w:rsidRDefault="00E4764A" w:rsidP="006C47CD">
      <w:pPr>
        <w:rPr>
          <w:rFonts w:ascii="Arial" w:hAnsi="Arial" w:cs="Arial"/>
          <w:b/>
          <w:sz w:val="32"/>
          <w:szCs w:val="22"/>
        </w:rPr>
      </w:pPr>
    </w:p>
    <w:p w14:paraId="062889F1" w14:textId="77777777" w:rsidR="00E4764A" w:rsidRPr="00CF4E9B" w:rsidRDefault="00E4764A" w:rsidP="006C47CD">
      <w:pPr>
        <w:rPr>
          <w:rFonts w:ascii="Arial" w:hAnsi="Arial" w:cs="Arial"/>
          <w:sz w:val="21"/>
          <w:szCs w:val="22"/>
        </w:rPr>
      </w:pPr>
    </w:p>
    <w:p w14:paraId="5C4092F4" w14:textId="77777777" w:rsidR="00E4764A" w:rsidRPr="00CF4E9B" w:rsidRDefault="00E4764A" w:rsidP="006C47CD">
      <w:pPr>
        <w:ind w:left="360" w:hanging="360"/>
        <w:rPr>
          <w:rFonts w:ascii="Arial" w:hAnsi="Arial" w:cs="Arial"/>
          <w:sz w:val="21"/>
          <w:szCs w:val="22"/>
        </w:rPr>
      </w:pPr>
      <w:r w:rsidRPr="00CF4E9B">
        <w:rPr>
          <w:rFonts w:ascii="Arial" w:hAnsi="Arial" w:cs="Arial"/>
          <w:sz w:val="21"/>
          <w:szCs w:val="22"/>
        </w:rPr>
        <w:t>4.</w:t>
      </w:r>
      <w:r w:rsidRPr="00CF4E9B">
        <w:rPr>
          <w:rFonts w:ascii="Arial" w:hAnsi="Arial" w:cs="Arial"/>
          <w:sz w:val="21"/>
          <w:szCs w:val="22"/>
        </w:rPr>
        <w:tab/>
      </w:r>
      <w:r w:rsidRPr="00CF4E9B">
        <w:rPr>
          <w:rFonts w:ascii="Arial" w:hAnsi="Arial" w:cs="Arial"/>
          <w:sz w:val="21"/>
          <w:szCs w:val="22"/>
          <w:u w:val="single"/>
        </w:rPr>
        <w:t>To Establish the Millennial Kingdom</w:t>
      </w:r>
      <w:r w:rsidRPr="00CF4E9B">
        <w:rPr>
          <w:rFonts w:ascii="Arial" w:hAnsi="Arial" w:cs="Arial"/>
          <w:sz w:val="21"/>
          <w:szCs w:val="22"/>
        </w:rPr>
        <w:t>: The Tribulation will end with the elimination of the kingdoms of this world so they can be replaced with Christ’s kingdom (Dan. 7:17-18; cf. Rev. 17-18 removes Babylon before Rev. 19-20 sets up Christ’s reign).</w:t>
      </w:r>
    </w:p>
    <w:p w14:paraId="34528185" w14:textId="77777777" w:rsidR="00E4764A" w:rsidRPr="00CF4E9B" w:rsidRDefault="00E4764A" w:rsidP="00E4764A">
      <w:pPr>
        <w:ind w:left="360" w:hanging="360"/>
        <w:rPr>
          <w:rFonts w:ascii="Arial" w:hAnsi="Arial" w:cs="Arial"/>
          <w:sz w:val="21"/>
          <w:szCs w:val="22"/>
        </w:rPr>
      </w:pPr>
    </w:p>
    <w:p w14:paraId="5C3F8DDA" w14:textId="77777777" w:rsidR="00E4764A" w:rsidRPr="00CF4E9B" w:rsidRDefault="00E4764A" w:rsidP="00E4764A">
      <w:pPr>
        <w:ind w:left="360" w:hanging="360"/>
        <w:rPr>
          <w:rFonts w:ascii="Arial" w:hAnsi="Arial" w:cs="Arial"/>
          <w:sz w:val="21"/>
          <w:szCs w:val="22"/>
        </w:rPr>
      </w:pPr>
    </w:p>
    <w:p w14:paraId="0D31C96D" w14:textId="6EDAA111" w:rsidR="00E4764A" w:rsidRPr="00CF4E9B" w:rsidRDefault="00CF4E9B" w:rsidP="00E4764A">
      <w:pPr>
        <w:shd w:val="clear" w:color="auto" w:fill="000000"/>
        <w:ind w:left="360" w:hanging="360"/>
        <w:rPr>
          <w:rFonts w:ascii="Arial" w:hAnsi="Arial" w:cs="Arial"/>
          <w:b/>
          <w:i/>
          <w:szCs w:val="22"/>
        </w:rPr>
      </w:pPr>
      <w:r w:rsidRPr="00CF4E9B">
        <w:rPr>
          <w:rFonts w:ascii="Arial" w:hAnsi="Arial" w:cs="Arial"/>
          <w:b/>
          <w:i/>
          <w:noProof/>
          <w:szCs w:val="22"/>
          <w:lang w:val="en-SG" w:bidi="x-non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2EE220" wp14:editId="3C621410">
                <wp:simplePos x="0" y="0"/>
                <wp:positionH relativeFrom="column">
                  <wp:posOffset>-26035</wp:posOffset>
                </wp:positionH>
                <wp:positionV relativeFrom="paragraph">
                  <wp:posOffset>177925</wp:posOffset>
                </wp:positionV>
                <wp:extent cx="5988050" cy="1943100"/>
                <wp:effectExtent l="0" t="0" r="6350" b="0"/>
                <wp:wrapNone/>
                <wp:docPr id="171687658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805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4F917" id="Rectangle 2" o:spid="_x0000_s1026" style="position:absolute;margin-left:-2.05pt;margin-top:14pt;width:471.5pt;height:15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" filled="f">
                <v:path arrowok="t"/>
              </v:rect>
            </w:pict>
          </mc:Fallback>
        </mc:AlternateContent>
      </w:r>
      <w:r w:rsidR="00E4764A" w:rsidRPr="00CF4E9B">
        <w:rPr>
          <w:rFonts w:ascii="Arial" w:hAnsi="Arial" w:cs="Arial"/>
          <w:b/>
          <w:i/>
          <w:szCs w:val="22"/>
        </w:rPr>
        <w:t>The various names for this period of time reveal some of God’s purposes:</w:t>
      </w:r>
    </w:p>
    <w:p w14:paraId="4A091D49" w14:textId="55C7D8F2" w:rsidR="00E4764A" w:rsidRPr="00CF4E9B" w:rsidRDefault="00E4764A" w:rsidP="00E4764A">
      <w:pPr>
        <w:ind w:left="630" w:right="850" w:hanging="450"/>
        <w:rPr>
          <w:rFonts w:ascii="Arial" w:hAnsi="Arial" w:cs="Arial"/>
          <w:sz w:val="21"/>
          <w:szCs w:val="22"/>
        </w:rPr>
      </w:pPr>
    </w:p>
    <w:p w14:paraId="5AB54652" w14:textId="6216472B" w:rsidR="00E4764A" w:rsidRPr="00CF4E9B" w:rsidRDefault="00E4764A" w:rsidP="00E4764A">
      <w:pPr>
        <w:ind w:left="630" w:right="850" w:hanging="450"/>
        <w:rPr>
          <w:rFonts w:ascii="Arial" w:hAnsi="Arial" w:cs="Arial"/>
          <w:sz w:val="21"/>
          <w:szCs w:val="22"/>
        </w:rPr>
      </w:pPr>
      <w:r w:rsidRPr="00CF4E9B">
        <w:rPr>
          <w:rFonts w:ascii="Arial" w:hAnsi="Arial" w:cs="Arial"/>
          <w:sz w:val="21"/>
          <w:szCs w:val="22"/>
        </w:rPr>
        <w:t>•</w:t>
      </w:r>
      <w:r w:rsidRPr="00CF4E9B">
        <w:rPr>
          <w:rFonts w:ascii="Arial" w:hAnsi="Arial" w:cs="Arial"/>
          <w:sz w:val="21"/>
          <w:szCs w:val="22"/>
        </w:rPr>
        <w:tab/>
      </w:r>
      <w:r w:rsidRPr="00CF4E9B">
        <w:rPr>
          <w:rFonts w:ascii="Arial" w:hAnsi="Arial" w:cs="Arial"/>
          <w:sz w:val="22"/>
          <w:szCs w:val="22"/>
        </w:rPr>
        <w:t>“</w:t>
      </w:r>
      <w:r w:rsidRPr="00CF4E9B">
        <w:rPr>
          <w:rFonts w:ascii="Arial" w:hAnsi="Arial" w:cs="Arial"/>
          <w:sz w:val="21"/>
          <w:szCs w:val="22"/>
        </w:rPr>
        <w:t>Day</w:t>
      </w:r>
      <w:r w:rsidRPr="00CF4E9B">
        <w:rPr>
          <w:rFonts w:ascii="Arial" w:hAnsi="Arial" w:cs="Arial"/>
          <w:sz w:val="22"/>
          <w:szCs w:val="22"/>
        </w:rPr>
        <w:t>” or “</w:t>
      </w:r>
      <w:r w:rsidRPr="00CF4E9B">
        <w:rPr>
          <w:rFonts w:ascii="Arial" w:hAnsi="Arial" w:cs="Arial"/>
          <w:sz w:val="21"/>
          <w:szCs w:val="22"/>
        </w:rPr>
        <w:t>Day of the L</w:t>
      </w:r>
      <w:r w:rsidRPr="00CF4E9B">
        <w:rPr>
          <w:rFonts w:ascii="Arial" w:hAnsi="Arial" w:cs="Arial"/>
          <w:sz w:val="18"/>
          <w:szCs w:val="22"/>
        </w:rPr>
        <w:t>ORD</w:t>
      </w:r>
      <w:r w:rsidRPr="00CF4E9B">
        <w:rPr>
          <w:rFonts w:ascii="Arial" w:hAnsi="Arial" w:cs="Arial"/>
          <w:sz w:val="21"/>
          <w:szCs w:val="22"/>
        </w:rPr>
        <w:t>”—Isa. 30:23-25; 34:1-8; 35:1-10; Joel 2:28-32; 3:1-21; Zeph. 3:8, 16-20; Zech. 14:1-21)</w:t>
      </w:r>
    </w:p>
    <w:p w14:paraId="77579898" w14:textId="1570E1AF" w:rsidR="00E4764A" w:rsidRPr="00CF4E9B" w:rsidRDefault="00E4764A" w:rsidP="00E4764A">
      <w:pPr>
        <w:ind w:left="630" w:right="850" w:hanging="450"/>
        <w:rPr>
          <w:rFonts w:ascii="Arial" w:hAnsi="Arial" w:cs="Arial"/>
          <w:sz w:val="21"/>
          <w:szCs w:val="22"/>
        </w:rPr>
      </w:pPr>
    </w:p>
    <w:p w14:paraId="7685F321" w14:textId="77777777" w:rsidR="00E4764A" w:rsidRPr="00CF4E9B" w:rsidRDefault="00E4764A" w:rsidP="00E4764A">
      <w:pPr>
        <w:ind w:left="630" w:right="850" w:hanging="450"/>
        <w:rPr>
          <w:rFonts w:ascii="Arial" w:hAnsi="Arial" w:cs="Arial"/>
          <w:sz w:val="21"/>
          <w:szCs w:val="22"/>
        </w:rPr>
      </w:pPr>
      <w:r w:rsidRPr="00CF4E9B">
        <w:rPr>
          <w:rFonts w:ascii="Arial" w:hAnsi="Arial" w:cs="Arial"/>
          <w:sz w:val="21"/>
          <w:szCs w:val="22"/>
        </w:rPr>
        <w:t>•</w:t>
      </w:r>
      <w:r w:rsidRPr="00CF4E9B">
        <w:rPr>
          <w:rFonts w:ascii="Arial" w:hAnsi="Arial" w:cs="Arial"/>
          <w:sz w:val="21"/>
          <w:szCs w:val="22"/>
        </w:rPr>
        <w:tab/>
        <w:t>“Tribulation”—Deut. 4:30; Matt. 24:9, 21, 29; Rev. 7:14</w:t>
      </w:r>
    </w:p>
    <w:p w14:paraId="0BCD3932" w14:textId="77777777" w:rsidR="00E4764A" w:rsidRPr="00CF4E9B" w:rsidRDefault="00E4764A" w:rsidP="00E4764A">
      <w:pPr>
        <w:ind w:left="630" w:right="850" w:hanging="450"/>
        <w:rPr>
          <w:rFonts w:ascii="Arial" w:hAnsi="Arial" w:cs="Arial"/>
          <w:sz w:val="21"/>
          <w:szCs w:val="22"/>
        </w:rPr>
      </w:pPr>
    </w:p>
    <w:p w14:paraId="5B17DE8C" w14:textId="77777777" w:rsidR="00E4764A" w:rsidRPr="00CF4E9B" w:rsidRDefault="00E4764A" w:rsidP="00E4764A">
      <w:pPr>
        <w:ind w:left="630" w:right="850" w:hanging="450"/>
        <w:rPr>
          <w:rFonts w:ascii="Arial" w:hAnsi="Arial" w:cs="Arial"/>
          <w:sz w:val="21"/>
          <w:szCs w:val="22"/>
        </w:rPr>
      </w:pPr>
      <w:r w:rsidRPr="00CF4E9B">
        <w:rPr>
          <w:rFonts w:ascii="Arial" w:hAnsi="Arial" w:cs="Arial"/>
          <w:sz w:val="21"/>
          <w:szCs w:val="22"/>
        </w:rPr>
        <w:t>•</w:t>
      </w:r>
      <w:r w:rsidRPr="00CF4E9B">
        <w:rPr>
          <w:rFonts w:ascii="Arial" w:hAnsi="Arial" w:cs="Arial"/>
          <w:sz w:val="21"/>
          <w:szCs w:val="22"/>
        </w:rPr>
        <w:tab/>
        <w:t>“Time of Jacob’s trouble”—Jer. 30:7</w:t>
      </w:r>
    </w:p>
    <w:p w14:paraId="3DC18138" w14:textId="77777777" w:rsidR="00E4764A" w:rsidRPr="00CF4E9B" w:rsidRDefault="00E4764A" w:rsidP="00E4764A">
      <w:pPr>
        <w:ind w:left="630" w:right="850" w:hanging="450"/>
        <w:rPr>
          <w:rFonts w:ascii="Arial" w:hAnsi="Arial" w:cs="Arial"/>
          <w:sz w:val="21"/>
          <w:szCs w:val="22"/>
        </w:rPr>
      </w:pPr>
    </w:p>
    <w:p w14:paraId="43870B73" w14:textId="77777777" w:rsidR="00E4764A" w:rsidRPr="00CF4E9B" w:rsidRDefault="00E4764A" w:rsidP="00E4764A">
      <w:pPr>
        <w:ind w:left="630" w:right="850" w:hanging="450"/>
        <w:rPr>
          <w:rFonts w:ascii="Arial" w:hAnsi="Arial" w:cs="Arial"/>
          <w:sz w:val="21"/>
          <w:szCs w:val="22"/>
        </w:rPr>
      </w:pPr>
      <w:r w:rsidRPr="00CF4E9B">
        <w:rPr>
          <w:rFonts w:ascii="Arial" w:hAnsi="Arial" w:cs="Arial"/>
          <w:sz w:val="21"/>
          <w:szCs w:val="22"/>
        </w:rPr>
        <w:t>•</w:t>
      </w:r>
      <w:r w:rsidRPr="00CF4E9B">
        <w:rPr>
          <w:rFonts w:ascii="Arial" w:hAnsi="Arial" w:cs="Arial"/>
          <w:sz w:val="21"/>
          <w:szCs w:val="22"/>
        </w:rPr>
        <w:tab/>
        <w:t>“Wrath of God”—Zeph. 1:15; 1 Thess. 1:10; 5:9; Rev. 11:18; 15:1; 16:1</w:t>
      </w:r>
    </w:p>
    <w:p w14:paraId="2ECF06E8" w14:textId="77777777" w:rsidR="00E4764A" w:rsidRPr="00CF4E9B" w:rsidRDefault="00E4764A" w:rsidP="00E4764A">
      <w:pPr>
        <w:ind w:left="630" w:right="850" w:hanging="450"/>
        <w:rPr>
          <w:rFonts w:ascii="Arial" w:hAnsi="Arial" w:cs="Arial"/>
          <w:sz w:val="21"/>
          <w:szCs w:val="22"/>
        </w:rPr>
      </w:pPr>
    </w:p>
    <w:p w14:paraId="5748BABC" w14:textId="77777777" w:rsidR="00E4764A" w:rsidRPr="00CF4E9B" w:rsidRDefault="00E4764A" w:rsidP="00E4764A">
      <w:pPr>
        <w:ind w:left="630" w:right="850" w:hanging="450"/>
        <w:rPr>
          <w:rFonts w:ascii="Arial" w:hAnsi="Arial" w:cs="Arial"/>
          <w:sz w:val="21"/>
          <w:szCs w:val="22"/>
        </w:rPr>
      </w:pPr>
      <w:r w:rsidRPr="00CF4E9B">
        <w:rPr>
          <w:rFonts w:ascii="Arial" w:hAnsi="Arial" w:cs="Arial"/>
          <w:sz w:val="21"/>
          <w:szCs w:val="22"/>
        </w:rPr>
        <w:t>•</w:t>
      </w:r>
      <w:r w:rsidRPr="00CF4E9B">
        <w:rPr>
          <w:rFonts w:ascii="Arial" w:hAnsi="Arial" w:cs="Arial"/>
          <w:sz w:val="21"/>
          <w:szCs w:val="22"/>
        </w:rPr>
        <w:tab/>
        <w:t>“Seven”—Dan. 9:27</w:t>
      </w:r>
    </w:p>
    <w:p w14:paraId="1C30B0F1" w14:textId="77777777" w:rsidR="00E4764A" w:rsidRPr="00CF4E9B" w:rsidRDefault="00E4764A" w:rsidP="00E4764A">
      <w:pPr>
        <w:rPr>
          <w:rFonts w:ascii="Arial" w:hAnsi="Arial" w:cs="Arial"/>
          <w:sz w:val="21"/>
          <w:szCs w:val="22"/>
        </w:rPr>
      </w:pPr>
    </w:p>
    <w:p w14:paraId="1300BD95" w14:textId="77777777" w:rsidR="00E4764A" w:rsidRPr="00CF4E9B" w:rsidRDefault="00E4764A">
      <w:pPr>
        <w:pStyle w:val="Footer"/>
        <w:tabs>
          <w:tab w:val="clear" w:pos="4320"/>
          <w:tab w:val="clear" w:pos="8640"/>
        </w:tabs>
        <w:rPr>
          <w:rFonts w:ascii="Arial" w:hAnsi="Arial" w:cs="Arial"/>
          <w:sz w:val="21"/>
          <w:szCs w:val="22"/>
        </w:rPr>
      </w:pPr>
    </w:p>
    <w:p w14:paraId="1E75C12B" w14:textId="2BD29662" w:rsidR="00E4764A" w:rsidRPr="00CF4E9B" w:rsidRDefault="00E4764A" w:rsidP="00E4764A">
      <w:pPr>
        <w:jc w:val="center"/>
        <w:rPr>
          <w:rFonts w:ascii="Arial" w:hAnsi="Arial" w:cs="Arial"/>
          <w:b/>
          <w:sz w:val="32"/>
          <w:szCs w:val="22"/>
        </w:rPr>
      </w:pPr>
      <w:r w:rsidRPr="00CF4E9B">
        <w:rPr>
          <w:rFonts w:ascii="Arial" w:hAnsi="Arial" w:cs="Arial"/>
          <w:sz w:val="22"/>
          <w:szCs w:val="22"/>
        </w:rPr>
        <w:br w:type="page"/>
      </w:r>
      <w:r w:rsidRPr="00CF4E9B">
        <w:rPr>
          <w:rFonts w:ascii="Arial" w:hAnsi="Arial" w:cs="Arial"/>
          <w:b/>
          <w:sz w:val="32"/>
          <w:szCs w:val="22"/>
        </w:rPr>
        <w:lastRenderedPageBreak/>
        <w:t>Correlation of Passages on the Tribulation</w:t>
      </w:r>
    </w:p>
    <w:p w14:paraId="48E0032B" w14:textId="54E67318" w:rsidR="00D37AED" w:rsidRPr="00CF4E9B" w:rsidRDefault="00D37AED" w:rsidP="00E4764A">
      <w:pPr>
        <w:jc w:val="center"/>
        <w:rPr>
          <w:rFonts w:ascii="Arial" w:hAnsi="Arial" w:cs="Arial"/>
          <w:b/>
          <w:sz w:val="32"/>
          <w:szCs w:val="22"/>
        </w:rPr>
      </w:pPr>
      <w:r w:rsidRPr="00CF4E9B">
        <w:rPr>
          <w:rFonts w:ascii="Arial" w:hAnsi="Arial" w:cs="Arial"/>
          <w:bCs/>
          <w:sz w:val="22"/>
          <w:szCs w:val="22"/>
        </w:rPr>
        <w:t xml:space="preserve">Kay Arthur, </w:t>
      </w:r>
      <w:r w:rsidRPr="00CF4E9B">
        <w:rPr>
          <w:rFonts w:ascii="Arial" w:hAnsi="Arial" w:cs="Arial"/>
          <w:bCs/>
          <w:i/>
          <w:iCs/>
          <w:sz w:val="22"/>
          <w:szCs w:val="22"/>
        </w:rPr>
        <w:t>Revelation 4 Workbook</w:t>
      </w:r>
      <w:r w:rsidRPr="00CF4E9B">
        <w:rPr>
          <w:rFonts w:ascii="Arial" w:hAnsi="Arial" w:cs="Arial"/>
          <w:bCs/>
          <w:sz w:val="22"/>
          <w:szCs w:val="22"/>
        </w:rPr>
        <w:t>, 277</w:t>
      </w:r>
    </w:p>
    <w:p w14:paraId="26803F67" w14:textId="6CD03B0F" w:rsidR="00E4764A" w:rsidRPr="00CF4E9B" w:rsidRDefault="00CF4E9B">
      <w:pPr>
        <w:jc w:val="center"/>
        <w:rPr>
          <w:rFonts w:ascii="Arial" w:hAnsi="Arial" w:cs="Arial"/>
          <w:bCs/>
          <w:sz w:val="22"/>
          <w:szCs w:val="22"/>
        </w:rPr>
      </w:pPr>
      <w:r w:rsidRPr="00CF4E9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E6C995">
            <wp:extent cx="5853430" cy="8253095"/>
            <wp:effectExtent l="0" t="0" r="0" b="0"/>
            <wp:docPr id="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D0F69" w14:textId="72C448DD" w:rsidR="00E4764A" w:rsidRPr="00CF4E9B" w:rsidRDefault="00E4764A" w:rsidP="00D37AED">
      <w:pPr>
        <w:jc w:val="center"/>
        <w:rPr>
          <w:rFonts w:ascii="Arial" w:hAnsi="Arial" w:cs="Arial"/>
          <w:b/>
          <w:sz w:val="32"/>
          <w:szCs w:val="22"/>
        </w:rPr>
      </w:pPr>
      <w:r w:rsidRPr="00CF4E9B">
        <w:rPr>
          <w:rFonts w:ascii="Arial" w:hAnsi="Arial" w:cs="Arial"/>
          <w:sz w:val="22"/>
          <w:szCs w:val="22"/>
        </w:rPr>
        <w:br w:type="page"/>
      </w:r>
      <w:r w:rsidRPr="00CF4E9B">
        <w:rPr>
          <w:rFonts w:ascii="Arial" w:hAnsi="Arial" w:cs="Arial"/>
          <w:b/>
          <w:sz w:val="32"/>
          <w:szCs w:val="22"/>
        </w:rPr>
        <w:lastRenderedPageBreak/>
        <w:t>Revelation Timeline (Rev. 4:1–20:6)</w:t>
      </w:r>
    </w:p>
    <w:p w14:paraId="0D150371" w14:textId="77777777" w:rsidR="00E4764A" w:rsidRPr="00CF4E9B" w:rsidRDefault="00E4764A">
      <w:pPr>
        <w:jc w:val="center"/>
        <w:rPr>
          <w:rFonts w:ascii="Arial" w:hAnsi="Arial" w:cs="Arial"/>
          <w:bCs/>
          <w:sz w:val="21"/>
          <w:szCs w:val="22"/>
        </w:rPr>
      </w:pPr>
      <w:r w:rsidRPr="00CF4E9B">
        <w:rPr>
          <w:rFonts w:ascii="Arial" w:hAnsi="Arial" w:cs="Arial"/>
          <w:bCs/>
          <w:sz w:val="21"/>
          <w:szCs w:val="22"/>
        </w:rPr>
        <w:t>Adapted from Jon Tretsven, “New Testament Survey,” BEE World/</w:t>
      </w:r>
      <w:r w:rsidRPr="00CF4E9B">
        <w:rPr>
          <w:rFonts w:ascii="Arial" w:hAnsi="Arial" w:cs="Arial"/>
          <w:bCs/>
          <w:iCs/>
          <w:sz w:val="21"/>
          <w:szCs w:val="22"/>
        </w:rPr>
        <w:t>Internet Biblical Seminary</w:t>
      </w:r>
    </w:p>
    <w:p w14:paraId="7A31C6C9" w14:textId="195C3E76" w:rsidR="00E4764A" w:rsidRPr="00CF4E9B" w:rsidRDefault="00E4764A">
      <w:pPr>
        <w:rPr>
          <w:rFonts w:ascii="Arial" w:hAnsi="Arial" w:cs="Arial"/>
          <w:b/>
          <w:sz w:val="21"/>
          <w:szCs w:val="22"/>
        </w:rPr>
      </w:pPr>
    </w:p>
    <w:p w14:paraId="02D4E786" w14:textId="4C29C3B9" w:rsidR="00D37AED" w:rsidRPr="00CF4E9B" w:rsidRDefault="00CF4E9B">
      <w:pPr>
        <w:rPr>
          <w:rFonts w:ascii="Arial" w:hAnsi="Arial" w:cs="Arial"/>
          <w:b/>
          <w:sz w:val="21"/>
          <w:szCs w:val="22"/>
        </w:rPr>
      </w:pPr>
      <w:r w:rsidRPr="00CF4E9B">
        <w:rPr>
          <w:rFonts w:ascii="Arial" w:hAnsi="Arial" w:cs="Arial"/>
          <w:b/>
          <w:noProof/>
          <w:sz w:val="21"/>
          <w:szCs w:val="22"/>
        </w:rPr>
        <w:drawing>
          <wp:inline distT="0" distB="0" distL="0" distR="0" wp14:anchorId="16C98616">
            <wp:extent cx="5798820" cy="8198485"/>
            <wp:effectExtent l="0" t="0" r="0" b="0"/>
            <wp:docPr id="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1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0AD3" w14:textId="77777777" w:rsidR="00E4764A" w:rsidRPr="00CF4E9B" w:rsidRDefault="00E4764A">
      <w:pPr>
        <w:jc w:val="center"/>
        <w:rPr>
          <w:rFonts w:ascii="Arial" w:hAnsi="Arial" w:cs="Arial"/>
          <w:b/>
          <w:sz w:val="32"/>
          <w:szCs w:val="22"/>
        </w:rPr>
      </w:pPr>
      <w:r w:rsidRPr="00CF4E9B">
        <w:rPr>
          <w:rFonts w:ascii="Arial" w:hAnsi="Arial" w:cs="Arial"/>
          <w:sz w:val="22"/>
          <w:szCs w:val="22"/>
        </w:rPr>
        <w:br w:type="page"/>
      </w:r>
      <w:r w:rsidRPr="00CF4E9B">
        <w:rPr>
          <w:rFonts w:ascii="Arial" w:hAnsi="Arial" w:cs="Arial"/>
          <w:b/>
          <w:sz w:val="32"/>
          <w:szCs w:val="22"/>
        </w:rPr>
        <w:lastRenderedPageBreak/>
        <w:t>Views on the Millennium</w:t>
      </w:r>
    </w:p>
    <w:p w14:paraId="4A401998" w14:textId="77777777" w:rsidR="00E4764A" w:rsidRPr="00CF4E9B" w:rsidRDefault="00E4764A">
      <w:pPr>
        <w:rPr>
          <w:rFonts w:ascii="Arial" w:hAnsi="Arial" w:cs="Arial"/>
          <w:b/>
          <w:sz w:val="21"/>
          <w:szCs w:val="22"/>
        </w:rPr>
      </w:pPr>
    </w:p>
    <w:p w14:paraId="1822A700" w14:textId="77777777" w:rsidR="00E4764A" w:rsidRPr="00CF4E9B" w:rsidRDefault="00E4764A">
      <w:pPr>
        <w:rPr>
          <w:rFonts w:ascii="Arial" w:hAnsi="Arial" w:cs="Arial"/>
          <w:b/>
          <w:szCs w:val="22"/>
        </w:rPr>
      </w:pPr>
      <w:r w:rsidRPr="00CF4E9B">
        <w:rPr>
          <w:rFonts w:ascii="Arial" w:hAnsi="Arial" w:cs="Arial"/>
          <w:b/>
          <w:szCs w:val="22"/>
        </w:rPr>
        <w:t>Definitions</w:t>
      </w:r>
    </w:p>
    <w:p w14:paraId="046D691F" w14:textId="77777777" w:rsidR="00E4764A" w:rsidRPr="00CF4E9B" w:rsidRDefault="00E4764A">
      <w:pPr>
        <w:ind w:left="360" w:hanging="360"/>
        <w:rPr>
          <w:rFonts w:ascii="Arial" w:hAnsi="Arial" w:cs="Arial"/>
          <w:sz w:val="22"/>
          <w:szCs w:val="22"/>
        </w:rPr>
      </w:pPr>
    </w:p>
    <w:p w14:paraId="74666DA0" w14:textId="5FB0F1AD" w:rsidR="00E4764A" w:rsidRPr="00CF4E9B" w:rsidRDefault="00E4764A">
      <w:pPr>
        <w:ind w:left="360" w:hanging="360"/>
        <w:rPr>
          <w:rFonts w:ascii="Arial" w:hAnsi="Arial" w:cs="Arial"/>
          <w:sz w:val="22"/>
          <w:szCs w:val="22"/>
        </w:rPr>
      </w:pPr>
      <w:r w:rsidRPr="00CF4E9B">
        <w:rPr>
          <w:rFonts w:ascii="Arial" w:hAnsi="Arial" w:cs="Arial"/>
          <w:sz w:val="22"/>
          <w:szCs w:val="22"/>
        </w:rPr>
        <w:t>1.</w:t>
      </w:r>
      <w:r w:rsidRPr="00CF4E9B">
        <w:rPr>
          <w:rFonts w:ascii="Arial" w:hAnsi="Arial" w:cs="Arial"/>
          <w:sz w:val="22"/>
          <w:szCs w:val="22"/>
        </w:rPr>
        <w:tab/>
        <w:t xml:space="preserve">The word "millennium" means "a period of a thousand years" (Funk &amp; Wagnalls Standard College Dictionary), stemming from the Latin </w:t>
      </w:r>
      <w:r w:rsidRPr="00CF4E9B">
        <w:rPr>
          <w:rFonts w:ascii="Arial" w:hAnsi="Arial" w:cs="Arial"/>
          <w:i/>
          <w:sz w:val="22"/>
          <w:szCs w:val="22"/>
        </w:rPr>
        <w:t>mille</w:t>
      </w:r>
      <w:r w:rsidRPr="00CF4E9B">
        <w:rPr>
          <w:rFonts w:ascii="Arial" w:hAnsi="Arial" w:cs="Arial"/>
          <w:sz w:val="22"/>
          <w:szCs w:val="22"/>
        </w:rPr>
        <w:t>, "thousand</w:t>
      </w:r>
      <w:r w:rsidR="00F76DE3">
        <w:rPr>
          <w:rFonts w:ascii="Arial" w:hAnsi="Arial" w:cs="Arial"/>
          <w:sz w:val="22"/>
          <w:szCs w:val="22"/>
        </w:rPr>
        <w:t>,</w:t>
      </w:r>
      <w:r w:rsidRPr="00CF4E9B">
        <w:rPr>
          <w:rFonts w:ascii="Arial" w:hAnsi="Arial" w:cs="Arial"/>
          <w:sz w:val="22"/>
          <w:szCs w:val="22"/>
        </w:rPr>
        <w:t xml:space="preserve">" and </w:t>
      </w:r>
      <w:r w:rsidRPr="00CF4E9B">
        <w:rPr>
          <w:rFonts w:ascii="Arial" w:hAnsi="Arial" w:cs="Arial"/>
          <w:i/>
          <w:sz w:val="22"/>
          <w:szCs w:val="22"/>
        </w:rPr>
        <w:t>annus</w:t>
      </w:r>
      <w:r w:rsidRPr="00CF4E9B">
        <w:rPr>
          <w:rFonts w:ascii="Arial" w:hAnsi="Arial" w:cs="Arial"/>
          <w:sz w:val="22"/>
          <w:szCs w:val="22"/>
        </w:rPr>
        <w:t>, "year."</w:t>
      </w:r>
    </w:p>
    <w:p w14:paraId="18888924" w14:textId="77777777" w:rsidR="00E4764A" w:rsidRPr="00CF4E9B" w:rsidRDefault="00E4764A">
      <w:pPr>
        <w:ind w:left="360" w:hanging="360"/>
        <w:rPr>
          <w:rFonts w:ascii="Arial" w:hAnsi="Arial" w:cs="Arial"/>
          <w:sz w:val="22"/>
          <w:szCs w:val="22"/>
        </w:rPr>
      </w:pPr>
    </w:p>
    <w:p w14:paraId="4901E0DA" w14:textId="6C2DB4B0" w:rsidR="00E4764A" w:rsidRPr="00CF4E9B" w:rsidRDefault="00E4764A">
      <w:pPr>
        <w:ind w:left="360" w:hanging="360"/>
        <w:rPr>
          <w:rFonts w:ascii="Arial" w:hAnsi="Arial" w:cs="Arial"/>
          <w:sz w:val="22"/>
          <w:szCs w:val="22"/>
        </w:rPr>
      </w:pPr>
      <w:r w:rsidRPr="00CF4E9B">
        <w:rPr>
          <w:rFonts w:ascii="Arial" w:hAnsi="Arial" w:cs="Arial"/>
          <w:sz w:val="22"/>
          <w:szCs w:val="22"/>
        </w:rPr>
        <w:t>2.</w:t>
      </w:r>
      <w:r w:rsidRPr="00CF4E9B">
        <w:rPr>
          <w:rFonts w:ascii="Arial" w:hAnsi="Arial" w:cs="Arial"/>
          <w:sz w:val="22"/>
          <w:szCs w:val="22"/>
        </w:rPr>
        <w:tab/>
        <w:t>Although the word "millennium" is not in the Bible, the term refers to the thousand</w:t>
      </w:r>
      <w:r w:rsidR="00F76DE3">
        <w:rPr>
          <w:rFonts w:ascii="Arial" w:hAnsi="Arial" w:cs="Arial"/>
          <w:sz w:val="22"/>
          <w:szCs w:val="22"/>
        </w:rPr>
        <w:t>-</w:t>
      </w:r>
      <w:r w:rsidRPr="00CF4E9B">
        <w:rPr>
          <w:rFonts w:ascii="Arial" w:hAnsi="Arial" w:cs="Arial"/>
          <w:sz w:val="22"/>
          <w:szCs w:val="22"/>
        </w:rPr>
        <w:t>year reign of Christ found six times in Revelation 20:2, 3, 4, 5, 6, 7.  According to premillennialists</w:t>
      </w:r>
      <w:r w:rsidR="00F76DE3">
        <w:rPr>
          <w:rFonts w:ascii="Arial" w:hAnsi="Arial" w:cs="Arial"/>
          <w:sz w:val="22"/>
          <w:szCs w:val="22"/>
        </w:rPr>
        <w:t>,</w:t>
      </w:r>
      <w:r w:rsidRPr="00CF4E9B">
        <w:rPr>
          <w:rFonts w:ascii="Arial" w:hAnsi="Arial" w:cs="Arial"/>
          <w:sz w:val="22"/>
          <w:szCs w:val="22"/>
        </w:rPr>
        <w:t xml:space="preserve"> it re</w:t>
      </w:r>
      <w:r w:rsidR="00F76DE3">
        <w:rPr>
          <w:rFonts w:ascii="Arial" w:hAnsi="Arial" w:cs="Arial"/>
          <w:sz w:val="22"/>
          <w:szCs w:val="22"/>
        </w:rPr>
        <w:t>late</w:t>
      </w:r>
      <w:r w:rsidRPr="00CF4E9B">
        <w:rPr>
          <w:rFonts w:ascii="Arial" w:hAnsi="Arial" w:cs="Arial"/>
          <w:sz w:val="22"/>
          <w:szCs w:val="22"/>
        </w:rPr>
        <w:t>s to the 1,000</w:t>
      </w:r>
      <w:r w:rsidR="00F76DE3">
        <w:rPr>
          <w:rFonts w:ascii="Arial" w:hAnsi="Arial" w:cs="Arial"/>
          <w:sz w:val="22"/>
          <w:szCs w:val="22"/>
        </w:rPr>
        <w:t>-</w:t>
      </w:r>
      <w:r w:rsidRPr="00CF4E9B">
        <w:rPr>
          <w:rFonts w:ascii="Arial" w:hAnsi="Arial" w:cs="Arial"/>
          <w:sz w:val="22"/>
          <w:szCs w:val="22"/>
        </w:rPr>
        <w:t>year earthly reign of Christ in fulfillment of the Abrahamic (Gen. 12), Land (Deut. 30), Davidic (2 Sam. 7), and New (Jer. 31) Covenants.</w:t>
      </w:r>
    </w:p>
    <w:p w14:paraId="681BDC91" w14:textId="77777777" w:rsidR="00E4764A" w:rsidRPr="00CF4E9B" w:rsidRDefault="00E4764A">
      <w:pPr>
        <w:ind w:left="360" w:hanging="360"/>
        <w:rPr>
          <w:rFonts w:ascii="Arial" w:hAnsi="Arial" w:cs="Arial"/>
          <w:sz w:val="22"/>
          <w:szCs w:val="22"/>
        </w:rPr>
      </w:pPr>
    </w:p>
    <w:p w14:paraId="0FE98A8F" w14:textId="4CE54785" w:rsidR="00E4764A" w:rsidRPr="00CF4E9B" w:rsidRDefault="00E4764A">
      <w:pPr>
        <w:ind w:left="360" w:hanging="360"/>
        <w:rPr>
          <w:rFonts w:ascii="Arial" w:hAnsi="Arial" w:cs="Arial"/>
          <w:sz w:val="22"/>
          <w:szCs w:val="22"/>
        </w:rPr>
      </w:pPr>
      <w:r w:rsidRPr="00CF4E9B">
        <w:rPr>
          <w:rFonts w:ascii="Arial" w:hAnsi="Arial" w:cs="Arial"/>
          <w:sz w:val="22"/>
          <w:szCs w:val="22"/>
        </w:rPr>
        <w:t>3.</w:t>
      </w:r>
      <w:r w:rsidRPr="00CF4E9B">
        <w:rPr>
          <w:rFonts w:ascii="Arial" w:hAnsi="Arial" w:cs="Arial"/>
          <w:sz w:val="22"/>
          <w:szCs w:val="22"/>
        </w:rPr>
        <w:tab/>
        <w:t>The Millennium is also called “Your kingdom come (Matt. 6:10)</w:t>
      </w:r>
      <w:r w:rsidR="00F76DE3">
        <w:rPr>
          <w:rFonts w:ascii="Arial" w:hAnsi="Arial" w:cs="Arial"/>
          <w:sz w:val="22"/>
          <w:szCs w:val="22"/>
        </w:rPr>
        <w:t>,</w:t>
      </w:r>
      <w:r w:rsidRPr="00CF4E9B">
        <w:rPr>
          <w:rFonts w:ascii="Arial" w:hAnsi="Arial" w:cs="Arial"/>
          <w:sz w:val="22"/>
          <w:szCs w:val="22"/>
        </w:rPr>
        <w:t xml:space="preserve"> the kingdom of God (Luke 19:11), the kingdom of Christ (Rev. 11:15), the regeneration (Matt. 19:28), the times of refreshing (Acts 3:19), and the world to come (Heb. 2:5)" (Ryrie, Synopsis, 1953).  The “Sabbath rest” (Heb. 4:9) also likely refers to the Millennium.</w:t>
      </w:r>
    </w:p>
    <w:p w14:paraId="0D75484C" w14:textId="77777777" w:rsidR="00E4764A" w:rsidRPr="00CF4E9B" w:rsidRDefault="00E4764A">
      <w:pPr>
        <w:rPr>
          <w:rFonts w:ascii="Arial" w:hAnsi="Arial" w:cs="Arial"/>
          <w:szCs w:val="22"/>
        </w:rPr>
      </w:pPr>
    </w:p>
    <w:p w14:paraId="676355DC" w14:textId="77777777" w:rsidR="00E4764A" w:rsidRPr="00CF4E9B" w:rsidRDefault="00E4764A">
      <w:pPr>
        <w:rPr>
          <w:rFonts w:ascii="Arial" w:hAnsi="Arial" w:cs="Arial"/>
          <w:b/>
          <w:szCs w:val="22"/>
        </w:rPr>
      </w:pPr>
      <w:r w:rsidRPr="00CF4E9B">
        <w:rPr>
          <w:rFonts w:ascii="Arial" w:hAnsi="Arial" w:cs="Arial"/>
          <w:b/>
          <w:szCs w:val="22"/>
        </w:rPr>
        <w:t>Major Questions Addressed in the Millennial Views</w:t>
      </w:r>
    </w:p>
    <w:p w14:paraId="68E1D959" w14:textId="77777777" w:rsidR="00E4764A" w:rsidRPr="00CF4E9B" w:rsidRDefault="00E4764A">
      <w:pPr>
        <w:ind w:left="360" w:hanging="360"/>
        <w:rPr>
          <w:rFonts w:ascii="Arial" w:hAnsi="Arial" w:cs="Arial"/>
          <w:sz w:val="22"/>
          <w:szCs w:val="22"/>
        </w:rPr>
      </w:pPr>
    </w:p>
    <w:p w14:paraId="3B5C11E9" w14:textId="12AD1872" w:rsidR="00E4764A" w:rsidRPr="00CF4E9B" w:rsidRDefault="00E4764A">
      <w:pPr>
        <w:ind w:left="360" w:hanging="360"/>
        <w:rPr>
          <w:rFonts w:ascii="Arial" w:hAnsi="Arial" w:cs="Arial"/>
          <w:sz w:val="22"/>
          <w:szCs w:val="22"/>
        </w:rPr>
      </w:pPr>
      <w:r w:rsidRPr="00CF4E9B">
        <w:rPr>
          <w:rFonts w:ascii="Arial" w:hAnsi="Arial" w:cs="Arial"/>
          <w:sz w:val="22"/>
          <w:szCs w:val="22"/>
        </w:rPr>
        <w:t>1.</w:t>
      </w:r>
      <w:r w:rsidRPr="00CF4E9B">
        <w:rPr>
          <w:rFonts w:ascii="Arial" w:hAnsi="Arial" w:cs="Arial"/>
          <w:sz w:val="22"/>
          <w:szCs w:val="22"/>
        </w:rPr>
        <w:tab/>
        <w:t xml:space="preserve">The millennial question </w:t>
      </w:r>
      <w:r w:rsidR="00F76DE3">
        <w:rPr>
          <w:rFonts w:ascii="Arial" w:hAnsi="Arial" w:cs="Arial"/>
          <w:sz w:val="22"/>
          <w:szCs w:val="22"/>
        </w:rPr>
        <w:t xml:space="preserve">is </w:t>
      </w:r>
      <w:r w:rsidRPr="00CF4E9B">
        <w:rPr>
          <w:rFonts w:ascii="Arial" w:hAnsi="Arial" w:cs="Arial"/>
          <w:sz w:val="22"/>
          <w:szCs w:val="22"/>
        </w:rPr>
        <w:t>generally concern</w:t>
      </w:r>
      <w:r w:rsidR="00F76DE3">
        <w:rPr>
          <w:rFonts w:ascii="Arial" w:hAnsi="Arial" w:cs="Arial"/>
          <w:sz w:val="22"/>
          <w:szCs w:val="22"/>
        </w:rPr>
        <w:t>ed</w:t>
      </w:r>
      <w:r w:rsidRPr="00CF4E9B">
        <w:rPr>
          <w:rFonts w:ascii="Arial" w:hAnsi="Arial" w:cs="Arial"/>
          <w:sz w:val="22"/>
          <w:szCs w:val="22"/>
        </w:rPr>
        <w:t xml:space="preserve"> </w:t>
      </w:r>
      <w:r w:rsidR="00F76DE3">
        <w:rPr>
          <w:rFonts w:ascii="Arial" w:hAnsi="Arial" w:cs="Arial"/>
          <w:sz w:val="22"/>
          <w:szCs w:val="22"/>
        </w:rPr>
        <w:t xml:space="preserve">with </w:t>
      </w:r>
      <w:r w:rsidRPr="00CF4E9B">
        <w:rPr>
          <w:rFonts w:ascii="Arial" w:hAnsi="Arial" w:cs="Arial"/>
          <w:sz w:val="22"/>
          <w:szCs w:val="22"/>
        </w:rPr>
        <w:t>when Christ will come in relation to this millennium.  Will He return before or after the millennium?</w:t>
      </w:r>
    </w:p>
    <w:p w14:paraId="5627E4AB" w14:textId="77777777" w:rsidR="00E4764A" w:rsidRPr="00CF4E9B" w:rsidRDefault="00E4764A">
      <w:pPr>
        <w:ind w:left="360" w:hanging="360"/>
        <w:rPr>
          <w:rFonts w:ascii="Arial" w:hAnsi="Arial" w:cs="Arial"/>
          <w:sz w:val="22"/>
          <w:szCs w:val="22"/>
        </w:rPr>
      </w:pPr>
    </w:p>
    <w:p w14:paraId="537C69D5" w14:textId="49C3EF01" w:rsidR="00E4764A" w:rsidRPr="00CF4E9B" w:rsidRDefault="00E4764A">
      <w:pPr>
        <w:ind w:left="360" w:hanging="360"/>
        <w:rPr>
          <w:rFonts w:ascii="Arial" w:hAnsi="Arial" w:cs="Arial"/>
          <w:sz w:val="22"/>
          <w:szCs w:val="22"/>
        </w:rPr>
      </w:pPr>
      <w:r w:rsidRPr="00CF4E9B">
        <w:rPr>
          <w:rFonts w:ascii="Arial" w:hAnsi="Arial" w:cs="Arial"/>
          <w:sz w:val="22"/>
          <w:szCs w:val="22"/>
        </w:rPr>
        <w:t>2.</w:t>
      </w:r>
      <w:r w:rsidRPr="00CF4E9B">
        <w:rPr>
          <w:rFonts w:ascii="Arial" w:hAnsi="Arial" w:cs="Arial"/>
          <w:sz w:val="22"/>
          <w:szCs w:val="22"/>
        </w:rPr>
        <w:tab/>
        <w:t xml:space="preserve">Also, “the millennial question asks what kind of Millennium there will be.  That there will be a Millennium is a fact clearly taught in Revelation 20:1-6, but what </w:t>
      </w:r>
      <w:r w:rsidRPr="00CF4E9B">
        <w:rPr>
          <w:rFonts w:ascii="Arial" w:hAnsi="Arial" w:cs="Arial"/>
          <w:i/>
          <w:iCs/>
          <w:sz w:val="22"/>
          <w:szCs w:val="22"/>
        </w:rPr>
        <w:t xml:space="preserve">kind of </w:t>
      </w:r>
      <w:r w:rsidRPr="00CF4E9B">
        <w:rPr>
          <w:rFonts w:ascii="Arial" w:hAnsi="Arial" w:cs="Arial"/>
          <w:sz w:val="22"/>
          <w:szCs w:val="22"/>
        </w:rPr>
        <w:t xml:space="preserve">Millennium that will be is and has been strongly debated through the years” (Charles C. Ryrie, </w:t>
      </w:r>
      <w:r w:rsidRPr="00CF4E9B">
        <w:rPr>
          <w:rFonts w:ascii="Arial" w:hAnsi="Arial" w:cs="Arial"/>
          <w:i/>
          <w:iCs/>
          <w:sz w:val="22"/>
          <w:szCs w:val="22"/>
        </w:rPr>
        <w:t xml:space="preserve">What You </w:t>
      </w:r>
      <w:r w:rsidR="00F76DE3">
        <w:rPr>
          <w:rFonts w:ascii="Arial" w:hAnsi="Arial" w:cs="Arial"/>
          <w:i/>
          <w:iCs/>
          <w:sz w:val="22"/>
          <w:szCs w:val="22"/>
        </w:rPr>
        <w:t>S</w:t>
      </w:r>
      <w:r w:rsidRPr="00CF4E9B">
        <w:rPr>
          <w:rFonts w:ascii="Arial" w:hAnsi="Arial" w:cs="Arial"/>
          <w:i/>
          <w:iCs/>
          <w:sz w:val="22"/>
          <w:szCs w:val="22"/>
        </w:rPr>
        <w:t>hould Know About the Rapture</w:t>
      </w:r>
      <w:r w:rsidRPr="00CF4E9B">
        <w:rPr>
          <w:rFonts w:ascii="Arial" w:hAnsi="Arial" w:cs="Arial"/>
          <w:sz w:val="22"/>
          <w:szCs w:val="22"/>
        </w:rPr>
        <w:t>, 10, emphasis mine).</w:t>
      </w:r>
    </w:p>
    <w:p w14:paraId="66F4F7EE" w14:textId="77777777" w:rsidR="00E4764A" w:rsidRPr="00CF4E9B" w:rsidRDefault="00E4764A">
      <w:pPr>
        <w:ind w:left="360" w:hanging="360"/>
        <w:rPr>
          <w:rFonts w:ascii="Arial" w:hAnsi="Arial" w:cs="Arial"/>
          <w:sz w:val="22"/>
          <w:szCs w:val="22"/>
        </w:rPr>
      </w:pPr>
    </w:p>
    <w:p w14:paraId="5ED84059" w14:textId="77777777" w:rsidR="00E4764A" w:rsidRPr="00CF4E9B" w:rsidRDefault="00E4764A">
      <w:pPr>
        <w:rPr>
          <w:rFonts w:ascii="Arial" w:hAnsi="Arial" w:cs="Arial"/>
          <w:sz w:val="22"/>
          <w:szCs w:val="22"/>
        </w:rPr>
      </w:pPr>
      <w:r w:rsidRPr="00CF4E9B">
        <w:rPr>
          <w:rFonts w:ascii="Arial" w:hAnsi="Arial" w:cs="Arial"/>
          <w:b/>
          <w:szCs w:val="22"/>
        </w:rPr>
        <w:t>Major Questions Answered by the Millennial Views</w:t>
      </w:r>
    </w:p>
    <w:p w14:paraId="29297CD6" w14:textId="77777777" w:rsidR="00E4764A" w:rsidRPr="00CF4E9B" w:rsidRDefault="00E4764A">
      <w:pPr>
        <w:tabs>
          <w:tab w:val="left" w:pos="1170"/>
          <w:tab w:val="left" w:pos="7380"/>
          <w:tab w:val="left" w:pos="8819"/>
        </w:tabs>
        <w:ind w:left="810" w:hanging="360"/>
        <w:rPr>
          <w:rFonts w:ascii="Arial" w:hAnsi="Arial" w:cs="Arial"/>
          <w:b/>
          <w:szCs w:val="22"/>
        </w:rPr>
      </w:pPr>
    </w:p>
    <w:tbl>
      <w:tblPr>
        <w:tblW w:w="0" w:type="auto"/>
        <w:tblInd w:w="44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0"/>
        <w:gridCol w:w="1960"/>
        <w:gridCol w:w="3200"/>
        <w:gridCol w:w="3780"/>
      </w:tblGrid>
      <w:tr w:rsidR="00E4764A" w:rsidRPr="00CF4E9B" w14:paraId="3687C29C" w14:textId="77777777">
        <w:trPr>
          <w:cantSplit/>
        </w:trPr>
        <w:tc>
          <w:tcPr>
            <w:tcW w:w="420" w:type="dxa"/>
          </w:tcPr>
          <w:p w14:paraId="37A6E3CD" w14:textId="77777777" w:rsidR="00E4764A" w:rsidRPr="00CF4E9B" w:rsidRDefault="00E4764A">
            <w:pPr>
              <w:ind w:right="-20"/>
              <w:rPr>
                <w:rFonts w:ascii="Arial" w:hAnsi="Arial" w:cs="Arial"/>
                <w:szCs w:val="22"/>
              </w:rPr>
            </w:pPr>
          </w:p>
        </w:tc>
        <w:tc>
          <w:tcPr>
            <w:tcW w:w="1960" w:type="dxa"/>
          </w:tcPr>
          <w:p w14:paraId="187E02F2" w14:textId="77777777" w:rsidR="00E4764A" w:rsidRPr="00CF4E9B" w:rsidRDefault="00E4764A">
            <w:pPr>
              <w:ind w:right="-20"/>
              <w:rPr>
                <w:rFonts w:ascii="Arial" w:hAnsi="Arial" w:cs="Arial"/>
                <w:b/>
                <w:szCs w:val="22"/>
              </w:rPr>
            </w:pPr>
            <w:r w:rsidRPr="00CF4E9B">
              <w:rPr>
                <w:rFonts w:ascii="Arial" w:hAnsi="Arial" w:cs="Arial"/>
                <w:b/>
                <w:szCs w:val="22"/>
                <w:u w:val="single"/>
              </w:rPr>
              <w:t>View</w:t>
            </w:r>
          </w:p>
        </w:tc>
        <w:tc>
          <w:tcPr>
            <w:tcW w:w="3200" w:type="dxa"/>
          </w:tcPr>
          <w:p w14:paraId="3543BEBA" w14:textId="77777777" w:rsidR="00E4764A" w:rsidRPr="00CF4E9B" w:rsidRDefault="00E4764A">
            <w:pPr>
              <w:ind w:right="-20"/>
              <w:rPr>
                <w:rFonts w:ascii="Arial" w:hAnsi="Arial" w:cs="Arial"/>
                <w:b/>
                <w:szCs w:val="22"/>
              </w:rPr>
            </w:pPr>
            <w:r w:rsidRPr="00CF4E9B">
              <w:rPr>
                <w:rFonts w:ascii="Arial" w:hAnsi="Arial" w:cs="Arial"/>
                <w:b/>
                <w:szCs w:val="22"/>
                <w:u w:val="single"/>
              </w:rPr>
              <w:t>Time</w:t>
            </w:r>
          </w:p>
          <w:p w14:paraId="02F8C3FC" w14:textId="77777777" w:rsidR="00E4764A" w:rsidRPr="00CF4E9B" w:rsidRDefault="00E4764A">
            <w:pPr>
              <w:ind w:right="-20"/>
              <w:rPr>
                <w:rFonts w:ascii="Arial" w:hAnsi="Arial" w:cs="Arial"/>
                <w:b/>
                <w:sz w:val="16"/>
                <w:szCs w:val="22"/>
              </w:rPr>
            </w:pPr>
            <w:r w:rsidRPr="00CF4E9B">
              <w:rPr>
                <w:rFonts w:ascii="Arial" w:hAnsi="Arial" w:cs="Arial"/>
                <w:b/>
                <w:i/>
                <w:sz w:val="16"/>
                <w:szCs w:val="22"/>
              </w:rPr>
              <w:t>When</w:t>
            </w:r>
            <w:r w:rsidRPr="00CF4E9B">
              <w:rPr>
                <w:rFonts w:ascii="Arial" w:hAnsi="Arial" w:cs="Arial"/>
                <w:b/>
                <w:sz w:val="16"/>
                <w:szCs w:val="22"/>
              </w:rPr>
              <w:t xml:space="preserve"> is the Millennium?</w:t>
            </w:r>
          </w:p>
          <w:p w14:paraId="1C8348EE" w14:textId="77777777" w:rsidR="00E4764A" w:rsidRPr="00CF4E9B" w:rsidRDefault="00E4764A">
            <w:pPr>
              <w:ind w:right="-20"/>
              <w:rPr>
                <w:rFonts w:ascii="Arial" w:hAnsi="Arial" w:cs="Arial"/>
                <w:b/>
                <w:sz w:val="16"/>
                <w:szCs w:val="22"/>
              </w:rPr>
            </w:pPr>
            <w:r w:rsidRPr="00CF4E9B">
              <w:rPr>
                <w:rFonts w:ascii="Arial" w:hAnsi="Arial" w:cs="Arial"/>
                <w:b/>
                <w:i/>
                <w:sz w:val="16"/>
                <w:szCs w:val="22"/>
              </w:rPr>
              <w:t xml:space="preserve">Before/after </w:t>
            </w:r>
            <w:r w:rsidRPr="00CF4E9B">
              <w:rPr>
                <w:rFonts w:ascii="Arial" w:hAnsi="Arial" w:cs="Arial"/>
                <w:b/>
                <w:sz w:val="16"/>
                <w:szCs w:val="22"/>
              </w:rPr>
              <w:t>Christ’s Return?</w:t>
            </w:r>
          </w:p>
          <w:p w14:paraId="739196A5" w14:textId="77777777" w:rsidR="00E4764A" w:rsidRPr="00CF4E9B" w:rsidRDefault="00E4764A">
            <w:pPr>
              <w:ind w:right="-20"/>
              <w:rPr>
                <w:rFonts w:ascii="Arial" w:hAnsi="Arial" w:cs="Arial"/>
                <w:b/>
                <w:szCs w:val="22"/>
              </w:rPr>
            </w:pPr>
            <w:r w:rsidRPr="00CF4E9B">
              <w:rPr>
                <w:rFonts w:ascii="Arial" w:hAnsi="Arial" w:cs="Arial"/>
                <w:b/>
                <w:i/>
                <w:sz w:val="16"/>
                <w:szCs w:val="22"/>
              </w:rPr>
              <w:t>How long</w:t>
            </w:r>
            <w:r w:rsidRPr="00CF4E9B">
              <w:rPr>
                <w:rFonts w:ascii="Arial" w:hAnsi="Arial" w:cs="Arial"/>
                <w:b/>
                <w:sz w:val="16"/>
                <w:szCs w:val="22"/>
              </w:rPr>
              <w:t xml:space="preserve"> is it?</w:t>
            </w:r>
          </w:p>
        </w:tc>
        <w:tc>
          <w:tcPr>
            <w:tcW w:w="3780" w:type="dxa"/>
          </w:tcPr>
          <w:p w14:paraId="334D3406" w14:textId="77777777" w:rsidR="00E4764A" w:rsidRPr="00CF4E9B" w:rsidRDefault="00E4764A">
            <w:pPr>
              <w:ind w:right="-20"/>
              <w:rPr>
                <w:rFonts w:ascii="Arial" w:hAnsi="Arial" w:cs="Arial"/>
                <w:b/>
                <w:szCs w:val="22"/>
              </w:rPr>
            </w:pPr>
            <w:r w:rsidRPr="00CF4E9B">
              <w:rPr>
                <w:rFonts w:ascii="Arial" w:hAnsi="Arial" w:cs="Arial"/>
                <w:b/>
                <w:szCs w:val="22"/>
                <w:u w:val="single"/>
              </w:rPr>
              <w:t>Nature</w:t>
            </w:r>
            <w:r w:rsidRPr="00CF4E9B">
              <w:rPr>
                <w:rFonts w:ascii="Arial" w:hAnsi="Arial" w:cs="Arial"/>
                <w:b/>
                <w:szCs w:val="22"/>
              </w:rPr>
              <w:t xml:space="preserve"> </w:t>
            </w:r>
          </w:p>
          <w:p w14:paraId="33D19C3A" w14:textId="77777777" w:rsidR="00E4764A" w:rsidRPr="00CF4E9B" w:rsidRDefault="00E4764A">
            <w:pPr>
              <w:ind w:right="-20"/>
              <w:rPr>
                <w:rFonts w:ascii="Arial" w:hAnsi="Arial" w:cs="Arial"/>
                <w:b/>
                <w:sz w:val="16"/>
                <w:szCs w:val="22"/>
              </w:rPr>
            </w:pPr>
            <w:r w:rsidRPr="00CF4E9B">
              <w:rPr>
                <w:rFonts w:ascii="Arial" w:hAnsi="Arial" w:cs="Arial"/>
                <w:b/>
                <w:i/>
                <w:sz w:val="16"/>
                <w:szCs w:val="22"/>
              </w:rPr>
              <w:t>What kind</w:t>
            </w:r>
            <w:r w:rsidRPr="00CF4E9B">
              <w:rPr>
                <w:rFonts w:ascii="Arial" w:hAnsi="Arial" w:cs="Arial"/>
                <w:b/>
                <w:sz w:val="16"/>
                <w:szCs w:val="22"/>
              </w:rPr>
              <w:t xml:space="preserve"> of Millennium?</w:t>
            </w:r>
          </w:p>
          <w:p w14:paraId="0B6332F1" w14:textId="77777777" w:rsidR="00E4764A" w:rsidRPr="00CF4E9B" w:rsidRDefault="00E4764A">
            <w:pPr>
              <w:ind w:right="-20"/>
              <w:rPr>
                <w:rFonts w:ascii="Arial" w:hAnsi="Arial" w:cs="Arial"/>
                <w:b/>
                <w:sz w:val="16"/>
                <w:szCs w:val="22"/>
              </w:rPr>
            </w:pPr>
          </w:p>
          <w:p w14:paraId="77A6012B" w14:textId="77777777" w:rsidR="00E4764A" w:rsidRPr="00CF4E9B" w:rsidRDefault="00E4764A">
            <w:pPr>
              <w:ind w:right="-20"/>
              <w:rPr>
                <w:rFonts w:ascii="Arial" w:hAnsi="Arial" w:cs="Arial"/>
                <w:b/>
                <w:szCs w:val="22"/>
              </w:rPr>
            </w:pPr>
          </w:p>
        </w:tc>
      </w:tr>
      <w:tr w:rsidR="00E4764A" w:rsidRPr="00CF4E9B" w14:paraId="2B99999C" w14:textId="77777777">
        <w:trPr>
          <w:cantSplit/>
        </w:trPr>
        <w:tc>
          <w:tcPr>
            <w:tcW w:w="420" w:type="dxa"/>
          </w:tcPr>
          <w:p w14:paraId="1141BB68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</w:p>
          <w:p w14:paraId="21BF4B5E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1.</w:t>
            </w:r>
          </w:p>
        </w:tc>
        <w:tc>
          <w:tcPr>
            <w:tcW w:w="1960" w:type="dxa"/>
          </w:tcPr>
          <w:p w14:paraId="42BB0CAC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</w:p>
          <w:p w14:paraId="1CE1ECD1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Amillennialism</w:t>
            </w:r>
          </w:p>
        </w:tc>
        <w:tc>
          <w:tcPr>
            <w:tcW w:w="3200" w:type="dxa"/>
          </w:tcPr>
          <w:p w14:paraId="2246C899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</w:p>
          <w:p w14:paraId="108A51AE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Between 1st &amp; 2nd advents</w:t>
            </w:r>
          </w:p>
          <w:p w14:paraId="256C2740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Before the Second Coming</w:t>
            </w:r>
          </w:p>
          <w:p w14:paraId="412A8E14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Indefinite length</w:t>
            </w:r>
          </w:p>
        </w:tc>
        <w:tc>
          <w:tcPr>
            <w:tcW w:w="3780" w:type="dxa"/>
          </w:tcPr>
          <w:p w14:paraId="18996837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</w:p>
          <w:p w14:paraId="503FBC61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Spiritual kingdom of Christ</w:t>
            </w:r>
          </w:p>
          <w:p w14:paraId="382AAA22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The present age itself</w:t>
            </w:r>
          </w:p>
          <w:p w14:paraId="57CDAC79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No future for national Israel</w:t>
            </w:r>
          </w:p>
          <w:p w14:paraId="085E7ACC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</w:p>
        </w:tc>
      </w:tr>
      <w:tr w:rsidR="00E4764A" w:rsidRPr="00CF4E9B" w14:paraId="6C381153" w14:textId="77777777">
        <w:trPr>
          <w:cantSplit/>
        </w:trPr>
        <w:tc>
          <w:tcPr>
            <w:tcW w:w="420" w:type="dxa"/>
          </w:tcPr>
          <w:p w14:paraId="3EA6C3AC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</w:p>
          <w:p w14:paraId="1EAD7AB3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2.</w:t>
            </w:r>
          </w:p>
        </w:tc>
        <w:tc>
          <w:tcPr>
            <w:tcW w:w="1960" w:type="dxa"/>
          </w:tcPr>
          <w:p w14:paraId="0048D702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</w:p>
          <w:p w14:paraId="056D2120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Postmillennialism</w:t>
            </w:r>
          </w:p>
        </w:tc>
        <w:tc>
          <w:tcPr>
            <w:tcW w:w="3200" w:type="dxa"/>
          </w:tcPr>
          <w:p w14:paraId="469C8159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</w:p>
          <w:p w14:paraId="7D1B086F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No Specific Beginning Point</w:t>
            </w:r>
          </w:p>
          <w:p w14:paraId="111F80DD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Before the Second Coming</w:t>
            </w:r>
          </w:p>
          <w:p w14:paraId="009F5F8D" w14:textId="77777777" w:rsidR="00E4764A" w:rsidRPr="00CF4E9B" w:rsidRDefault="00E4764A">
            <w:pPr>
              <w:ind w:left="60" w:right="-20" w:hanging="6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Indefinite length (but a few say</w:t>
            </w:r>
          </w:p>
          <w:p w14:paraId="7D215FB6" w14:textId="7A55DEB8" w:rsidR="00E4764A" w:rsidRPr="00CF4E9B" w:rsidRDefault="00E4764A">
            <w:pPr>
              <w:ind w:left="60" w:right="-20" w:hanging="6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 xml:space="preserve">   it is a </w:t>
            </w:r>
            <w:r w:rsidRPr="00CF4E9B">
              <w:rPr>
                <w:rFonts w:ascii="Arial" w:hAnsi="Arial" w:cs="Arial"/>
                <w:i/>
                <w:sz w:val="21"/>
                <w:szCs w:val="22"/>
              </w:rPr>
              <w:t>literal</w:t>
            </w:r>
            <w:r w:rsidRPr="00CF4E9B">
              <w:rPr>
                <w:rFonts w:ascii="Arial" w:hAnsi="Arial" w:cs="Arial"/>
                <w:sz w:val="21"/>
                <w:szCs w:val="22"/>
              </w:rPr>
              <w:t xml:space="preserve"> 1000 years</w:t>
            </w:r>
            <w:r w:rsidR="00007B33">
              <w:rPr>
                <w:rFonts w:ascii="Arial" w:hAnsi="Arial" w:cs="Arial"/>
                <w:sz w:val="21"/>
                <w:szCs w:val="22"/>
              </w:rPr>
              <w:t>; e.g.,</w:t>
            </w:r>
          </w:p>
          <w:p w14:paraId="0461D1DE" w14:textId="77777777" w:rsidR="00E4764A" w:rsidRPr="00CF4E9B" w:rsidRDefault="00E4764A">
            <w:pPr>
              <w:ind w:left="60" w:right="-20" w:hanging="6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 xml:space="preserve">   Boettner &amp; Chilton)</w:t>
            </w:r>
          </w:p>
        </w:tc>
        <w:tc>
          <w:tcPr>
            <w:tcW w:w="3780" w:type="dxa"/>
          </w:tcPr>
          <w:p w14:paraId="37BCDD55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</w:p>
          <w:p w14:paraId="6383DBBF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 xml:space="preserve">•  Literal rule of the Church on  </w:t>
            </w:r>
          </w:p>
          <w:p w14:paraId="54920E5E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 xml:space="preserve">   earth without Christ present</w:t>
            </w:r>
          </w:p>
          <w:p w14:paraId="023E2024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 Similar to the present age</w:t>
            </w:r>
          </w:p>
          <w:p w14:paraId="2463BF73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 xml:space="preserve">   (sin,  marriage, birth &amp; death</w:t>
            </w:r>
          </w:p>
          <w:p w14:paraId="21B4655D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 xml:space="preserve">    present but greatly reduced) </w:t>
            </w:r>
          </w:p>
          <w:p w14:paraId="20A16F50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 No future for national Israel</w:t>
            </w:r>
          </w:p>
        </w:tc>
      </w:tr>
      <w:tr w:rsidR="00E4764A" w:rsidRPr="00CF4E9B" w14:paraId="0FEFA9F1" w14:textId="77777777">
        <w:trPr>
          <w:cantSplit/>
        </w:trPr>
        <w:tc>
          <w:tcPr>
            <w:tcW w:w="420" w:type="dxa"/>
          </w:tcPr>
          <w:p w14:paraId="3DFD7F02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</w:p>
          <w:p w14:paraId="40FE5242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3.</w:t>
            </w:r>
          </w:p>
        </w:tc>
        <w:tc>
          <w:tcPr>
            <w:tcW w:w="1960" w:type="dxa"/>
          </w:tcPr>
          <w:p w14:paraId="77A68258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</w:p>
          <w:p w14:paraId="49E3580A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Premillennialism</w:t>
            </w:r>
          </w:p>
        </w:tc>
        <w:tc>
          <w:tcPr>
            <w:tcW w:w="3200" w:type="dxa"/>
          </w:tcPr>
          <w:p w14:paraId="31B54B07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</w:p>
          <w:p w14:paraId="130C2BC1" w14:textId="4B4E4376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Future</w:t>
            </w:r>
          </w:p>
          <w:p w14:paraId="54F74748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After the Second Coming</w:t>
            </w:r>
          </w:p>
          <w:p w14:paraId="2D766987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Literal 1000 years</w:t>
            </w:r>
          </w:p>
        </w:tc>
        <w:tc>
          <w:tcPr>
            <w:tcW w:w="3780" w:type="dxa"/>
          </w:tcPr>
          <w:p w14:paraId="32BB27C0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</w:p>
          <w:p w14:paraId="50F0C412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Literal rule of Christ on earth</w:t>
            </w:r>
          </w:p>
          <w:p w14:paraId="3F9EBFC7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Similar to postmil except</w:t>
            </w:r>
          </w:p>
          <w:p w14:paraId="48301BF2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 xml:space="preserve">  Jewish elements, topographical</w:t>
            </w:r>
          </w:p>
          <w:p w14:paraId="78ACE6E8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 xml:space="preserve">  changes, etc.</w:t>
            </w:r>
          </w:p>
          <w:p w14:paraId="1C2343E0" w14:textId="77777777" w:rsidR="00E4764A" w:rsidRPr="00CF4E9B" w:rsidRDefault="00E4764A">
            <w:pPr>
              <w:ind w:right="-20"/>
              <w:rPr>
                <w:rFonts w:ascii="Arial" w:hAnsi="Arial" w:cs="Arial"/>
                <w:sz w:val="21"/>
                <w:szCs w:val="22"/>
              </w:rPr>
            </w:pPr>
            <w:r w:rsidRPr="00CF4E9B">
              <w:rPr>
                <w:rFonts w:ascii="Arial" w:hAnsi="Arial" w:cs="Arial"/>
                <w:sz w:val="21"/>
                <w:szCs w:val="22"/>
              </w:rPr>
              <w:t>• Future for national Israel</w:t>
            </w:r>
          </w:p>
        </w:tc>
      </w:tr>
    </w:tbl>
    <w:p w14:paraId="33532C13" w14:textId="77777777" w:rsidR="00E12DD8" w:rsidRDefault="00E12DD8">
      <w:pPr>
        <w:jc w:val="center"/>
        <w:rPr>
          <w:rFonts w:ascii="Arial" w:hAnsi="Arial" w:cs="Arial"/>
          <w:b/>
          <w:sz w:val="32"/>
          <w:szCs w:val="22"/>
        </w:rPr>
      </w:pPr>
    </w:p>
    <w:p w14:paraId="7857338D" w14:textId="18CE9292" w:rsidR="00E4764A" w:rsidRPr="00CF4E9B" w:rsidRDefault="00E12DD8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br w:type="page"/>
      </w:r>
      <w:r w:rsidR="00E4764A" w:rsidRPr="00CF4E9B">
        <w:rPr>
          <w:rFonts w:ascii="Arial" w:hAnsi="Arial" w:cs="Arial"/>
          <w:b/>
          <w:sz w:val="32"/>
          <w:szCs w:val="22"/>
        </w:rPr>
        <w:lastRenderedPageBreak/>
        <w:t>Diagrams of the Millennium</w:t>
      </w:r>
    </w:p>
    <w:p w14:paraId="4461A07C" w14:textId="05747F2B" w:rsidR="00E4764A" w:rsidRPr="00CF4E9B" w:rsidRDefault="00E4764A">
      <w:pPr>
        <w:jc w:val="center"/>
        <w:rPr>
          <w:rFonts w:ascii="Arial" w:hAnsi="Arial" w:cs="Arial"/>
          <w:sz w:val="18"/>
          <w:szCs w:val="22"/>
        </w:rPr>
      </w:pPr>
      <w:r w:rsidRPr="00CF4E9B">
        <w:rPr>
          <w:rFonts w:ascii="Arial" w:hAnsi="Arial" w:cs="Arial"/>
          <w:sz w:val="18"/>
          <w:szCs w:val="22"/>
        </w:rPr>
        <w:t xml:space="preserve">Charles C. Ryrie, </w:t>
      </w:r>
      <w:r w:rsidRPr="00CF4E9B">
        <w:rPr>
          <w:rFonts w:ascii="Arial" w:hAnsi="Arial" w:cs="Arial"/>
          <w:i/>
          <w:iCs/>
          <w:sz w:val="18"/>
          <w:szCs w:val="22"/>
        </w:rPr>
        <w:t xml:space="preserve">What You </w:t>
      </w:r>
      <w:r w:rsidR="00E12DD8">
        <w:rPr>
          <w:rFonts w:ascii="Arial" w:hAnsi="Arial" w:cs="Arial"/>
          <w:i/>
          <w:iCs/>
          <w:sz w:val="18"/>
          <w:szCs w:val="22"/>
        </w:rPr>
        <w:t>S</w:t>
      </w:r>
      <w:r w:rsidRPr="00CF4E9B">
        <w:rPr>
          <w:rFonts w:ascii="Arial" w:hAnsi="Arial" w:cs="Arial"/>
          <w:i/>
          <w:iCs/>
          <w:sz w:val="18"/>
          <w:szCs w:val="22"/>
        </w:rPr>
        <w:t>hould Know About the Rapture</w:t>
      </w:r>
      <w:r w:rsidRPr="00CF4E9B">
        <w:rPr>
          <w:rFonts w:ascii="Arial" w:hAnsi="Arial" w:cs="Arial"/>
          <w:sz w:val="18"/>
          <w:szCs w:val="22"/>
        </w:rPr>
        <w:t xml:space="preserve"> (Chicago: Moody, 1981), 10-11</w:t>
      </w:r>
    </w:p>
    <w:p w14:paraId="70567D0D" w14:textId="77777777" w:rsidR="00E4764A" w:rsidRPr="00CF4E9B" w:rsidRDefault="00E4764A">
      <w:pPr>
        <w:rPr>
          <w:rFonts w:ascii="Arial" w:hAnsi="Arial" w:cs="Arial"/>
          <w:sz w:val="22"/>
          <w:szCs w:val="22"/>
        </w:rPr>
      </w:pPr>
    </w:p>
    <w:p w14:paraId="41084AEB" w14:textId="77777777" w:rsidR="006502BD" w:rsidRPr="00CF4E9B" w:rsidRDefault="00CF4E9B" w:rsidP="006502BD">
      <w:pPr>
        <w:jc w:val="center"/>
        <w:rPr>
          <w:rFonts w:ascii="Arial" w:hAnsi="Arial" w:cs="Arial"/>
          <w:sz w:val="22"/>
          <w:szCs w:val="22"/>
        </w:rPr>
      </w:pPr>
      <w:r w:rsidRPr="00CF4E9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6D4115B">
            <wp:extent cx="5158105" cy="7260590"/>
            <wp:effectExtent l="0" t="0" r="0" b="0"/>
            <wp:docPr id="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2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2BD" w:rsidRPr="00CF4E9B" w:rsidSect="00E4764A">
      <w:headerReference w:type="default" r:id="rId10"/>
      <w:pgSz w:w="12240" w:h="15840"/>
      <w:pgMar w:top="720" w:right="1080" w:bottom="720" w:left="1800" w:header="720" w:footer="720" w:gutter="0"/>
      <w:pgNumType w:fmt="lowerLetter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B232B" w14:textId="77777777" w:rsidR="00D32D4D" w:rsidRDefault="00D32D4D">
      <w:r>
        <w:separator/>
      </w:r>
    </w:p>
  </w:endnote>
  <w:endnote w:type="continuationSeparator" w:id="0">
    <w:p w14:paraId="4F1C132B" w14:textId="77777777" w:rsidR="00D32D4D" w:rsidRDefault="00D32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D1376" w14:textId="77777777" w:rsidR="00D32D4D" w:rsidRDefault="00D32D4D">
      <w:r>
        <w:separator/>
      </w:r>
    </w:p>
  </w:footnote>
  <w:footnote w:type="continuationSeparator" w:id="0">
    <w:p w14:paraId="75DF626D" w14:textId="77777777" w:rsidR="00D32D4D" w:rsidRDefault="00D32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04716" w14:textId="77777777" w:rsidR="00E4764A" w:rsidRPr="00742C63" w:rsidRDefault="00E4764A">
    <w:pPr>
      <w:pStyle w:val="Header"/>
      <w:tabs>
        <w:tab w:val="clear" w:pos="4320"/>
        <w:tab w:val="clear" w:pos="8640"/>
        <w:tab w:val="center" w:pos="4860"/>
        <w:tab w:val="right" w:pos="9540"/>
      </w:tabs>
      <w:rPr>
        <w:rStyle w:val="PageNumber"/>
        <w:rFonts w:ascii="Arial" w:hAnsi="Arial" w:cs="Arial"/>
        <w:i/>
        <w:iCs/>
        <w:sz w:val="21"/>
        <w:szCs w:val="21"/>
        <w:u w:val="single"/>
      </w:rPr>
    </w:pPr>
    <w:r w:rsidRPr="00742C63">
      <w:rPr>
        <w:rFonts w:ascii="Arial" w:hAnsi="Arial" w:cs="Arial"/>
        <w:i/>
        <w:iCs/>
        <w:sz w:val="21"/>
        <w:szCs w:val="21"/>
        <w:u w:val="single"/>
      </w:rPr>
      <w:t>Dr. Rick Griffith</w:t>
    </w:r>
    <w:r w:rsidRPr="00742C63">
      <w:rPr>
        <w:rFonts w:ascii="Arial" w:hAnsi="Arial" w:cs="Arial"/>
        <w:i/>
        <w:iCs/>
        <w:sz w:val="21"/>
        <w:szCs w:val="21"/>
        <w:u w:val="single"/>
      </w:rPr>
      <w:tab/>
      <w:t>New Testament Survey: Revelation</w:t>
    </w:r>
    <w:r w:rsidRPr="00742C63">
      <w:rPr>
        <w:rFonts w:ascii="Arial" w:hAnsi="Arial" w:cs="Arial"/>
        <w:i/>
        <w:iCs/>
        <w:sz w:val="21"/>
        <w:szCs w:val="21"/>
        <w:u w:val="single"/>
      </w:rPr>
      <w:tab/>
      <w:t>339</w:t>
    </w:r>
    <w:r w:rsidRPr="00742C63">
      <w:rPr>
        <w:rStyle w:val="PageNumber"/>
        <w:rFonts w:ascii="Arial" w:hAnsi="Arial" w:cs="Arial"/>
        <w:i/>
        <w:iCs/>
        <w:sz w:val="21"/>
        <w:szCs w:val="21"/>
        <w:u w:val="single"/>
      </w:rPr>
      <w:fldChar w:fldCharType="begin"/>
    </w:r>
    <w:r w:rsidRPr="00742C63">
      <w:rPr>
        <w:rStyle w:val="PageNumber"/>
        <w:rFonts w:ascii="Arial" w:hAnsi="Arial" w:cs="Arial"/>
        <w:i/>
        <w:iCs/>
        <w:sz w:val="21"/>
        <w:szCs w:val="21"/>
        <w:u w:val="single"/>
      </w:rPr>
      <w:instrText xml:space="preserve"> PAGE </w:instrText>
    </w:r>
    <w:r w:rsidRPr="00742C63">
      <w:rPr>
        <w:rStyle w:val="PageNumber"/>
        <w:rFonts w:ascii="Arial" w:hAnsi="Arial" w:cs="Arial"/>
        <w:i/>
        <w:iCs/>
        <w:sz w:val="21"/>
        <w:szCs w:val="21"/>
        <w:u w:val="single"/>
      </w:rPr>
      <w:fldChar w:fldCharType="separate"/>
    </w:r>
    <w:r w:rsidR="006502BD" w:rsidRPr="00742C63">
      <w:rPr>
        <w:rStyle w:val="PageNumber"/>
        <w:rFonts w:ascii="Arial" w:hAnsi="Arial" w:cs="Arial"/>
        <w:i/>
        <w:iCs/>
        <w:noProof/>
        <w:sz w:val="21"/>
        <w:szCs w:val="21"/>
        <w:u w:val="single"/>
      </w:rPr>
      <w:t>e</w:t>
    </w:r>
    <w:r w:rsidRPr="00742C63">
      <w:rPr>
        <w:rStyle w:val="PageNumber"/>
        <w:rFonts w:ascii="Arial" w:hAnsi="Arial" w:cs="Arial"/>
        <w:i/>
        <w:iCs/>
        <w:sz w:val="21"/>
        <w:szCs w:val="21"/>
        <w:u w:val="single"/>
      </w:rPr>
      <w:fldChar w:fldCharType="end"/>
    </w:r>
  </w:p>
  <w:p w14:paraId="4763D0C3" w14:textId="77777777" w:rsidR="00E4764A" w:rsidRPr="00742C63" w:rsidRDefault="00E4764A">
    <w:pPr>
      <w:pStyle w:val="Header"/>
      <w:tabs>
        <w:tab w:val="clear" w:pos="4320"/>
        <w:tab w:val="clear" w:pos="8640"/>
        <w:tab w:val="center" w:pos="4860"/>
        <w:tab w:val="right" w:pos="9540"/>
      </w:tabs>
      <w:rPr>
        <w:rFonts w:ascii="Arial" w:hAnsi="Arial" w:cs="Arial"/>
        <w:i/>
        <w:iCs/>
        <w:sz w:val="21"/>
        <w:szCs w:val="21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30409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6"/>
    <w:multiLevelType w:val="singleLevel"/>
    <w:tmpl w:val="00000000"/>
    <w:lvl w:ilvl="0">
      <w:start w:val="1"/>
      <w:numFmt w:val="lowerLetter"/>
      <w:pStyle w:val="Heading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1AF13320"/>
    <w:multiLevelType w:val="hybridMultilevel"/>
    <w:tmpl w:val="22C0A3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70707758">
    <w:abstractNumId w:val="1"/>
  </w:num>
  <w:num w:numId="2" w16cid:durableId="282228547">
    <w:abstractNumId w:val="0"/>
  </w:num>
  <w:num w:numId="3" w16cid:durableId="1836874432">
    <w:abstractNumId w:val="1"/>
  </w:num>
  <w:num w:numId="4" w16cid:durableId="11380637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3B5"/>
    <w:rsid w:val="00007B33"/>
    <w:rsid w:val="00042223"/>
    <w:rsid w:val="002011ED"/>
    <w:rsid w:val="002E2AFD"/>
    <w:rsid w:val="00363A3F"/>
    <w:rsid w:val="005A33B5"/>
    <w:rsid w:val="006502BD"/>
    <w:rsid w:val="006C47CD"/>
    <w:rsid w:val="00742C63"/>
    <w:rsid w:val="00844234"/>
    <w:rsid w:val="00CF4E9B"/>
    <w:rsid w:val="00D2228C"/>
    <w:rsid w:val="00D32D4D"/>
    <w:rsid w:val="00D37AED"/>
    <w:rsid w:val="00D65AC4"/>
    <w:rsid w:val="00E12DD8"/>
    <w:rsid w:val="00E4764A"/>
    <w:rsid w:val="00E94964"/>
    <w:rsid w:val="00F76DE3"/>
    <w:rsid w:val="00FE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098DAA"/>
  <w14:defaultImageDpi w14:val="300"/>
  <w15:chartTrackingRefBased/>
  <w15:docId w15:val="{0E572146-9DFD-1B48-B7F7-A04E9B686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SG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bidi="ar-SA"/>
    </w:rPr>
  </w:style>
  <w:style w:type="paragraph" w:styleId="Heading3">
    <w:name w:val="heading 3"/>
    <w:basedOn w:val="Normal"/>
    <w:next w:val="Normal"/>
    <w:autoRedefine/>
    <w:qFormat/>
    <w:pPr>
      <w:numPr>
        <w:numId w:val="1"/>
      </w:numPr>
      <w:spacing w:before="240" w:after="60"/>
      <w:ind w:right="518"/>
      <w:jc w:val="both"/>
      <w:outlineLvl w:val="2"/>
    </w:pPr>
    <w:rPr>
      <w:rFonts w:ascii="Times" w:eastAsia="Times New Roman" w:hAnsi="Times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pPr>
      <w:ind w:right="520"/>
      <w:jc w:val="both"/>
    </w:pPr>
    <w:rPr>
      <w:rFonts w:ascii="Times" w:eastAsia="Times New Roman" w:hAnsi="Times"/>
      <w:b/>
      <w:i/>
      <w:sz w:val="32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Millennium</vt:lpstr>
    </vt:vector>
  </TitlesOfParts>
  <Company>SBC</Company>
  <LinksUpToDate>false</LinksUpToDate>
  <CharactersWithSpaces>4527</CharactersWithSpaces>
  <SharedDoc>false</SharedDoc>
  <HLinks>
    <vt:vector size="6" baseType="variant">
      <vt:variant>
        <vt:i4>6619255</vt:i4>
      </vt:variant>
      <vt:variant>
        <vt:i4>6657</vt:i4>
      </vt:variant>
      <vt:variant>
        <vt:i4>1025</vt:i4>
      </vt:variant>
      <vt:variant>
        <vt:i4>1</vt:i4>
      </vt:variant>
      <vt:variant>
        <vt:lpwstr>Diagrams of the Millennium (Ryrie)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Millennium</dc:title>
  <dc:subject/>
  <dc:creator>Rick Griffith</dc:creator>
  <cp:keywords/>
  <dc:description/>
  <cp:lastModifiedBy>Rick Griffith</cp:lastModifiedBy>
  <cp:revision>2</cp:revision>
  <cp:lastPrinted>2025-03-29T08:54:00Z</cp:lastPrinted>
  <dcterms:created xsi:type="dcterms:W3CDTF">2025-03-29T08:56:00Z</dcterms:created>
  <dcterms:modified xsi:type="dcterms:W3CDTF">2025-03-29T08:56:00Z</dcterms:modified>
</cp:coreProperties>
</file>