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6DB9D" w14:textId="77777777" w:rsidR="00E10784" w:rsidRPr="001953D0" w:rsidRDefault="00FC5DED" w:rsidP="00CE1B52">
      <w:pPr>
        <w:pStyle w:val="Header"/>
        <w:tabs>
          <w:tab w:val="clear" w:pos="4800"/>
          <w:tab w:val="clear" w:pos="9660"/>
          <w:tab w:val="center" w:pos="4950"/>
        </w:tabs>
        <w:ind w:right="-10"/>
        <w:jc w:val="left"/>
        <w:rPr>
          <w:rFonts w:ascii="Arial" w:hAnsi="Arial" w:cs="Arial"/>
          <w:b/>
          <w:sz w:val="32"/>
          <w:szCs w:val="18"/>
        </w:rPr>
      </w:pPr>
      <w:r>
        <w:rPr>
          <w:b/>
          <w:noProof/>
          <w:sz w:val="36"/>
          <w:lang w:val="en-US" w:eastAsia="zh-CN" w:bidi="x-none"/>
        </w:rPr>
        <mc:AlternateContent>
          <mc:Choice Requires="wps">
            <w:drawing>
              <wp:anchor distT="0" distB="0" distL="114300" distR="114300" simplePos="0" relativeHeight="251658240" behindDoc="0" locked="0" layoutInCell="1" allowOverlap="1" wp14:anchorId="37EA45FC" wp14:editId="318B9849">
                <wp:simplePos x="0" y="0"/>
                <wp:positionH relativeFrom="column">
                  <wp:posOffset>2008505</wp:posOffset>
                </wp:positionH>
                <wp:positionV relativeFrom="paragraph">
                  <wp:posOffset>7994650</wp:posOffset>
                </wp:positionV>
                <wp:extent cx="3886200" cy="800100"/>
                <wp:effectExtent l="0" t="0" r="0" b="0"/>
                <wp:wrapNone/>
                <wp:docPr id="2933934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25AC" w14:textId="77777777" w:rsidR="00E52F66" w:rsidRPr="00E30DE1" w:rsidRDefault="00E52F66" w:rsidP="00E52F66">
                            <w:pPr>
                              <w:jc w:val="right"/>
                              <w:rPr>
                                <w:rFonts w:ascii="Arial Black" w:hAnsi="Arial Black"/>
                                <w:b/>
                                <w:color w:val="FFFFFF"/>
                                <w:sz w:val="28"/>
                                <w:szCs w:val="176"/>
                              </w:rPr>
                            </w:pPr>
                            <w:r w:rsidRPr="00E30DE1">
                              <w:rPr>
                                <w:rFonts w:ascii="Arial Black" w:hAnsi="Arial Black"/>
                                <w:b/>
                                <w:color w:val="FFFFFF"/>
                                <w:sz w:val="28"/>
                                <w:szCs w:val="176"/>
                              </w:rPr>
                              <w:t>Dr. Rick Griffith, ThM, PhD</w:t>
                            </w:r>
                          </w:p>
                          <w:p w14:paraId="3A272EFF" w14:textId="77777777" w:rsidR="00E52F66" w:rsidRPr="00E30DE1" w:rsidRDefault="00E52F66" w:rsidP="00E52F66">
                            <w:pPr>
                              <w:jc w:val="right"/>
                              <w:rPr>
                                <w:rFonts w:ascii="Arial Black" w:hAnsi="Arial Black"/>
                                <w:b/>
                                <w:color w:val="FFFFFF"/>
                                <w:sz w:val="28"/>
                                <w:szCs w:val="176"/>
                              </w:rPr>
                            </w:pPr>
                            <w:r w:rsidRPr="00E30DE1">
                              <w:rPr>
                                <w:rFonts w:ascii="Arial Black" w:hAnsi="Arial Black"/>
                                <w:b/>
                                <w:color w:val="FFFFFF"/>
                                <w:sz w:val="28"/>
                                <w:szCs w:val="176"/>
                              </w:rPr>
                              <w:t>Singapore Bible College</w:t>
                            </w:r>
                          </w:p>
                          <w:p w14:paraId="0C42BB9D" w14:textId="77777777" w:rsidR="00E52F66" w:rsidRPr="00E30DE1" w:rsidRDefault="0095492C" w:rsidP="00E52F66">
                            <w:pPr>
                              <w:jc w:val="right"/>
                              <w:rPr>
                                <w:rFonts w:ascii="Arial Black" w:hAnsi="Arial Black"/>
                                <w:b/>
                                <w:color w:val="FFFFFF"/>
                                <w:sz w:val="28"/>
                              </w:rPr>
                            </w:pPr>
                            <w:r>
                              <w:rPr>
                                <w:rFonts w:ascii="Arial Black" w:hAnsi="Arial Black"/>
                                <w:b/>
                                <w:color w:val="FFFFFF"/>
                                <w:sz w:val="28"/>
                                <w:szCs w:val="176"/>
                              </w:rPr>
                              <w:t>8 August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A45FC" id="_x0000_t202" coordsize="21600,21600" o:spt="202" path="m,l,21600r21600,l21600,xe">
                <v:stroke joinstyle="miter"/>
                <v:path gradientshapeok="t" o:connecttype="rect"/>
              </v:shapetype>
              <v:shape id="Text Box 9" o:spid="_x0000_s1026" type="#_x0000_t202" style="position:absolute;margin-left:158.15pt;margin-top:629.5pt;width:30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" filled="f" stroked="f">
                <v:path arrowok="t"/>
                <v:textbox>
                  <w:txbxContent>
                    <w:p w14:paraId="5DF925AC" w14:textId="77777777" w:rsidR="00E52F66" w:rsidRPr="00E30DE1" w:rsidRDefault="00E52F66" w:rsidP="00E52F66">
                      <w:pPr>
                        <w:jc w:val="right"/>
                        <w:rPr>
                          <w:rFonts w:ascii="Arial Black" w:hAnsi="Arial Black"/>
                          <w:b/>
                          <w:color w:val="FFFFFF"/>
                          <w:sz w:val="28"/>
                          <w:szCs w:val="176"/>
                        </w:rPr>
                      </w:pPr>
                      <w:r w:rsidRPr="00E30DE1">
                        <w:rPr>
                          <w:rFonts w:ascii="Arial Black" w:hAnsi="Arial Black"/>
                          <w:b/>
                          <w:color w:val="FFFFFF"/>
                          <w:sz w:val="28"/>
                          <w:szCs w:val="176"/>
                        </w:rPr>
                        <w:t>Dr. Rick Griffith, ThM, PhD</w:t>
                      </w:r>
                    </w:p>
                    <w:p w14:paraId="3A272EFF" w14:textId="77777777" w:rsidR="00E52F66" w:rsidRPr="00E30DE1" w:rsidRDefault="00E52F66" w:rsidP="00E52F66">
                      <w:pPr>
                        <w:jc w:val="right"/>
                        <w:rPr>
                          <w:rFonts w:ascii="Arial Black" w:hAnsi="Arial Black"/>
                          <w:b/>
                          <w:color w:val="FFFFFF"/>
                          <w:sz w:val="28"/>
                          <w:szCs w:val="176"/>
                        </w:rPr>
                      </w:pPr>
                      <w:r w:rsidRPr="00E30DE1">
                        <w:rPr>
                          <w:rFonts w:ascii="Arial Black" w:hAnsi="Arial Black"/>
                          <w:b/>
                          <w:color w:val="FFFFFF"/>
                          <w:sz w:val="28"/>
                          <w:szCs w:val="176"/>
                        </w:rPr>
                        <w:t>Singapore Bible College</w:t>
                      </w:r>
                    </w:p>
                    <w:p w14:paraId="0C42BB9D" w14:textId="77777777" w:rsidR="00E52F66" w:rsidRPr="00E30DE1" w:rsidRDefault="0095492C" w:rsidP="00E52F66">
                      <w:pPr>
                        <w:jc w:val="right"/>
                        <w:rPr>
                          <w:rFonts w:ascii="Arial Black" w:hAnsi="Arial Black"/>
                          <w:b/>
                          <w:color w:val="FFFFFF"/>
                          <w:sz w:val="28"/>
                        </w:rPr>
                      </w:pPr>
                      <w:r>
                        <w:rPr>
                          <w:rFonts w:ascii="Arial Black" w:hAnsi="Arial Black"/>
                          <w:b/>
                          <w:color w:val="FFFFFF"/>
                          <w:sz w:val="28"/>
                          <w:szCs w:val="176"/>
                        </w:rPr>
                        <w:t>8 August 2014</w:t>
                      </w:r>
                    </w:p>
                  </w:txbxContent>
                </v:textbox>
              </v:shape>
            </w:pict>
          </mc:Fallback>
        </mc:AlternateContent>
      </w:r>
      <w:r>
        <w:rPr>
          <w:b/>
          <w:noProof/>
          <w:sz w:val="36"/>
          <w:lang w:val="en-US" w:eastAsia="zh-CN" w:bidi="x-none"/>
        </w:rPr>
        <mc:AlternateContent>
          <mc:Choice Requires="wps">
            <w:drawing>
              <wp:anchor distT="0" distB="0" distL="114300" distR="114300" simplePos="0" relativeHeight="251657216" behindDoc="0" locked="0" layoutInCell="1" allowOverlap="1" wp14:anchorId="535DE3C9" wp14:editId="53F889DC">
                <wp:simplePos x="0" y="0"/>
                <wp:positionH relativeFrom="column">
                  <wp:posOffset>294005</wp:posOffset>
                </wp:positionH>
                <wp:positionV relativeFrom="paragraph">
                  <wp:posOffset>6508750</wp:posOffset>
                </wp:positionV>
                <wp:extent cx="5486400" cy="1371600"/>
                <wp:effectExtent l="0" t="0" r="0" b="0"/>
                <wp:wrapNone/>
                <wp:docPr id="14546836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7A84" w14:textId="77777777" w:rsidR="00E52F66" w:rsidRPr="00FC5DED" w:rsidRDefault="00E52F66" w:rsidP="00E52F66">
                            <w:pPr>
                              <w:jc w:val="right"/>
                              <w:rPr>
                                <w:rFonts w:ascii="Arial Black" w:hAnsi="Arial Black"/>
                                <w:b/>
                                <w:i/>
                                <w:sz w:val="56"/>
                                <w14:shadow w14:blurRad="50800" w14:dist="38100" w14:dir="2700000" w14:sx="100000" w14:sy="100000" w14:kx="0" w14:ky="0" w14:algn="tl">
                                  <w14:srgbClr w14:val="000000">
                                    <w14:alpha w14:val="60000"/>
                                  </w14:srgbClr>
                                </w14:shadow>
                                <w14:textFill>
                                  <w14:solidFill>
                                    <w14:srgbClr w14:val="FFFFFF"/>
                                  </w14:solidFill>
                                </w14:textFill>
                              </w:rPr>
                            </w:pPr>
                            <w:r w:rsidRPr="00FC5DED">
                              <w:rPr>
                                <w:rFonts w:ascii="Arial Black" w:hAnsi="Arial Black"/>
                                <w:b/>
                                <w:i/>
                                <w:sz w:val="72"/>
                                <w:szCs w:val="176"/>
                                <w14:shadow w14:blurRad="50800" w14:dist="38100" w14:dir="2700000" w14:sx="100000" w14:sy="100000" w14:kx="0" w14:ky="0" w14:algn="tl">
                                  <w14:srgbClr w14:val="000000">
                                    <w14:alpha w14:val="60000"/>
                                  </w14:srgbClr>
                                </w14:shadow>
                                <w14:textFill>
                                  <w14:solidFill>
                                    <w14:srgbClr w14:val="FFFFFF"/>
                                  </w14:solidFill>
                                </w14:textFill>
                              </w:rPr>
                              <w:t>Debunking</w:t>
                            </w:r>
                            <w:r w:rsidRPr="00FC5DED">
                              <w:rPr>
                                <w:rFonts w:ascii="Arial Black" w:hAnsi="Arial Black"/>
                                <w:b/>
                                <w:i/>
                                <w:sz w:val="72"/>
                                <w:szCs w:val="176"/>
                                <w14:shadow w14:blurRad="50800" w14:dist="38100" w14:dir="2700000" w14:sx="100000" w14:sy="100000" w14:kx="0" w14:ky="0" w14:algn="tl">
                                  <w14:srgbClr w14:val="000000">
                                    <w14:alpha w14:val="60000"/>
                                  </w14:srgbClr>
                                </w14:shadow>
                                <w14:textFill>
                                  <w14:solidFill>
                                    <w14:srgbClr w14:val="FFFFFF"/>
                                  </w14:solidFill>
                                </w14:textFill>
                              </w:rPr>
                              <w:br/>
                            </w:r>
                            <w:r w:rsidRPr="00FC5DED">
                              <w:rPr>
                                <w:rFonts w:ascii="Arial Black" w:hAnsi="Arial Black"/>
                                <w:b/>
                                <w:i/>
                                <w:sz w:val="56"/>
                                <w:szCs w:val="17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C5DED">
                              <w:rPr>
                                <w:rFonts w:ascii="Arial Black" w:hAnsi="Arial Black"/>
                                <w:b/>
                                <w:i/>
                                <w:sz w:val="44"/>
                                <w:szCs w:val="176"/>
                                <w14:shadow w14:blurRad="50800" w14:dist="38100" w14:dir="2700000" w14:sx="100000" w14:sy="100000" w14:kx="0" w14:ky="0" w14:algn="tl">
                                  <w14:srgbClr w14:val="000000">
                                    <w14:alpha w14:val="60000"/>
                                  </w14:srgbClr>
                                </w14:shadow>
                                <w14:textFill>
                                  <w14:solidFill>
                                    <w14:srgbClr w14:val="FFFFFF"/>
                                  </w14:solidFill>
                                </w14:textFill>
                              </w:rPr>
                              <w:t>The Da Vinci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3C9" id="Text Box 8" o:spid="_x0000_s1027" type="#_x0000_t202" style="position:absolute;margin-left:23.15pt;margin-top:512.5pt;width:6in;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" filled="f" stroked="f">
                <v:path arrowok="t"/>
                <v:textbox>
                  <w:txbxContent>
                    <w:p w14:paraId="43EE7A84" w14:textId="77777777" w:rsidR="00E52F66" w:rsidRPr="00FC5DED" w:rsidRDefault="00E52F66" w:rsidP="00E52F66">
                      <w:pPr>
                        <w:jc w:val="right"/>
                        <w:rPr>
                          <w:rFonts w:ascii="Arial Black" w:hAnsi="Arial Black"/>
                          <w:b/>
                          <w:i/>
                          <w:sz w:val="56"/>
                          <w14:shadow w14:blurRad="50800" w14:dist="38100" w14:dir="2700000" w14:sx="100000" w14:sy="100000" w14:kx="0" w14:ky="0" w14:algn="tl">
                            <w14:srgbClr w14:val="000000">
                              <w14:alpha w14:val="60000"/>
                            </w14:srgbClr>
                          </w14:shadow>
                          <w14:textFill>
                            <w14:solidFill>
                              <w14:srgbClr w14:val="FFFFFF"/>
                            </w14:solidFill>
                          </w14:textFill>
                        </w:rPr>
                      </w:pPr>
                      <w:r w:rsidRPr="00FC5DED">
                        <w:rPr>
                          <w:rFonts w:ascii="Arial Black" w:hAnsi="Arial Black"/>
                          <w:b/>
                          <w:i/>
                          <w:sz w:val="72"/>
                          <w:szCs w:val="176"/>
                          <w14:shadow w14:blurRad="50800" w14:dist="38100" w14:dir="2700000" w14:sx="100000" w14:sy="100000" w14:kx="0" w14:ky="0" w14:algn="tl">
                            <w14:srgbClr w14:val="000000">
                              <w14:alpha w14:val="60000"/>
                            </w14:srgbClr>
                          </w14:shadow>
                          <w14:textFill>
                            <w14:solidFill>
                              <w14:srgbClr w14:val="FFFFFF"/>
                            </w14:solidFill>
                          </w14:textFill>
                        </w:rPr>
                        <w:t>Debunking</w:t>
                      </w:r>
                      <w:r w:rsidRPr="00FC5DED">
                        <w:rPr>
                          <w:rFonts w:ascii="Arial Black" w:hAnsi="Arial Black"/>
                          <w:b/>
                          <w:i/>
                          <w:sz w:val="72"/>
                          <w:szCs w:val="176"/>
                          <w14:shadow w14:blurRad="50800" w14:dist="38100" w14:dir="2700000" w14:sx="100000" w14:sy="100000" w14:kx="0" w14:ky="0" w14:algn="tl">
                            <w14:srgbClr w14:val="000000">
                              <w14:alpha w14:val="60000"/>
                            </w14:srgbClr>
                          </w14:shadow>
                          <w14:textFill>
                            <w14:solidFill>
                              <w14:srgbClr w14:val="FFFFFF"/>
                            </w14:solidFill>
                          </w14:textFill>
                        </w:rPr>
                        <w:br/>
                      </w:r>
                      <w:r w:rsidRPr="00FC5DED">
                        <w:rPr>
                          <w:rFonts w:ascii="Arial Black" w:hAnsi="Arial Black"/>
                          <w:b/>
                          <w:i/>
                          <w:sz w:val="56"/>
                          <w:szCs w:val="17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C5DED">
                        <w:rPr>
                          <w:rFonts w:ascii="Arial Black" w:hAnsi="Arial Black"/>
                          <w:b/>
                          <w:i/>
                          <w:sz w:val="44"/>
                          <w:szCs w:val="176"/>
                          <w14:shadow w14:blurRad="50800" w14:dist="38100" w14:dir="2700000" w14:sx="100000" w14:sy="100000" w14:kx="0" w14:ky="0" w14:algn="tl">
                            <w14:srgbClr w14:val="000000">
                              <w14:alpha w14:val="60000"/>
                            </w14:srgbClr>
                          </w14:shadow>
                          <w14:textFill>
                            <w14:solidFill>
                              <w14:srgbClr w14:val="FFFFFF"/>
                            </w14:solidFill>
                          </w14:textFill>
                        </w:rPr>
                        <w:t>The Da Vinci Code</w:t>
                      </w:r>
                    </w:p>
                  </w:txbxContent>
                </v:textbox>
              </v:shape>
            </w:pict>
          </mc:Fallback>
        </mc:AlternateContent>
      </w:r>
      <w:r w:rsidRPr="00742BA1">
        <w:rPr>
          <w:rFonts w:ascii="Arial" w:hAnsi="Arial" w:cs="Arial"/>
          <w:b/>
          <w:noProof/>
          <w:sz w:val="32"/>
          <w:szCs w:val="18"/>
        </w:rPr>
        <w:drawing>
          <wp:inline distT="0" distB="0" distL="0" distR="0" wp14:anchorId="00CD8FB9" wp14:editId="690F54AB">
            <wp:extent cx="6017895" cy="8901430"/>
            <wp:effectExtent l="0" t="0" r="0" b="0"/>
            <wp:docPr id="1" name="Picture 1" descr="monali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nalisa"/>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7895" cy="8901430"/>
                    </a:xfrm>
                    <a:prstGeom prst="rect">
                      <a:avLst/>
                    </a:prstGeom>
                    <a:noFill/>
                    <a:ln>
                      <a:noFill/>
                    </a:ln>
                  </pic:spPr>
                </pic:pic>
              </a:graphicData>
            </a:graphic>
          </wp:inline>
        </w:drawing>
      </w:r>
    </w:p>
    <w:p w14:paraId="73C3F172" w14:textId="77777777" w:rsidR="00E52F66" w:rsidRPr="001953D0" w:rsidRDefault="00E52F66" w:rsidP="00CE1B52">
      <w:pPr>
        <w:pStyle w:val="Header"/>
        <w:tabs>
          <w:tab w:val="clear" w:pos="4800"/>
          <w:tab w:val="clear" w:pos="9660"/>
          <w:tab w:val="center" w:pos="4950"/>
        </w:tabs>
        <w:ind w:right="-10"/>
        <w:rPr>
          <w:rFonts w:ascii="Arial" w:hAnsi="Arial" w:cs="Arial"/>
          <w:b/>
          <w:sz w:val="32"/>
          <w:szCs w:val="18"/>
        </w:rPr>
      </w:pPr>
    </w:p>
    <w:p w14:paraId="3F129355" w14:textId="77777777" w:rsidR="00E52F66" w:rsidRPr="001953D0" w:rsidRDefault="00E52F66" w:rsidP="00CE1B52">
      <w:pPr>
        <w:pStyle w:val="Header"/>
        <w:tabs>
          <w:tab w:val="clear" w:pos="4800"/>
          <w:tab w:val="clear" w:pos="9660"/>
          <w:tab w:val="center" w:pos="4950"/>
        </w:tabs>
        <w:ind w:right="-10"/>
        <w:rPr>
          <w:rFonts w:ascii="Arial" w:hAnsi="Arial" w:cs="Arial"/>
          <w:b/>
          <w:i/>
          <w:sz w:val="32"/>
          <w:szCs w:val="18"/>
        </w:rPr>
        <w:sectPr w:rsidR="00E52F66" w:rsidRPr="001953D0" w:rsidSect="00CE1B52">
          <w:headerReference w:type="default" r:id="rId8"/>
          <w:footerReference w:type="default" r:id="rId9"/>
          <w:headerReference w:type="first" r:id="rId10"/>
          <w:pgSz w:w="11880" w:h="16820"/>
          <w:pgMar w:top="720" w:right="832" w:bottom="720" w:left="1238" w:header="720" w:footer="720" w:gutter="0"/>
          <w:pgNumType w:start="1"/>
          <w:cols w:space="720"/>
          <w:noEndnote/>
          <w:titlePg/>
        </w:sectPr>
      </w:pPr>
    </w:p>
    <w:p w14:paraId="46AAF387" w14:textId="77777777" w:rsidR="00CE1B52" w:rsidRPr="00CE1B52" w:rsidRDefault="00CE1B52" w:rsidP="00CE1B52">
      <w:pPr>
        <w:tabs>
          <w:tab w:val="center" w:pos="4950"/>
        </w:tabs>
        <w:ind w:right="-10"/>
        <w:jc w:val="center"/>
        <w:rPr>
          <w:rFonts w:ascii="Arial" w:eastAsia="Times New Roman" w:hAnsi="Arial" w:cs="Arial"/>
          <w:b/>
          <w:sz w:val="18"/>
          <w:szCs w:val="18"/>
        </w:rPr>
      </w:pPr>
      <w:r w:rsidRPr="00CE1B52">
        <w:rPr>
          <w:rFonts w:ascii="Arial" w:eastAsia="Times New Roman" w:hAnsi="Arial" w:cs="Arial"/>
          <w:b/>
          <w:i/>
          <w:sz w:val="32"/>
          <w:szCs w:val="18"/>
        </w:rPr>
        <w:lastRenderedPageBreak/>
        <w:t>The Da Vinci Code</w:t>
      </w:r>
      <w:r w:rsidRPr="00CE1B52">
        <w:rPr>
          <w:rFonts w:ascii="Arial" w:eastAsia="Times New Roman" w:hAnsi="Arial" w:cs="Arial"/>
          <w:b/>
          <w:sz w:val="32"/>
          <w:szCs w:val="18"/>
        </w:rPr>
        <w:t xml:space="preserve"> Heresy</w:t>
      </w:r>
    </w:p>
    <w:p w14:paraId="274D5F1B" w14:textId="77777777" w:rsidR="00CE1B52" w:rsidRPr="00CE1B52" w:rsidRDefault="00CE1B52" w:rsidP="00CE1B52">
      <w:pPr>
        <w:tabs>
          <w:tab w:val="center" w:pos="4950"/>
        </w:tabs>
        <w:ind w:right="-10"/>
        <w:jc w:val="center"/>
        <w:rPr>
          <w:rFonts w:ascii="Arial" w:eastAsia="Times New Roman" w:hAnsi="Arial" w:cs="Arial"/>
          <w:bCs/>
          <w:sz w:val="18"/>
          <w:szCs w:val="18"/>
        </w:rPr>
      </w:pPr>
    </w:p>
    <w:p w14:paraId="5E465936" w14:textId="77777777" w:rsidR="00CE1B52" w:rsidRPr="00CE1B52" w:rsidRDefault="00CE1B52" w:rsidP="00CE1B52">
      <w:pPr>
        <w:tabs>
          <w:tab w:val="center" w:pos="4950"/>
        </w:tabs>
        <w:ind w:right="-10"/>
        <w:jc w:val="center"/>
        <w:rPr>
          <w:rFonts w:ascii="Arial" w:eastAsia="Times New Roman" w:hAnsi="Arial" w:cs="Arial"/>
          <w:bCs/>
          <w:sz w:val="18"/>
          <w:szCs w:val="18"/>
        </w:rPr>
      </w:pPr>
      <w:r w:rsidRPr="00CE1B52">
        <w:rPr>
          <w:rFonts w:ascii="Arial" w:eastAsia="Times New Roman" w:hAnsi="Arial" w:cs="Arial"/>
          <w:bCs/>
          <w:sz w:val="18"/>
          <w:szCs w:val="18"/>
        </w:rPr>
        <w:t xml:space="preserve">For free downloads of 226 English, 224 Mongolian, or 147 Chinese PowerPoint slides that visually present these notes, go to the “Theology” link at </w:t>
      </w:r>
      <w:hyperlink r:id="rId11" w:history="1">
        <w:r w:rsidRPr="00CE1B52">
          <w:rPr>
            <w:rFonts w:ascii="Arial" w:eastAsia="Times New Roman" w:hAnsi="Arial" w:cs="Arial"/>
            <w:bCs/>
            <w:color w:val="0000FF"/>
            <w:sz w:val="18"/>
            <w:szCs w:val="18"/>
            <w:u w:val="single"/>
          </w:rPr>
          <w:t>https://www.biblestudydownloads.org/resource/theology/</w:t>
        </w:r>
      </w:hyperlink>
      <w:r w:rsidRPr="00CE1B52">
        <w:rPr>
          <w:rFonts w:ascii="Arial" w:eastAsia="Times New Roman" w:hAnsi="Arial" w:cs="Arial"/>
          <w:bCs/>
          <w:sz w:val="18"/>
          <w:szCs w:val="18"/>
        </w:rPr>
        <w:t xml:space="preserve"> or </w:t>
      </w:r>
      <w:hyperlink r:id="rId12" w:history="1">
        <w:r w:rsidRPr="00CE1B52">
          <w:rPr>
            <w:rFonts w:ascii="Arial" w:eastAsia="Times New Roman" w:hAnsi="Arial" w:cs="Arial"/>
            <w:bCs/>
            <w:color w:val="0000FF"/>
            <w:sz w:val="18"/>
            <w:szCs w:val="18"/>
            <w:u w:val="single"/>
          </w:rPr>
          <w:t>https://www.biblestudydownloads.org/resource/</w:t>
        </w:r>
        <w:proofErr w:type="spellStart"/>
        <w:r w:rsidRPr="00CE1B52">
          <w:rPr>
            <w:rFonts w:ascii="Arial" w:eastAsia="Times New Roman" w:hAnsi="Arial" w:cs="Arial"/>
            <w:bCs/>
            <w:color w:val="0000FF"/>
            <w:sz w:val="18"/>
            <w:szCs w:val="18"/>
            <w:u w:val="single"/>
          </w:rPr>
          <w:t>теологи</w:t>
        </w:r>
        <w:proofErr w:type="spellEnd"/>
        <w:r w:rsidRPr="00CE1B52">
          <w:rPr>
            <w:rFonts w:ascii="Arial" w:eastAsia="Times New Roman" w:hAnsi="Arial" w:cs="Arial"/>
            <w:bCs/>
            <w:color w:val="0000FF"/>
            <w:sz w:val="18"/>
            <w:szCs w:val="18"/>
            <w:u w:val="single"/>
          </w:rPr>
          <w:t>/</w:t>
        </w:r>
      </w:hyperlink>
      <w:r w:rsidRPr="00CE1B52">
        <w:rPr>
          <w:rFonts w:ascii="Arial" w:eastAsia="Times New Roman" w:hAnsi="Arial" w:cs="Arial"/>
          <w:bCs/>
          <w:sz w:val="18"/>
          <w:szCs w:val="18"/>
        </w:rPr>
        <w:t xml:space="preserve"> or </w:t>
      </w:r>
      <w:r w:rsidRPr="00CE1B52">
        <w:rPr>
          <w:rFonts w:ascii="Arial" w:eastAsia="Times New Roman" w:hAnsi="Arial" w:cs="Arial"/>
          <w:bCs/>
          <w:sz w:val="18"/>
          <w:szCs w:val="18"/>
        </w:rPr>
        <w:br/>
      </w:r>
      <w:hyperlink r:id="rId13" w:history="1">
        <w:r w:rsidRPr="00CE1B52">
          <w:rPr>
            <w:rFonts w:ascii="Arial" w:eastAsia="Times New Roman" w:hAnsi="Arial" w:cs="Arial"/>
            <w:bCs/>
            <w:color w:val="0000FF"/>
            <w:sz w:val="18"/>
            <w:szCs w:val="18"/>
            <w:u w:val="single"/>
          </w:rPr>
          <w:t>https://www.biblestudydownloads.org/resource/</w:t>
        </w:r>
        <w:r w:rsidRPr="00CE1B52">
          <w:rPr>
            <w:rFonts w:ascii="Microsoft YaHei" w:eastAsia="Microsoft YaHei" w:hAnsi="Microsoft YaHei" w:cs="Microsoft YaHei" w:hint="eastAsia"/>
            <w:bCs/>
            <w:color w:val="0000FF"/>
            <w:sz w:val="18"/>
            <w:szCs w:val="18"/>
            <w:u w:val="single"/>
          </w:rPr>
          <w:t>神学</w:t>
        </w:r>
        <w:r w:rsidRPr="00CE1B52">
          <w:rPr>
            <w:rFonts w:ascii="Arial" w:eastAsia="Times New Roman" w:hAnsi="Arial" w:cs="Arial"/>
            <w:bCs/>
            <w:color w:val="0000FF"/>
            <w:sz w:val="18"/>
            <w:szCs w:val="18"/>
            <w:u w:val="single"/>
          </w:rPr>
          <w:t>-theology-in-chinese/</w:t>
        </w:r>
      </w:hyperlink>
    </w:p>
    <w:p w14:paraId="4BD9549E" w14:textId="77777777" w:rsidR="00CE1B52" w:rsidRPr="00CE1B52" w:rsidRDefault="00CE1B52" w:rsidP="00CE1B52">
      <w:pPr>
        <w:tabs>
          <w:tab w:val="center" w:pos="4950"/>
        </w:tabs>
        <w:ind w:right="-10"/>
        <w:jc w:val="center"/>
        <w:rPr>
          <w:rFonts w:ascii="Arial" w:eastAsia="Times New Roman" w:hAnsi="Arial" w:cs="Arial"/>
          <w:bCs/>
          <w:sz w:val="18"/>
          <w:szCs w:val="18"/>
        </w:rPr>
      </w:pPr>
    </w:p>
    <w:p w14:paraId="6B900FBB" w14:textId="77777777" w:rsidR="00CE1B52" w:rsidRPr="00CE1B52" w:rsidRDefault="00CE1B52" w:rsidP="00CE1B52">
      <w:pPr>
        <w:pStyle w:val="Heading1"/>
        <w:rPr>
          <w:rFonts w:ascii="Arial" w:hAnsi="Arial" w:cs="Arial"/>
        </w:rPr>
      </w:pPr>
      <w:r w:rsidRPr="00CE1B52">
        <w:rPr>
          <w:rFonts w:ascii="Arial" w:hAnsi="Arial" w:cs="Arial"/>
        </w:rPr>
        <w:t>THE INFLUENCE</w:t>
      </w:r>
    </w:p>
    <w:p w14:paraId="10B86D13"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Truth has always been attacked.</w:t>
      </w:r>
    </w:p>
    <w:p w14:paraId="0E3D3A36"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John was clear about the deity of Jesus Christ (John 1:1, 14).</w:t>
      </w:r>
    </w:p>
    <w:p w14:paraId="5DEEE7F5"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Nevertheless, truth is constantly attacked, so Peter admonished us always to be ready to defend our faith with gentleness and respect (1 Peter 3:15).</w:t>
      </w:r>
    </w:p>
    <w:p w14:paraId="314580A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Since the first century, Christians have faced many challenges to their faith.  Each century, new heresies have forced us to articulate the truth about what we believe.</w:t>
      </w:r>
    </w:p>
    <w:p w14:paraId="5264D6DD"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We are there again with Dan Brown’s </w:t>
      </w:r>
      <w:r w:rsidRPr="00CE1B52">
        <w:rPr>
          <w:rFonts w:ascii="Arial" w:eastAsia="Times New Roman" w:hAnsi="Arial" w:cs="Arial"/>
          <w:i/>
          <w:sz w:val="22"/>
          <w:szCs w:val="18"/>
        </w:rPr>
        <w:t>The Da Vinci Code</w:t>
      </w:r>
      <w:r w:rsidRPr="00CE1B52">
        <w:rPr>
          <w:rFonts w:ascii="Arial" w:eastAsia="Times New Roman" w:hAnsi="Arial" w:cs="Arial"/>
          <w:sz w:val="22"/>
          <w:szCs w:val="18"/>
        </w:rPr>
        <w:t xml:space="preserve">.  Its impact is incredible:  </w:t>
      </w:r>
    </w:p>
    <w:p w14:paraId="0193BA7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Released only in March 2003, the book sold 12 million copies by February 2005, so by then, Brown had earned over US$260 million in royalties.  Sales passed 100,000 copies in Singapore alone.</w:t>
      </w:r>
      <w:r w:rsidRPr="00CE1B52">
        <w:rPr>
          <w:rFonts w:ascii="Arial" w:eastAsia="Times New Roman" w:hAnsi="Arial" w:cs="Arial"/>
          <w:sz w:val="22"/>
          <w:szCs w:val="18"/>
          <w:vertAlign w:val="superscript"/>
        </w:rPr>
        <w:footnoteReference w:id="1"/>
      </w:r>
      <w:r w:rsidRPr="00CE1B52">
        <w:rPr>
          <w:rFonts w:ascii="Arial" w:eastAsia="Times New Roman" w:hAnsi="Arial" w:cs="Arial"/>
          <w:sz w:val="22"/>
          <w:szCs w:val="18"/>
        </w:rPr>
        <w:t xml:space="preserve">  This far surpasses Charles Sheldon’s </w:t>
      </w:r>
      <w:r w:rsidRPr="00CE1B52">
        <w:rPr>
          <w:rFonts w:ascii="Arial" w:eastAsia="Times New Roman" w:hAnsi="Arial" w:cs="Arial"/>
          <w:i/>
          <w:sz w:val="22"/>
          <w:szCs w:val="18"/>
        </w:rPr>
        <w:t>In His Steps</w:t>
      </w:r>
      <w:r w:rsidRPr="00CE1B52">
        <w:rPr>
          <w:rFonts w:ascii="Arial" w:eastAsia="Times New Roman" w:hAnsi="Arial" w:cs="Arial"/>
          <w:sz w:val="22"/>
          <w:szCs w:val="18"/>
        </w:rPr>
        <w:t xml:space="preserve"> (22 million copies sold) as the bestselling fiction ever.</w:t>
      </w:r>
    </w:p>
    <w:p w14:paraId="1B6573CC"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Interest in </w:t>
      </w:r>
      <w:r w:rsidRPr="00CE1B52">
        <w:rPr>
          <w:rFonts w:ascii="Arial" w:eastAsia="Times New Roman" w:hAnsi="Arial" w:cs="Arial"/>
          <w:i/>
          <w:sz w:val="22"/>
          <w:szCs w:val="18"/>
        </w:rPr>
        <w:t>The Da Vinci Code</w:t>
      </w:r>
      <w:r w:rsidRPr="00CE1B52">
        <w:rPr>
          <w:rFonts w:ascii="Arial" w:eastAsia="Times New Roman" w:hAnsi="Arial" w:cs="Arial"/>
          <w:sz w:val="22"/>
          <w:szCs w:val="18"/>
        </w:rPr>
        <w:t xml:space="preserve"> led to increased sales of his other three books, adding another US$100 million to his pockets. By May 2006, it sold over 45 million copies worldwide and was a bestseller in over 100 countries—second only to the Bible.</w:t>
      </w:r>
    </w:p>
    <w:p w14:paraId="1E1829A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It has been translated into over 44 languages and has spawned board games and at least 30 other books in its wake—both in support of its thesis and critiques.  </w:t>
      </w:r>
    </w:p>
    <w:p w14:paraId="2003017D"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i/>
          <w:sz w:val="22"/>
          <w:szCs w:val="18"/>
        </w:rPr>
        <w:t>The Da Vinci Code</w:t>
      </w:r>
      <w:r w:rsidRPr="00CE1B52">
        <w:rPr>
          <w:rFonts w:ascii="Arial" w:eastAsia="Times New Roman" w:hAnsi="Arial" w:cs="Arial"/>
          <w:sz w:val="22"/>
          <w:szCs w:val="18"/>
        </w:rPr>
        <w:t xml:space="preserve"> movie was released worldwide in May 2006, and a computer game followed. </w:t>
      </w:r>
    </w:p>
    <w:p w14:paraId="2E5CE660"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t>THE PLOT</w:t>
      </w:r>
    </w:p>
    <w:p w14:paraId="3CFEB76C"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The story involves characters who try to answer why Silas, a Catholic (Opus Dei order) monk, kills the curator (Jacques </w:t>
      </w:r>
      <w:proofErr w:type="spellStart"/>
      <w:r w:rsidRPr="00CE1B52">
        <w:rPr>
          <w:rFonts w:ascii="Arial" w:eastAsia="Times New Roman" w:hAnsi="Arial" w:cs="Arial"/>
          <w:sz w:val="22"/>
          <w:szCs w:val="18"/>
        </w:rPr>
        <w:t>Sauniére</w:t>
      </w:r>
      <w:proofErr w:type="spellEnd"/>
      <w:r w:rsidRPr="00CE1B52">
        <w:rPr>
          <w:rFonts w:ascii="Arial" w:eastAsia="Times New Roman" w:hAnsi="Arial" w:cs="Arial"/>
          <w:sz w:val="22"/>
          <w:szCs w:val="18"/>
        </w:rPr>
        <w:t xml:space="preserve">) of the Louvre museum in modern-day Paris. </w:t>
      </w:r>
    </w:p>
    <w:p w14:paraId="12CF7175"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As the old </w:t>
      </w:r>
      <w:r w:rsidRPr="00CE1B52">
        <w:rPr>
          <w:rFonts w:ascii="Arial" w:eastAsia="Times New Roman" w:hAnsi="Arial" w:cs="Arial"/>
          <w:color w:val="000000"/>
          <w:sz w:val="22"/>
          <w:szCs w:val="18"/>
        </w:rPr>
        <w:t>curator</w:t>
      </w:r>
      <w:r w:rsidRPr="00CE1B52">
        <w:rPr>
          <w:rFonts w:ascii="Arial" w:eastAsia="Times New Roman" w:hAnsi="Arial" w:cs="Arial"/>
          <w:sz w:val="22"/>
          <w:szCs w:val="18"/>
        </w:rPr>
        <w:t xml:space="preserve"> dies, he forms his body into the position of da Vinci’s Vitruvian Man.</w:t>
      </w:r>
    </w:p>
    <w:p w14:paraId="3B404EC0"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These characters then try to solve the murder (real names in </w:t>
      </w:r>
      <w:r w:rsidRPr="00CE1B52">
        <w:rPr>
          <w:rFonts w:ascii="Arial" w:eastAsia="Times New Roman" w:hAnsi="Arial" w:cs="Arial"/>
          <w:i/>
          <w:sz w:val="22"/>
          <w:szCs w:val="18"/>
        </w:rPr>
        <w:t>italics</w:t>
      </w:r>
      <w:r w:rsidRPr="00CE1B52">
        <w:rPr>
          <w:rFonts w:ascii="Arial" w:eastAsia="Times New Roman" w:hAnsi="Arial" w:cs="Arial"/>
          <w:sz w:val="22"/>
          <w:szCs w:val="18"/>
        </w:rPr>
        <w:t>):</w:t>
      </w:r>
    </w:p>
    <w:p w14:paraId="2D19ECE6"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Robert Langdon (</w:t>
      </w:r>
      <w:r w:rsidRPr="00CE1B52">
        <w:rPr>
          <w:rFonts w:ascii="Arial" w:eastAsia="Times New Roman" w:hAnsi="Arial" w:cs="Arial"/>
          <w:i/>
          <w:sz w:val="22"/>
          <w:szCs w:val="18"/>
        </w:rPr>
        <w:t>Tom Hanks</w:t>
      </w:r>
      <w:r w:rsidRPr="00CE1B52">
        <w:rPr>
          <w:rFonts w:ascii="Arial" w:eastAsia="Times New Roman" w:hAnsi="Arial" w:cs="Arial"/>
          <w:sz w:val="22"/>
          <w:szCs w:val="18"/>
        </w:rPr>
        <w:t>), a Harvard so-called “expert” in studying symbols, is asked to help solve the murder.</w:t>
      </w:r>
    </w:p>
    <w:p w14:paraId="56A20287"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Sophie Neveu (</w:t>
      </w:r>
      <w:r w:rsidRPr="00CE1B52">
        <w:rPr>
          <w:rFonts w:ascii="Arial" w:eastAsia="Times New Roman" w:hAnsi="Arial" w:cs="Arial"/>
          <w:i/>
          <w:sz w:val="22"/>
          <w:szCs w:val="18"/>
        </w:rPr>
        <w:t xml:space="preserve">Audrey </w:t>
      </w:r>
      <w:proofErr w:type="spellStart"/>
      <w:r w:rsidRPr="00CE1B52">
        <w:rPr>
          <w:rFonts w:ascii="Arial" w:eastAsia="Times New Roman" w:hAnsi="Arial" w:cs="Arial"/>
          <w:i/>
          <w:sz w:val="22"/>
          <w:szCs w:val="18"/>
        </w:rPr>
        <w:t>Tautou</w:t>
      </w:r>
      <w:proofErr w:type="spellEnd"/>
      <w:r w:rsidRPr="00CE1B52">
        <w:rPr>
          <w:rFonts w:ascii="Arial" w:eastAsia="Times New Roman" w:hAnsi="Arial" w:cs="Arial"/>
          <w:sz w:val="22"/>
          <w:szCs w:val="18"/>
        </w:rPr>
        <w:t>) is a French detective and granddaughter of the victim.</w:t>
      </w:r>
    </w:p>
    <w:p w14:paraId="2047E01E"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Since Langdon is the prime suspect, they end up running away from French detective Bezu </w:t>
      </w:r>
      <w:proofErr w:type="spellStart"/>
      <w:r w:rsidRPr="00CE1B52">
        <w:rPr>
          <w:rFonts w:ascii="Arial" w:eastAsia="Times New Roman" w:hAnsi="Arial" w:cs="Arial"/>
          <w:sz w:val="22"/>
          <w:szCs w:val="18"/>
        </w:rPr>
        <w:t>Fache</w:t>
      </w:r>
      <w:proofErr w:type="spellEnd"/>
      <w:r w:rsidRPr="00CE1B52">
        <w:rPr>
          <w:rFonts w:ascii="Arial" w:eastAsia="Times New Roman" w:hAnsi="Arial" w:cs="Arial"/>
          <w:sz w:val="22"/>
          <w:szCs w:val="18"/>
        </w:rPr>
        <w:t xml:space="preserve"> (</w:t>
      </w:r>
      <w:r w:rsidRPr="00CE1B52">
        <w:rPr>
          <w:rFonts w:ascii="Arial" w:eastAsia="Times New Roman" w:hAnsi="Arial" w:cs="Arial"/>
          <w:i/>
          <w:sz w:val="22"/>
          <w:szCs w:val="18"/>
        </w:rPr>
        <w:t>Jean Reno</w:t>
      </w:r>
      <w:r w:rsidRPr="00CE1B52">
        <w:rPr>
          <w:rFonts w:ascii="Arial" w:eastAsia="Times New Roman" w:hAnsi="Arial" w:cs="Arial"/>
          <w:sz w:val="22"/>
          <w:szCs w:val="18"/>
        </w:rPr>
        <w:t xml:space="preserve">).  </w:t>
      </w:r>
    </w:p>
    <w:p w14:paraId="006DA808"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lastRenderedPageBreak/>
        <w:t>As the police chase Landon and Neveu, they find clues to the murder in places such as Westminster Abbey.  Clues also lie in paintings by Leonardo da Vinci, especially his Last Supper, which supposedly has a dagger with no one holding it (the paint of Peter’s hand has chipped away!).  They seek to decipher da Vinci’s backward writing (where da Vinci concealed astronomy and math theories—but not religious ones).  These clues “reveal” that Christianity, as we have known it for 2000 years, is a farce.  How?  Read on...</w:t>
      </w:r>
    </w:p>
    <w:p w14:paraId="09D3F92D"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t>THE SUMMARY (THE GOSPEL ACCORDING TO BROWN)</w:t>
      </w:r>
    </w:p>
    <w:p w14:paraId="240AE4A7"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Jesus married Mary Magdalene.</w:t>
      </w:r>
    </w:p>
    <w:p w14:paraId="50F2AD93"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His daughter Sarah grew up in France.</w:t>
      </w:r>
    </w:p>
    <w:p w14:paraId="08F9CCDD"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His deity was invented in AD 325.</w:t>
      </w:r>
    </w:p>
    <w:p w14:paraId="7234FE18"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We have the wrong NT Gospels in our Bibles.</w:t>
      </w:r>
    </w:p>
    <w:p w14:paraId="7604C751"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The roots of Christianity lie in the “Divine Feminine.”</w:t>
      </w:r>
    </w:p>
    <w:p w14:paraId="305F5E25"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Christians cover up this conspiracy. (However, even in the last fictional scene, they never </w:t>
      </w:r>
      <w:r w:rsidRPr="00CE1B52">
        <w:rPr>
          <w:rFonts w:ascii="Arial" w:eastAsia="Times New Roman" w:hAnsi="Arial" w:cs="Arial"/>
          <w:i/>
          <w:sz w:val="22"/>
          <w:szCs w:val="18"/>
        </w:rPr>
        <w:t>see</w:t>
      </w:r>
      <w:r w:rsidRPr="00CE1B52">
        <w:rPr>
          <w:rFonts w:ascii="Arial" w:eastAsia="Times New Roman" w:hAnsi="Arial" w:cs="Arial"/>
          <w:sz w:val="22"/>
          <w:szCs w:val="18"/>
        </w:rPr>
        <w:t xml:space="preserve"> evidence of Mary’s sarcophagus and the chests proving these claims.)</w:t>
      </w:r>
    </w:p>
    <w:p w14:paraId="55AB84B0"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t>THE SOURCES</w:t>
      </w:r>
    </w:p>
    <w:p w14:paraId="300E2636"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Amazingly, Brown claims to be a Christian, though he does not identify his definition of “Christian” (http://</w:t>
      </w:r>
      <w:proofErr w:type="spellStart"/>
      <w:r w:rsidRPr="00CE1B52">
        <w:rPr>
          <w:rFonts w:ascii="Arial" w:eastAsia="Times New Roman" w:hAnsi="Arial" w:cs="Arial"/>
          <w:sz w:val="22"/>
          <w:szCs w:val="18"/>
        </w:rPr>
        <w:t>www.danbrown.com</w:t>
      </w:r>
      <w:proofErr w:type="spellEnd"/>
      <w:r w:rsidRPr="00CE1B52">
        <w:rPr>
          <w:rFonts w:ascii="Arial" w:eastAsia="Times New Roman" w:hAnsi="Arial" w:cs="Arial"/>
          <w:sz w:val="22"/>
          <w:szCs w:val="18"/>
        </w:rPr>
        <w:t>/novels/</w:t>
      </w:r>
      <w:proofErr w:type="spellStart"/>
      <w:r w:rsidRPr="00CE1B52">
        <w:rPr>
          <w:rFonts w:ascii="Arial" w:eastAsia="Times New Roman" w:hAnsi="Arial" w:cs="Arial"/>
          <w:sz w:val="22"/>
          <w:szCs w:val="18"/>
        </w:rPr>
        <w:t>davinci_code</w:t>
      </w:r>
      <w:proofErr w:type="spellEnd"/>
      <w:r w:rsidRPr="00CE1B52">
        <w:rPr>
          <w:rFonts w:ascii="Arial" w:eastAsia="Times New Roman" w:hAnsi="Arial" w:cs="Arial"/>
          <w:sz w:val="22"/>
          <w:szCs w:val="18"/>
        </w:rPr>
        <w:t>/</w:t>
      </w:r>
      <w:proofErr w:type="spellStart"/>
      <w:r w:rsidRPr="00CE1B52">
        <w:rPr>
          <w:rFonts w:ascii="Arial" w:eastAsia="Times New Roman" w:hAnsi="Arial" w:cs="Arial"/>
          <w:sz w:val="22"/>
          <w:szCs w:val="18"/>
        </w:rPr>
        <w:t>faqs.html</w:t>
      </w:r>
      <w:proofErr w:type="spellEnd"/>
      <w:r w:rsidRPr="00CE1B52">
        <w:rPr>
          <w:rFonts w:ascii="Arial" w:eastAsia="Times New Roman" w:hAnsi="Arial" w:cs="Arial"/>
          <w:sz w:val="22"/>
          <w:szCs w:val="18"/>
        </w:rPr>
        <w:t>).</w:t>
      </w:r>
    </w:p>
    <w:p w14:paraId="29DCAA07"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Does Brown believe all this?  He says, “I began as a skeptic.  As I started researching </w:t>
      </w:r>
      <w:r w:rsidRPr="00CE1B52">
        <w:rPr>
          <w:rFonts w:ascii="Arial" w:eastAsia="Times New Roman" w:hAnsi="Arial" w:cs="Arial"/>
          <w:i/>
          <w:sz w:val="22"/>
          <w:szCs w:val="18"/>
        </w:rPr>
        <w:t>The Da Vinci Code</w:t>
      </w:r>
      <w:r w:rsidRPr="00CE1B52">
        <w:rPr>
          <w:rFonts w:ascii="Arial" w:eastAsia="Times New Roman" w:hAnsi="Arial" w:cs="Arial"/>
          <w:sz w:val="22"/>
          <w:szCs w:val="18"/>
        </w:rPr>
        <w:t>, I really thought I would disprove a lot of this theory about Mary Magdalene and Holy Blood and all of that.  I became a believer.”</w:t>
      </w:r>
      <w:r w:rsidRPr="00CE1B52">
        <w:rPr>
          <w:rFonts w:ascii="Arial" w:eastAsia="Times New Roman" w:hAnsi="Arial" w:cs="Arial"/>
          <w:sz w:val="22"/>
          <w:szCs w:val="18"/>
          <w:vertAlign w:val="superscript"/>
        </w:rPr>
        <w:footnoteReference w:id="2"/>
      </w:r>
    </w:p>
    <w:p w14:paraId="1173A22B"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In his preface, Brown makes the astonishing claim: “All descriptions of artwork, architecture, documents, and secret rituals in this novel are accurate.”</w:t>
      </w:r>
    </w:p>
    <w:p w14:paraId="1C20F403"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 looks convincing to the uninformed but depends mostly on flawed works.</w:t>
      </w:r>
      <w:r w:rsidRPr="00CE1B52">
        <w:rPr>
          <w:rFonts w:ascii="Arial" w:eastAsia="Times New Roman" w:hAnsi="Arial" w:cs="Arial"/>
          <w:sz w:val="22"/>
          <w:szCs w:val="18"/>
          <w:vertAlign w:val="superscript"/>
        </w:rPr>
        <w:footnoteReference w:id="3"/>
      </w:r>
      <w:r w:rsidRPr="00CE1B52">
        <w:rPr>
          <w:rFonts w:ascii="Arial" w:eastAsia="Times New Roman" w:hAnsi="Arial" w:cs="Arial"/>
          <w:sz w:val="22"/>
          <w:szCs w:val="18"/>
        </w:rPr>
        <w:t xml:space="preserve">   Four books are cited in the book itself as sources—but none of these four is a historian.</w:t>
      </w:r>
    </w:p>
    <w:p w14:paraId="373DC6E5"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The name of Leigh </w:t>
      </w:r>
      <w:proofErr w:type="spellStart"/>
      <w:r w:rsidRPr="00CE1B52">
        <w:rPr>
          <w:rFonts w:ascii="Arial" w:eastAsia="Times New Roman" w:hAnsi="Arial" w:cs="Arial"/>
          <w:sz w:val="22"/>
          <w:szCs w:val="18"/>
        </w:rPr>
        <w:t>Teabing</w:t>
      </w:r>
      <w:proofErr w:type="spellEnd"/>
      <w:r w:rsidRPr="00CE1B52">
        <w:rPr>
          <w:rFonts w:ascii="Arial" w:eastAsia="Times New Roman" w:hAnsi="Arial" w:cs="Arial"/>
          <w:sz w:val="22"/>
          <w:szCs w:val="18"/>
        </w:rPr>
        <w:t xml:space="preserve">, Brown’s primary “historian” in the book, is derived from two authors’ names in </w:t>
      </w:r>
      <w:r w:rsidRPr="00CE1B52">
        <w:rPr>
          <w:rFonts w:ascii="Arial" w:eastAsia="Times New Roman" w:hAnsi="Arial" w:cs="Arial"/>
          <w:i/>
          <w:sz w:val="22"/>
          <w:szCs w:val="18"/>
        </w:rPr>
        <w:t>Holy Blood and Holy Grail</w:t>
      </w:r>
      <w:r w:rsidRPr="00CE1B52">
        <w:rPr>
          <w:rFonts w:ascii="Arial" w:eastAsia="Times New Roman" w:hAnsi="Arial" w:cs="Arial"/>
          <w:sz w:val="22"/>
          <w:szCs w:val="18"/>
        </w:rPr>
        <w:t>.</w:t>
      </w:r>
    </w:p>
    <w:p w14:paraId="580414AF"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Brown’s errors in history, art, and biblical interpretation are surveyed in these notes:</w:t>
      </w:r>
      <w:r w:rsidRPr="00CE1B52">
        <w:rPr>
          <w:rFonts w:ascii="Arial" w:eastAsia="Times New Roman" w:hAnsi="Arial" w:cs="Arial"/>
          <w:sz w:val="22"/>
          <w:szCs w:val="18"/>
          <w:vertAlign w:val="superscript"/>
        </w:rPr>
        <w:footnoteReference w:id="4"/>
      </w:r>
    </w:p>
    <w:p w14:paraId="2F9A6115"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br w:type="page"/>
      </w:r>
      <w:r w:rsidRPr="00CE1B52">
        <w:rPr>
          <w:rFonts w:ascii="Arial" w:eastAsia="Times New Roman" w:hAnsi="Arial" w:cs="Arial"/>
          <w:b/>
          <w:kern w:val="28"/>
          <w:sz w:val="22"/>
          <w:szCs w:val="18"/>
        </w:rPr>
        <w:lastRenderedPageBreak/>
        <w:t>THE HISTORICAL ERRORS</w:t>
      </w:r>
    </w:p>
    <w:p w14:paraId="508B1E7F"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One essential belief of Brown’s is that “history is always written by the winners. When two cultures clash, the loser is obliterated, and the winner writes the history books—books which glorify their cause” (DVC, 215).  This thesis has several flaws:</w:t>
      </w:r>
    </w:p>
    <w:p w14:paraId="041DCD00"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If only winners wrote history, there would have been no gospels.  The early church was far from being “winners” as the Romans dominated the first three centuries.  Christians were greatly persecuted, yet the NT emerged from the ashes.</w:t>
      </w:r>
    </w:p>
    <w:p w14:paraId="064E2AD5"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Brown denies that competing views of Christianity coexisted.  The orthodox second-century church (“losers”) indeed fought Gnosticism (other “losers”) as a heresy, and this orthodoxy eventually prevailed (became “winners”).  However, like Gnostics, Roman historians (the “winners”) around AD 100 also taught Jesus as only a man.</w:t>
      </w:r>
      <w:r w:rsidRPr="00CE1B52">
        <w:rPr>
          <w:rFonts w:ascii="Arial" w:eastAsia="Times New Roman" w:hAnsi="Arial" w:cs="Arial"/>
          <w:sz w:val="22"/>
          <w:szCs w:val="18"/>
          <w:vertAlign w:val="superscript"/>
        </w:rPr>
        <w:footnoteReference w:id="5"/>
      </w:r>
      <w:r w:rsidRPr="00CE1B52">
        <w:rPr>
          <w:rFonts w:ascii="Arial" w:eastAsia="Times New Roman" w:hAnsi="Arial" w:cs="Arial"/>
          <w:sz w:val="22"/>
          <w:szCs w:val="18"/>
        </w:rPr>
        <w:t xml:space="preserve"> However, this view coexisted with Christ’s deity held by the church.</w:t>
      </w:r>
    </w:p>
    <w:p w14:paraId="7FCDD8D5"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Even today, we have examples of history being revised by the losers—not the winners.  The Japanese lost WWII, yet they have written their version of the war with no mention of their atrocities.  Some Americans have rewritten their history to eliminate references to the Christian founding of the nation as well.</w:t>
      </w:r>
      <w:r w:rsidRPr="00CE1B52">
        <w:rPr>
          <w:rFonts w:ascii="Arial" w:eastAsia="Times New Roman" w:hAnsi="Arial" w:cs="Arial"/>
          <w:sz w:val="22"/>
          <w:szCs w:val="18"/>
          <w:vertAlign w:val="superscript"/>
        </w:rPr>
        <w:footnoteReference w:id="6"/>
      </w:r>
    </w:p>
    <w:p w14:paraId="17047112"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Brown’s assertion that the supposed “80 gospels” were narrowed down to our four in the NT because of their patriarchal view is untrue.  Actually, only about 22 gospels were composed (e.g., </w:t>
      </w:r>
      <w:r w:rsidRPr="00CE1B52">
        <w:rPr>
          <w:rFonts w:ascii="Arial" w:eastAsia="Times New Roman" w:hAnsi="Arial" w:cs="Arial"/>
          <w:i/>
          <w:sz w:val="22"/>
          <w:szCs w:val="18"/>
        </w:rPr>
        <w:t>The Gospel of Thomas, The Gospel of Mary</w:t>
      </w:r>
      <w:r w:rsidRPr="00CE1B52">
        <w:rPr>
          <w:rFonts w:ascii="Arial" w:eastAsia="Times New Roman" w:hAnsi="Arial" w:cs="Arial"/>
          <w:sz w:val="22"/>
          <w:szCs w:val="18"/>
        </w:rPr>
        <w:t>, etc.), and all of these, except our four canonical ones, were from the mid-second to fourth centuries.  The church also consistently acknowledged these four gospels (see Appendix 1 chart).</w:t>
      </w:r>
    </w:p>
    <w:p w14:paraId="20728599"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The Development of the New Testament</w:t>
      </w:r>
    </w:p>
    <w:p w14:paraId="647C120D"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Dates: NT writings were composed from the AD 40s (James) to AD 94-95 (Revelation).  Please see my NT Survey notes, pages 41-43 for details.</w:t>
      </w:r>
    </w:p>
    <w:p w14:paraId="06CD63E7"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Canonicity: How did the early church identify which letters were inspired?</w:t>
      </w:r>
    </w:p>
    <w:p w14:paraId="107E4CF8"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i/>
          <w:sz w:val="22"/>
          <w:szCs w:val="24"/>
        </w:rPr>
        <w:t>Apostolic Authority:</w:t>
      </w:r>
      <w:r w:rsidRPr="00CE1B52">
        <w:rPr>
          <w:rFonts w:ascii="Arial" w:eastAsia="Times New Roman" w:hAnsi="Arial" w:cs="Arial"/>
          <w:sz w:val="22"/>
          <w:szCs w:val="24"/>
        </w:rPr>
        <w:t xml:space="preserve"> An apostle or someone under the guidance of an apostle composed each NT book (Luke under Paul, Mark under Peter).</w:t>
      </w:r>
    </w:p>
    <w:p w14:paraId="585B747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i/>
          <w:sz w:val="22"/>
          <w:szCs w:val="24"/>
        </w:rPr>
        <w:t>Early &amp; Widespread Acceptance:</w:t>
      </w:r>
      <w:r w:rsidRPr="00CE1B52">
        <w:rPr>
          <w:rFonts w:ascii="Arial" w:eastAsia="Times New Roman" w:hAnsi="Arial" w:cs="Arial"/>
          <w:sz w:val="22"/>
          <w:szCs w:val="24"/>
        </w:rPr>
        <w:t xml:space="preserve"> The NT letters were not accepted simply by one man, Constantine (</w:t>
      </w:r>
      <w:r w:rsidRPr="00CE1B52">
        <w:rPr>
          <w:rFonts w:ascii="Arial" w:eastAsia="Times New Roman" w:hAnsi="Arial" w:cs="Arial"/>
          <w:i/>
          <w:sz w:val="22"/>
          <w:szCs w:val="24"/>
        </w:rPr>
        <w:t>contra</w:t>
      </w:r>
      <w:r w:rsidRPr="00CE1B52">
        <w:rPr>
          <w:rFonts w:ascii="Arial" w:eastAsia="Times New Roman" w:hAnsi="Arial" w:cs="Arial"/>
          <w:sz w:val="22"/>
          <w:szCs w:val="24"/>
        </w:rPr>
        <w:t xml:space="preserve"> Brown), but by churches in Israel, Turkey, Egypt, Greece, Italy, etc.  NT letters were considered inspired even as they were being written.</w:t>
      </w:r>
    </w:p>
    <w:p w14:paraId="47903081"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 xml:space="preserve">Paul wrote in AD 62 that churches should pay their leaders well (1 Tim. 5:18).  He argued that the “Scripture” said not to muzzle an ox while it treads the grain (quoting Deut. 25:4) and that “the worker deserves his wages.”  This latter scriptural support quotes Luke 10:7 as inspired, even though Luke’s </w:t>
      </w:r>
      <w:r w:rsidRPr="00CE1B52">
        <w:rPr>
          <w:rFonts w:ascii="Arial" w:eastAsia="Times New Roman" w:hAnsi="Arial" w:cs="Arial"/>
          <w:sz w:val="22"/>
          <w:szCs w:val="18"/>
        </w:rPr>
        <w:lastRenderedPageBreak/>
        <w:t>gospel was written no more than five years earlier (likely written in AD 57-59 during Paul’s imprisonment in Caesarea).</w:t>
      </w:r>
    </w:p>
    <w:p w14:paraId="01A1A9F2"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Peter also said in AD 64 that false teachers misinterpreted Paul’s letters “as they do the other Scriptures” (2 Pet. 3:15-16).  The ink was hardly dry on Paul’s epistles (penned AD 49-62), with Titus and 2 Timothy not even written—but Paul’s epistles were already considered equal to OT Scriptures.</w:t>
      </w:r>
    </w:p>
    <w:p w14:paraId="32015DAA"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i/>
          <w:sz w:val="22"/>
          <w:szCs w:val="24"/>
        </w:rPr>
        <w:t>Consistency of Doctrine:</w:t>
      </w:r>
      <w:r w:rsidRPr="00CE1B52">
        <w:rPr>
          <w:rFonts w:ascii="Arial" w:eastAsia="Times New Roman" w:hAnsi="Arial" w:cs="Arial"/>
          <w:sz w:val="22"/>
          <w:szCs w:val="24"/>
        </w:rPr>
        <w:t xml:space="preserve"> Nothing in the NT writings contradicts the OT corpus.  This requirement excludes the heretical </w:t>
      </w:r>
      <w:r w:rsidRPr="00CE1B52">
        <w:rPr>
          <w:rFonts w:ascii="Arial" w:eastAsia="Times New Roman" w:hAnsi="Arial" w:cs="Arial"/>
          <w:i/>
          <w:sz w:val="22"/>
          <w:szCs w:val="24"/>
        </w:rPr>
        <w:t>Gospel of Thomas</w:t>
      </w:r>
      <w:r w:rsidRPr="00CE1B52">
        <w:rPr>
          <w:rFonts w:ascii="Arial" w:eastAsia="Times New Roman" w:hAnsi="Arial" w:cs="Arial"/>
          <w:sz w:val="22"/>
          <w:szCs w:val="24"/>
        </w:rPr>
        <w:t xml:space="preserve"> and </w:t>
      </w:r>
      <w:r w:rsidRPr="00CE1B52">
        <w:rPr>
          <w:rFonts w:ascii="Arial" w:eastAsia="Times New Roman" w:hAnsi="Arial" w:cs="Arial"/>
          <w:i/>
          <w:sz w:val="22"/>
          <w:szCs w:val="24"/>
        </w:rPr>
        <w:t>Gospel of Philip</w:t>
      </w:r>
      <w:r w:rsidRPr="00CE1B52">
        <w:rPr>
          <w:rFonts w:ascii="Arial" w:eastAsia="Times New Roman" w:hAnsi="Arial" w:cs="Arial"/>
          <w:sz w:val="22"/>
          <w:szCs w:val="24"/>
        </w:rPr>
        <w:t>, which Brown uses as sources for his beliefs.</w:t>
      </w:r>
    </w:p>
    <w:p w14:paraId="797317CD"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These books were recognized at different times.  Some took longer to establish such credibility due to particular problems (e.g., the authorship of Hebrews and 2 Peter, the supposed discrepancy between James and Paul’s doctrine of justification by faith, etc.).  Appendix 1 shows that by Irenaeus’ time (AD 130-202), most were already accepted, and at the Council of Hippo (AD 393), all 27 were accepted.  In AD 180, Irenaeus noted that all agreed upon our four gospels.</w:t>
      </w:r>
      <w:r w:rsidRPr="00CE1B52">
        <w:rPr>
          <w:rFonts w:ascii="Arial" w:eastAsia="Times New Roman" w:hAnsi="Arial" w:cs="Arial"/>
          <w:sz w:val="22"/>
          <w:szCs w:val="18"/>
          <w:vertAlign w:val="superscript"/>
        </w:rPr>
        <w:footnoteReference w:id="7"/>
      </w:r>
    </w:p>
    <w:p w14:paraId="4F64FF08"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 says Emperor Constantine invented the deity of Christ at the Council of Nicaea (AD 325).</w:t>
      </w:r>
      <w:r w:rsidRPr="00CE1B52">
        <w:rPr>
          <w:rFonts w:ascii="Arial" w:eastAsia="Times New Roman" w:hAnsi="Arial" w:cs="Arial"/>
          <w:sz w:val="22"/>
          <w:szCs w:val="18"/>
          <w:vertAlign w:val="superscript"/>
        </w:rPr>
        <w:footnoteReference w:id="8"/>
      </w:r>
      <w:r w:rsidRPr="00CE1B52">
        <w:rPr>
          <w:rFonts w:ascii="Arial" w:eastAsia="Times New Roman" w:hAnsi="Arial" w:cs="Arial"/>
          <w:sz w:val="22"/>
          <w:szCs w:val="18"/>
        </w:rPr>
        <w:t xml:space="preserve">  What can be said in response?</w:t>
      </w:r>
    </w:p>
    <w:p w14:paraId="7098B92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Would Christians who “believed that Jesus was only a man” really need to worship secretly in the catacombs?  The Romans would have had no problem with them believing in the principles of a crucified man.  The “problem” was that believers saw Jesus as God, which the empire saw as a threat.</w:t>
      </w:r>
    </w:p>
    <w:p w14:paraId="2E0533C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Would Christians who “believed that Jesus was only a man” die as martyrs?  Hardly!  Ignatius, Bishop of Antioch, refused emperor worship and was fed to wild beasts in Rome.  Perpetua (AD 203) and many others died for their belief in Christ’s deity.</w:t>
      </w:r>
    </w:p>
    <w:p w14:paraId="189FAB11"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The Council only </w:t>
      </w:r>
      <w:r w:rsidRPr="00CE1B52">
        <w:rPr>
          <w:rFonts w:ascii="Arial" w:eastAsia="Times New Roman" w:hAnsi="Arial" w:cs="Arial"/>
          <w:i/>
          <w:sz w:val="22"/>
          <w:szCs w:val="18"/>
        </w:rPr>
        <w:t>affirmed</w:t>
      </w:r>
      <w:r w:rsidRPr="00CE1B52">
        <w:rPr>
          <w:rFonts w:ascii="Arial" w:eastAsia="Times New Roman" w:hAnsi="Arial" w:cs="Arial"/>
          <w:sz w:val="22"/>
          <w:szCs w:val="18"/>
        </w:rPr>
        <w:t xml:space="preserve"> this teaching against the Arian heresy that claimed Christ was created—it did not </w:t>
      </w:r>
      <w:r w:rsidRPr="00CE1B52">
        <w:rPr>
          <w:rFonts w:ascii="Arial" w:eastAsia="Times New Roman" w:hAnsi="Arial" w:cs="Arial"/>
          <w:i/>
          <w:sz w:val="22"/>
          <w:szCs w:val="18"/>
        </w:rPr>
        <w:t>create</w:t>
      </w:r>
      <w:r w:rsidRPr="00CE1B52">
        <w:rPr>
          <w:rFonts w:ascii="Arial" w:eastAsia="Times New Roman" w:hAnsi="Arial" w:cs="Arial"/>
          <w:sz w:val="22"/>
          <w:szCs w:val="18"/>
        </w:rPr>
        <w:t xml:space="preserve"> the doctrine of Christ’s deity.  While he claims the Council vote was “close,” it was 300-2 in favor of upholding Christ’s deity.</w:t>
      </w:r>
      <w:r w:rsidRPr="00CE1B52">
        <w:rPr>
          <w:rFonts w:ascii="Arial" w:eastAsia="Times New Roman" w:hAnsi="Arial" w:cs="Arial"/>
          <w:sz w:val="22"/>
          <w:szCs w:val="18"/>
          <w:vertAlign w:val="superscript"/>
        </w:rPr>
        <w:footnoteReference w:id="9"/>
      </w:r>
      <w:r w:rsidRPr="00CE1B52">
        <w:rPr>
          <w:rFonts w:ascii="Arial" w:eastAsia="Times New Roman" w:hAnsi="Arial" w:cs="Arial"/>
          <w:sz w:val="22"/>
          <w:szCs w:val="18"/>
        </w:rPr>
        <w:t xml:space="preserve">  Also, none of the 20 rulings at Nicea related to the canon of the NT.</w:t>
      </w:r>
    </w:p>
    <w:p w14:paraId="40725BE1"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Paul and early creeds affirmed Jesus as God almost immediately (Rom. 9:5; cf. Tit. 2:13; Heb. 1:8-9; 2 Pet. 1:1; 1 John 5:2) and the gospels agree (e.g., John 1:1, 18; 8:58; 10:30; 20:28).  </w:t>
      </w:r>
    </w:p>
    <w:p w14:paraId="7E3BA31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lastRenderedPageBreak/>
        <w:t>Many church fathers affirmed Christ’s deity before Nicaea:</w:t>
      </w:r>
      <w:r w:rsidRPr="00CE1B52">
        <w:rPr>
          <w:rFonts w:ascii="Arial" w:eastAsia="Times New Roman" w:hAnsi="Arial" w:cs="Arial"/>
          <w:sz w:val="22"/>
          <w:szCs w:val="18"/>
          <w:vertAlign w:val="superscript"/>
        </w:rPr>
        <w:footnoteReference w:id="10"/>
      </w:r>
    </w:p>
    <w:p w14:paraId="50EDDB0A" w14:textId="77777777" w:rsidR="00CE1B52" w:rsidRPr="00CE1B52" w:rsidRDefault="00CE1B52" w:rsidP="00CE1B52">
      <w:pPr>
        <w:numPr>
          <w:ilvl w:val="0"/>
          <w:numId w:val="2"/>
        </w:numPr>
        <w:ind w:left="1620"/>
        <w:rPr>
          <w:rFonts w:ascii="Arial" w:hAnsi="Arial" w:cs="Arial"/>
          <w:sz w:val="22"/>
          <w:szCs w:val="18"/>
        </w:rPr>
      </w:pPr>
      <w:r w:rsidRPr="00CE1B52">
        <w:rPr>
          <w:rFonts w:ascii="Arial" w:hAnsi="Arial" w:cs="Arial"/>
          <w:sz w:val="22"/>
          <w:szCs w:val="18"/>
          <w:u w:val="single"/>
        </w:rPr>
        <w:t>Ignatius</w:t>
      </w:r>
      <w:r w:rsidRPr="00CE1B52">
        <w:rPr>
          <w:rFonts w:ascii="Arial" w:hAnsi="Arial" w:cs="Arial"/>
          <w:sz w:val="22"/>
          <w:szCs w:val="18"/>
        </w:rPr>
        <w:t>: “God Himself was manifest in human form” (AD 105)</w:t>
      </w:r>
    </w:p>
    <w:p w14:paraId="4FF8F55C" w14:textId="77777777" w:rsidR="00CE1B52" w:rsidRPr="00CE1B52" w:rsidRDefault="00CE1B52" w:rsidP="00CE1B52">
      <w:pPr>
        <w:numPr>
          <w:ilvl w:val="0"/>
          <w:numId w:val="2"/>
        </w:numPr>
        <w:ind w:left="1620"/>
        <w:rPr>
          <w:rFonts w:ascii="Arial" w:hAnsi="Arial" w:cs="Arial"/>
          <w:sz w:val="22"/>
          <w:szCs w:val="18"/>
        </w:rPr>
      </w:pPr>
      <w:r w:rsidRPr="00CE1B52">
        <w:rPr>
          <w:rFonts w:ascii="Arial" w:hAnsi="Arial" w:cs="Arial"/>
          <w:sz w:val="22"/>
          <w:szCs w:val="18"/>
          <w:u w:val="single"/>
        </w:rPr>
        <w:t>Clement</w:t>
      </w:r>
      <w:r w:rsidRPr="00CE1B52">
        <w:rPr>
          <w:rFonts w:ascii="Arial" w:hAnsi="Arial" w:cs="Arial"/>
          <w:sz w:val="22"/>
          <w:szCs w:val="18"/>
        </w:rPr>
        <w:t>: “It is fitting that you should think of Jesus Christ as of God” (AD 150)</w:t>
      </w:r>
    </w:p>
    <w:p w14:paraId="1CE9A563" w14:textId="77777777" w:rsidR="00CE1B52" w:rsidRPr="00CE1B52" w:rsidRDefault="00CE1B52" w:rsidP="00CE1B52">
      <w:pPr>
        <w:numPr>
          <w:ilvl w:val="0"/>
          <w:numId w:val="2"/>
        </w:numPr>
        <w:ind w:left="1620"/>
        <w:rPr>
          <w:rFonts w:ascii="Arial" w:hAnsi="Arial" w:cs="Arial"/>
          <w:sz w:val="22"/>
          <w:szCs w:val="18"/>
        </w:rPr>
      </w:pPr>
      <w:r w:rsidRPr="00CE1B52">
        <w:rPr>
          <w:rFonts w:ascii="Arial" w:hAnsi="Arial" w:cs="Arial"/>
          <w:sz w:val="22"/>
          <w:szCs w:val="18"/>
          <w:u w:val="single"/>
        </w:rPr>
        <w:t>Irenaeus</w:t>
      </w:r>
      <w:r w:rsidRPr="00CE1B52">
        <w:rPr>
          <w:rFonts w:ascii="Arial" w:hAnsi="Arial" w:cs="Arial"/>
          <w:sz w:val="22"/>
          <w:szCs w:val="18"/>
        </w:rPr>
        <w:t>: “He is God, for the name Emmanuel indicates this” (AD 180)</w:t>
      </w:r>
    </w:p>
    <w:p w14:paraId="4A7A8E12" w14:textId="77777777" w:rsidR="00CE1B52" w:rsidRPr="00CE1B52" w:rsidRDefault="00CE1B52" w:rsidP="00CE1B52">
      <w:pPr>
        <w:numPr>
          <w:ilvl w:val="0"/>
          <w:numId w:val="2"/>
        </w:numPr>
        <w:ind w:left="1620"/>
        <w:rPr>
          <w:rFonts w:ascii="Arial" w:hAnsi="Arial" w:cs="Arial"/>
          <w:sz w:val="22"/>
          <w:szCs w:val="18"/>
        </w:rPr>
      </w:pPr>
      <w:r w:rsidRPr="00CE1B52">
        <w:rPr>
          <w:rFonts w:ascii="Arial" w:hAnsi="Arial" w:cs="Arial"/>
          <w:sz w:val="22"/>
          <w:szCs w:val="18"/>
          <w:u w:val="single"/>
        </w:rPr>
        <w:t>Tertullian</w:t>
      </w:r>
      <w:r w:rsidRPr="00CE1B52">
        <w:rPr>
          <w:rFonts w:ascii="Arial" w:hAnsi="Arial" w:cs="Arial"/>
          <w:sz w:val="22"/>
          <w:szCs w:val="18"/>
        </w:rPr>
        <w:t>: “… Christ our God” (AD 200)</w:t>
      </w:r>
    </w:p>
    <w:p w14:paraId="5AA930D7" w14:textId="77777777" w:rsidR="00CE1B52" w:rsidRPr="00CE1B52" w:rsidRDefault="00CE1B52" w:rsidP="00CE1B52">
      <w:pPr>
        <w:numPr>
          <w:ilvl w:val="0"/>
          <w:numId w:val="2"/>
        </w:numPr>
        <w:ind w:left="1620"/>
        <w:rPr>
          <w:rFonts w:ascii="Arial" w:hAnsi="Arial" w:cs="Arial"/>
          <w:sz w:val="22"/>
          <w:szCs w:val="18"/>
        </w:rPr>
      </w:pPr>
      <w:r w:rsidRPr="00CE1B52">
        <w:rPr>
          <w:rFonts w:ascii="Arial" w:hAnsi="Arial" w:cs="Arial"/>
          <w:sz w:val="22"/>
          <w:szCs w:val="18"/>
          <w:u w:val="single"/>
        </w:rPr>
        <w:t>Origen</w:t>
      </w:r>
      <w:r w:rsidRPr="00CE1B52">
        <w:rPr>
          <w:rFonts w:ascii="Arial" w:hAnsi="Arial" w:cs="Arial"/>
          <w:sz w:val="22"/>
          <w:szCs w:val="18"/>
        </w:rPr>
        <w:t>: “No one should be offended that the Savior is also God” (AD 225)</w:t>
      </w:r>
    </w:p>
    <w:p w14:paraId="27C37BF4" w14:textId="77777777" w:rsidR="00CE1B52" w:rsidRPr="00CE1B52" w:rsidRDefault="00CE1B52" w:rsidP="00CE1B52">
      <w:pPr>
        <w:numPr>
          <w:ilvl w:val="0"/>
          <w:numId w:val="2"/>
        </w:numPr>
        <w:ind w:left="1620"/>
        <w:rPr>
          <w:rFonts w:ascii="Arial" w:hAnsi="Arial" w:cs="Arial"/>
          <w:sz w:val="22"/>
          <w:szCs w:val="18"/>
        </w:rPr>
      </w:pPr>
      <w:r w:rsidRPr="00CE1B52">
        <w:rPr>
          <w:rFonts w:ascii="Arial" w:hAnsi="Arial" w:cs="Arial"/>
          <w:sz w:val="22"/>
          <w:szCs w:val="18"/>
          <w:u w:val="single"/>
        </w:rPr>
        <w:t>Lactantius</w:t>
      </w:r>
      <w:r w:rsidRPr="00CE1B52">
        <w:rPr>
          <w:rFonts w:ascii="Arial" w:hAnsi="Arial" w:cs="Arial"/>
          <w:sz w:val="22"/>
          <w:szCs w:val="18"/>
        </w:rPr>
        <w:t>: “We believe Him to be God” (AD 304)</w:t>
      </w:r>
    </w:p>
    <w:p w14:paraId="1176FCEF"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Sun worship was not the ancient religion of Rome, as Brown asserts.  It centered on Jupiter and was patriarchal (not matriarchal </w:t>
      </w:r>
      <w:r w:rsidRPr="00CE1B52">
        <w:rPr>
          <w:rFonts w:ascii="Arial" w:eastAsia="Times New Roman" w:hAnsi="Arial" w:cs="Arial"/>
          <w:i/>
          <w:sz w:val="22"/>
          <w:szCs w:val="18"/>
        </w:rPr>
        <w:t>contra</w:t>
      </w:r>
      <w:r w:rsidRPr="00CE1B52">
        <w:rPr>
          <w:rFonts w:ascii="Arial" w:eastAsia="Times New Roman" w:hAnsi="Arial" w:cs="Arial"/>
          <w:sz w:val="22"/>
          <w:szCs w:val="18"/>
        </w:rPr>
        <w:t xml:space="preserve"> Brown) as male gods dominated.</w:t>
      </w:r>
    </w:p>
    <w:p w14:paraId="1CD226A2"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Brown also depends on the second-century heretical (Gnostic) </w:t>
      </w:r>
      <w:r w:rsidRPr="00CE1B52">
        <w:rPr>
          <w:rFonts w:ascii="Arial" w:eastAsia="Times New Roman" w:hAnsi="Arial" w:cs="Arial"/>
          <w:i/>
          <w:sz w:val="22"/>
          <w:szCs w:val="18"/>
        </w:rPr>
        <w:t>Gospel of Thomas</w:t>
      </w:r>
      <w:r w:rsidRPr="00CE1B52">
        <w:rPr>
          <w:rFonts w:ascii="Arial" w:eastAsia="Times New Roman" w:hAnsi="Arial" w:cs="Arial"/>
          <w:sz w:val="22"/>
          <w:szCs w:val="18"/>
        </w:rPr>
        <w:t>, a patriarchal work that he misinterprets as matriarchal even though its final verse (saying 114) reads, “For every woman who will make herself male will enter the kingdom.”</w:t>
      </w:r>
    </w:p>
    <w:p w14:paraId="4520C51B"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The author advocates that the “holy grail” was the womb of Mary Magdalene, which held the blood of Christ or sacred bloodline as it held their child.  </w:t>
      </w:r>
    </w:p>
    <w:p w14:paraId="153675C0"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The Knights Templar was established in the Middle Ages to guard pilgrims traveling to the Holy Land.  However, Brown says that this was only a guise of their “real” aim—to retrieve the bones of Mary Magdalene and four chests of documents “proving” that Jesus and Mary were married.  These were supposedly found beneath the Jerusalem temple ruins and brought to Europe (DVC, 158 hb. ed. or p. 219 pb. ed.).  What is the truth?</w:t>
      </w:r>
    </w:p>
    <w:p w14:paraId="65501187"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This fanciful theory is not supported, and Brown also does not support his view that the “v” shape of the chalice symbolizes Mary Magdalene's womb. </w:t>
      </w:r>
    </w:p>
    <w:p w14:paraId="4BBD4C85"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The legend of the Holy Grail first appeared in 1170 in </w:t>
      </w:r>
      <w:r w:rsidRPr="00CE1B52">
        <w:rPr>
          <w:rFonts w:ascii="Arial" w:eastAsia="Times New Roman" w:hAnsi="Arial" w:cs="Arial"/>
          <w:i/>
          <w:sz w:val="22"/>
          <w:szCs w:val="18"/>
        </w:rPr>
        <w:t>Perceval</w:t>
      </w:r>
      <w:r w:rsidRPr="00CE1B52">
        <w:rPr>
          <w:rFonts w:ascii="Arial" w:eastAsia="Times New Roman" w:hAnsi="Arial" w:cs="Arial"/>
          <w:sz w:val="22"/>
          <w:szCs w:val="18"/>
        </w:rPr>
        <w:t xml:space="preserve">, a romantic writing about a legendary King Arthur and his kingdom of Camelot.  The Grail was never linked to Mary Magdalene until </w:t>
      </w:r>
      <w:r w:rsidRPr="00CE1B52">
        <w:rPr>
          <w:rFonts w:ascii="Arial" w:eastAsia="Times New Roman" w:hAnsi="Arial" w:cs="Arial"/>
          <w:i/>
          <w:sz w:val="22"/>
          <w:szCs w:val="18"/>
        </w:rPr>
        <w:t>Holy Blood, Holy Grail</w:t>
      </w:r>
      <w:r w:rsidRPr="00CE1B52">
        <w:rPr>
          <w:rFonts w:ascii="Arial" w:eastAsia="Times New Roman" w:hAnsi="Arial" w:cs="Arial"/>
          <w:sz w:val="22"/>
          <w:szCs w:val="18"/>
        </w:rPr>
        <w:t xml:space="preserve"> (1982).</w:t>
      </w:r>
    </w:p>
    <w:p w14:paraId="382D7A6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Templars began in 1118 by Hugo des </w:t>
      </w:r>
      <w:proofErr w:type="spellStart"/>
      <w:r w:rsidRPr="00CE1B52">
        <w:rPr>
          <w:rFonts w:ascii="Arial" w:eastAsia="Times New Roman" w:hAnsi="Arial" w:cs="Arial"/>
          <w:sz w:val="22"/>
          <w:szCs w:val="18"/>
        </w:rPr>
        <w:t>Payens</w:t>
      </w:r>
      <w:proofErr w:type="spellEnd"/>
      <w:r w:rsidRPr="00CE1B52">
        <w:rPr>
          <w:rFonts w:ascii="Arial" w:eastAsia="Times New Roman" w:hAnsi="Arial" w:cs="Arial"/>
          <w:sz w:val="22"/>
          <w:szCs w:val="18"/>
        </w:rPr>
        <w:t xml:space="preserve"> to protect pilgrims traveling to Israel.</w:t>
      </w:r>
      <w:r w:rsidRPr="00CE1B52">
        <w:rPr>
          <w:rFonts w:ascii="Arial" w:eastAsia="Times New Roman" w:hAnsi="Arial" w:cs="Arial"/>
          <w:sz w:val="22"/>
          <w:szCs w:val="18"/>
          <w:vertAlign w:val="superscript"/>
        </w:rPr>
        <w:footnoteReference w:id="11"/>
      </w:r>
    </w:p>
    <w:p w14:paraId="43BDDDCB"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Brown admits that no one knows what the Knights found underneath Temple Mount (p. 218 pb. ed.), and then his entire book continues around the theory that they discovered proof that Jesus and Mary Magdalene were married (pp. 219ff.)!  Guesses about what they found include the Ark of the Covenant, Shroud of Turin, or architectural plans for Gothic cathedrals with the new “flying buttresses” design.</w:t>
      </w:r>
      <w:r w:rsidRPr="00CE1B52">
        <w:rPr>
          <w:rFonts w:ascii="Arial" w:eastAsia="Times New Roman" w:hAnsi="Arial" w:cs="Arial"/>
          <w:sz w:val="22"/>
          <w:szCs w:val="18"/>
          <w:vertAlign w:val="superscript"/>
        </w:rPr>
        <w:footnoteReference w:id="12"/>
      </w:r>
    </w:p>
    <w:p w14:paraId="65F291CE"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Brown says that Templars became rich by having documents about Jesus’ supposed marriage.  Their wealth came from grateful pilgrims and by selling relics.</w:t>
      </w:r>
    </w:p>
    <w:p w14:paraId="25D07C9B"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Brown’s secret society information on the Priory of Sion is also flawed.</w:t>
      </w:r>
    </w:p>
    <w:p w14:paraId="4A4907F2"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His preface says, “FACT: The Priory of Sion—a European secret society founded in 1099—is a real organization.  In 1975, Paris's Bibliothèque Nationale discovered </w:t>
      </w:r>
      <w:r w:rsidRPr="00CE1B52">
        <w:rPr>
          <w:rFonts w:ascii="Arial" w:eastAsia="Times New Roman" w:hAnsi="Arial" w:cs="Arial"/>
          <w:sz w:val="22"/>
          <w:szCs w:val="18"/>
        </w:rPr>
        <w:lastRenderedPageBreak/>
        <w:t xml:space="preserve">parchments known as </w:t>
      </w:r>
      <w:r w:rsidRPr="00CE1B52">
        <w:rPr>
          <w:rFonts w:ascii="Arial" w:eastAsia="Times New Roman" w:hAnsi="Arial" w:cs="Arial"/>
          <w:i/>
          <w:sz w:val="22"/>
          <w:szCs w:val="18"/>
        </w:rPr>
        <w:t>Les Dossiers Secrets</w:t>
      </w:r>
      <w:r w:rsidRPr="00CE1B52">
        <w:rPr>
          <w:rFonts w:ascii="Arial" w:eastAsia="Times New Roman" w:hAnsi="Arial" w:cs="Arial"/>
          <w:sz w:val="22"/>
          <w:szCs w:val="18"/>
        </w:rPr>
        <w:t>, identifying numerous members of the Priory of Sion, including Sir Isaac Newton, Botticelli, … and Leonardo da Vinci….”</w:t>
      </w:r>
    </w:p>
    <w:p w14:paraId="6EC2AD3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What is the historical truth?</w:t>
      </w:r>
    </w:p>
    <w:p w14:paraId="3D7D3E0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My research shows divided opinion on whether there existed a medieval Priory of Sion starting around AD 1100, which was absorbed into the Jesuits in 1617.</w:t>
      </w:r>
      <w:r w:rsidRPr="00CE1B52">
        <w:rPr>
          <w:rFonts w:ascii="Arial" w:eastAsia="Times New Roman" w:hAnsi="Arial" w:cs="Arial"/>
          <w:sz w:val="22"/>
          <w:szCs w:val="24"/>
          <w:vertAlign w:val="superscript"/>
        </w:rPr>
        <w:footnoteReference w:id="13"/>
      </w:r>
      <w:r w:rsidRPr="00CE1B52">
        <w:rPr>
          <w:rFonts w:ascii="Arial" w:eastAsia="Times New Roman" w:hAnsi="Arial" w:cs="Arial"/>
          <w:sz w:val="22"/>
          <w:szCs w:val="24"/>
        </w:rPr>
        <w:t xml:space="preserve">  What is clear is that a modern “Priory of Sion” with the purposes of knightly chivalry and “solidarity” to assist people with low-cost housing was founded on 7 May 1956 by Pierre </w:t>
      </w:r>
      <w:proofErr w:type="spellStart"/>
      <w:r w:rsidRPr="00CE1B52">
        <w:rPr>
          <w:rFonts w:ascii="Arial" w:eastAsia="Times New Roman" w:hAnsi="Arial" w:cs="Arial"/>
          <w:sz w:val="22"/>
          <w:szCs w:val="24"/>
        </w:rPr>
        <w:t>Plantard</w:t>
      </w:r>
      <w:proofErr w:type="spellEnd"/>
      <w:r w:rsidRPr="00CE1B52">
        <w:rPr>
          <w:rFonts w:ascii="Arial" w:eastAsia="Times New Roman" w:hAnsi="Arial" w:cs="Arial"/>
          <w:sz w:val="22"/>
          <w:szCs w:val="24"/>
        </w:rPr>
        <w:t xml:space="preserve"> (1920-2000), an anti-Semitic Frenchman who went to jail for fraud.  It dissolved in 1957.</w:t>
      </w:r>
      <w:r w:rsidRPr="00CE1B52">
        <w:rPr>
          <w:rFonts w:ascii="Arial" w:eastAsia="Times New Roman" w:hAnsi="Arial" w:cs="Arial"/>
          <w:sz w:val="22"/>
          <w:szCs w:val="24"/>
          <w:vertAlign w:val="superscript"/>
        </w:rPr>
        <w:footnoteReference w:id="14"/>
      </w:r>
    </w:p>
    <w:p w14:paraId="08C15ADA"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i/>
          <w:sz w:val="22"/>
          <w:szCs w:val="24"/>
        </w:rPr>
        <w:t>Les Dossiers Secrets</w:t>
      </w:r>
      <w:r w:rsidRPr="00CE1B52">
        <w:rPr>
          <w:rFonts w:ascii="Arial" w:eastAsia="Times New Roman" w:hAnsi="Arial" w:cs="Arial"/>
          <w:sz w:val="22"/>
          <w:szCs w:val="24"/>
        </w:rPr>
        <w:t xml:space="preserve"> (</w:t>
      </w:r>
      <w:r w:rsidRPr="00CE1B52">
        <w:rPr>
          <w:rFonts w:ascii="Arial" w:eastAsia="Times New Roman" w:hAnsi="Arial" w:cs="Arial"/>
          <w:i/>
          <w:iCs/>
          <w:sz w:val="22"/>
          <w:szCs w:val="24"/>
        </w:rPr>
        <w:t>The Secret Records</w:t>
      </w:r>
      <w:r w:rsidRPr="00CE1B52">
        <w:rPr>
          <w:rFonts w:ascii="Arial" w:eastAsia="Times New Roman" w:hAnsi="Arial" w:cs="Arial"/>
          <w:sz w:val="22"/>
          <w:szCs w:val="24"/>
        </w:rPr>
        <w:t xml:space="preserve">) were forged documents in the 1960s and 70s planted in libraries throughout France by </w:t>
      </w:r>
      <w:proofErr w:type="spellStart"/>
      <w:r w:rsidRPr="00CE1B52">
        <w:rPr>
          <w:rFonts w:ascii="Arial" w:eastAsia="Times New Roman" w:hAnsi="Arial" w:cs="Arial"/>
          <w:sz w:val="22"/>
          <w:szCs w:val="24"/>
        </w:rPr>
        <w:t>Plantard</w:t>
      </w:r>
      <w:proofErr w:type="spellEnd"/>
      <w:r w:rsidRPr="00CE1B52">
        <w:rPr>
          <w:rFonts w:ascii="Arial" w:eastAsia="Times New Roman" w:hAnsi="Arial" w:cs="Arial"/>
          <w:sz w:val="22"/>
          <w:szCs w:val="24"/>
        </w:rPr>
        <w:t xml:space="preserve"> to “prove” his right to be king of France!  In 1993, he admitted under oath to a French judge that he had fabricated all these documents relating to his “Priory of Sion.”</w:t>
      </w:r>
      <w:r w:rsidRPr="00CE1B52">
        <w:rPr>
          <w:rFonts w:ascii="Arial" w:eastAsia="Times New Roman" w:hAnsi="Arial" w:cs="Arial"/>
          <w:sz w:val="22"/>
          <w:szCs w:val="24"/>
          <w:vertAlign w:val="superscript"/>
        </w:rPr>
        <w:footnoteReference w:id="15"/>
      </w:r>
      <w:r w:rsidRPr="00CE1B52">
        <w:rPr>
          <w:rFonts w:ascii="Arial" w:eastAsia="Times New Roman" w:hAnsi="Arial" w:cs="Arial"/>
          <w:sz w:val="22"/>
          <w:szCs w:val="24"/>
        </w:rPr>
        <w:t xml:space="preserve">  </w:t>
      </w:r>
    </w:p>
    <w:p w14:paraId="7CC71B88"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No evidence supports Brown’s view that Newton, Botticelli, and da Vinci were the Grand Masters of the Priory.  Brown’s assertions are based on </w:t>
      </w:r>
      <w:proofErr w:type="spellStart"/>
      <w:r w:rsidRPr="00CE1B52">
        <w:rPr>
          <w:rFonts w:ascii="Arial" w:eastAsia="Times New Roman" w:hAnsi="Arial" w:cs="Arial"/>
          <w:sz w:val="22"/>
          <w:szCs w:val="24"/>
        </w:rPr>
        <w:t>Plantard’s</w:t>
      </w:r>
      <w:proofErr w:type="spellEnd"/>
      <w:r w:rsidRPr="00CE1B52">
        <w:rPr>
          <w:rFonts w:ascii="Arial" w:eastAsia="Times New Roman" w:hAnsi="Arial" w:cs="Arial"/>
          <w:sz w:val="22"/>
          <w:szCs w:val="24"/>
        </w:rPr>
        <w:t xml:space="preserve"> forged document, </w:t>
      </w:r>
      <w:r w:rsidRPr="00CE1B52">
        <w:rPr>
          <w:rFonts w:ascii="Arial" w:eastAsia="Times New Roman" w:hAnsi="Arial" w:cs="Arial"/>
          <w:i/>
          <w:sz w:val="22"/>
          <w:szCs w:val="24"/>
        </w:rPr>
        <w:t xml:space="preserve">Les Dossiers Secrets </w:t>
      </w:r>
      <w:proofErr w:type="spellStart"/>
      <w:r w:rsidRPr="00CE1B52">
        <w:rPr>
          <w:rFonts w:ascii="Arial" w:eastAsia="Times New Roman" w:hAnsi="Arial" w:cs="Arial"/>
          <w:i/>
          <w:sz w:val="22"/>
          <w:szCs w:val="24"/>
        </w:rPr>
        <w:t>d’Henri</w:t>
      </w:r>
      <w:proofErr w:type="spellEnd"/>
      <w:r w:rsidRPr="00CE1B52">
        <w:rPr>
          <w:rFonts w:ascii="Arial" w:eastAsia="Times New Roman" w:hAnsi="Arial" w:cs="Arial"/>
          <w:i/>
          <w:sz w:val="22"/>
          <w:szCs w:val="24"/>
        </w:rPr>
        <w:t xml:space="preserve"> </w:t>
      </w:r>
      <w:proofErr w:type="spellStart"/>
      <w:r w:rsidRPr="00CE1B52">
        <w:rPr>
          <w:rFonts w:ascii="Arial" w:eastAsia="Times New Roman" w:hAnsi="Arial" w:cs="Arial"/>
          <w:i/>
          <w:sz w:val="22"/>
          <w:szCs w:val="24"/>
        </w:rPr>
        <w:t>Lobineau</w:t>
      </w:r>
      <w:proofErr w:type="spellEnd"/>
      <w:r w:rsidRPr="00CE1B52">
        <w:rPr>
          <w:rFonts w:ascii="Arial" w:eastAsia="Times New Roman" w:hAnsi="Arial" w:cs="Arial"/>
          <w:sz w:val="22"/>
          <w:szCs w:val="24"/>
        </w:rPr>
        <w:t xml:space="preserve"> (</w:t>
      </w:r>
      <w:r w:rsidRPr="00CE1B52">
        <w:rPr>
          <w:rFonts w:ascii="Arial" w:eastAsia="Times New Roman" w:hAnsi="Arial" w:cs="Arial"/>
          <w:i/>
          <w:sz w:val="22"/>
          <w:szCs w:val="24"/>
        </w:rPr>
        <w:t xml:space="preserve">The Secret Records of Henri </w:t>
      </w:r>
      <w:proofErr w:type="spellStart"/>
      <w:r w:rsidRPr="00CE1B52">
        <w:rPr>
          <w:rFonts w:ascii="Arial" w:eastAsia="Times New Roman" w:hAnsi="Arial" w:cs="Arial"/>
          <w:i/>
          <w:sz w:val="22"/>
          <w:szCs w:val="24"/>
        </w:rPr>
        <w:t>Lobineau</w:t>
      </w:r>
      <w:proofErr w:type="spellEnd"/>
      <w:r w:rsidRPr="00CE1B52">
        <w:rPr>
          <w:rFonts w:ascii="Arial" w:eastAsia="Times New Roman" w:hAnsi="Arial" w:cs="Arial"/>
          <w:sz w:val="22"/>
          <w:szCs w:val="24"/>
        </w:rPr>
        <w:t>).</w:t>
      </w:r>
    </w:p>
    <w:p w14:paraId="7D783567"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br w:type="page"/>
      </w:r>
      <w:r w:rsidRPr="00CE1B52">
        <w:rPr>
          <w:rFonts w:ascii="Arial" w:eastAsia="Times New Roman" w:hAnsi="Arial" w:cs="Arial"/>
          <w:b/>
          <w:kern w:val="28"/>
          <w:sz w:val="22"/>
          <w:szCs w:val="18"/>
        </w:rPr>
        <w:lastRenderedPageBreak/>
        <w:t>THE ART ERRORS</w:t>
      </w:r>
    </w:p>
    <w:p w14:paraId="07A59A25"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Leonardo’s “enormous output of art” with “hundreds of lucrative Vatican commissions” is false.  He had only one commission and few artworks due to his varied interests.</w:t>
      </w:r>
    </w:p>
    <w:p w14:paraId="77173C4E"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Brown’s idea of the Mona Lisa being a self-portrait of Leonardo himself is ridiculous; this is the wife/mistress of a prosperous merchant.  Such an idea would undoubtedly anger Mona!</w:t>
      </w:r>
    </w:p>
    <w:p w14:paraId="51716562"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In the Last Supper painting, is “John” on the right of Jesus in reality, Mary Magdalene?  No, John here is depicted in the typical Florentine manner as “the beautiful young man,” with the twelve disciples in four groups of three men each.</w:t>
      </w:r>
      <w:r w:rsidRPr="00CE1B52">
        <w:rPr>
          <w:rFonts w:ascii="Arial" w:eastAsia="Times New Roman" w:hAnsi="Arial" w:cs="Arial"/>
          <w:sz w:val="22"/>
          <w:szCs w:val="18"/>
          <w:vertAlign w:val="superscript"/>
        </w:rPr>
        <w:footnoteReference w:id="16"/>
      </w:r>
    </w:p>
    <w:p w14:paraId="064B53C5"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Brown’s supposed “disembodied dagger” in the Last Supper proves nothing. This painting is on a wall with perishable materials, so it has been touched up at least seven times—the last being in 1999.</w:t>
      </w:r>
    </w:p>
    <w:p w14:paraId="12D96703"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Jack Wasserman, retired art history professor at Temple University, says, “Just about everything [Dan Brown] says about Leonardo da Vinci is wrong.”</w:t>
      </w:r>
      <w:r w:rsidRPr="00CE1B52">
        <w:rPr>
          <w:rFonts w:ascii="Arial" w:eastAsia="Times New Roman" w:hAnsi="Arial" w:cs="Arial"/>
          <w:sz w:val="22"/>
          <w:szCs w:val="18"/>
          <w:vertAlign w:val="superscript"/>
        </w:rPr>
        <w:footnoteReference w:id="17"/>
      </w:r>
      <w:r w:rsidRPr="00CE1B52">
        <w:rPr>
          <w:rFonts w:ascii="Arial" w:eastAsia="Times New Roman" w:hAnsi="Arial" w:cs="Arial"/>
          <w:sz w:val="22"/>
          <w:szCs w:val="18"/>
        </w:rPr>
        <w:t xml:space="preserve"> Other art critics agree.</w:t>
      </w:r>
    </w:p>
    <w:p w14:paraId="3951ABA4"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t>THE BIBLICAL INTERPRETATION ERRORS</w:t>
      </w:r>
    </w:p>
    <w:p w14:paraId="0D328C58"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The Reliability of the Bible</w:t>
      </w:r>
    </w:p>
    <w:p w14:paraId="673ED6AC"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Leigh </w:t>
      </w:r>
      <w:proofErr w:type="spellStart"/>
      <w:r w:rsidRPr="00CE1B52">
        <w:rPr>
          <w:rFonts w:ascii="Arial" w:eastAsia="Times New Roman" w:hAnsi="Arial" w:cs="Arial"/>
          <w:sz w:val="22"/>
          <w:szCs w:val="18"/>
        </w:rPr>
        <w:t>Teabing</w:t>
      </w:r>
      <w:proofErr w:type="spellEnd"/>
      <w:r w:rsidRPr="00CE1B52">
        <w:rPr>
          <w:rFonts w:ascii="Arial" w:eastAsia="Times New Roman" w:hAnsi="Arial" w:cs="Arial"/>
          <w:sz w:val="22"/>
          <w:szCs w:val="18"/>
        </w:rPr>
        <w:t xml:space="preserve"> says, “The Bible is a product of man, my dear. Not of God. The Bible did not fall magically from the clouds. Man created it as a historical record of tumultuous times, and it has evolved through countless translations, additions, and revisions. History has never had a definitive version of the book” (p. 195).</w:t>
      </w:r>
    </w:p>
    <w:p w14:paraId="70BE61FE"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What is the truth of the matter here?  The Bible is the </w:t>
      </w:r>
      <w:r w:rsidRPr="00CE1B52">
        <w:rPr>
          <w:rFonts w:ascii="Arial" w:eastAsia="Times New Roman" w:hAnsi="Arial" w:cs="Arial"/>
          <w:i/>
          <w:sz w:val="22"/>
          <w:szCs w:val="18"/>
        </w:rPr>
        <w:t>best</w:t>
      </w:r>
      <w:r w:rsidRPr="00CE1B52">
        <w:rPr>
          <w:rFonts w:ascii="Arial" w:eastAsia="Times New Roman" w:hAnsi="Arial" w:cs="Arial"/>
          <w:sz w:val="22"/>
          <w:szCs w:val="18"/>
        </w:rPr>
        <w:t>-attested book of antiquity.</w:t>
      </w:r>
      <w:r w:rsidRPr="00CE1B52">
        <w:rPr>
          <w:rFonts w:ascii="Arial" w:eastAsia="Times New Roman" w:hAnsi="Arial" w:cs="Arial"/>
          <w:sz w:val="22"/>
          <w:szCs w:val="18"/>
          <w:vertAlign w:val="superscript"/>
        </w:rPr>
        <w:footnoteReference w:id="18"/>
      </w:r>
    </w:p>
    <w:p w14:paraId="52C2417D"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The number of Greek copies is presently 5,686.  Add to this over 14,000 non-Greek manuscripts of the NT plus OT manuscripts, and the figure is 24,772 MSS.</w:t>
      </w:r>
    </w:p>
    <w:p w14:paraId="015727C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The time interval between the original and existing copies is very short:</w:t>
      </w:r>
    </w:p>
    <w:p w14:paraId="079D2508"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Our oldest copy of most ancient documents is 1000+ years after the original.</w:t>
      </w:r>
    </w:p>
    <w:p w14:paraId="32A2586F"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The NT has copies as early as 150 years away from the original autographs.</w:t>
      </w:r>
    </w:p>
    <w:p w14:paraId="192765F8"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The accuracy of the copies is astonishing:</w:t>
      </w:r>
    </w:p>
    <w:p w14:paraId="177F8971"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Even with over 20,000 manuscripts, they are so close that we are virtually certain of 97-98% of the NT.</w:t>
      </w:r>
    </w:p>
    <w:p w14:paraId="12C86193"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The Dead Sea Scrolls included two copies of Isaiah from 200 BC.  A comparison with the AD 1000 Isaiah scroll shows astounding accuracy:</w:t>
      </w:r>
      <w:r w:rsidRPr="00CE1B52">
        <w:rPr>
          <w:rFonts w:ascii="Arial" w:eastAsia="Times New Roman" w:hAnsi="Arial" w:cs="Arial"/>
          <w:sz w:val="22"/>
          <w:szCs w:val="18"/>
          <w:vertAlign w:val="superscript"/>
        </w:rPr>
        <w:footnoteReference w:id="19"/>
      </w:r>
    </w:p>
    <w:p w14:paraId="2C53F1FF" w14:textId="77777777" w:rsidR="00CE1B52" w:rsidRPr="00CE1B52" w:rsidRDefault="00CE1B52" w:rsidP="00CE1B52">
      <w:pPr>
        <w:rPr>
          <w:rFonts w:ascii="Arial" w:hAnsi="Arial" w:cs="Arial"/>
          <w:sz w:val="22"/>
          <w:szCs w:val="18"/>
        </w:rPr>
      </w:pPr>
    </w:p>
    <w:p w14:paraId="2B779E90"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lastRenderedPageBreak/>
        <w:t>TABLE 1. QUMRAN VS. THE MASORETES</w:t>
      </w:r>
    </w:p>
    <w:p w14:paraId="270AD11E"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 xml:space="preserve">______________________________________ </w:t>
      </w:r>
    </w:p>
    <w:p w14:paraId="65054313"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Of the 166 Hebrew words in Isaiah 53, only 17 letters in Dead Sea Scroll 1QIsb differ from the Masoretic Text.</w:t>
      </w:r>
    </w:p>
    <w:p w14:paraId="15EB29ED"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79B4282F"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 xml:space="preserve"> 10 letters = spelling differences</w:t>
      </w:r>
    </w:p>
    <w:p w14:paraId="0F769108"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2A6A06B"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 xml:space="preserve"> 4 letters = stylistic changes</w:t>
      </w:r>
    </w:p>
    <w:p w14:paraId="5D6511C5"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096797CC"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 xml:space="preserve"> 3 letters = added word for “light” (vs. 11)</w:t>
      </w:r>
    </w:p>
    <w:p w14:paraId="66372FCB"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______________________________________</w:t>
      </w:r>
    </w:p>
    <w:p w14:paraId="6E3171E9" w14:textId="77777777" w:rsidR="00CE1B52" w:rsidRPr="00CE1B52" w:rsidRDefault="00CE1B52" w:rsidP="00CE1B52">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CE1B52">
        <w:rPr>
          <w:rFonts w:ascii="Arial" w:hAnsi="Arial" w:cs="Arial"/>
          <w:sz w:val="22"/>
          <w:szCs w:val="22"/>
        </w:rPr>
        <w:t xml:space="preserve"> 17 letters = no effect on biblical teaching</w:t>
      </w:r>
    </w:p>
    <w:p w14:paraId="79EBD873"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Who was Mary Magdalene?</w:t>
      </w:r>
    </w:p>
    <w:p w14:paraId="67DBA7B0"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Christ delivered her from demons, and she became an ardent follower (Luke 8:2).</w:t>
      </w:r>
    </w:p>
    <w:p w14:paraId="70BD0B23"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She was one of the three “</w:t>
      </w:r>
      <w:proofErr w:type="spellStart"/>
      <w:r w:rsidRPr="00CE1B52">
        <w:rPr>
          <w:rFonts w:ascii="Arial" w:eastAsia="Times New Roman" w:hAnsi="Arial" w:cs="Arial"/>
          <w:sz w:val="22"/>
          <w:szCs w:val="18"/>
        </w:rPr>
        <w:t>Marys</w:t>
      </w:r>
      <w:proofErr w:type="spellEnd"/>
      <w:r w:rsidRPr="00CE1B52">
        <w:rPr>
          <w:rFonts w:ascii="Arial" w:eastAsia="Times New Roman" w:hAnsi="Arial" w:cs="Arial"/>
          <w:sz w:val="22"/>
          <w:szCs w:val="18"/>
        </w:rPr>
        <w:t>” who witnessed his death and resurrection (Matt. 28:1; Mark 16:1; John 19:26-27).</w:t>
      </w:r>
    </w:p>
    <w:p w14:paraId="1F6135C1"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However, Brown makes the outlandish claim that Jesus married Mary Magdalene, and they had a daughter named Sarah, but Constantine and the early church made Mary out as a prostitute to hide the “truth” of their marriage (DVC, 254).</w:t>
      </w:r>
    </w:p>
    <w:p w14:paraId="6F57E02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But when did this confusion occur?  Pope Gregory, in the sixth century, in a sermon in AD 591, was the </w:t>
      </w:r>
      <w:r w:rsidRPr="00CE1B52">
        <w:rPr>
          <w:rFonts w:ascii="Arial" w:eastAsia="Times New Roman" w:hAnsi="Arial" w:cs="Arial"/>
          <w:i/>
          <w:sz w:val="22"/>
          <w:szCs w:val="24"/>
        </w:rPr>
        <w:t>first</w:t>
      </w:r>
      <w:r w:rsidRPr="00CE1B52">
        <w:rPr>
          <w:rFonts w:ascii="Arial" w:eastAsia="Times New Roman" w:hAnsi="Arial" w:cs="Arial"/>
          <w:sz w:val="22"/>
          <w:szCs w:val="24"/>
        </w:rPr>
        <w:t xml:space="preserve"> to confuse her with the sinful woman who washed Jesus’ feet (Luke 7:36-8:2).</w:t>
      </w:r>
    </w:p>
    <w:p w14:paraId="193E934E"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In other words, Constantine had no tarnished image of her to restore within the church three centuries earlier!</w:t>
      </w:r>
    </w:p>
    <w:p w14:paraId="10A5E317"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Support for Mary Magdalene as Jesus’ wife is sought in </w:t>
      </w:r>
      <w:r w:rsidRPr="00CE1B52">
        <w:rPr>
          <w:rFonts w:ascii="Arial" w:eastAsia="Times New Roman" w:hAnsi="Arial" w:cs="Arial"/>
          <w:i/>
          <w:sz w:val="22"/>
          <w:szCs w:val="18"/>
        </w:rPr>
        <w:t xml:space="preserve">The Gospel of Philip </w:t>
      </w:r>
      <w:r w:rsidRPr="00CE1B52">
        <w:rPr>
          <w:rFonts w:ascii="Arial" w:eastAsia="Times New Roman" w:hAnsi="Arial" w:cs="Arial"/>
          <w:sz w:val="22"/>
          <w:szCs w:val="18"/>
        </w:rPr>
        <w:t>63:32-64:10</w:t>
      </w:r>
      <w:r w:rsidRPr="00CE1B52">
        <w:rPr>
          <w:rFonts w:ascii="Arial" w:eastAsia="Times New Roman" w:hAnsi="Arial" w:cs="Arial"/>
          <w:i/>
          <w:sz w:val="22"/>
          <w:szCs w:val="18"/>
        </w:rPr>
        <w:t>.</w:t>
      </w:r>
      <w:r w:rsidRPr="00CE1B52">
        <w:rPr>
          <w:rFonts w:ascii="Arial" w:eastAsia="Times New Roman" w:hAnsi="Arial" w:cs="Arial"/>
          <w:sz w:val="22"/>
          <w:szCs w:val="18"/>
        </w:rPr>
        <w:t xml:space="preserve">  It reads, “And the companion of the [...] Mary Magdalene. [...] loved her more than [all] the disciples [and used to] kiss her [often] on her […]. The rest of the disciples [...]. They said to him, "Why do you love her more than all of us?”  What Brown does </w:t>
      </w:r>
      <w:r w:rsidRPr="00CE1B52">
        <w:rPr>
          <w:rFonts w:ascii="Arial" w:eastAsia="Times New Roman" w:hAnsi="Arial" w:cs="Arial"/>
          <w:i/>
          <w:sz w:val="22"/>
          <w:szCs w:val="18"/>
        </w:rPr>
        <w:t>not</w:t>
      </w:r>
      <w:r w:rsidRPr="00CE1B52">
        <w:rPr>
          <w:rFonts w:ascii="Arial" w:eastAsia="Times New Roman" w:hAnsi="Arial" w:cs="Arial"/>
          <w:sz w:val="22"/>
          <w:szCs w:val="18"/>
        </w:rPr>
        <w:t xml:space="preserve"> say is that…</w:t>
      </w:r>
    </w:p>
    <w:p w14:paraId="4705B555"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This is a second-century heretical work.  Even if it noted Mary as Jesus’ wife, this document 100-200 years after Christ would not be a reliable source.</w:t>
      </w:r>
    </w:p>
    <w:p w14:paraId="410A5EC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If Jesus was married, then why would the disciples be jealous?</w:t>
      </w:r>
    </w:p>
    <w:p w14:paraId="45E2335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“Companion” need not indicate a wife.  Jesus had several traveling companions, many of them women.  </w:t>
      </w:r>
      <w:r w:rsidRPr="00CE1B52">
        <w:rPr>
          <w:rFonts w:ascii="Arial" w:eastAsia="Times New Roman" w:hAnsi="Arial" w:cs="Arial"/>
          <w:i/>
          <w:sz w:val="22"/>
          <w:szCs w:val="24"/>
        </w:rPr>
        <w:t>The Gospel of Thomas</w:t>
      </w:r>
      <w:r w:rsidRPr="00CE1B52">
        <w:rPr>
          <w:rFonts w:ascii="Arial" w:eastAsia="Times New Roman" w:hAnsi="Arial" w:cs="Arial"/>
          <w:sz w:val="22"/>
          <w:szCs w:val="24"/>
        </w:rPr>
        <w:t xml:space="preserve"> is in Coptic, not Aramaic, anyway (as alluded to by Brown).</w:t>
      </w:r>
    </w:p>
    <w:p w14:paraId="11D92611"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The word “mouth” is missing in the original, so translators supplied it.  It could just as easily be her head, hand, or cheek.  However, Philip 58:34-59:4 reads, “We all kiss one another,” meaning that in the only other place in his work where “kiss” is used, the author intended a kiss of fellowship—not romance. </w:t>
      </w:r>
    </w:p>
    <w:p w14:paraId="52962541"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Brown’s claim that first-century Jews always needed to marry is patently false.  The Apostle Paul (1 Cor. 7:7) and men at Qumran valued celibacy, as did Judaism, for one dedicated to </w:t>
      </w:r>
      <w:r w:rsidRPr="00CE1B52">
        <w:rPr>
          <w:rFonts w:ascii="Arial" w:eastAsia="Times New Roman" w:hAnsi="Arial" w:cs="Arial"/>
          <w:sz w:val="22"/>
          <w:szCs w:val="18"/>
        </w:rPr>
        <w:lastRenderedPageBreak/>
        <w:t>the Lord.  Also, no evidence exists that Jesus married (nor even a hint in the NT).</w:t>
      </w:r>
      <w:r w:rsidRPr="00CE1B52">
        <w:rPr>
          <w:rFonts w:ascii="Arial" w:eastAsia="Times New Roman" w:hAnsi="Arial" w:cs="Arial"/>
          <w:sz w:val="22"/>
          <w:szCs w:val="18"/>
          <w:vertAlign w:val="superscript"/>
        </w:rPr>
        <w:footnoteReference w:id="20"/>
      </w:r>
      <w:r w:rsidRPr="00CE1B52">
        <w:rPr>
          <w:rFonts w:ascii="Arial" w:eastAsia="Times New Roman" w:hAnsi="Arial" w:cs="Arial"/>
          <w:sz w:val="22"/>
          <w:szCs w:val="18"/>
        </w:rPr>
        <w:t xml:space="preserve">  Even if Christ had married, this would not have destroyed God’s plan.</w:t>
      </w:r>
    </w:p>
    <w:p w14:paraId="6520089A"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Marriage is an honorable institution created by God.</w:t>
      </w:r>
    </w:p>
    <w:p w14:paraId="18F6DB8E"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But had Jesus married, the NT would have noted this significant point.</w:t>
      </w:r>
    </w:p>
    <w:p w14:paraId="5151A7BC"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The real problem would have been if Jesus, who had no sinful nature, fathered a child—thus not passing on this sinful nature.</w:t>
      </w:r>
    </w:p>
    <w:p w14:paraId="449CA645"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Brown’s claim that Yahweh and Shekinah were male and female deities, respectively, is blasphemous—as is the contention that the sacred name </w:t>
      </w:r>
      <w:r w:rsidRPr="00CE1B52">
        <w:rPr>
          <w:rFonts w:ascii="Arial" w:eastAsia="Times New Roman" w:hAnsi="Arial" w:cs="Arial"/>
          <w:i/>
          <w:iCs/>
          <w:sz w:val="22"/>
          <w:szCs w:val="18"/>
        </w:rPr>
        <w:t>Jehovah</w:t>
      </w:r>
      <w:r w:rsidRPr="00CE1B52">
        <w:rPr>
          <w:rFonts w:ascii="Arial" w:eastAsia="Times New Roman" w:hAnsi="Arial" w:cs="Arial"/>
          <w:sz w:val="22"/>
          <w:szCs w:val="18"/>
        </w:rPr>
        <w:t xml:space="preserve"> came from sex between the male </w:t>
      </w:r>
      <w:r w:rsidRPr="00CE1B52">
        <w:rPr>
          <w:rFonts w:ascii="Arial" w:eastAsia="Times New Roman" w:hAnsi="Arial" w:cs="Arial"/>
          <w:i/>
          <w:iCs/>
          <w:sz w:val="22"/>
          <w:szCs w:val="18"/>
        </w:rPr>
        <w:t>Yah</w:t>
      </w:r>
      <w:r w:rsidRPr="00CE1B52">
        <w:rPr>
          <w:rFonts w:ascii="Arial" w:eastAsia="Times New Roman" w:hAnsi="Arial" w:cs="Arial"/>
          <w:sz w:val="22"/>
          <w:szCs w:val="18"/>
        </w:rPr>
        <w:t xml:space="preserve"> and the pre-Hebraic female name for Eve, </w:t>
      </w:r>
      <w:r w:rsidRPr="00CE1B52">
        <w:rPr>
          <w:rFonts w:ascii="Arial" w:eastAsia="Times New Roman" w:hAnsi="Arial" w:cs="Arial"/>
          <w:i/>
          <w:iCs/>
          <w:sz w:val="22"/>
          <w:szCs w:val="18"/>
        </w:rPr>
        <w:t>Havah</w:t>
      </w:r>
      <w:r w:rsidRPr="00CE1B52">
        <w:rPr>
          <w:rFonts w:ascii="Arial" w:eastAsia="Times New Roman" w:hAnsi="Arial" w:cs="Arial"/>
          <w:sz w:val="22"/>
          <w:szCs w:val="18"/>
        </w:rPr>
        <w:t>.</w:t>
      </w:r>
      <w:r w:rsidRPr="00CE1B52">
        <w:rPr>
          <w:rFonts w:ascii="Arial" w:eastAsia="Times New Roman" w:hAnsi="Arial" w:cs="Arial"/>
          <w:sz w:val="22"/>
          <w:szCs w:val="18"/>
          <w:vertAlign w:val="superscript"/>
        </w:rPr>
        <w:footnoteReference w:id="21"/>
      </w:r>
      <w:r w:rsidRPr="00CE1B52">
        <w:rPr>
          <w:rFonts w:ascii="Arial" w:eastAsia="Times New Roman" w:hAnsi="Arial" w:cs="Arial"/>
          <w:sz w:val="22"/>
          <w:szCs w:val="18"/>
        </w:rPr>
        <w:t xml:space="preserve">  </w:t>
      </w:r>
    </w:p>
    <w:p w14:paraId="48A3902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i/>
          <w:iCs/>
          <w:sz w:val="22"/>
          <w:szCs w:val="18"/>
        </w:rPr>
        <w:t>Jehovah</w:t>
      </w:r>
      <w:r w:rsidRPr="00CE1B52">
        <w:rPr>
          <w:rFonts w:ascii="Arial" w:eastAsia="Times New Roman" w:hAnsi="Arial" w:cs="Arial"/>
          <w:sz w:val="22"/>
          <w:szCs w:val="18"/>
        </w:rPr>
        <w:t xml:space="preserve"> resulted from a spelling error when the vowels of </w:t>
      </w:r>
      <w:r w:rsidRPr="00CE1B52">
        <w:rPr>
          <w:rFonts w:ascii="Arial" w:eastAsia="Times New Roman" w:hAnsi="Arial" w:cs="Arial"/>
          <w:i/>
          <w:iCs/>
          <w:sz w:val="22"/>
          <w:szCs w:val="18"/>
        </w:rPr>
        <w:t>Adonai</w:t>
      </w:r>
      <w:r w:rsidRPr="00CE1B52">
        <w:rPr>
          <w:rFonts w:ascii="Arial" w:eastAsia="Times New Roman" w:hAnsi="Arial" w:cs="Arial"/>
          <w:sz w:val="22"/>
          <w:szCs w:val="18"/>
        </w:rPr>
        <w:t xml:space="preserve"> (Lord) were wrongly added to the sacred name of consonants only: YHWH.  Thus, </w:t>
      </w:r>
      <w:r w:rsidRPr="00CE1B52">
        <w:rPr>
          <w:rFonts w:ascii="Arial" w:eastAsia="Times New Roman" w:hAnsi="Arial" w:cs="Arial"/>
          <w:i/>
          <w:iCs/>
          <w:sz w:val="22"/>
          <w:szCs w:val="18"/>
        </w:rPr>
        <w:t>Yahweh</w:t>
      </w:r>
      <w:r w:rsidRPr="00CE1B52">
        <w:rPr>
          <w:rFonts w:ascii="Arial" w:eastAsia="Times New Roman" w:hAnsi="Arial" w:cs="Arial"/>
          <w:sz w:val="22"/>
          <w:szCs w:val="18"/>
        </w:rPr>
        <w:t xml:space="preserve"> is correct.  </w:t>
      </w:r>
      <w:r w:rsidRPr="00CE1B52">
        <w:rPr>
          <w:rFonts w:ascii="Arial" w:eastAsia="Times New Roman" w:hAnsi="Arial" w:cs="Arial"/>
          <w:i/>
          <w:iCs/>
          <w:sz w:val="22"/>
          <w:szCs w:val="18"/>
        </w:rPr>
        <w:t>Havah</w:t>
      </w:r>
      <w:r w:rsidRPr="00CE1B52">
        <w:rPr>
          <w:rFonts w:ascii="Arial" w:eastAsia="Times New Roman" w:hAnsi="Arial" w:cs="Arial"/>
          <w:sz w:val="22"/>
          <w:szCs w:val="18"/>
        </w:rPr>
        <w:t xml:space="preserve"> in Hebrew (not “pre-Hebraic”) means “Eve,” from the root meaning “life” (Gen. 3:20).</w:t>
      </w:r>
    </w:p>
    <w:p w14:paraId="45DD7E35"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Further, in Exodus 40:38, </w:t>
      </w:r>
      <w:r w:rsidRPr="00CE1B52">
        <w:rPr>
          <w:rFonts w:ascii="Arial" w:eastAsia="Times New Roman" w:hAnsi="Arial" w:cs="Arial"/>
          <w:i/>
          <w:iCs/>
          <w:sz w:val="22"/>
          <w:szCs w:val="18"/>
        </w:rPr>
        <w:t>Shekinah</w:t>
      </w:r>
      <w:r w:rsidRPr="00CE1B52">
        <w:rPr>
          <w:rFonts w:ascii="Arial" w:eastAsia="Times New Roman" w:hAnsi="Arial" w:cs="Arial"/>
          <w:sz w:val="22"/>
          <w:szCs w:val="18"/>
        </w:rPr>
        <w:t xml:space="preserve"> refers to God’s glory dwelling with his people as a cloud during the day and a pillar of fire at night.  Nothing about these two terms relates to being male or female.</w:t>
      </w:r>
    </w:p>
    <w:p w14:paraId="5D3F9BE2"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ascii="Arial" w:eastAsia="Times New Roman" w:hAnsi="Arial" w:cs="Arial"/>
          <w:b/>
          <w:kern w:val="28"/>
          <w:sz w:val="22"/>
          <w:szCs w:val="18"/>
        </w:rPr>
        <w:t>THE SUMMARY</w:t>
      </w:r>
    </w:p>
    <w:p w14:paraId="6C4C04C4"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i/>
          <w:sz w:val="22"/>
          <w:szCs w:val="18"/>
        </w:rPr>
        <w:t>The Da Vinci Code</w:t>
      </w:r>
      <w:r w:rsidRPr="00CE1B52">
        <w:rPr>
          <w:rFonts w:ascii="Arial" w:eastAsia="Times New Roman" w:hAnsi="Arial" w:cs="Arial"/>
          <w:sz w:val="22"/>
          <w:szCs w:val="18"/>
        </w:rPr>
        <w:t xml:space="preserve"> has too many other errors even to list here.  While many do not worry about these claims and dismiss them as fiction, Brown boasts of his “extensive research,” and the publisher claims the main aspects of the book are true.  </w:t>
      </w:r>
      <w:r w:rsidRPr="00CE1B52">
        <w:rPr>
          <w:rFonts w:ascii="Arial" w:eastAsia="Times New Roman" w:hAnsi="Arial" w:cs="Arial"/>
          <w:i/>
          <w:sz w:val="22"/>
          <w:szCs w:val="18"/>
        </w:rPr>
        <w:t>The</w:t>
      </w:r>
      <w:r w:rsidRPr="00CE1B52">
        <w:rPr>
          <w:rFonts w:ascii="Arial" w:eastAsia="Times New Roman" w:hAnsi="Arial" w:cs="Arial"/>
          <w:sz w:val="22"/>
          <w:szCs w:val="18"/>
        </w:rPr>
        <w:t xml:space="preserve"> </w:t>
      </w:r>
      <w:r w:rsidRPr="00CE1B52">
        <w:rPr>
          <w:rFonts w:ascii="Arial" w:eastAsia="Times New Roman" w:hAnsi="Arial" w:cs="Arial"/>
          <w:i/>
          <w:sz w:val="22"/>
          <w:szCs w:val="18"/>
        </w:rPr>
        <w:t>Chicago Tribune</w:t>
      </w:r>
      <w:r w:rsidRPr="00CE1B52">
        <w:rPr>
          <w:rFonts w:ascii="Arial" w:eastAsia="Times New Roman" w:hAnsi="Arial" w:cs="Arial"/>
          <w:sz w:val="22"/>
          <w:szCs w:val="18"/>
        </w:rPr>
        <w:t xml:space="preserve"> even called the research “impeccable.”  Such lies are leading millions of uninformed Christians into error—and unbelievers into everlasting peril.  In contrast to liberal theology, read mostly only by scholars, this attack on biblical authority has reached the masses.</w:t>
      </w:r>
    </w:p>
    <w:p w14:paraId="3B5FC0F9"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Brown has rewritten history based on false data.  His central thesis should concern every believer: “Constantine and his male successors successfully converted the world from matriarchal paganism to patriarchal Christianity by waging a campaign of propaganda that demonized the sacred feminine, obliterating the goddess from modern religion forever.”</w:t>
      </w:r>
      <w:r w:rsidRPr="00CE1B52">
        <w:rPr>
          <w:rFonts w:ascii="Arial" w:eastAsia="Times New Roman" w:hAnsi="Arial" w:cs="Arial"/>
          <w:sz w:val="22"/>
          <w:szCs w:val="18"/>
          <w:vertAlign w:val="superscript"/>
        </w:rPr>
        <w:footnoteReference w:id="22"/>
      </w:r>
      <w:r w:rsidRPr="00CE1B52">
        <w:rPr>
          <w:rFonts w:ascii="Arial" w:eastAsia="Times New Roman" w:hAnsi="Arial" w:cs="Arial"/>
          <w:sz w:val="22"/>
          <w:szCs w:val="18"/>
        </w:rPr>
        <w:t xml:space="preserve">  However, there </w:t>
      </w:r>
      <w:r w:rsidRPr="00CE1B52">
        <w:rPr>
          <w:rFonts w:ascii="Arial" w:eastAsia="Times New Roman" w:hAnsi="Arial" w:cs="Arial"/>
          <w:i/>
          <w:sz w:val="22"/>
          <w:szCs w:val="18"/>
        </w:rPr>
        <w:t>never</w:t>
      </w:r>
      <w:r w:rsidRPr="00CE1B52">
        <w:rPr>
          <w:rFonts w:ascii="Arial" w:eastAsia="Times New Roman" w:hAnsi="Arial" w:cs="Arial"/>
          <w:sz w:val="22"/>
          <w:szCs w:val="18"/>
        </w:rPr>
        <w:t xml:space="preserve"> has been a matriarchal society.</w:t>
      </w:r>
    </w:p>
    <w:p w14:paraId="637AEE57"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Simply put, Brown claims that Christianity was originally goddess worship, but this was changed three hundred years later by inventing the deity of Christ and selecting only gospels that favored men to be in the NT.   He implies that to be genuinely Christian, believers today should admit that Jesus needed Mary Magdalene as a feminine consort, and we should be involved in modern goddess worship—including ritual sex!  Does Brown’s wife, Blythe (to whom he dedicated the book), agree with her husband?</w:t>
      </w:r>
    </w:p>
    <w:p w14:paraId="7E16704B"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"Saying that Dan Brown's book is about Christianity is like saying 'Finding Nemo' is about marine biology.  We have just as much evidence to suggest that Jesus was married to Mary Magdalene as we have that clown fish talk."</w:t>
      </w:r>
      <w:r w:rsidRPr="00CE1B52">
        <w:rPr>
          <w:rFonts w:ascii="Arial" w:eastAsia="Times New Roman" w:hAnsi="Arial" w:cs="Arial"/>
          <w:sz w:val="22"/>
          <w:szCs w:val="18"/>
          <w:vertAlign w:val="superscript"/>
        </w:rPr>
        <w:footnoteReference w:id="23"/>
      </w:r>
    </w:p>
    <w:p w14:paraId="3DDEF4A4" w14:textId="77777777" w:rsidR="00CE1B52" w:rsidRPr="00CE1B52" w:rsidRDefault="00CE1B52" w:rsidP="00CE1B52">
      <w:pPr>
        <w:numPr>
          <w:ilvl w:val="0"/>
          <w:numId w:val="1"/>
        </w:numPr>
        <w:spacing w:before="240" w:after="60"/>
        <w:ind w:right="-10"/>
        <w:outlineLvl w:val="0"/>
        <w:rPr>
          <w:rFonts w:ascii="Arial" w:eastAsia="Times New Roman" w:hAnsi="Arial" w:cs="Arial"/>
          <w:b/>
          <w:kern w:val="28"/>
          <w:sz w:val="22"/>
          <w:szCs w:val="18"/>
        </w:rPr>
      </w:pPr>
      <w:r w:rsidRPr="00CE1B52">
        <w:rPr>
          <w:rFonts w:cs="Arial"/>
          <w:szCs w:val="18"/>
        </w:rPr>
        <w:br w:type="page"/>
      </w:r>
      <w:r w:rsidRPr="00CE1B52">
        <w:rPr>
          <w:rFonts w:ascii="Arial" w:eastAsia="Times New Roman" w:hAnsi="Arial" w:cs="Arial"/>
          <w:b/>
          <w:kern w:val="28"/>
          <w:sz w:val="22"/>
          <w:szCs w:val="18"/>
        </w:rPr>
        <w:lastRenderedPageBreak/>
        <w:t xml:space="preserve">OUR CONTEXT </w:t>
      </w:r>
    </w:p>
    <w:p w14:paraId="2D5C1A1C" w14:textId="77777777" w:rsidR="00CE1B52" w:rsidRPr="00CE1B52" w:rsidRDefault="00CE1B52" w:rsidP="00CE1B52">
      <w:pPr>
        <w:rPr>
          <w:rFonts w:ascii="Arial" w:hAnsi="Arial" w:cs="Arial"/>
          <w:sz w:val="22"/>
          <w:szCs w:val="18"/>
        </w:rPr>
      </w:pPr>
      <w:r w:rsidRPr="00CE1B52">
        <w:rPr>
          <w:rFonts w:ascii="Arial" w:hAnsi="Arial" w:cs="Arial"/>
          <w:sz w:val="22"/>
          <w:szCs w:val="18"/>
        </w:rPr>
        <w:t>(What about society today gives this ridiculous book such a following?)</w:t>
      </w:r>
    </w:p>
    <w:p w14:paraId="4162788B"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Women’s “Liberation”</w:t>
      </w:r>
    </w:p>
    <w:p w14:paraId="79B73433"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Some of Brown’s most preposterous claims concern women.</w:t>
      </w:r>
    </w:p>
    <w:p w14:paraId="045A823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One of his website FAQs notes, “THIS NOVEL IS VERY EMPOWERING TO WOMEN.  CAN YOU COMMENT?” </w:t>
      </w:r>
    </w:p>
    <w:p w14:paraId="1F422AD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Brown answers his question: “Two thousand years ago, we lived in a world of Gods and Goddesses. Today, we live in a world solely of Gods.  Women in most cultures have been stripped of their spiritual power.  The novel touches on questions of how and why this shift occurred and on what lessons we might learn from it regarding our future.”</w:t>
      </w:r>
    </w:p>
    <w:p w14:paraId="4872FA3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Brown says the church has suppressed women, but he is liberating them.  He even claims the church killed over </w:t>
      </w:r>
      <w:r w:rsidRPr="00CE1B52">
        <w:rPr>
          <w:rFonts w:ascii="Arial" w:eastAsia="Times New Roman" w:hAnsi="Arial" w:cs="Arial"/>
          <w:i/>
          <w:sz w:val="22"/>
          <w:szCs w:val="24"/>
        </w:rPr>
        <w:t>five million</w:t>
      </w:r>
      <w:r w:rsidRPr="00CE1B52">
        <w:rPr>
          <w:rFonts w:ascii="Arial" w:eastAsia="Times New Roman" w:hAnsi="Arial" w:cs="Arial"/>
          <w:sz w:val="22"/>
          <w:szCs w:val="24"/>
        </w:rPr>
        <w:t xml:space="preserve"> women to stamp out witches!</w:t>
      </w:r>
    </w:p>
    <w:p w14:paraId="7DF5BD9C"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The truth is that, at times, the church has not given women their full status as created along with men in the image of God.  However…</w:t>
      </w:r>
    </w:p>
    <w:p w14:paraId="5777FB4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One need not resort to Brown’s fiction of Mary Magdalene as the church leader at Jerusalem to give women a prominent place in the early church.  Women served in many leadership roles: Priscilla taught Apollos (Acts 18:26), Phoebe was a leader in Greece (Rom. 16:1), etc.</w:t>
      </w:r>
      <w:r w:rsidRPr="00CE1B52">
        <w:rPr>
          <w:rFonts w:ascii="Arial" w:eastAsia="Times New Roman" w:hAnsi="Arial" w:cs="Arial"/>
          <w:sz w:val="22"/>
          <w:szCs w:val="24"/>
          <w:vertAlign w:val="superscript"/>
        </w:rPr>
        <w:footnoteReference w:id="24"/>
      </w:r>
    </w:p>
    <w:p w14:paraId="30EF214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Brown’s claim of five million female executions in church history grossly exaggerates the actual number of 40,000 deaths—which is 40,000 more than it should have been.  (The movie is more accurate here by lowering the figure to 50,000 deaths.)</w:t>
      </w:r>
    </w:p>
    <w:p w14:paraId="60DC0511"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Yet even this must be put into context with the </w:t>
      </w:r>
      <w:r w:rsidRPr="00CE1B52">
        <w:rPr>
          <w:rFonts w:ascii="Arial" w:eastAsia="Times New Roman" w:hAnsi="Arial" w:cs="Arial"/>
          <w:i/>
          <w:sz w:val="22"/>
          <w:szCs w:val="24"/>
        </w:rPr>
        <w:t>true</w:t>
      </w:r>
      <w:r w:rsidRPr="00CE1B52">
        <w:rPr>
          <w:rFonts w:ascii="Arial" w:eastAsia="Times New Roman" w:hAnsi="Arial" w:cs="Arial"/>
          <w:sz w:val="22"/>
          <w:szCs w:val="24"/>
        </w:rPr>
        <w:t xml:space="preserve"> liberation women have received in Christian societies worldwide.  Wherever the gospel has gone, women’s rights have followed.  One example is India’s terrible practice of </w:t>
      </w:r>
      <w:r w:rsidRPr="00CE1B52">
        <w:rPr>
          <w:rFonts w:ascii="Arial" w:eastAsia="Times New Roman" w:hAnsi="Arial" w:cs="Arial"/>
          <w:i/>
          <w:sz w:val="22"/>
          <w:szCs w:val="24"/>
        </w:rPr>
        <w:t>sati</w:t>
      </w:r>
      <w:r w:rsidRPr="00CE1B52">
        <w:rPr>
          <w:rFonts w:ascii="Arial" w:eastAsia="Times New Roman" w:hAnsi="Arial" w:cs="Arial"/>
          <w:sz w:val="22"/>
          <w:szCs w:val="24"/>
        </w:rPr>
        <w:t>, where countless thousands of widows were burned after their husband’s deaths.  Abolishing this horrendous practice became one of the life goals of the Christian missionary William Carey, who saw it accomplished in 1829.  Christians have also been at the forefront of abolishing slavery of various forms (e.g., William Wilberforce), including the sex slavery of women.</w:t>
      </w:r>
    </w:p>
    <w:p w14:paraId="73BB556F"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Brown advocates </w:t>
      </w:r>
      <w:proofErr w:type="spellStart"/>
      <w:r w:rsidRPr="00CE1B52">
        <w:rPr>
          <w:rFonts w:ascii="Arial" w:eastAsia="Times New Roman" w:hAnsi="Arial" w:cs="Arial"/>
          <w:i/>
          <w:sz w:val="22"/>
          <w:szCs w:val="24"/>
        </w:rPr>
        <w:t>hieros</w:t>
      </w:r>
      <w:proofErr w:type="spellEnd"/>
      <w:r w:rsidRPr="00CE1B52">
        <w:rPr>
          <w:rFonts w:ascii="Arial" w:eastAsia="Times New Roman" w:hAnsi="Arial" w:cs="Arial"/>
          <w:i/>
          <w:sz w:val="22"/>
          <w:szCs w:val="24"/>
        </w:rPr>
        <w:t xml:space="preserve"> </w:t>
      </w:r>
      <w:proofErr w:type="spellStart"/>
      <w:r w:rsidRPr="00CE1B52">
        <w:rPr>
          <w:rFonts w:ascii="Arial" w:eastAsia="Times New Roman" w:hAnsi="Arial" w:cs="Arial"/>
          <w:i/>
          <w:sz w:val="22"/>
          <w:szCs w:val="24"/>
        </w:rPr>
        <w:t>gamos</w:t>
      </w:r>
      <w:proofErr w:type="spellEnd"/>
      <w:r w:rsidRPr="00CE1B52">
        <w:rPr>
          <w:rFonts w:ascii="Arial" w:eastAsia="Times New Roman" w:hAnsi="Arial" w:cs="Arial"/>
          <w:sz w:val="22"/>
          <w:szCs w:val="24"/>
        </w:rPr>
        <w:t xml:space="preserve"> (the so-called “holy sex” pagan religious ritual)—a sex orgy that denigrates and abuses women.  In contrast, God offers women His fulfilling experience of sex within a committed, lifelong marriage.</w:t>
      </w:r>
    </w:p>
    <w:p w14:paraId="74C9719E"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i/>
          <w:sz w:val="22"/>
          <w:szCs w:val="24"/>
        </w:rPr>
        <w:t>The Da Vinci Code’s</w:t>
      </w:r>
      <w:r w:rsidRPr="00CE1B52">
        <w:rPr>
          <w:rFonts w:ascii="Arial" w:eastAsia="Times New Roman" w:hAnsi="Arial" w:cs="Arial"/>
          <w:sz w:val="22"/>
          <w:szCs w:val="24"/>
        </w:rPr>
        <w:t xml:space="preserve"> view of Mona Lisa as a man and the Last Supper’s John as a woman </w:t>
      </w:r>
      <w:r w:rsidRPr="00CE1B52">
        <w:rPr>
          <w:rFonts w:ascii="Arial" w:eastAsia="Times New Roman" w:hAnsi="Arial" w:cs="Arial"/>
          <w:i/>
          <w:sz w:val="22"/>
          <w:szCs w:val="24"/>
        </w:rPr>
        <w:t>blurs</w:t>
      </w:r>
      <w:r w:rsidRPr="00CE1B52">
        <w:rPr>
          <w:rFonts w:ascii="Arial" w:eastAsia="Times New Roman" w:hAnsi="Arial" w:cs="Arial"/>
          <w:sz w:val="22"/>
          <w:szCs w:val="24"/>
        </w:rPr>
        <w:t xml:space="preserve"> the sexes, </w:t>
      </w:r>
      <w:r w:rsidRPr="00CE1B52">
        <w:rPr>
          <w:rFonts w:ascii="Arial" w:eastAsia="Times New Roman" w:hAnsi="Arial" w:cs="Arial"/>
          <w:i/>
          <w:sz w:val="22"/>
          <w:szCs w:val="24"/>
        </w:rPr>
        <w:t>robbing</w:t>
      </w:r>
      <w:r w:rsidRPr="00CE1B52">
        <w:rPr>
          <w:rFonts w:ascii="Arial" w:eastAsia="Times New Roman" w:hAnsi="Arial" w:cs="Arial"/>
          <w:sz w:val="22"/>
          <w:szCs w:val="24"/>
        </w:rPr>
        <w:t xml:space="preserve"> women of their true femininity.  Women never had a high status as sex slaves in ancient pagan temples.  May women never return to the kind of “exalted status” Brown endorses!</w:t>
      </w:r>
    </w:p>
    <w:p w14:paraId="6F18A29F"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br w:type="page"/>
      </w:r>
      <w:r w:rsidRPr="00CE1B52">
        <w:rPr>
          <w:rFonts w:ascii="Arial" w:eastAsia="Times New Roman" w:hAnsi="Arial" w:cs="Arial"/>
          <w:sz w:val="22"/>
          <w:szCs w:val="18"/>
        </w:rPr>
        <w:lastRenderedPageBreak/>
        <w:t>Entertainment Better Than Truth</w:t>
      </w:r>
    </w:p>
    <w:p w14:paraId="1F23A11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James Frey, author of the 2005 bestseller </w:t>
      </w:r>
      <w:r w:rsidRPr="00CE1B52">
        <w:rPr>
          <w:rFonts w:ascii="Arial" w:eastAsia="Times New Roman" w:hAnsi="Arial" w:cs="Arial"/>
          <w:i/>
          <w:sz w:val="22"/>
          <w:szCs w:val="18"/>
        </w:rPr>
        <w:t>A Million Little Pieces</w:t>
      </w:r>
      <w:r w:rsidRPr="00CE1B52">
        <w:rPr>
          <w:rFonts w:ascii="Arial" w:eastAsia="Times New Roman" w:hAnsi="Arial" w:cs="Arial"/>
          <w:sz w:val="22"/>
          <w:szCs w:val="18"/>
        </w:rPr>
        <w:t>, confessed in January 2006 that he wasn’t a criminal, didn’t go to jail, etc., even though these were key aspects of his “autobiography.”</w:t>
      </w:r>
    </w:p>
    <w:p w14:paraId="34E744B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This was his response when confronted with these fabrications: “The writer of a memoir is retailing a subjective story.”  His friend, Oprah Winfrey, commented on 12 January 2006 that this insistence on truth was “much ado about nothing,” yet later recanted and expressed disappointment in Frey’s lying.</w:t>
      </w:r>
      <w:r w:rsidRPr="00CE1B52">
        <w:rPr>
          <w:rFonts w:ascii="Arial" w:eastAsia="Times New Roman" w:hAnsi="Arial" w:cs="Arial"/>
          <w:sz w:val="22"/>
          <w:szCs w:val="18"/>
          <w:vertAlign w:val="superscript"/>
        </w:rPr>
        <w:footnoteReference w:id="25"/>
      </w:r>
    </w:p>
    <w:p w14:paraId="2744397C"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Literary theorist Stanley Fish also noted that the death of objectivity “relieves me of the obligation to be right”; it “demands only that I be interesting.”</w:t>
      </w:r>
      <w:r w:rsidRPr="00CE1B52">
        <w:rPr>
          <w:rFonts w:ascii="Arial" w:eastAsia="Times New Roman" w:hAnsi="Arial" w:cs="Arial"/>
          <w:sz w:val="22"/>
          <w:szCs w:val="18"/>
          <w:vertAlign w:val="superscript"/>
        </w:rPr>
        <w:footnoteReference w:id="26"/>
      </w:r>
    </w:p>
    <w:p w14:paraId="7F5E2070"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Subjectivity characterizes our age</w:t>
      </w:r>
    </w:p>
    <w:p w14:paraId="590F5316" w14:textId="77777777" w:rsidR="00CE1B52" w:rsidRPr="00CE1B52" w:rsidRDefault="00CE1B52" w:rsidP="00CE1B52">
      <w:pPr>
        <w:numPr>
          <w:ilvl w:val="2"/>
          <w:numId w:val="1"/>
        </w:numPr>
        <w:spacing w:before="240" w:after="60"/>
        <w:outlineLvl w:val="2"/>
        <w:rPr>
          <w:rFonts w:ascii="Arial" w:eastAsia="Times New Roman" w:hAnsi="Arial" w:cs="Arial"/>
          <w:sz w:val="22"/>
          <w:szCs w:val="56"/>
        </w:rPr>
      </w:pPr>
      <w:r w:rsidRPr="00CE1B52">
        <w:rPr>
          <w:rFonts w:ascii="Arial" w:eastAsia="Times New Roman" w:hAnsi="Arial" w:cs="Arial"/>
          <w:sz w:val="22"/>
          <w:szCs w:val="56"/>
        </w:rPr>
        <w:t>Movies rarely espouse any form of absolute authority.</w:t>
      </w:r>
    </w:p>
    <w:p w14:paraId="3BF34A22" w14:textId="77777777" w:rsidR="00CE1B52" w:rsidRPr="00CE1B52" w:rsidRDefault="00CE1B52" w:rsidP="00CE1B52">
      <w:pPr>
        <w:numPr>
          <w:ilvl w:val="2"/>
          <w:numId w:val="1"/>
        </w:numPr>
        <w:spacing w:before="240" w:after="60"/>
        <w:outlineLvl w:val="2"/>
        <w:rPr>
          <w:rFonts w:ascii="Arial" w:eastAsia="Times New Roman" w:hAnsi="Arial" w:cs="Arial"/>
          <w:sz w:val="22"/>
          <w:szCs w:val="56"/>
        </w:rPr>
      </w:pPr>
      <w:r w:rsidRPr="00CE1B52">
        <w:rPr>
          <w:rFonts w:ascii="Arial" w:eastAsia="Times New Roman" w:hAnsi="Arial" w:cs="Arial"/>
          <w:sz w:val="22"/>
          <w:szCs w:val="56"/>
        </w:rPr>
        <w:t>All literary sources are considered of equal authority.</w:t>
      </w:r>
    </w:p>
    <w:p w14:paraId="7F6FDDB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Brown’s key sources are Gnostic, which he assumes to have equal authority to Scripture and had two primary forms.</w:t>
      </w:r>
    </w:p>
    <w:p w14:paraId="01993D0D" w14:textId="77777777" w:rsidR="00CE1B52" w:rsidRPr="00CE1B52" w:rsidRDefault="00CE1B52" w:rsidP="00CE1B52">
      <w:pPr>
        <w:rPr>
          <w:rFonts w:ascii="Arial" w:hAnsi="Arial" w:cs="Arial"/>
          <w:sz w:val="10"/>
          <w:szCs w:val="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4129"/>
      </w:tblGrid>
      <w:tr w:rsidR="00CE1B52" w:rsidRPr="00CE1B52" w14:paraId="17B18EFF" w14:textId="77777777" w:rsidTr="00BC7027">
        <w:tc>
          <w:tcPr>
            <w:tcW w:w="3780" w:type="dxa"/>
            <w:shd w:val="clear" w:color="auto" w:fill="000000"/>
          </w:tcPr>
          <w:p w14:paraId="6EC7DC88" w14:textId="77777777" w:rsidR="00CE1B52" w:rsidRPr="00CE1B52" w:rsidRDefault="00CE1B52" w:rsidP="00CE1B52">
            <w:pPr>
              <w:widowControl w:val="0"/>
              <w:autoSpaceDE w:val="0"/>
              <w:autoSpaceDN w:val="0"/>
              <w:adjustRightInd w:val="0"/>
              <w:rPr>
                <w:rFonts w:ascii="Arial" w:hAnsi="Arial" w:cs="Arial"/>
                <w:b/>
                <w:color w:val="FFFFFF"/>
                <w:sz w:val="22"/>
                <w:szCs w:val="44"/>
              </w:rPr>
            </w:pPr>
            <w:r w:rsidRPr="00CE1B52">
              <w:rPr>
                <w:rFonts w:ascii="Arial" w:hAnsi="Arial" w:cs="Arial"/>
                <w:b/>
                <w:color w:val="FFFFFF"/>
                <w:sz w:val="22"/>
                <w:szCs w:val="44"/>
              </w:rPr>
              <w:t xml:space="preserve">Docetic Gnosticism </w:t>
            </w:r>
          </w:p>
        </w:tc>
        <w:tc>
          <w:tcPr>
            <w:tcW w:w="4148" w:type="dxa"/>
            <w:shd w:val="clear" w:color="auto" w:fill="000000"/>
          </w:tcPr>
          <w:p w14:paraId="0464522F" w14:textId="77777777" w:rsidR="00CE1B52" w:rsidRPr="00CE1B52" w:rsidRDefault="00CE1B52" w:rsidP="00CE1B52">
            <w:pPr>
              <w:widowControl w:val="0"/>
              <w:autoSpaceDE w:val="0"/>
              <w:autoSpaceDN w:val="0"/>
              <w:adjustRightInd w:val="0"/>
              <w:rPr>
                <w:rFonts w:ascii="Arial" w:hAnsi="Arial" w:cs="Arial"/>
                <w:b/>
                <w:color w:val="FFFFFF"/>
                <w:sz w:val="22"/>
                <w:szCs w:val="44"/>
              </w:rPr>
            </w:pPr>
            <w:r w:rsidRPr="00CE1B52">
              <w:rPr>
                <w:rFonts w:ascii="Arial" w:hAnsi="Arial" w:cs="Arial"/>
                <w:b/>
                <w:color w:val="FFFFFF"/>
                <w:sz w:val="22"/>
                <w:szCs w:val="44"/>
              </w:rPr>
              <w:t xml:space="preserve">Cerinthian Gnosticism </w:t>
            </w:r>
          </w:p>
        </w:tc>
      </w:tr>
      <w:tr w:rsidR="00CE1B52" w:rsidRPr="00CE1B52" w14:paraId="432CFFCB" w14:textId="77777777" w:rsidTr="00BC7027">
        <w:tc>
          <w:tcPr>
            <w:tcW w:w="3780" w:type="dxa"/>
          </w:tcPr>
          <w:p w14:paraId="11C78FC7"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 xml:space="preserve">From </w:t>
            </w:r>
            <w:proofErr w:type="spellStart"/>
            <w:r w:rsidRPr="00CE1B52">
              <w:rPr>
                <w:rFonts w:ascii="Arial" w:hAnsi="Arial" w:cs="Arial"/>
                <w:i/>
                <w:color w:val="000000"/>
                <w:sz w:val="22"/>
                <w:szCs w:val="44"/>
              </w:rPr>
              <w:t>dokeo</w:t>
            </w:r>
            <w:proofErr w:type="spellEnd"/>
            <w:r w:rsidRPr="00CE1B52">
              <w:rPr>
                <w:rFonts w:ascii="Arial" w:hAnsi="Arial" w:cs="Arial"/>
                <w:color w:val="000000"/>
                <w:sz w:val="22"/>
                <w:szCs w:val="44"/>
              </w:rPr>
              <w:t xml:space="preserve">, “to seem” </w:t>
            </w:r>
            <w:r w:rsidRPr="00CE1B52">
              <w:rPr>
                <w:rFonts w:ascii="Arial" w:hAnsi="Arial" w:cs="Arial"/>
                <w:color w:val="000000"/>
                <w:sz w:val="22"/>
                <w:szCs w:val="44"/>
              </w:rPr>
              <w:br/>
              <w:t>(Christ only seemed to be a man)</w:t>
            </w:r>
          </w:p>
        </w:tc>
        <w:tc>
          <w:tcPr>
            <w:tcW w:w="4148" w:type="dxa"/>
          </w:tcPr>
          <w:p w14:paraId="2FE36F2E"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From Cerinthus, the founder in Asia</w:t>
            </w:r>
            <w:r w:rsidRPr="00CE1B52">
              <w:rPr>
                <w:rFonts w:ascii="Arial" w:hAnsi="Arial" w:cs="Arial"/>
                <w:color w:val="000000"/>
                <w:sz w:val="22"/>
                <w:szCs w:val="44"/>
              </w:rPr>
              <w:br/>
              <w:t>(Christ only seemed to be God)</w:t>
            </w:r>
          </w:p>
        </w:tc>
      </w:tr>
      <w:tr w:rsidR="00CE1B52" w:rsidRPr="00CE1B52" w14:paraId="61557B4C" w14:textId="77777777" w:rsidTr="00BC7027">
        <w:tc>
          <w:tcPr>
            <w:tcW w:w="3780" w:type="dxa"/>
          </w:tcPr>
          <w:p w14:paraId="305DDE8C"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Matter is Evil</w:t>
            </w:r>
          </w:p>
        </w:tc>
        <w:tc>
          <w:tcPr>
            <w:tcW w:w="4148" w:type="dxa"/>
          </w:tcPr>
          <w:p w14:paraId="1C2F657F"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Spirit is Good</w:t>
            </w:r>
          </w:p>
        </w:tc>
      </w:tr>
      <w:tr w:rsidR="00CE1B52" w:rsidRPr="00CE1B52" w14:paraId="61876A68" w14:textId="77777777" w:rsidTr="00BC7027">
        <w:tc>
          <w:tcPr>
            <w:tcW w:w="3780" w:type="dxa"/>
          </w:tcPr>
          <w:p w14:paraId="2767FB5C"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Depreciated Materialism</w:t>
            </w:r>
          </w:p>
        </w:tc>
        <w:tc>
          <w:tcPr>
            <w:tcW w:w="4148" w:type="dxa"/>
          </w:tcPr>
          <w:p w14:paraId="5B22CFB6"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Exalted Knowledge (</w:t>
            </w:r>
            <w:r w:rsidRPr="00CE1B52">
              <w:rPr>
                <w:rFonts w:ascii="Arial" w:hAnsi="Arial" w:cs="Arial"/>
                <w:i/>
                <w:color w:val="000000"/>
                <w:sz w:val="22"/>
                <w:szCs w:val="44"/>
              </w:rPr>
              <w:t>gnosis</w:t>
            </w:r>
            <w:r w:rsidRPr="00CE1B52">
              <w:rPr>
                <w:rFonts w:ascii="Arial" w:hAnsi="Arial" w:cs="Arial"/>
                <w:color w:val="000000"/>
                <w:sz w:val="22"/>
                <w:szCs w:val="44"/>
              </w:rPr>
              <w:t>)</w:t>
            </w:r>
          </w:p>
        </w:tc>
      </w:tr>
      <w:tr w:rsidR="00CE1B52" w:rsidRPr="00CE1B52" w14:paraId="5ADE51DA" w14:textId="77777777" w:rsidTr="00BC7027">
        <w:tc>
          <w:tcPr>
            <w:tcW w:w="3780" w:type="dxa"/>
          </w:tcPr>
          <w:p w14:paraId="230A0A33"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Denied Christ’s Humanity</w:t>
            </w:r>
          </w:p>
        </w:tc>
        <w:tc>
          <w:tcPr>
            <w:tcW w:w="4148" w:type="dxa"/>
          </w:tcPr>
          <w:p w14:paraId="53360804"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Denied Christ’s Deity</w:t>
            </w:r>
          </w:p>
        </w:tc>
      </w:tr>
      <w:tr w:rsidR="00CE1B52" w:rsidRPr="00CE1B52" w14:paraId="77192283" w14:textId="77777777" w:rsidTr="00BC7027">
        <w:tc>
          <w:tcPr>
            <w:tcW w:w="3780" w:type="dxa"/>
          </w:tcPr>
          <w:p w14:paraId="1DF6EE37"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Touched Jesus (1:1)</w:t>
            </w:r>
          </w:p>
        </w:tc>
        <w:tc>
          <w:tcPr>
            <w:tcW w:w="4148" w:type="dxa"/>
          </w:tcPr>
          <w:p w14:paraId="251D7B8A"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Water &amp; Blood (5:6)</w:t>
            </w:r>
          </w:p>
        </w:tc>
      </w:tr>
      <w:tr w:rsidR="00CE1B52" w:rsidRPr="00CE1B52" w14:paraId="537A2EFA" w14:textId="77777777" w:rsidTr="00BC7027">
        <w:tc>
          <w:tcPr>
            <w:tcW w:w="3780" w:type="dxa"/>
          </w:tcPr>
          <w:p w14:paraId="1A4E0370"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Led to Asceticism</w:t>
            </w:r>
          </w:p>
        </w:tc>
        <w:tc>
          <w:tcPr>
            <w:tcW w:w="4148" w:type="dxa"/>
          </w:tcPr>
          <w:p w14:paraId="3DE69F4D"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Led to Pride</w:t>
            </w:r>
          </w:p>
        </w:tc>
      </w:tr>
      <w:tr w:rsidR="00CE1B52" w:rsidRPr="00CE1B52" w14:paraId="0AD0A3C5" w14:textId="77777777" w:rsidTr="00BC7027">
        <w:tc>
          <w:tcPr>
            <w:tcW w:w="3780" w:type="dxa"/>
          </w:tcPr>
          <w:p w14:paraId="11691D24"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Immorality exalted</w:t>
            </w:r>
          </w:p>
        </w:tc>
        <w:tc>
          <w:tcPr>
            <w:tcW w:w="4148" w:type="dxa"/>
          </w:tcPr>
          <w:p w14:paraId="088FAC46" w14:textId="77777777" w:rsidR="00CE1B52" w:rsidRPr="00CE1B52" w:rsidRDefault="00CE1B52" w:rsidP="00CE1B52">
            <w:pPr>
              <w:widowControl w:val="0"/>
              <w:autoSpaceDE w:val="0"/>
              <w:autoSpaceDN w:val="0"/>
              <w:adjustRightInd w:val="0"/>
              <w:rPr>
                <w:rFonts w:ascii="Arial" w:hAnsi="Arial" w:cs="Arial"/>
                <w:color w:val="000000"/>
                <w:sz w:val="22"/>
                <w:szCs w:val="44"/>
              </w:rPr>
            </w:pPr>
            <w:r w:rsidRPr="00CE1B52">
              <w:rPr>
                <w:rFonts w:ascii="Arial" w:hAnsi="Arial" w:cs="Arial"/>
                <w:color w:val="000000"/>
                <w:sz w:val="22"/>
                <w:szCs w:val="44"/>
              </w:rPr>
              <w:t>Education exalted</w:t>
            </w:r>
          </w:p>
        </w:tc>
      </w:tr>
    </w:tbl>
    <w:p w14:paraId="012761B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i/>
          <w:sz w:val="22"/>
          <w:szCs w:val="24"/>
        </w:rPr>
        <w:t>The</w:t>
      </w:r>
      <w:r w:rsidRPr="00CE1B52">
        <w:rPr>
          <w:rFonts w:ascii="Arial" w:eastAsia="Times New Roman" w:hAnsi="Arial" w:cs="Arial"/>
          <w:sz w:val="22"/>
          <w:szCs w:val="24"/>
        </w:rPr>
        <w:t xml:space="preserve"> </w:t>
      </w:r>
      <w:r w:rsidRPr="00CE1B52">
        <w:rPr>
          <w:rFonts w:ascii="Arial" w:eastAsia="Times New Roman" w:hAnsi="Arial" w:cs="Arial"/>
          <w:i/>
          <w:sz w:val="22"/>
          <w:szCs w:val="24"/>
        </w:rPr>
        <w:t>Gospel of Judas</w:t>
      </w:r>
      <w:r w:rsidRPr="00CE1B52">
        <w:rPr>
          <w:rFonts w:ascii="Arial" w:eastAsia="Times New Roman" w:hAnsi="Arial" w:cs="Arial"/>
          <w:sz w:val="22"/>
          <w:szCs w:val="24"/>
        </w:rPr>
        <w:t xml:space="preserve"> recently discovered makes Judas the hero of the passion story—chosen by Christ as chief over the disciples in Jesus’ plot to betray him.  </w:t>
      </w:r>
      <w:r>
        <w:rPr>
          <w:rFonts w:ascii="Arial" w:eastAsia="Times New Roman" w:hAnsi="Arial" w:cs="Arial"/>
          <w:sz w:val="22"/>
          <w:szCs w:val="24"/>
        </w:rPr>
        <w:t>But</w:t>
      </w:r>
      <w:r w:rsidRPr="00CE1B52">
        <w:rPr>
          <w:rFonts w:ascii="Arial" w:eastAsia="Times New Roman" w:hAnsi="Arial" w:cs="Arial"/>
          <w:sz w:val="22"/>
          <w:szCs w:val="24"/>
        </w:rPr>
        <w:t xml:space="preserve"> this is a Gnostic gospel with no Christian teaching, </w:t>
      </w:r>
      <w:r>
        <w:rPr>
          <w:rFonts w:ascii="Arial" w:eastAsia="Times New Roman" w:hAnsi="Arial" w:cs="Arial"/>
          <w:sz w:val="22"/>
          <w:szCs w:val="24"/>
        </w:rPr>
        <w:t>proving</w:t>
      </w:r>
      <w:r w:rsidRPr="00CE1B52">
        <w:rPr>
          <w:rFonts w:ascii="Arial" w:eastAsia="Times New Roman" w:hAnsi="Arial" w:cs="Arial"/>
          <w:sz w:val="22"/>
          <w:szCs w:val="24"/>
        </w:rPr>
        <w:t xml:space="preserve"> that the second century</w:t>
      </w:r>
      <w:r>
        <w:rPr>
          <w:rFonts w:ascii="Arial" w:eastAsia="Times New Roman" w:hAnsi="Arial" w:cs="Arial"/>
          <w:sz w:val="22"/>
          <w:szCs w:val="24"/>
        </w:rPr>
        <w:t xml:space="preserve"> had heresy</w:t>
      </w:r>
      <w:r w:rsidRPr="00CE1B52">
        <w:rPr>
          <w:rFonts w:ascii="Arial" w:eastAsia="Times New Roman" w:hAnsi="Arial" w:cs="Arial"/>
          <w:sz w:val="22"/>
          <w:szCs w:val="24"/>
        </w:rPr>
        <w:t>.  Irenaeus noted in AD 180 that the church rejected this false gospel.</w:t>
      </w:r>
      <w:r w:rsidRPr="00CE1B52">
        <w:rPr>
          <w:rFonts w:ascii="Arial" w:eastAsia="Times New Roman" w:hAnsi="Arial" w:cs="Arial"/>
          <w:sz w:val="22"/>
          <w:szCs w:val="24"/>
          <w:vertAlign w:val="superscript"/>
        </w:rPr>
        <w:t xml:space="preserve"> </w:t>
      </w:r>
      <w:r w:rsidRPr="00CE1B52">
        <w:rPr>
          <w:rFonts w:ascii="Arial" w:eastAsia="Times New Roman" w:hAnsi="Arial" w:cs="Arial"/>
          <w:sz w:val="22"/>
          <w:szCs w:val="24"/>
          <w:vertAlign w:val="superscript"/>
        </w:rPr>
        <w:footnoteReference w:id="27"/>
      </w:r>
    </w:p>
    <w:p w14:paraId="5EDD205E" w14:textId="77777777" w:rsidR="00CE1B52" w:rsidRPr="00CE1B52" w:rsidRDefault="00CE1B52" w:rsidP="00CE1B52">
      <w:pPr>
        <w:numPr>
          <w:ilvl w:val="2"/>
          <w:numId w:val="1"/>
        </w:numPr>
        <w:spacing w:before="240" w:after="60"/>
        <w:outlineLvl w:val="2"/>
        <w:rPr>
          <w:rFonts w:ascii="Arial" w:eastAsia="Times New Roman" w:hAnsi="Arial" w:cs="Arial"/>
          <w:sz w:val="22"/>
          <w:szCs w:val="56"/>
        </w:rPr>
      </w:pPr>
      <w:r w:rsidRPr="00CE1B52">
        <w:rPr>
          <w:rFonts w:ascii="Arial" w:eastAsia="Times New Roman" w:hAnsi="Arial" w:cs="Arial"/>
          <w:sz w:val="22"/>
          <w:szCs w:val="56"/>
        </w:rPr>
        <w:t>Commentators serve up opinions instead of news.</w:t>
      </w:r>
    </w:p>
    <w:p w14:paraId="642FA365" w14:textId="77777777" w:rsidR="00CE1B52" w:rsidRPr="00CE1B52" w:rsidRDefault="00CE1B52" w:rsidP="00CE1B52">
      <w:pPr>
        <w:numPr>
          <w:ilvl w:val="2"/>
          <w:numId w:val="1"/>
        </w:numPr>
        <w:spacing w:before="240" w:after="60"/>
        <w:outlineLvl w:val="2"/>
        <w:rPr>
          <w:rFonts w:ascii="Arial" w:eastAsia="Times New Roman" w:hAnsi="Arial" w:cs="Arial"/>
          <w:sz w:val="22"/>
          <w:szCs w:val="56"/>
        </w:rPr>
      </w:pPr>
      <w:r w:rsidRPr="00CE1B52">
        <w:rPr>
          <w:rFonts w:ascii="Arial" w:eastAsia="Times New Roman" w:hAnsi="Arial" w:cs="Arial"/>
          <w:sz w:val="22"/>
          <w:szCs w:val="56"/>
        </w:rPr>
        <w:t>Talk shows and talk radio (46% of USA radio) give a venue for uninformed publicity.</w:t>
      </w:r>
    </w:p>
    <w:p w14:paraId="129C388E" w14:textId="77777777" w:rsidR="00CE1B52" w:rsidRPr="00CE1B52" w:rsidRDefault="00CE1B52" w:rsidP="00CE1B52">
      <w:pPr>
        <w:numPr>
          <w:ilvl w:val="2"/>
          <w:numId w:val="1"/>
        </w:numPr>
        <w:spacing w:before="240" w:after="60"/>
        <w:outlineLvl w:val="2"/>
        <w:rPr>
          <w:rFonts w:ascii="Arial" w:eastAsia="Times New Roman" w:hAnsi="Arial" w:cs="Arial"/>
          <w:sz w:val="22"/>
          <w:szCs w:val="56"/>
        </w:rPr>
      </w:pPr>
      <w:r w:rsidRPr="00CE1B52">
        <w:rPr>
          <w:rFonts w:ascii="Arial" w:eastAsia="Times New Roman" w:hAnsi="Arial" w:cs="Arial"/>
          <w:sz w:val="22"/>
          <w:szCs w:val="56"/>
        </w:rPr>
        <w:t>Reality TV (50+% of USA TV) worsens to retain viewers without a moral compass.</w:t>
      </w:r>
    </w:p>
    <w:p w14:paraId="0E32516B" w14:textId="77777777" w:rsidR="00CE1B52" w:rsidRPr="00CE1B52" w:rsidRDefault="00CE1B52" w:rsidP="00CE1B52">
      <w:pPr>
        <w:numPr>
          <w:ilvl w:val="2"/>
          <w:numId w:val="1"/>
        </w:numPr>
        <w:spacing w:before="240" w:after="60"/>
        <w:outlineLvl w:val="2"/>
        <w:rPr>
          <w:rFonts w:ascii="Arial" w:eastAsia="Times New Roman" w:hAnsi="Arial" w:cs="Arial"/>
          <w:sz w:val="22"/>
          <w:szCs w:val="56"/>
        </w:rPr>
      </w:pPr>
      <w:r w:rsidRPr="00CE1B52">
        <w:rPr>
          <w:rFonts w:ascii="Arial" w:eastAsia="Times New Roman" w:hAnsi="Arial" w:cs="Arial"/>
          <w:sz w:val="22"/>
          <w:szCs w:val="56"/>
        </w:rPr>
        <w:lastRenderedPageBreak/>
        <w:t>Blogging allows airing any view publicly with no checks and balances.</w:t>
      </w:r>
    </w:p>
    <w:p w14:paraId="3B6A2155" w14:textId="77777777" w:rsidR="00CE1B52" w:rsidRPr="00CE1B52" w:rsidRDefault="00CE1B52" w:rsidP="00CE1B52">
      <w:pPr>
        <w:numPr>
          <w:ilvl w:val="0"/>
          <w:numId w:val="1"/>
        </w:numPr>
        <w:spacing w:before="240" w:after="60"/>
        <w:outlineLvl w:val="0"/>
        <w:rPr>
          <w:rFonts w:ascii="Arial" w:eastAsia="Times New Roman" w:hAnsi="Arial" w:cs="Arial"/>
          <w:b/>
          <w:kern w:val="28"/>
          <w:sz w:val="22"/>
          <w:szCs w:val="18"/>
        </w:rPr>
      </w:pPr>
      <w:r w:rsidRPr="00CE1B52">
        <w:rPr>
          <w:rFonts w:ascii="Arial" w:eastAsia="Times New Roman" w:hAnsi="Arial" w:cs="Arial"/>
          <w:b/>
          <w:kern w:val="28"/>
          <w:sz w:val="22"/>
          <w:szCs w:val="18"/>
        </w:rPr>
        <w:t>OUR RESPONSE</w:t>
      </w:r>
    </w:p>
    <w:p w14:paraId="718D7AD7"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Know both the Word and the enemy arguments.</w:t>
      </w:r>
    </w:p>
    <w:p w14:paraId="5BAE7673"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Know the Best Book first.</w:t>
      </w:r>
    </w:p>
    <w:p w14:paraId="4F030CA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Know Brown’s book.  I suggest you read it—but only a borrowed one—don’t buy it! Alternatively, you can read his summary of the book on his website.</w:t>
      </w:r>
      <w:r w:rsidRPr="00CE1B52">
        <w:rPr>
          <w:rFonts w:ascii="Arial" w:eastAsia="Times New Roman" w:hAnsi="Arial" w:cs="Arial"/>
          <w:sz w:val="22"/>
          <w:szCs w:val="18"/>
          <w:vertAlign w:val="superscript"/>
        </w:rPr>
        <w:footnoteReference w:id="28"/>
      </w:r>
      <w:r w:rsidRPr="00CE1B52">
        <w:rPr>
          <w:rFonts w:ascii="Arial" w:eastAsia="Times New Roman" w:hAnsi="Arial" w:cs="Arial"/>
          <w:sz w:val="22"/>
          <w:szCs w:val="18"/>
        </w:rPr>
        <w:t xml:space="preserve">  </w:t>
      </w:r>
    </w:p>
    <w:p w14:paraId="4308DAE0"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Read the critiques in the bibliography below.</w:t>
      </w:r>
    </w:p>
    <w:p w14:paraId="45C1A169"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 xml:space="preserve">Dialogue with people about </w:t>
      </w:r>
      <w:r w:rsidRPr="00CE1B52">
        <w:rPr>
          <w:rFonts w:ascii="Arial" w:eastAsia="Times New Roman" w:hAnsi="Arial" w:cs="Arial"/>
          <w:i/>
          <w:sz w:val="22"/>
          <w:szCs w:val="18"/>
        </w:rPr>
        <w:t>The Da Vinci Code</w:t>
      </w:r>
      <w:r w:rsidRPr="00CE1B52">
        <w:rPr>
          <w:rFonts w:ascii="Arial" w:eastAsia="Times New Roman" w:hAnsi="Arial" w:cs="Arial"/>
          <w:sz w:val="22"/>
          <w:szCs w:val="18"/>
        </w:rPr>
        <w:t xml:space="preserve"> by using these questions:</w:t>
      </w:r>
      <w:r w:rsidRPr="00CE1B52">
        <w:rPr>
          <w:rFonts w:ascii="Arial" w:eastAsia="Times New Roman" w:hAnsi="Arial" w:cs="Arial"/>
          <w:sz w:val="22"/>
          <w:szCs w:val="18"/>
          <w:vertAlign w:val="superscript"/>
        </w:rPr>
        <w:footnoteReference w:id="29"/>
      </w:r>
    </w:p>
    <w:p w14:paraId="305A116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bookmarkStart w:id="2" w:name="OLE_LINK3"/>
      <w:bookmarkStart w:id="3" w:name="OLE_LINK4"/>
      <w:r w:rsidRPr="00CE1B52">
        <w:rPr>
          <w:rFonts w:ascii="Arial" w:eastAsia="Times New Roman" w:hAnsi="Arial" w:cs="Arial"/>
          <w:sz w:val="22"/>
          <w:szCs w:val="18"/>
        </w:rPr>
        <w:t>Answer others based on the perspective that the doubter is coming from:</w:t>
      </w:r>
    </w:p>
    <w:p w14:paraId="0A5AC1F0"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“This is just a work of fiction, so I don’t understand all the fuss about it.” Tell this person that you agree and let it be.</w:t>
      </w:r>
    </w:p>
    <w:p w14:paraId="56CED10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“I didn’t know that the church has covered up the truth about Jesus”: Show where the NT itself proves the deity of Christ, whereas Brown uses Pierre </w:t>
      </w:r>
      <w:proofErr w:type="spellStart"/>
      <w:r w:rsidRPr="00CE1B52">
        <w:rPr>
          <w:rFonts w:ascii="Arial" w:eastAsia="Times New Roman" w:hAnsi="Arial" w:cs="Arial"/>
          <w:sz w:val="22"/>
          <w:szCs w:val="24"/>
        </w:rPr>
        <w:t>Plantard</w:t>
      </w:r>
      <w:proofErr w:type="spellEnd"/>
      <w:r w:rsidRPr="00CE1B52">
        <w:rPr>
          <w:rFonts w:ascii="Arial" w:eastAsia="Times New Roman" w:hAnsi="Arial" w:cs="Arial"/>
          <w:sz w:val="22"/>
          <w:szCs w:val="24"/>
        </w:rPr>
        <w:t xml:space="preserve"> as a key source (forged documents to “prove” Jesus married Mary Magdalene).</w:t>
      </w:r>
    </w:p>
    <w:p w14:paraId="5735E64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“This gives me a reason not to believe”: Counsel this person based on his or her personal history of where the church has hurt him or her.</w:t>
      </w:r>
    </w:p>
    <w:p w14:paraId="49CF87A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Six Basic Questions</w:t>
      </w:r>
    </w:p>
    <w:p w14:paraId="39951B4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u w:val="single"/>
        </w:rPr>
        <w:t>Open</w:t>
      </w:r>
      <w:r w:rsidRPr="00CE1B52">
        <w:rPr>
          <w:rFonts w:ascii="Arial" w:eastAsia="Times New Roman" w:hAnsi="Arial" w:cs="Arial"/>
          <w:sz w:val="22"/>
          <w:szCs w:val="24"/>
        </w:rPr>
        <w:t>: What did you think of the movie?</w:t>
      </w:r>
    </w:p>
    <w:p w14:paraId="2843DF9D"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u w:val="single"/>
        </w:rPr>
        <w:t>Passion</w:t>
      </w:r>
      <w:r w:rsidRPr="00CE1B52">
        <w:rPr>
          <w:rFonts w:ascii="Arial" w:eastAsia="Times New Roman" w:hAnsi="Arial" w:cs="Arial"/>
          <w:sz w:val="22"/>
          <w:szCs w:val="24"/>
        </w:rPr>
        <w:t>: Why do you think speculation about how Jesus lived stirs passion?</w:t>
      </w:r>
    </w:p>
    <w:p w14:paraId="4EE650B1"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u w:val="single"/>
        </w:rPr>
        <w:t>Cost</w:t>
      </w:r>
      <w:r w:rsidRPr="00CE1B52">
        <w:rPr>
          <w:rFonts w:ascii="Arial" w:eastAsia="Times New Roman" w:hAnsi="Arial" w:cs="Arial"/>
          <w:sz w:val="22"/>
          <w:szCs w:val="24"/>
        </w:rPr>
        <w:t>: Christians were persecuted for believing Jesus was God for the first 300 years.  Do you think they would die for this belief if they knew it was a lie?</w:t>
      </w:r>
    </w:p>
    <w:p w14:paraId="74B27B2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u w:val="single"/>
        </w:rPr>
        <w:t>Death</w:t>
      </w:r>
      <w:r w:rsidRPr="00CE1B52">
        <w:rPr>
          <w:rFonts w:ascii="Arial" w:eastAsia="Times New Roman" w:hAnsi="Arial" w:cs="Arial"/>
          <w:sz w:val="22"/>
          <w:szCs w:val="24"/>
        </w:rPr>
        <w:t>: Brown does not discuss if Jesus died willingly.  If Jesus did not claim to be the Son of God, why didn’t he speak up to Pontius Pilate to prevent his death?</w:t>
      </w:r>
    </w:p>
    <w:p w14:paraId="7E2B73B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u w:val="single"/>
        </w:rPr>
        <w:t>Resurrection</w:t>
      </w:r>
      <w:r w:rsidRPr="00CE1B52">
        <w:rPr>
          <w:rFonts w:ascii="Arial" w:eastAsia="Times New Roman" w:hAnsi="Arial" w:cs="Arial"/>
          <w:sz w:val="22"/>
          <w:szCs w:val="24"/>
        </w:rPr>
        <w:t>: Brown also never notes Christ’s resurrection in his account. Yet...</w:t>
      </w:r>
    </w:p>
    <w:p w14:paraId="6403FB24"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It is a well-established fact of history that Jesus' tomb is empty.</w:t>
      </w:r>
    </w:p>
    <w:p w14:paraId="07C67A0F"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Can you think of a way to explain the fact of the empty tomb yet also believe that Jesus was just a man, as Brown claims (DVC, 233)?</w:t>
      </w:r>
    </w:p>
    <w:p w14:paraId="64454D1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u w:val="single"/>
        </w:rPr>
        <w:t>Application</w:t>
      </w:r>
      <w:r w:rsidRPr="00CE1B52">
        <w:rPr>
          <w:rFonts w:ascii="Arial" w:eastAsia="Times New Roman" w:hAnsi="Arial" w:cs="Arial"/>
          <w:sz w:val="22"/>
          <w:szCs w:val="24"/>
        </w:rPr>
        <w:t xml:space="preserve"> (If you sense they are open, ask): Can I share why I believe he is alive and why it makes a difference?  (Share the gospel here.)</w:t>
      </w:r>
    </w:p>
    <w:p w14:paraId="35E8BA0A"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lastRenderedPageBreak/>
        <w:t>Extra Questions</w:t>
      </w:r>
    </w:p>
    <w:p w14:paraId="3C35E255"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Could Jesus Christ be something more than what the book portrayed him? </w:t>
      </w:r>
    </w:p>
    <w:p w14:paraId="7A38A26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Many people today believe that truth (especially religious truth) is relative to one's particular culture or situation. However, can the truth about who Jesus is be specific to one’s culture (or situation), and at the same time, it be correct that “almost everything our fathers taught us about Christ is false” (DVC, 235)?</w:t>
      </w:r>
    </w:p>
    <w:p w14:paraId="69BB4D3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How could Christians have wiped away any traces of the real Jesus from secular literature if they were not “the winners” even when these things were written?</w:t>
      </w:r>
    </w:p>
    <w:p w14:paraId="518E244D"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If Jesus was just a "mortal prophet," what was the focus of the Church for the first 300 years if nobody was worshipping Jesus as God?</w:t>
      </w:r>
    </w:p>
    <w:p w14:paraId="5513785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Does it make more sense to you that man sins because he has forgotten that he is, in fact, god, or is it more likely that man sins because he has fallen short of measuring up to the standards of a Holy God?</w:t>
      </w:r>
    </w:p>
    <w:p w14:paraId="66FC575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For the sake of argument, let's say that everything we have been taught about Christianity is a lie and that the Gnostic gospels came before Matthew, Mark, Luke, and John and were the true Gospels.  </w:t>
      </w:r>
    </w:p>
    <w:p w14:paraId="79AF146B"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What would this kind of story tell us about Christianity?  It would say that:</w:t>
      </w:r>
    </w:p>
    <w:p w14:paraId="4CAF4415"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Salvation equals liberation from the body.</w:t>
      </w:r>
    </w:p>
    <w:p w14:paraId="7AD3B32A"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Jesus came to bring us the true gnosis (knowledge).</w:t>
      </w:r>
    </w:p>
    <w:p w14:paraId="268D54C9"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Not everyone can obtain this true knowledge.</w:t>
      </w:r>
    </w:p>
    <w:p w14:paraId="16FA6688"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Jesus only appeared to be physical but was not really a human being.</w:t>
      </w:r>
    </w:p>
    <w:p w14:paraId="1F3C3C23"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How does this belief fit with Brown’s assertion that “Jesus was just a man”?  (In other words, Brown tries to use Gnostic writings, but his view is inconsistent with Gnosticism.)</w:t>
      </w:r>
    </w:p>
    <w:p w14:paraId="64DBBE30"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How can Brown say that the Christian writers of the NT devalued the rights of women when the Gnostic gospels he uses to devalue the writing of the gospels devalue women even more (see The Gospel of Thomas 114)?</w:t>
      </w:r>
    </w:p>
    <w:p w14:paraId="5D1C2F7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Christian writer C.S. Lewis has pointed out that the New Testament claim that Jesus was God proves that he either was a liar, a lunatic, or actually Lord (Savior). Others have also suggested that he was actually a legend. Do you think it is possible that Jesus Christ could be something more than what the movie portrayed him to be? Why or why not?</w:t>
      </w:r>
    </w:p>
    <w:p w14:paraId="1D560E5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How does a painting made 15 centuries after Christ (The Lord’s Supper by da Vinci, 1495–1497) have anything to do with verifying whether the NT documents are a reliable record of what Jesus said and did?</w:t>
      </w:r>
    </w:p>
    <w:p w14:paraId="09713A90"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Has anyone explained to you the difference between Christianity and all other religions? (explain Do verses Done)  If not, would you be interested in this?</w:t>
      </w:r>
    </w:p>
    <w:p w14:paraId="57E04BB3"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lastRenderedPageBreak/>
        <w:t>Most religions teach us to “Do”:</w:t>
      </w:r>
    </w:p>
    <w:p w14:paraId="52C5045E"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 xml:space="preserve">Muslims believe that salvation depends upon man measuring up (Do). </w:t>
      </w:r>
    </w:p>
    <w:p w14:paraId="6B456B07"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Buddhism says salvation comes when one desires to stop desiring (Do).</w:t>
      </w:r>
    </w:p>
    <w:p w14:paraId="6127E66C" w14:textId="77777777" w:rsidR="00CE1B52" w:rsidRPr="00CE1B52" w:rsidRDefault="00CE1B52" w:rsidP="00CE1B52">
      <w:pPr>
        <w:numPr>
          <w:ilvl w:val="5"/>
          <w:numId w:val="1"/>
        </w:numPr>
        <w:spacing w:before="240" w:after="60"/>
        <w:outlineLvl w:val="5"/>
        <w:rPr>
          <w:rFonts w:ascii="Arial" w:eastAsia="Times New Roman" w:hAnsi="Arial" w:cs="Arial"/>
          <w:sz w:val="22"/>
          <w:szCs w:val="18"/>
        </w:rPr>
      </w:pPr>
      <w:r w:rsidRPr="00CE1B52">
        <w:rPr>
          <w:rFonts w:ascii="Arial" w:eastAsia="Times New Roman" w:hAnsi="Arial" w:cs="Arial"/>
          <w:sz w:val="22"/>
          <w:szCs w:val="18"/>
        </w:rPr>
        <w:t>Hinduism teaches that if one does enough good, he can pay off his karmic debt and escape the cycle of reincarnation (Do).</w:t>
      </w:r>
    </w:p>
    <w:p w14:paraId="52BFB93D"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 xml:space="preserve">However, Jesus says to accept the gift he offers.  It has already been “Done” for you (you can do nothing to earn God’s gift).  Invite him to come into your life and change you from the inside out (John 1:12; Phil. 2:13). </w:t>
      </w:r>
    </w:p>
    <w:p w14:paraId="20324A9B" w14:textId="77777777" w:rsidR="00CE1B52" w:rsidRPr="00CE1B52" w:rsidRDefault="00CE1B52" w:rsidP="00CE1B52">
      <w:pPr>
        <w:numPr>
          <w:ilvl w:val="4"/>
          <w:numId w:val="1"/>
        </w:numPr>
        <w:spacing w:before="240" w:after="60"/>
        <w:outlineLvl w:val="4"/>
        <w:rPr>
          <w:rFonts w:ascii="Arial" w:eastAsia="Times New Roman" w:hAnsi="Arial" w:cs="Arial"/>
          <w:sz w:val="22"/>
          <w:szCs w:val="18"/>
        </w:rPr>
      </w:pPr>
      <w:r w:rsidRPr="00CE1B52">
        <w:rPr>
          <w:rFonts w:ascii="Arial" w:eastAsia="Times New Roman" w:hAnsi="Arial" w:cs="Arial"/>
          <w:sz w:val="22"/>
          <w:szCs w:val="18"/>
        </w:rPr>
        <w:t>Something to think about…</w:t>
      </w:r>
    </w:p>
    <w:p w14:paraId="4464CFEF" w14:textId="77777777" w:rsidR="00CE1B52" w:rsidRPr="00CE1B52" w:rsidRDefault="00CE1B52" w:rsidP="00CE1B52">
      <w:pPr>
        <w:rPr>
          <w:rFonts w:ascii="Arial" w:hAnsi="Arial" w:cs="Arial"/>
          <w:sz w:val="22"/>
          <w:szCs w:val="18"/>
        </w:rPr>
      </w:pPr>
    </w:p>
    <w:p w14:paraId="6A89E36E" w14:textId="77777777" w:rsidR="00CE1B52" w:rsidRPr="00CE1B52" w:rsidRDefault="00CE1B52" w:rsidP="00CE1B52">
      <w:pPr>
        <w:pBdr>
          <w:top w:val="single" w:sz="4" w:space="1" w:color="auto"/>
          <w:left w:val="single" w:sz="4" w:space="0" w:color="auto"/>
          <w:bottom w:val="single" w:sz="4" w:space="1" w:color="auto"/>
          <w:right w:val="single" w:sz="4" w:space="4" w:color="auto"/>
        </w:pBdr>
        <w:ind w:left="1800"/>
        <w:rPr>
          <w:rFonts w:ascii="Arial" w:hAnsi="Arial" w:cs="Arial"/>
          <w:sz w:val="21"/>
          <w:szCs w:val="18"/>
        </w:rPr>
      </w:pPr>
      <w:r w:rsidRPr="00CE1B52">
        <w:rPr>
          <w:rFonts w:ascii="Arial" w:hAnsi="Arial" w:cs="Arial"/>
          <w:sz w:val="21"/>
          <w:szCs w:val="18"/>
        </w:rPr>
        <w:t>“...I am trying here to prevent anyone saying the really foolish thing that people often say about Him, ‘I'm ready to accept Jesus as a great moral teacher, but I don't accept His claim to be God.’ That is the one thing we must not say. A man who was merely a man and said the sort of things Jesus said would not be a great moral teacher. He would either be a lunatic - on the level with the man who says he is a poached egg - or else he would be the Devil of Hell. You must make your choice. Either this man was, and is, the Son of God, or else a madman or something worse. You can shut Him up for a fool, you can spit at Him and kill Him as a demon; or you can fall at His feet and call Him Lord and God. But let us not come with any patronizing nonsense about His being a great human teacher. He has not left that open to us. He did not intend to.”</w:t>
      </w:r>
    </w:p>
    <w:p w14:paraId="46E6EA79" w14:textId="77777777" w:rsidR="00CE1B52" w:rsidRPr="00CE1B52" w:rsidRDefault="00CE1B52" w:rsidP="00CE1B52">
      <w:pPr>
        <w:pBdr>
          <w:top w:val="single" w:sz="4" w:space="1" w:color="auto"/>
          <w:left w:val="single" w:sz="4" w:space="0" w:color="auto"/>
          <w:bottom w:val="single" w:sz="4" w:space="1" w:color="auto"/>
          <w:right w:val="single" w:sz="4" w:space="4" w:color="auto"/>
        </w:pBdr>
        <w:ind w:left="1800"/>
        <w:jc w:val="right"/>
        <w:rPr>
          <w:rFonts w:ascii="Arial" w:hAnsi="Arial" w:cs="Arial"/>
          <w:sz w:val="21"/>
          <w:szCs w:val="18"/>
        </w:rPr>
      </w:pPr>
      <w:r w:rsidRPr="00CE1B52">
        <w:rPr>
          <w:rFonts w:ascii="Arial" w:hAnsi="Arial" w:cs="Arial"/>
          <w:sz w:val="21"/>
          <w:szCs w:val="18"/>
        </w:rPr>
        <w:t xml:space="preserve">C.S. Lewis, </w:t>
      </w:r>
      <w:r w:rsidRPr="00CE1B52">
        <w:rPr>
          <w:rFonts w:ascii="Arial" w:hAnsi="Arial" w:cs="Arial"/>
          <w:i/>
          <w:sz w:val="21"/>
          <w:szCs w:val="18"/>
        </w:rPr>
        <w:t>Mere Christianity</w:t>
      </w:r>
      <w:r w:rsidRPr="00CE1B52">
        <w:rPr>
          <w:rFonts w:ascii="Arial" w:hAnsi="Arial" w:cs="Arial"/>
          <w:sz w:val="21"/>
          <w:szCs w:val="18"/>
        </w:rPr>
        <w:t>, 56</w:t>
      </w:r>
      <w:bookmarkEnd w:id="2"/>
      <w:bookmarkEnd w:id="3"/>
    </w:p>
    <w:p w14:paraId="23BDF2EF"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Did you know that…?</w:t>
      </w:r>
    </w:p>
    <w:p w14:paraId="491D7F8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Were you aware that two-thirds of the New Testament books were accepted as sacred Scripture by the middle of the second century?</w:t>
      </w:r>
    </w:p>
    <w:p w14:paraId="0BB273E7"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that the Priory of Sion was not founded in Jerusalem in 1099 but in 1956 and was officially registered in France?</w:t>
      </w:r>
    </w:p>
    <w:p w14:paraId="5815232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Did you know that in the 1960s, Pierre </w:t>
      </w:r>
      <w:proofErr w:type="spellStart"/>
      <w:r w:rsidRPr="00CE1B52">
        <w:rPr>
          <w:rFonts w:ascii="Arial" w:eastAsia="Times New Roman" w:hAnsi="Arial" w:cs="Arial"/>
          <w:sz w:val="22"/>
          <w:szCs w:val="18"/>
        </w:rPr>
        <w:t>Plantard</w:t>
      </w:r>
      <w:proofErr w:type="spellEnd"/>
      <w:r w:rsidRPr="00CE1B52">
        <w:rPr>
          <w:rFonts w:ascii="Arial" w:eastAsia="Times New Roman" w:hAnsi="Arial" w:cs="Arial"/>
          <w:sz w:val="22"/>
          <w:szCs w:val="18"/>
        </w:rPr>
        <w:t xml:space="preserve"> </w:t>
      </w:r>
      <w:r w:rsidRPr="00CE1B52">
        <w:rPr>
          <w:rFonts w:ascii="Arial" w:eastAsia="Times New Roman" w:hAnsi="Arial" w:cs="Arial"/>
          <w:i/>
          <w:sz w:val="22"/>
          <w:szCs w:val="18"/>
        </w:rPr>
        <w:t>planted</w:t>
      </w:r>
      <w:r w:rsidRPr="00CE1B52">
        <w:rPr>
          <w:rFonts w:ascii="Arial" w:eastAsia="Times New Roman" w:hAnsi="Arial" w:cs="Arial"/>
          <w:sz w:val="22"/>
          <w:szCs w:val="18"/>
        </w:rPr>
        <w:t xml:space="preserve"> the cache of documents “discovered” in the Bibliothèque Nationale in Paris?</w:t>
      </w:r>
      <w:r w:rsidRPr="00CE1B52">
        <w:rPr>
          <w:rFonts w:ascii="Arial" w:eastAsia="Times New Roman" w:hAnsi="Arial" w:cs="Arial"/>
          <w:sz w:val="22"/>
          <w:szCs w:val="18"/>
          <w:vertAlign w:val="superscript"/>
        </w:rPr>
        <w:footnoteReference w:id="30"/>
      </w:r>
      <w:r w:rsidRPr="00CE1B52">
        <w:rPr>
          <w:rFonts w:ascii="Arial" w:eastAsia="Times New Roman" w:hAnsi="Arial" w:cs="Arial"/>
          <w:sz w:val="22"/>
          <w:szCs w:val="18"/>
        </w:rPr>
        <w:t xml:space="preserve">  These documents supposedly “proved” that the French kings (including </w:t>
      </w:r>
      <w:proofErr w:type="spellStart"/>
      <w:r w:rsidRPr="00CE1B52">
        <w:rPr>
          <w:rFonts w:ascii="Arial" w:eastAsia="Times New Roman" w:hAnsi="Arial" w:cs="Arial"/>
          <w:sz w:val="22"/>
          <w:szCs w:val="18"/>
        </w:rPr>
        <w:t>Plantard</w:t>
      </w:r>
      <w:proofErr w:type="spellEnd"/>
      <w:r w:rsidRPr="00CE1B52">
        <w:rPr>
          <w:rFonts w:ascii="Arial" w:eastAsia="Times New Roman" w:hAnsi="Arial" w:cs="Arial"/>
          <w:sz w:val="22"/>
          <w:szCs w:val="18"/>
        </w:rPr>
        <w:t>!) descended from Jesus and Mary Magdalene’s daughter Sarah. Did you know these lies were exposed in France in a 1996 BBC Documentary?</w:t>
      </w:r>
    </w:p>
    <w:p w14:paraId="3DF399BE"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Did you know that </w:t>
      </w:r>
      <w:proofErr w:type="spellStart"/>
      <w:r w:rsidRPr="00CE1B52">
        <w:rPr>
          <w:rFonts w:ascii="Arial" w:eastAsia="Times New Roman" w:hAnsi="Arial" w:cs="Arial"/>
          <w:sz w:val="22"/>
          <w:szCs w:val="18"/>
        </w:rPr>
        <w:t>Plantard</w:t>
      </w:r>
      <w:proofErr w:type="spellEnd"/>
      <w:r w:rsidRPr="00CE1B52">
        <w:rPr>
          <w:rFonts w:ascii="Arial" w:eastAsia="Times New Roman" w:hAnsi="Arial" w:cs="Arial"/>
          <w:sz w:val="22"/>
          <w:szCs w:val="18"/>
        </w:rPr>
        <w:t xml:space="preserve"> was determined to be an anti-Semite with a criminal record for fraud who formed a social group over 50 years ago?</w:t>
      </w:r>
      <w:r w:rsidRPr="00CE1B52">
        <w:rPr>
          <w:rFonts w:ascii="Arial" w:eastAsia="Times New Roman" w:hAnsi="Arial" w:cs="Arial"/>
          <w:sz w:val="22"/>
          <w:szCs w:val="18"/>
          <w:vertAlign w:val="superscript"/>
        </w:rPr>
        <w:footnoteReference w:id="31"/>
      </w:r>
    </w:p>
    <w:p w14:paraId="455DD56E"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that not only were the books of the Bible not “voted on” during the council of Nicaea in 325 but that none of the four gospels nor the Apostle Paul’s letters were ever questioned as authentic Scripture?</w:t>
      </w:r>
    </w:p>
    <w:p w14:paraId="3BD1BAC6"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that the Council of Nicaea did not debate whether Jesus was divine or mortal but whether he was co-eternal with God the Father?</w:t>
      </w:r>
    </w:p>
    <w:p w14:paraId="77F7014A"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lastRenderedPageBreak/>
        <w:t>Did you know that the Jewish Tetragrammaton (YHWH) was the sacred name for God that was not derived from the word Jehovah?</w:t>
      </w:r>
    </w:p>
    <w:p w14:paraId="59F9590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Brown said, “The pre-Christian God Mithras—called the Son of God and the Light of the World—was born on December 25, died, was buried in a rock tomb, and then resurrected in three days.”  Did you know Mithraism scholars know nothing of this? </w:t>
      </w:r>
    </w:p>
    <w:p w14:paraId="4DD9905A"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that the documents that Brown cites to verify his claims about Christ teach that salvation can only be attained through higher knowledge (</w:t>
      </w:r>
      <w:r w:rsidRPr="00CE1B52">
        <w:rPr>
          <w:rFonts w:ascii="Arial" w:eastAsia="Times New Roman" w:hAnsi="Arial" w:cs="Arial"/>
          <w:i/>
          <w:sz w:val="22"/>
          <w:szCs w:val="18"/>
        </w:rPr>
        <w:t>gnosis</w:t>
      </w:r>
      <w:r w:rsidRPr="00CE1B52">
        <w:rPr>
          <w:rFonts w:ascii="Arial" w:eastAsia="Times New Roman" w:hAnsi="Arial" w:cs="Arial"/>
          <w:sz w:val="22"/>
          <w:szCs w:val="18"/>
        </w:rPr>
        <w:t>) and that no one has ever actually achieved this?</w:t>
      </w:r>
    </w:p>
    <w:p w14:paraId="2E839D9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that the documents Brown cites to verify his claims that Jesus was just a man teach that Jesus was not a man since Gnosticism teaches that Jesus could not be involved with a corrupt material existence?</w:t>
      </w:r>
    </w:p>
    <w:p w14:paraId="0A4296D6"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if Dan Brown is right about what he says about the sacred feminine, the Jews have been wrong about their belief in worshiping one God?</w:t>
      </w:r>
    </w:p>
    <w:p w14:paraId="37A13A7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Did you know that neither the </w:t>
      </w:r>
      <w:r w:rsidRPr="00CE1B52">
        <w:rPr>
          <w:rFonts w:ascii="Arial" w:eastAsia="Times New Roman" w:hAnsi="Arial" w:cs="Arial"/>
          <w:i/>
          <w:iCs/>
          <w:sz w:val="22"/>
          <w:szCs w:val="18"/>
        </w:rPr>
        <w:t>Gospel of Philip</w:t>
      </w:r>
      <w:r w:rsidRPr="00CE1B52">
        <w:rPr>
          <w:rFonts w:ascii="Arial" w:eastAsia="Times New Roman" w:hAnsi="Arial" w:cs="Arial"/>
          <w:sz w:val="22"/>
          <w:szCs w:val="18"/>
        </w:rPr>
        <w:t xml:space="preserve"> nor the </w:t>
      </w:r>
      <w:r w:rsidRPr="00CE1B52">
        <w:rPr>
          <w:rFonts w:ascii="Arial" w:eastAsia="Times New Roman" w:hAnsi="Arial" w:cs="Arial"/>
          <w:i/>
          <w:iCs/>
          <w:sz w:val="22"/>
          <w:szCs w:val="18"/>
        </w:rPr>
        <w:t>Gospel of Mary</w:t>
      </w:r>
      <w:r w:rsidRPr="00CE1B52">
        <w:rPr>
          <w:rFonts w:ascii="Arial" w:eastAsia="Times New Roman" w:hAnsi="Arial" w:cs="Arial"/>
          <w:sz w:val="22"/>
          <w:szCs w:val="18"/>
        </w:rPr>
        <w:t xml:space="preserve"> teaches that Mary Magdalene was married to Jesus?</w:t>
      </w:r>
    </w:p>
    <w:p w14:paraId="3F4C3C26"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Did you know that the Edict of Milan in AD 313 did not make Christianity the state religion but only declared that Christian worship was to be tolerated?</w:t>
      </w:r>
    </w:p>
    <w:p w14:paraId="6AAC46A2" w14:textId="77777777" w:rsidR="00CE1B52" w:rsidRPr="00CE1B52" w:rsidRDefault="00CE1B52" w:rsidP="00CE1B52">
      <w:pPr>
        <w:numPr>
          <w:ilvl w:val="0"/>
          <w:numId w:val="1"/>
        </w:numPr>
        <w:spacing w:before="240" w:after="60"/>
        <w:outlineLvl w:val="0"/>
        <w:rPr>
          <w:rFonts w:ascii="Arial" w:eastAsia="Times New Roman" w:hAnsi="Arial" w:cs="Arial"/>
          <w:b/>
          <w:kern w:val="28"/>
          <w:sz w:val="22"/>
          <w:szCs w:val="18"/>
        </w:rPr>
      </w:pPr>
      <w:r w:rsidRPr="00CE1B52">
        <w:rPr>
          <w:rFonts w:ascii="Arial" w:eastAsia="Times New Roman" w:hAnsi="Arial" w:cs="Arial"/>
          <w:b/>
          <w:kern w:val="28"/>
          <w:sz w:val="22"/>
          <w:szCs w:val="18"/>
        </w:rPr>
        <w:t>BIBLIOGRAPHY</w:t>
      </w:r>
    </w:p>
    <w:p w14:paraId="6E1EA3F8"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Supporting Dan Brown</w:t>
      </w:r>
    </w:p>
    <w:p w14:paraId="2885493F"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Books</w:t>
      </w:r>
    </w:p>
    <w:p w14:paraId="1C57BBC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Baigent, Michael; Leigh, Richard, and Lincoln, Henry.  </w:t>
      </w:r>
      <w:r w:rsidRPr="00CE1B52">
        <w:rPr>
          <w:rFonts w:ascii="Arial" w:eastAsia="Times New Roman" w:hAnsi="Arial" w:cs="Arial"/>
          <w:i/>
          <w:sz w:val="22"/>
          <w:szCs w:val="24"/>
        </w:rPr>
        <w:t>Holy Blood, Holy Grail</w:t>
      </w:r>
      <w:r w:rsidRPr="00CE1B52">
        <w:rPr>
          <w:rFonts w:ascii="Arial" w:eastAsia="Times New Roman" w:hAnsi="Arial" w:cs="Arial"/>
          <w:sz w:val="22"/>
          <w:szCs w:val="24"/>
        </w:rPr>
        <w:t>.  New York: Dell Doubleday, 1982 is one of Brown’s key sources.</w:t>
      </w:r>
    </w:p>
    <w:p w14:paraId="6CCC46A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Baigent, Michael. </w:t>
      </w:r>
      <w:r w:rsidRPr="00CE1B52">
        <w:rPr>
          <w:rFonts w:ascii="Arial" w:eastAsia="Times New Roman" w:hAnsi="Arial" w:cs="Arial"/>
          <w:i/>
          <w:sz w:val="22"/>
          <w:szCs w:val="24"/>
        </w:rPr>
        <w:t>The Jesus Papers: Exposing the Greatest Cover-Up in History</w:t>
      </w:r>
      <w:r w:rsidRPr="00CE1B52">
        <w:rPr>
          <w:rFonts w:ascii="Arial" w:eastAsia="Times New Roman" w:hAnsi="Arial" w:cs="Arial"/>
          <w:sz w:val="22"/>
          <w:szCs w:val="24"/>
        </w:rPr>
        <w:t>.  Harper San Francisco, 2006.</w:t>
      </w:r>
    </w:p>
    <w:p w14:paraId="73BEF0FE"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Brock, Ann Graham.  </w:t>
      </w:r>
      <w:r w:rsidRPr="00CE1B52">
        <w:rPr>
          <w:rFonts w:ascii="Arial" w:eastAsia="Times New Roman" w:hAnsi="Arial" w:cs="Arial"/>
          <w:i/>
          <w:sz w:val="22"/>
          <w:szCs w:val="24"/>
        </w:rPr>
        <w:t>Mary Magdalene, The First Apostle: The Struggle for Authority.</w:t>
      </w:r>
      <w:r w:rsidRPr="00CE1B52">
        <w:rPr>
          <w:rFonts w:ascii="Arial" w:eastAsia="Times New Roman" w:hAnsi="Arial" w:cs="Arial"/>
          <w:sz w:val="22"/>
          <w:szCs w:val="24"/>
        </w:rPr>
        <w:t xml:space="preserve">  Harvard Theo. Studies 51.  Cambridge, MA: Harvard Univ., 2003.  </w:t>
      </w:r>
    </w:p>
    <w:p w14:paraId="7F30445E"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Brown, Dan.  </w:t>
      </w:r>
      <w:r w:rsidRPr="00CE1B52">
        <w:rPr>
          <w:rFonts w:ascii="Arial" w:eastAsia="Times New Roman" w:hAnsi="Arial" w:cs="Arial"/>
          <w:i/>
          <w:sz w:val="22"/>
          <w:szCs w:val="24"/>
        </w:rPr>
        <w:t>Angels &amp; Demons.</w:t>
      </w:r>
      <w:r w:rsidRPr="00CE1B52">
        <w:rPr>
          <w:rFonts w:ascii="Arial" w:eastAsia="Times New Roman" w:hAnsi="Arial" w:cs="Arial"/>
          <w:sz w:val="22"/>
          <w:szCs w:val="24"/>
        </w:rPr>
        <w:t xml:space="preserve">  New York: Simon &amp; Schuster, 2000; </w:t>
      </w:r>
      <w:r w:rsidRPr="00CE1B52">
        <w:rPr>
          <w:rFonts w:ascii="Arial" w:eastAsia="Times New Roman" w:hAnsi="Arial" w:cs="Arial"/>
          <w:i/>
          <w:sz w:val="22"/>
          <w:szCs w:val="24"/>
        </w:rPr>
        <w:t>Deception Point.</w:t>
      </w:r>
      <w:r w:rsidRPr="00CE1B52">
        <w:rPr>
          <w:rFonts w:ascii="Arial" w:eastAsia="Times New Roman" w:hAnsi="Arial" w:cs="Arial"/>
          <w:sz w:val="22"/>
          <w:szCs w:val="24"/>
        </w:rPr>
        <w:t xml:space="preserve">  New York: Simon &amp; Schuster, 2001; </w:t>
      </w:r>
      <w:r w:rsidRPr="00CE1B52">
        <w:rPr>
          <w:rFonts w:ascii="Arial" w:eastAsia="Times New Roman" w:hAnsi="Arial" w:cs="Arial"/>
          <w:i/>
          <w:sz w:val="22"/>
          <w:szCs w:val="24"/>
        </w:rPr>
        <w:t>Digital Fortress: The Ultimate Code. It's Powerful, Dangerous-and Unbreakable.</w:t>
      </w:r>
      <w:r w:rsidRPr="00CE1B52">
        <w:rPr>
          <w:rFonts w:ascii="Arial" w:eastAsia="Times New Roman" w:hAnsi="Arial" w:cs="Arial"/>
          <w:sz w:val="22"/>
          <w:szCs w:val="24"/>
        </w:rPr>
        <w:t xml:space="preserve">  St. Martin’s Press, 1998; </w:t>
      </w:r>
      <w:r w:rsidRPr="00CE1B52">
        <w:rPr>
          <w:rFonts w:ascii="Arial" w:eastAsia="Times New Roman" w:hAnsi="Arial" w:cs="Arial"/>
          <w:i/>
          <w:sz w:val="22"/>
          <w:szCs w:val="24"/>
        </w:rPr>
        <w:t>The Da Vinci Code: A Novel</w:t>
      </w:r>
      <w:r w:rsidRPr="00CE1B52">
        <w:rPr>
          <w:rFonts w:ascii="Arial" w:eastAsia="Times New Roman" w:hAnsi="Arial" w:cs="Arial"/>
          <w:sz w:val="22"/>
          <w:szCs w:val="24"/>
        </w:rPr>
        <w:t>.  New York: Doubleday, March 2003.</w:t>
      </w:r>
    </w:p>
    <w:p w14:paraId="79BBD35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Burstein, Dan, ed.  </w:t>
      </w:r>
      <w:r w:rsidRPr="00CE1B52">
        <w:rPr>
          <w:rFonts w:ascii="Arial" w:eastAsia="Times New Roman" w:hAnsi="Arial" w:cs="Arial"/>
          <w:i/>
          <w:sz w:val="22"/>
          <w:szCs w:val="24"/>
        </w:rPr>
        <w:t>Secrets of the Code: The Unauthorized Guide to the Mysteries Behind The Da Vinci Code</w:t>
      </w:r>
      <w:r w:rsidRPr="00CE1B52">
        <w:rPr>
          <w:rFonts w:ascii="Arial" w:eastAsia="Times New Roman" w:hAnsi="Arial" w:cs="Arial"/>
          <w:sz w:val="22"/>
          <w:szCs w:val="24"/>
        </w:rPr>
        <w:t>.  New York, NY: CDS, 2004, 374 pp. cites original sources used in Brown’s novel with articles by Baigent, Pagels, Prince, etc.</w:t>
      </w:r>
    </w:p>
    <w:p w14:paraId="35A7A0ED"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Duchane, Sangeet.  </w:t>
      </w:r>
      <w:r w:rsidRPr="00CE1B52">
        <w:rPr>
          <w:rFonts w:ascii="Arial" w:eastAsia="Times New Roman" w:hAnsi="Arial" w:cs="Arial"/>
          <w:i/>
          <w:sz w:val="22"/>
          <w:szCs w:val="24"/>
        </w:rPr>
        <w:t>The Little Book of the Holy Grail.</w:t>
      </w:r>
      <w:r w:rsidRPr="00CE1B52">
        <w:rPr>
          <w:rFonts w:ascii="Arial" w:eastAsia="Times New Roman" w:hAnsi="Arial" w:cs="Arial"/>
          <w:sz w:val="22"/>
          <w:szCs w:val="24"/>
        </w:rPr>
        <w:t xml:space="preserve">  New York: Barnes &amp; Noble, 2004 says the grail is Mary’s womb (has many pictures at a popular level).</w:t>
      </w:r>
    </w:p>
    <w:p w14:paraId="7AD5625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Gardner, L.  </w:t>
      </w:r>
      <w:r w:rsidRPr="00CE1B52">
        <w:rPr>
          <w:rFonts w:ascii="Arial" w:eastAsia="Times New Roman" w:hAnsi="Arial" w:cs="Arial"/>
          <w:i/>
          <w:sz w:val="22"/>
          <w:szCs w:val="24"/>
        </w:rPr>
        <w:t>Bloodline of the Holy Grail</w:t>
      </w:r>
      <w:r w:rsidRPr="00CE1B52">
        <w:rPr>
          <w:rFonts w:ascii="Arial" w:eastAsia="Times New Roman" w:hAnsi="Arial" w:cs="Arial"/>
          <w:sz w:val="22"/>
          <w:szCs w:val="24"/>
        </w:rPr>
        <w:t>.  Gloucester, MA: Fair Winds, 2001.</w:t>
      </w:r>
    </w:p>
    <w:p w14:paraId="672B617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lastRenderedPageBreak/>
        <w:t xml:space="preserve">King, Karen L. </w:t>
      </w:r>
      <w:r w:rsidRPr="00CE1B52">
        <w:rPr>
          <w:rFonts w:ascii="Arial" w:eastAsia="Times New Roman" w:hAnsi="Arial" w:cs="Arial"/>
          <w:i/>
          <w:sz w:val="22"/>
          <w:szCs w:val="24"/>
        </w:rPr>
        <w:t xml:space="preserve">The Gospel of Mary Magdala: Jesus &amp; The First Woman Apostle. </w:t>
      </w:r>
      <w:r w:rsidRPr="00CE1B52">
        <w:rPr>
          <w:rFonts w:ascii="Arial" w:eastAsia="Times New Roman" w:hAnsi="Arial" w:cs="Arial"/>
          <w:sz w:val="22"/>
          <w:szCs w:val="24"/>
        </w:rPr>
        <w:t xml:space="preserve"> Santa Rosa, CA: </w:t>
      </w:r>
      <w:proofErr w:type="spellStart"/>
      <w:r w:rsidRPr="00CE1B52">
        <w:rPr>
          <w:rFonts w:ascii="Arial" w:eastAsia="Times New Roman" w:hAnsi="Arial" w:cs="Arial"/>
          <w:sz w:val="22"/>
          <w:szCs w:val="24"/>
        </w:rPr>
        <w:t>Polebridge</w:t>
      </w:r>
      <w:proofErr w:type="spellEnd"/>
      <w:r w:rsidRPr="00CE1B52">
        <w:rPr>
          <w:rFonts w:ascii="Arial" w:eastAsia="Times New Roman" w:hAnsi="Arial" w:cs="Arial"/>
          <w:sz w:val="22"/>
          <w:szCs w:val="24"/>
        </w:rPr>
        <w:t>, 2003.</w:t>
      </w:r>
    </w:p>
    <w:p w14:paraId="0646668D"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Meyer, Marvin.  </w:t>
      </w:r>
      <w:r w:rsidRPr="00CE1B52">
        <w:rPr>
          <w:rFonts w:ascii="Arial" w:eastAsia="Times New Roman" w:hAnsi="Arial" w:cs="Arial"/>
          <w:i/>
          <w:sz w:val="22"/>
          <w:szCs w:val="24"/>
        </w:rPr>
        <w:t>The Gospels of Mary: The Secret Tradition of Mary Magdalene, the Companion of Jesus.</w:t>
      </w:r>
      <w:r w:rsidRPr="00CE1B52">
        <w:rPr>
          <w:rFonts w:ascii="Arial" w:eastAsia="Times New Roman" w:hAnsi="Arial" w:cs="Arial"/>
          <w:sz w:val="22"/>
          <w:szCs w:val="24"/>
        </w:rPr>
        <w:t xml:space="preserve">  HarperCollins, 2004.</w:t>
      </w:r>
    </w:p>
    <w:p w14:paraId="55D8E6A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Pagels, Elaine. </w:t>
      </w:r>
      <w:r w:rsidRPr="00CE1B52">
        <w:rPr>
          <w:rFonts w:ascii="Arial" w:eastAsia="Times New Roman" w:hAnsi="Arial" w:cs="Arial"/>
          <w:i/>
          <w:sz w:val="22"/>
          <w:szCs w:val="24"/>
        </w:rPr>
        <w:t xml:space="preserve"> The Gnostic Gospels.</w:t>
      </w:r>
      <w:r w:rsidRPr="00CE1B52">
        <w:rPr>
          <w:rFonts w:ascii="Arial" w:eastAsia="Times New Roman" w:hAnsi="Arial" w:cs="Arial"/>
          <w:sz w:val="22"/>
          <w:szCs w:val="24"/>
        </w:rPr>
        <w:t xml:space="preserve">  Random House, 1979, is the most popular work on Gnosticism by a liberal Princeton professor who claims that Gnostic gospels were Christian but later suppressed.  See her </w:t>
      </w:r>
      <w:r w:rsidRPr="00CE1B52">
        <w:rPr>
          <w:rFonts w:ascii="Arial" w:eastAsia="Times New Roman" w:hAnsi="Arial" w:cs="Arial"/>
          <w:i/>
          <w:sz w:val="22"/>
          <w:szCs w:val="24"/>
        </w:rPr>
        <w:t>The Gnostic Paul,</w:t>
      </w:r>
      <w:r w:rsidRPr="00CE1B52">
        <w:rPr>
          <w:rFonts w:ascii="Arial" w:eastAsia="Times New Roman" w:hAnsi="Arial" w:cs="Arial"/>
          <w:sz w:val="22"/>
          <w:szCs w:val="24"/>
        </w:rPr>
        <w:t xml:space="preserve"> </w:t>
      </w:r>
      <w:r w:rsidRPr="00CE1B52">
        <w:rPr>
          <w:rFonts w:ascii="Arial" w:eastAsia="Times New Roman" w:hAnsi="Arial" w:cs="Arial"/>
          <w:szCs w:val="24"/>
        </w:rPr>
        <w:t xml:space="preserve">Trinity Press, 1992, and </w:t>
      </w:r>
      <w:r w:rsidRPr="00CE1B52">
        <w:rPr>
          <w:rFonts w:ascii="Arial" w:eastAsia="Times New Roman" w:hAnsi="Arial" w:cs="Arial"/>
          <w:i/>
          <w:sz w:val="22"/>
          <w:szCs w:val="24"/>
        </w:rPr>
        <w:t>Beyond Belief,</w:t>
      </w:r>
      <w:r w:rsidRPr="00CE1B52">
        <w:rPr>
          <w:rFonts w:ascii="Arial" w:eastAsia="Times New Roman" w:hAnsi="Arial" w:cs="Arial"/>
          <w:sz w:val="22"/>
          <w:szCs w:val="24"/>
        </w:rPr>
        <w:t xml:space="preserve"> New York: Random House, 2003. 256 pp</w:t>
      </w:r>
      <w:r w:rsidRPr="00CE1B52">
        <w:rPr>
          <w:rFonts w:ascii="Arial" w:eastAsia="Times New Roman" w:hAnsi="Arial" w:cs="Arial"/>
          <w:szCs w:val="24"/>
        </w:rPr>
        <w:t>.</w:t>
      </w:r>
    </w:p>
    <w:p w14:paraId="7D1617D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proofErr w:type="spellStart"/>
      <w:r w:rsidRPr="00CE1B52">
        <w:rPr>
          <w:rFonts w:ascii="Arial" w:eastAsia="Times New Roman" w:hAnsi="Arial" w:cs="Arial"/>
          <w:sz w:val="22"/>
          <w:szCs w:val="24"/>
        </w:rPr>
        <w:t>Picknett</w:t>
      </w:r>
      <w:proofErr w:type="spellEnd"/>
      <w:r w:rsidRPr="00CE1B52">
        <w:rPr>
          <w:rFonts w:ascii="Arial" w:eastAsia="Times New Roman" w:hAnsi="Arial" w:cs="Arial"/>
          <w:sz w:val="22"/>
          <w:szCs w:val="24"/>
        </w:rPr>
        <w:t xml:space="preserve">, Lynn and Prince, Clive.  </w:t>
      </w:r>
      <w:r w:rsidRPr="00CE1B52">
        <w:rPr>
          <w:rFonts w:ascii="Arial" w:eastAsia="Times New Roman" w:hAnsi="Arial" w:cs="Arial"/>
          <w:i/>
          <w:sz w:val="22"/>
          <w:szCs w:val="24"/>
        </w:rPr>
        <w:t>The Templar Revelation Secret Guardians of the True Identity of Christ</w:t>
      </w:r>
      <w:r w:rsidRPr="00CE1B52">
        <w:rPr>
          <w:rFonts w:ascii="Arial" w:eastAsia="Times New Roman" w:hAnsi="Arial" w:cs="Arial"/>
          <w:sz w:val="22"/>
          <w:szCs w:val="24"/>
        </w:rPr>
        <w:t>.  New York: Touchstone/Simon &amp; Schuster, 1998 served as one of Brown’s key sources.</w:t>
      </w:r>
    </w:p>
    <w:p w14:paraId="539D9E9F"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proofErr w:type="spellStart"/>
      <w:r w:rsidRPr="00CE1B52">
        <w:rPr>
          <w:rFonts w:ascii="Arial" w:eastAsia="Times New Roman" w:hAnsi="Arial" w:cs="Arial"/>
          <w:sz w:val="22"/>
          <w:szCs w:val="24"/>
        </w:rPr>
        <w:t>Rogak</w:t>
      </w:r>
      <w:proofErr w:type="spellEnd"/>
      <w:r w:rsidRPr="00CE1B52">
        <w:rPr>
          <w:rFonts w:ascii="Arial" w:eastAsia="Times New Roman" w:hAnsi="Arial" w:cs="Arial"/>
          <w:sz w:val="22"/>
          <w:szCs w:val="24"/>
        </w:rPr>
        <w:t xml:space="preserve">, Lisa. </w:t>
      </w:r>
      <w:r w:rsidRPr="00CE1B52">
        <w:rPr>
          <w:rFonts w:ascii="Arial" w:eastAsia="Times New Roman" w:hAnsi="Arial" w:cs="Arial"/>
          <w:i/>
          <w:sz w:val="22"/>
          <w:szCs w:val="24"/>
        </w:rPr>
        <w:t xml:space="preserve"> The Man Behind The Da Vinci Code: An Unauthorized Biography of Dan Brown.</w:t>
      </w:r>
      <w:r w:rsidRPr="00CE1B52">
        <w:rPr>
          <w:rFonts w:ascii="Arial" w:eastAsia="Times New Roman" w:hAnsi="Arial" w:cs="Arial"/>
          <w:sz w:val="22"/>
          <w:szCs w:val="24"/>
        </w:rPr>
        <w:t xml:space="preserve">  Andrews McMeel Publishing, 2005.  139 pp. gives some facts but little insight into Brown as she has never spoken to him.</w:t>
      </w:r>
    </w:p>
    <w:p w14:paraId="60DB1BD7" w14:textId="77777777" w:rsidR="00CE1B52" w:rsidRPr="00CE1B52" w:rsidRDefault="00CE1B52" w:rsidP="00CE1B52">
      <w:pPr>
        <w:numPr>
          <w:ilvl w:val="3"/>
          <w:numId w:val="1"/>
        </w:numPr>
        <w:spacing w:before="240" w:after="60"/>
        <w:ind w:left="1708"/>
        <w:outlineLvl w:val="3"/>
        <w:rPr>
          <w:rFonts w:ascii="Arial" w:eastAsia="Times New Roman" w:hAnsi="Arial" w:cs="Arial"/>
          <w:i/>
          <w:sz w:val="22"/>
          <w:szCs w:val="24"/>
        </w:rPr>
      </w:pPr>
      <w:r w:rsidRPr="00CE1B52">
        <w:rPr>
          <w:rFonts w:ascii="Arial" w:eastAsia="Times New Roman" w:hAnsi="Arial" w:cs="Arial"/>
          <w:sz w:val="22"/>
          <w:szCs w:val="24"/>
        </w:rPr>
        <w:t xml:space="preserve">Starbird, Margaret.  </w:t>
      </w:r>
      <w:r w:rsidRPr="00CE1B52">
        <w:rPr>
          <w:rFonts w:ascii="Arial" w:eastAsia="Times New Roman" w:hAnsi="Arial" w:cs="Arial"/>
          <w:i/>
          <w:sz w:val="22"/>
          <w:szCs w:val="24"/>
        </w:rPr>
        <w:t xml:space="preserve">The Woman With the Alabaster Jar: Mary Magdalene and the Holy Grail. </w:t>
      </w:r>
      <w:r w:rsidRPr="00CE1B52">
        <w:rPr>
          <w:rFonts w:ascii="Arial" w:eastAsia="Times New Roman" w:hAnsi="Arial" w:cs="Arial"/>
          <w:sz w:val="22"/>
          <w:szCs w:val="24"/>
        </w:rPr>
        <w:t xml:space="preserve">Bear &amp; Co, 1993, &amp; </w:t>
      </w:r>
      <w:r w:rsidRPr="00CE1B52">
        <w:rPr>
          <w:rFonts w:ascii="Arial" w:eastAsia="Times New Roman" w:hAnsi="Arial" w:cs="Arial"/>
          <w:i/>
          <w:sz w:val="22"/>
          <w:szCs w:val="24"/>
        </w:rPr>
        <w:t>The Goddess in the Gospels: Reclaiming the Sacred Feminine.</w:t>
      </w:r>
      <w:r w:rsidRPr="00CE1B52">
        <w:rPr>
          <w:rFonts w:ascii="Arial" w:eastAsia="Times New Roman" w:hAnsi="Arial" w:cs="Arial"/>
          <w:sz w:val="22"/>
          <w:szCs w:val="24"/>
        </w:rPr>
        <w:t xml:space="preserve">  Bear &amp; Co, 1998.</w:t>
      </w:r>
    </w:p>
    <w:p w14:paraId="50C7FE64"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 xml:space="preserve">Website: </w:t>
      </w:r>
      <w:r w:rsidRPr="00CE1B52">
        <w:rPr>
          <w:rFonts w:ascii="Arial" w:eastAsia="Times New Roman" w:hAnsi="Arial" w:cs="Arial"/>
          <w:color w:val="000000"/>
          <w:sz w:val="22"/>
          <w:szCs w:val="18"/>
        </w:rPr>
        <w:t xml:space="preserve">Brown, Dan.  </w:t>
      </w:r>
      <w:hyperlink r:id="rId14" w:history="1">
        <w:proofErr w:type="spellStart"/>
        <w:r w:rsidRPr="00CE1B52">
          <w:rPr>
            <w:rFonts w:ascii="Arial" w:eastAsia="Times New Roman" w:hAnsi="Arial" w:cs="Arial"/>
            <w:color w:val="000000"/>
            <w:sz w:val="22"/>
            <w:szCs w:val="18"/>
            <w:u w:val="single"/>
          </w:rPr>
          <w:t>www.danbrown.com</w:t>
        </w:r>
        <w:proofErr w:type="spellEnd"/>
      </w:hyperlink>
      <w:r w:rsidRPr="00CE1B52">
        <w:rPr>
          <w:rFonts w:ascii="Arial" w:eastAsia="Times New Roman" w:hAnsi="Arial" w:cs="Arial"/>
          <w:color w:val="000000"/>
          <w:sz w:val="22"/>
          <w:szCs w:val="18"/>
        </w:rPr>
        <w:t xml:space="preserve"> is a beautifully done interactive website that presents Brown’s writings and helpful FAQs as background material.</w:t>
      </w:r>
    </w:p>
    <w:p w14:paraId="237722C3" w14:textId="77777777" w:rsidR="00CE1B52" w:rsidRPr="00CE1B52" w:rsidRDefault="00CE1B52" w:rsidP="00CE1B52">
      <w:pPr>
        <w:numPr>
          <w:ilvl w:val="1"/>
          <w:numId w:val="1"/>
        </w:numPr>
        <w:spacing w:before="240" w:after="60"/>
        <w:outlineLvl w:val="1"/>
        <w:rPr>
          <w:rFonts w:ascii="Arial" w:eastAsia="Times New Roman" w:hAnsi="Arial" w:cs="Arial"/>
          <w:sz w:val="22"/>
          <w:szCs w:val="18"/>
        </w:rPr>
      </w:pPr>
      <w:r w:rsidRPr="00CE1B52">
        <w:rPr>
          <w:rFonts w:ascii="Arial" w:eastAsia="Times New Roman" w:hAnsi="Arial" w:cs="Arial"/>
          <w:sz w:val="22"/>
          <w:szCs w:val="18"/>
        </w:rPr>
        <w:t>Debunking Dan Brown</w:t>
      </w:r>
      <w:r w:rsidRPr="00CE1B52">
        <w:rPr>
          <w:rFonts w:ascii="Arial" w:eastAsia="Times New Roman" w:hAnsi="Arial" w:cs="Arial"/>
          <w:sz w:val="22"/>
          <w:szCs w:val="18"/>
          <w:vertAlign w:val="superscript"/>
        </w:rPr>
        <w:footnoteReference w:id="32"/>
      </w:r>
    </w:p>
    <w:p w14:paraId="2C7D63EA"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Books</w:t>
      </w:r>
    </w:p>
    <w:p w14:paraId="616ED003"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Abanes, Richard.  </w:t>
      </w:r>
      <w:r w:rsidRPr="00CE1B52">
        <w:rPr>
          <w:rFonts w:ascii="Arial" w:eastAsia="Times New Roman" w:hAnsi="Arial" w:cs="Arial"/>
          <w:i/>
          <w:sz w:val="22"/>
          <w:szCs w:val="24"/>
        </w:rPr>
        <w:t>The Truth Behind The Da Vinci Code: A Challenging Response to the Bestselling Novel.</w:t>
      </w:r>
      <w:r w:rsidRPr="00CE1B52">
        <w:rPr>
          <w:rFonts w:ascii="Arial" w:eastAsia="Times New Roman" w:hAnsi="Arial" w:cs="Arial"/>
          <w:sz w:val="22"/>
          <w:szCs w:val="24"/>
        </w:rPr>
        <w:t xml:space="preserve">  Eugene, Oregon: Harvest House, 2004 is a 96-page critique by a recognized cult expert.</w:t>
      </w:r>
    </w:p>
    <w:p w14:paraId="732EF248"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Boa, Kenneth, and Turner, John Alan.  </w:t>
      </w:r>
      <w:r w:rsidRPr="00CE1B52">
        <w:rPr>
          <w:rFonts w:ascii="Arial" w:eastAsia="Times New Roman" w:hAnsi="Arial" w:cs="Arial"/>
          <w:i/>
          <w:sz w:val="22"/>
          <w:szCs w:val="24"/>
        </w:rPr>
        <w:t>The Gospel According to the Da Vinci Code: The Truth Behind the Writings of Dan Brown.</w:t>
      </w:r>
      <w:r w:rsidRPr="00CE1B52">
        <w:rPr>
          <w:rFonts w:ascii="Arial" w:eastAsia="Times New Roman" w:hAnsi="Arial" w:cs="Arial"/>
          <w:sz w:val="22"/>
          <w:szCs w:val="24"/>
        </w:rPr>
        <w:t xml:space="preserve">  Nashville: Broadman &amp; Holman, May 2006 at </w:t>
      </w:r>
      <w:hyperlink r:id="rId15" w:history="1">
        <w:proofErr w:type="spellStart"/>
        <w:r w:rsidRPr="00CE1B52">
          <w:rPr>
            <w:rFonts w:ascii="Arial" w:eastAsia="Times New Roman" w:hAnsi="Arial" w:cs="Arial"/>
            <w:sz w:val="22"/>
            <w:szCs w:val="24"/>
          </w:rPr>
          <w:t>www.lifewaystores.com</w:t>
        </w:r>
        <w:proofErr w:type="spellEnd"/>
      </w:hyperlink>
      <w:r w:rsidRPr="00CE1B52">
        <w:rPr>
          <w:rFonts w:ascii="Arial" w:eastAsia="Times New Roman" w:hAnsi="Arial" w:cs="Arial"/>
          <w:sz w:val="22"/>
          <w:szCs w:val="24"/>
        </w:rPr>
        <w:t>.</w:t>
      </w:r>
    </w:p>
    <w:p w14:paraId="6B11A34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Bock, Darrell L. </w:t>
      </w:r>
      <w:r w:rsidRPr="00CE1B52">
        <w:rPr>
          <w:rFonts w:ascii="Arial" w:eastAsia="Times New Roman" w:hAnsi="Arial" w:cs="Arial"/>
          <w:i/>
          <w:sz w:val="22"/>
          <w:szCs w:val="24"/>
        </w:rPr>
        <w:t xml:space="preserve">Breaking The Da Vinci Code.  </w:t>
      </w:r>
      <w:r w:rsidRPr="00CE1B52">
        <w:rPr>
          <w:rFonts w:ascii="Arial" w:eastAsia="Times New Roman" w:hAnsi="Arial" w:cs="Arial"/>
          <w:sz w:val="22"/>
          <w:szCs w:val="24"/>
        </w:rPr>
        <w:t>Nashville: Nelson, 2004 is an exhaustive treatment by a NT professor at Dallas Seminary.</w:t>
      </w:r>
    </w:p>
    <w:p w14:paraId="1EB19CA8"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Ehrman, Bart D.  </w:t>
      </w:r>
      <w:r w:rsidRPr="00CE1B52">
        <w:rPr>
          <w:rFonts w:ascii="Arial" w:eastAsia="Times New Roman" w:hAnsi="Arial" w:cs="Arial"/>
          <w:i/>
          <w:sz w:val="22"/>
          <w:szCs w:val="24"/>
        </w:rPr>
        <w:t>Truth and Fiction in The Da Vinci Code: A Historian Reveals What We Really Know about Jesus, Mary Magdalene, and Constantine.</w:t>
      </w:r>
      <w:r w:rsidRPr="00CE1B52">
        <w:rPr>
          <w:rFonts w:ascii="Arial" w:eastAsia="Times New Roman" w:hAnsi="Arial" w:cs="Arial"/>
          <w:sz w:val="22"/>
          <w:szCs w:val="24"/>
        </w:rPr>
        <w:t xml:space="preserve">  Oxford University Press, 2004.  He teaches religious studies at University of North Carolina, Chapel Hill.</w:t>
      </w:r>
    </w:p>
    <w:p w14:paraId="1ED3A5F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Fisher, Dennis.  “The Da Vinci Code: Separating Fact From Fiction.”  Grand Rapids: Radio Bible Class, 2005, is a concise (32-page) study presented non-offensively (available for download at </w:t>
      </w:r>
      <w:hyperlink r:id="rId16"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www.rbcdavincicode.org</w:t>
        </w:r>
        <w:proofErr w:type="spellEnd"/>
        <w:r w:rsidRPr="00CE1B52">
          <w:rPr>
            <w:rFonts w:ascii="Arial" w:eastAsia="Times New Roman" w:hAnsi="Arial" w:cs="Arial"/>
            <w:color w:val="0000FF"/>
            <w:sz w:val="22"/>
            <w:szCs w:val="24"/>
            <w:u w:val="single"/>
          </w:rPr>
          <w:t>/</w:t>
        </w:r>
      </w:hyperlink>
      <w:r w:rsidRPr="00CE1B52">
        <w:rPr>
          <w:rFonts w:ascii="Arial" w:eastAsia="Times New Roman" w:hAnsi="Arial" w:cs="Arial"/>
          <w:sz w:val="22"/>
          <w:szCs w:val="24"/>
        </w:rPr>
        <w:t xml:space="preserve"> or as a free booklet). This is available in Chinese from Georgiana Wang, Radio Bible Class Singapore office (tel. 6858-0900).</w:t>
      </w:r>
    </w:p>
    <w:p w14:paraId="38937CEE"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lastRenderedPageBreak/>
        <w:t xml:space="preserve">Garlow, James L. and Jones, Peter.  </w:t>
      </w:r>
      <w:r w:rsidRPr="00CE1B52">
        <w:rPr>
          <w:rFonts w:ascii="Arial" w:eastAsia="Times New Roman" w:hAnsi="Arial" w:cs="Arial"/>
          <w:i/>
          <w:sz w:val="22"/>
          <w:szCs w:val="24"/>
        </w:rPr>
        <w:t>Cracking Da Vinci’s Code</w:t>
      </w:r>
      <w:r w:rsidRPr="00CE1B52">
        <w:rPr>
          <w:rFonts w:ascii="Arial" w:eastAsia="Times New Roman" w:hAnsi="Arial" w:cs="Arial"/>
          <w:sz w:val="22"/>
          <w:szCs w:val="24"/>
        </w:rPr>
        <w:t>.  Colorado Springs: Victor, 2004.</w:t>
      </w:r>
    </w:p>
    <w:p w14:paraId="0D2C7BC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proofErr w:type="spellStart"/>
      <w:r w:rsidRPr="00CE1B52">
        <w:rPr>
          <w:rFonts w:ascii="Arial" w:eastAsia="Times New Roman" w:hAnsi="Arial" w:cs="Arial"/>
          <w:sz w:val="22"/>
          <w:szCs w:val="24"/>
        </w:rPr>
        <w:t>Hanegraaff</w:t>
      </w:r>
      <w:proofErr w:type="spellEnd"/>
      <w:r w:rsidRPr="00CE1B52">
        <w:rPr>
          <w:rFonts w:ascii="Arial" w:eastAsia="Times New Roman" w:hAnsi="Arial" w:cs="Arial"/>
          <w:sz w:val="22"/>
          <w:szCs w:val="24"/>
        </w:rPr>
        <w:t xml:space="preserve">, Hank, and Maier, Paul L.  </w:t>
      </w:r>
      <w:r w:rsidRPr="00CE1B52">
        <w:rPr>
          <w:rFonts w:ascii="Arial" w:eastAsia="Times New Roman" w:hAnsi="Arial" w:cs="Arial"/>
          <w:i/>
          <w:sz w:val="22"/>
          <w:szCs w:val="24"/>
        </w:rPr>
        <w:t xml:space="preserve">The Da Vinci Code: Fact or Fiction? </w:t>
      </w:r>
      <w:r w:rsidRPr="00CE1B52">
        <w:rPr>
          <w:rFonts w:ascii="Arial" w:eastAsia="Times New Roman" w:hAnsi="Arial" w:cs="Arial"/>
          <w:sz w:val="22"/>
          <w:szCs w:val="24"/>
        </w:rPr>
        <w:t>Wheaton: Tyndale, 2004 is a 78-page quick summary of Brown’s errors.</w:t>
      </w:r>
    </w:p>
    <w:p w14:paraId="7E950F1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proofErr w:type="spellStart"/>
      <w:r w:rsidRPr="00CE1B52">
        <w:rPr>
          <w:rFonts w:ascii="Arial" w:eastAsia="Times New Roman" w:hAnsi="Arial" w:cs="Arial"/>
          <w:sz w:val="22"/>
          <w:szCs w:val="24"/>
        </w:rPr>
        <w:t>Kellmeyer</w:t>
      </w:r>
      <w:proofErr w:type="spellEnd"/>
      <w:r w:rsidRPr="00CE1B52">
        <w:rPr>
          <w:rFonts w:ascii="Arial" w:eastAsia="Times New Roman" w:hAnsi="Arial" w:cs="Arial"/>
          <w:sz w:val="22"/>
          <w:szCs w:val="24"/>
        </w:rPr>
        <w:t xml:space="preserve">, Steve.  </w:t>
      </w:r>
      <w:r w:rsidRPr="00CE1B52">
        <w:rPr>
          <w:rFonts w:ascii="Arial" w:eastAsia="Times New Roman" w:hAnsi="Arial" w:cs="Arial"/>
          <w:i/>
          <w:sz w:val="22"/>
          <w:szCs w:val="24"/>
        </w:rPr>
        <w:t>The Fact and Fiction in The Da Vinci Code</w:t>
      </w:r>
      <w:r w:rsidRPr="00CE1B52">
        <w:rPr>
          <w:rFonts w:ascii="Arial" w:eastAsia="Times New Roman" w:hAnsi="Arial" w:cs="Arial"/>
          <w:sz w:val="22"/>
          <w:szCs w:val="24"/>
        </w:rPr>
        <w:t xml:space="preserve"> (Bridegroom Press) is only 96 pages but a good Catholic response to 72 issues.</w:t>
      </w:r>
    </w:p>
    <w:p w14:paraId="37705C4A"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Lunn, Martin.  </w:t>
      </w:r>
      <w:r w:rsidRPr="00CE1B52">
        <w:rPr>
          <w:rFonts w:ascii="Arial" w:eastAsia="Times New Roman" w:hAnsi="Arial" w:cs="Arial"/>
          <w:i/>
          <w:sz w:val="22"/>
          <w:szCs w:val="24"/>
        </w:rPr>
        <w:t>Da Vinci Decoded: The Truth Behind the New York Times #1 Bestseller</w:t>
      </w:r>
      <w:r w:rsidRPr="00CE1B52">
        <w:rPr>
          <w:rFonts w:ascii="Arial" w:eastAsia="Times New Roman" w:hAnsi="Arial" w:cs="Arial"/>
          <w:sz w:val="22"/>
          <w:szCs w:val="24"/>
        </w:rPr>
        <w:t xml:space="preserve"> (The Disinformation Company).</w:t>
      </w:r>
    </w:p>
    <w:p w14:paraId="6C915D9E"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Lutzer, Erwin W.  </w:t>
      </w:r>
      <w:r w:rsidRPr="00CE1B52">
        <w:rPr>
          <w:rFonts w:ascii="Arial" w:eastAsia="Times New Roman" w:hAnsi="Arial" w:cs="Arial"/>
          <w:i/>
          <w:sz w:val="22"/>
          <w:szCs w:val="24"/>
        </w:rPr>
        <w:t>The Da Vinci Deception: Credible Answers to the Questions Millions Are Asking about Jesus, the Bible, and The Da Vinci Code.</w:t>
      </w:r>
      <w:r w:rsidRPr="00CE1B52">
        <w:rPr>
          <w:rFonts w:ascii="Arial" w:eastAsia="Times New Roman" w:hAnsi="Arial" w:cs="Arial"/>
          <w:sz w:val="22"/>
          <w:szCs w:val="24"/>
        </w:rPr>
        <w:t xml:space="preserve"> Wheaton: Tyndale, 2004.</w:t>
      </w:r>
    </w:p>
    <w:p w14:paraId="1FC17554"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McDonald, Lee, and James A. Saunders, ed.  </w:t>
      </w:r>
      <w:r w:rsidRPr="00CE1B52">
        <w:rPr>
          <w:rFonts w:ascii="Arial" w:eastAsia="Times New Roman" w:hAnsi="Arial" w:cs="Arial"/>
          <w:i/>
          <w:sz w:val="22"/>
          <w:szCs w:val="24"/>
        </w:rPr>
        <w:t>The Canon Debate,</w:t>
      </w:r>
      <w:r w:rsidRPr="00CE1B52">
        <w:rPr>
          <w:rFonts w:ascii="Arial" w:eastAsia="Times New Roman" w:hAnsi="Arial" w:cs="Arial"/>
          <w:sz w:val="22"/>
          <w:szCs w:val="24"/>
        </w:rPr>
        <w:t xml:space="preserve"> Peabody, MA: Hendricksen, 2002.</w:t>
      </w:r>
    </w:p>
    <w:p w14:paraId="5BBEE5D0"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McDowell, Josh.  </w:t>
      </w:r>
      <w:r w:rsidRPr="00CE1B52">
        <w:rPr>
          <w:rFonts w:ascii="Arial" w:eastAsia="Times New Roman" w:hAnsi="Arial" w:cs="Arial"/>
          <w:i/>
          <w:sz w:val="22"/>
          <w:szCs w:val="24"/>
        </w:rPr>
        <w:t>The Da Vinci Code: A Quest for Answers.</w:t>
      </w:r>
      <w:r w:rsidRPr="00CE1B52">
        <w:rPr>
          <w:rFonts w:ascii="Arial" w:eastAsia="Times New Roman" w:hAnsi="Arial" w:cs="Arial"/>
          <w:sz w:val="22"/>
          <w:szCs w:val="24"/>
        </w:rPr>
        <w:t xml:space="preserve">  IM</w:t>
      </w:r>
      <w:r w:rsidRPr="00CE1B52">
        <w:rPr>
          <w:rFonts w:ascii="Arial" w:eastAsia="Times New Roman" w:hAnsi="Arial" w:cs="Arial"/>
          <w:sz w:val="15"/>
          <w:szCs w:val="24"/>
        </w:rPr>
        <w:t xml:space="preserve"> </w:t>
      </w:r>
      <w:r w:rsidRPr="00CE1B52">
        <w:rPr>
          <w:rFonts w:ascii="Arial" w:eastAsia="Times New Roman" w:hAnsi="Arial" w:cs="Arial"/>
          <w:sz w:val="22"/>
          <w:szCs w:val="24"/>
        </w:rPr>
        <w:t>print Edition.  Singapore: Campus Crusade Asia Ltd., 2006 is a 112-page dialogue about Brown’s book by fictitious college students.  At only S$6.60, it is the most affordable critique of Brown, yet it also has an extensive bibliography.</w:t>
      </w:r>
    </w:p>
    <w:p w14:paraId="458355A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bookmarkStart w:id="4" w:name="OLE_LINK6"/>
      <w:r w:rsidRPr="00CE1B52">
        <w:rPr>
          <w:rFonts w:ascii="Arial" w:eastAsia="Times New Roman" w:hAnsi="Arial" w:cs="Arial"/>
          <w:sz w:val="22"/>
          <w:szCs w:val="24"/>
        </w:rPr>
        <w:t xml:space="preserve">Olson, Carl, and Meisel, Sandra. </w:t>
      </w:r>
      <w:r w:rsidRPr="00CE1B52">
        <w:rPr>
          <w:rFonts w:ascii="Arial" w:eastAsia="Times New Roman" w:hAnsi="Arial" w:cs="Arial"/>
          <w:i/>
          <w:sz w:val="22"/>
          <w:szCs w:val="24"/>
        </w:rPr>
        <w:t>The Da Vinci Hoax</w:t>
      </w:r>
      <w:r w:rsidRPr="00CE1B52">
        <w:rPr>
          <w:rFonts w:ascii="Arial" w:eastAsia="Times New Roman" w:hAnsi="Arial" w:cs="Arial"/>
          <w:sz w:val="22"/>
          <w:szCs w:val="24"/>
        </w:rPr>
        <w:t xml:space="preserve">.  Ignatius Press, 2004 </w:t>
      </w:r>
      <w:bookmarkEnd w:id="4"/>
      <w:r w:rsidRPr="00CE1B52">
        <w:rPr>
          <w:rFonts w:ascii="Arial" w:eastAsia="Times New Roman" w:hAnsi="Arial" w:cs="Arial"/>
          <w:sz w:val="22"/>
          <w:szCs w:val="24"/>
        </w:rPr>
        <w:t>is a Catholic response.</w:t>
      </w:r>
    </w:p>
    <w:p w14:paraId="5A79892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proofErr w:type="spellStart"/>
      <w:r w:rsidRPr="00CE1B52">
        <w:rPr>
          <w:rFonts w:ascii="Arial" w:eastAsia="Times New Roman" w:hAnsi="Arial" w:cs="Arial"/>
          <w:sz w:val="22"/>
          <w:szCs w:val="24"/>
        </w:rPr>
        <w:t>Oxbrow</w:t>
      </w:r>
      <w:proofErr w:type="spellEnd"/>
      <w:r w:rsidRPr="00CE1B52">
        <w:rPr>
          <w:rFonts w:ascii="Arial" w:eastAsia="Times New Roman" w:hAnsi="Arial" w:cs="Arial"/>
          <w:sz w:val="22"/>
          <w:szCs w:val="24"/>
        </w:rPr>
        <w:t xml:space="preserve">, Mark, and Ian Robertson. </w:t>
      </w:r>
      <w:r w:rsidRPr="00CE1B52">
        <w:rPr>
          <w:rFonts w:ascii="Arial" w:eastAsia="Times New Roman" w:hAnsi="Arial" w:cs="Arial"/>
          <w:i/>
          <w:sz w:val="22"/>
          <w:szCs w:val="24"/>
        </w:rPr>
        <w:t>Rosslyn Chapel and the Grail</w:t>
      </w:r>
      <w:r w:rsidRPr="00CE1B52">
        <w:rPr>
          <w:rFonts w:ascii="Arial" w:eastAsia="Times New Roman" w:hAnsi="Arial" w:cs="Arial"/>
          <w:sz w:val="22"/>
          <w:szCs w:val="24"/>
        </w:rPr>
        <w:t>, 2005 (</w:t>
      </w:r>
      <w:hyperlink r:id="rId17"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www.rosslyngrail.com</w:t>
        </w:r>
        <w:proofErr w:type="spellEnd"/>
      </w:hyperlink>
      <w:r w:rsidRPr="00CE1B52">
        <w:rPr>
          <w:rFonts w:ascii="Arial" w:eastAsia="Times New Roman" w:hAnsi="Arial" w:cs="Arial"/>
          <w:sz w:val="22"/>
          <w:szCs w:val="24"/>
        </w:rPr>
        <w:t>) answers Brown’s lies about this church building.</w:t>
      </w:r>
    </w:p>
    <w:p w14:paraId="038FCB28"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Solomon, Robert M.  </w:t>
      </w:r>
      <w:r w:rsidRPr="00CE1B52">
        <w:rPr>
          <w:rFonts w:ascii="Arial" w:eastAsia="Times New Roman" w:hAnsi="Arial" w:cs="Arial"/>
          <w:i/>
          <w:sz w:val="22"/>
          <w:szCs w:val="24"/>
        </w:rPr>
        <w:t>Faith &amp; Fiction: The Fallacy of The Da Vinci Code and the Facts of Christianity.</w:t>
      </w:r>
      <w:r w:rsidRPr="00CE1B52">
        <w:rPr>
          <w:rFonts w:ascii="Arial" w:eastAsia="Times New Roman" w:hAnsi="Arial" w:cs="Arial"/>
          <w:sz w:val="22"/>
          <w:szCs w:val="24"/>
        </w:rPr>
        <w:t xml:space="preserve">  Singapore: Armour Publishing, 2006 is an insightful response to Brown’s book by the bishop of the Methodist Church of Singapore</w:t>
      </w:r>
      <w:r w:rsidRPr="00CE1B52">
        <w:rPr>
          <w:rFonts w:ascii="Arial" w:eastAsia="Times New Roman" w:hAnsi="Arial" w:cs="Arial"/>
          <w:sz w:val="21"/>
          <w:szCs w:val="24"/>
        </w:rPr>
        <w:t xml:space="preserve"> (</w:t>
      </w:r>
      <w:hyperlink r:id="rId18" w:history="1">
        <w:r w:rsidRPr="00CE1B52">
          <w:rPr>
            <w:rFonts w:ascii="Arial" w:eastAsia="Times New Roman" w:hAnsi="Arial" w:cs="Arial"/>
            <w:color w:val="0000FF"/>
            <w:sz w:val="21"/>
            <w:szCs w:val="24"/>
            <w:u w:val="single"/>
          </w:rPr>
          <w:t>http://www.armourpublishing.com/armour/products/product2.jsp?pid=9814138673</w:t>
        </w:r>
      </w:hyperlink>
      <w:r w:rsidRPr="00CE1B52">
        <w:rPr>
          <w:rFonts w:ascii="Arial" w:eastAsia="Times New Roman" w:hAnsi="Arial" w:cs="Arial"/>
          <w:sz w:val="21"/>
          <w:szCs w:val="24"/>
        </w:rPr>
        <w:t>)</w:t>
      </w:r>
      <w:r w:rsidRPr="00CE1B52">
        <w:rPr>
          <w:rFonts w:ascii="Arial" w:eastAsia="Times New Roman" w:hAnsi="Arial" w:cs="Arial"/>
          <w:sz w:val="22"/>
          <w:szCs w:val="24"/>
        </w:rPr>
        <w:t>.</w:t>
      </w:r>
    </w:p>
    <w:p w14:paraId="3E71682A"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Strobel, Lee, and Gary Poole.  </w:t>
      </w:r>
      <w:r w:rsidRPr="00CE1B52">
        <w:rPr>
          <w:rFonts w:ascii="Arial" w:eastAsia="Times New Roman" w:hAnsi="Arial" w:cs="Arial"/>
          <w:i/>
          <w:sz w:val="22"/>
          <w:szCs w:val="24"/>
        </w:rPr>
        <w:t>Discussing the Da Vinci Code.</w:t>
      </w:r>
      <w:r w:rsidRPr="00CE1B52">
        <w:rPr>
          <w:rFonts w:ascii="Arial" w:eastAsia="Times New Roman" w:hAnsi="Arial" w:cs="Arial"/>
          <w:sz w:val="22"/>
          <w:szCs w:val="24"/>
        </w:rPr>
        <w:t xml:space="preserve">  Grand Rapids: Zondervan, 2006 is a DVD discussion guide (see entry in DVD section).  Strobel is the director of spiritual discovery at Willow Creek Community Church.</w:t>
      </w:r>
    </w:p>
    <w:p w14:paraId="1FB5FAA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Strobel, Lee, and Poole, Gary.  </w:t>
      </w:r>
      <w:r w:rsidRPr="00CE1B52">
        <w:rPr>
          <w:rFonts w:ascii="Arial" w:eastAsia="Times New Roman" w:hAnsi="Arial" w:cs="Arial"/>
          <w:i/>
          <w:sz w:val="22"/>
          <w:szCs w:val="24"/>
        </w:rPr>
        <w:t>Exploring the Da Vinci Code.</w:t>
      </w:r>
      <w:r w:rsidRPr="00CE1B52">
        <w:rPr>
          <w:rFonts w:ascii="Arial" w:eastAsia="Times New Roman" w:hAnsi="Arial" w:cs="Arial"/>
          <w:sz w:val="22"/>
          <w:szCs w:val="24"/>
        </w:rPr>
        <w:t xml:space="preserve">  Grand Rapids: Zondervan, April 2006 is a concise, 112-page question-and-answer format selling at only US$4.99 on </w:t>
      </w:r>
      <w:proofErr w:type="spellStart"/>
      <w:r w:rsidRPr="00CE1B52">
        <w:rPr>
          <w:rFonts w:ascii="Arial" w:eastAsia="Times New Roman" w:hAnsi="Arial" w:cs="Arial"/>
          <w:sz w:val="22"/>
          <w:szCs w:val="24"/>
        </w:rPr>
        <w:t>amazon.com.uk</w:t>
      </w:r>
      <w:proofErr w:type="spellEnd"/>
      <w:r w:rsidRPr="00CE1B52">
        <w:rPr>
          <w:rFonts w:ascii="Arial" w:eastAsia="Times New Roman" w:hAnsi="Arial" w:cs="Arial"/>
          <w:sz w:val="22"/>
          <w:szCs w:val="24"/>
        </w:rPr>
        <w:t xml:space="preserve">.  </w:t>
      </w:r>
    </w:p>
    <w:p w14:paraId="235DF25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Wallace, Daniel, M. James Sawyer, Jr. and J. Edward </w:t>
      </w:r>
      <w:proofErr w:type="spellStart"/>
      <w:r w:rsidRPr="00CE1B52">
        <w:rPr>
          <w:rFonts w:ascii="Arial" w:eastAsia="Times New Roman" w:hAnsi="Arial" w:cs="Arial"/>
          <w:sz w:val="22"/>
          <w:szCs w:val="24"/>
        </w:rPr>
        <w:t>Komoszewski</w:t>
      </w:r>
      <w:proofErr w:type="spellEnd"/>
      <w:r w:rsidRPr="00CE1B52">
        <w:rPr>
          <w:rFonts w:ascii="Arial" w:eastAsia="Times New Roman" w:hAnsi="Arial" w:cs="Arial"/>
          <w:sz w:val="22"/>
          <w:szCs w:val="24"/>
        </w:rPr>
        <w:t xml:space="preserve">.  </w:t>
      </w:r>
      <w:r w:rsidRPr="00CE1B52">
        <w:rPr>
          <w:rFonts w:ascii="Arial" w:eastAsia="Times New Roman" w:hAnsi="Arial" w:cs="Arial"/>
          <w:i/>
          <w:sz w:val="22"/>
          <w:szCs w:val="24"/>
        </w:rPr>
        <w:t>Reinventing Jesus: What the Da Vinci Code and Other Novel Speculations Don’t Tell You.</w:t>
      </w:r>
      <w:r w:rsidRPr="00CE1B52">
        <w:rPr>
          <w:rFonts w:ascii="Arial" w:eastAsia="Times New Roman" w:hAnsi="Arial" w:cs="Arial"/>
          <w:sz w:val="22"/>
          <w:szCs w:val="24"/>
        </w:rPr>
        <w:t xml:space="preserve">  Kregel, 2006.  Wallace teaches NT at Dallas Seminary.</w:t>
      </w:r>
    </w:p>
    <w:p w14:paraId="662708B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Welborn, Amy.  </w:t>
      </w:r>
      <w:r w:rsidRPr="00CE1B52">
        <w:rPr>
          <w:rFonts w:ascii="Arial" w:eastAsia="Times New Roman" w:hAnsi="Arial" w:cs="Arial"/>
          <w:i/>
          <w:sz w:val="22"/>
          <w:szCs w:val="24"/>
        </w:rPr>
        <w:t xml:space="preserve">De-Coding Da Vinci: The Facts Behind the Fiction of </w:t>
      </w:r>
      <w:r w:rsidRPr="00CE1B52">
        <w:rPr>
          <w:rFonts w:ascii="Arial" w:eastAsia="Times New Roman" w:hAnsi="Arial" w:cs="Arial"/>
          <w:sz w:val="22"/>
          <w:szCs w:val="24"/>
        </w:rPr>
        <w:t>The Da Vinci Code</w:t>
      </w:r>
      <w:r w:rsidRPr="00CE1B52">
        <w:rPr>
          <w:rFonts w:ascii="Arial" w:eastAsia="Times New Roman" w:hAnsi="Arial" w:cs="Arial"/>
          <w:i/>
          <w:sz w:val="22"/>
          <w:szCs w:val="24"/>
        </w:rPr>
        <w:t>.</w:t>
      </w:r>
      <w:r w:rsidRPr="00CE1B52">
        <w:rPr>
          <w:rFonts w:ascii="Arial" w:eastAsia="Times New Roman" w:hAnsi="Arial" w:cs="Arial"/>
          <w:sz w:val="22"/>
          <w:szCs w:val="24"/>
        </w:rPr>
        <w:t xml:space="preserve"> Huntington, IN: Our Sunday Visitor, 2004, is a Catholic view.</w:t>
      </w:r>
    </w:p>
    <w:p w14:paraId="028619C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White, James Emery.  </w:t>
      </w:r>
      <w:r w:rsidRPr="00CE1B52">
        <w:rPr>
          <w:rFonts w:ascii="Arial" w:eastAsia="Times New Roman" w:hAnsi="Arial" w:cs="Arial"/>
          <w:i/>
          <w:sz w:val="22"/>
          <w:szCs w:val="24"/>
        </w:rPr>
        <w:t>The Da Vinci Question.</w:t>
      </w:r>
      <w:r w:rsidRPr="00CE1B52">
        <w:rPr>
          <w:rFonts w:ascii="Arial" w:eastAsia="Times New Roman" w:hAnsi="Arial" w:cs="Arial"/>
          <w:sz w:val="22"/>
          <w:szCs w:val="24"/>
        </w:rPr>
        <w:t xml:space="preserve">  Downers Grove: IVP, 2006, comes from the president of Gordon-Conwell Theological Seminary.</w:t>
      </w:r>
    </w:p>
    <w:p w14:paraId="6D9834E5"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lastRenderedPageBreak/>
        <w:t xml:space="preserve">Witherington, Ben, III. </w:t>
      </w:r>
      <w:r w:rsidRPr="00CE1B52">
        <w:rPr>
          <w:rFonts w:ascii="Arial" w:eastAsia="Times New Roman" w:hAnsi="Arial" w:cs="Arial"/>
          <w:i/>
          <w:sz w:val="22"/>
          <w:szCs w:val="24"/>
        </w:rPr>
        <w:t xml:space="preserve"> The Gospel Code: Novel Claims About Jesus, Mary Magdalene and Da Vinci.</w:t>
      </w:r>
      <w:r w:rsidRPr="00CE1B52">
        <w:rPr>
          <w:rFonts w:ascii="Arial" w:eastAsia="Times New Roman" w:hAnsi="Arial" w:cs="Arial"/>
          <w:sz w:val="22"/>
          <w:szCs w:val="24"/>
        </w:rPr>
        <w:t xml:space="preserve">  Downers Grove, IL:IVP, 2004 is a substantial work by a noted NT scholar that responds to new scholarship underlying Brown’s book.</w:t>
      </w:r>
    </w:p>
    <w:p w14:paraId="03321F39"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Websites</w:t>
      </w:r>
    </w:p>
    <w:p w14:paraId="34E472A6"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Crossan, John Dominic.  “Why Didn’t Jesus Marry.”  </w:t>
      </w:r>
      <w:proofErr w:type="spellStart"/>
      <w:r w:rsidRPr="00CE1B52">
        <w:rPr>
          <w:rFonts w:ascii="Arial" w:eastAsia="Times New Roman" w:hAnsi="Arial" w:cs="Arial"/>
          <w:sz w:val="22"/>
          <w:szCs w:val="24"/>
        </w:rPr>
        <w:t>Beliefnet.com</w:t>
      </w:r>
      <w:proofErr w:type="spellEnd"/>
      <w:r w:rsidRPr="00CE1B52">
        <w:rPr>
          <w:rFonts w:ascii="Arial" w:eastAsia="Times New Roman" w:hAnsi="Arial" w:cs="Arial"/>
          <w:sz w:val="22"/>
          <w:szCs w:val="24"/>
        </w:rPr>
        <w:t>, fall 2003.</w:t>
      </w:r>
    </w:p>
    <w:p w14:paraId="3B0F12D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Garlow, James L.  </w:t>
      </w:r>
      <w:hyperlink r:id="rId19" w:history="1">
        <w:proofErr w:type="spellStart"/>
        <w:r w:rsidRPr="00CE1B52">
          <w:rPr>
            <w:rFonts w:ascii="Arial" w:eastAsia="Times New Roman" w:hAnsi="Arial" w:cs="Arial"/>
            <w:color w:val="0000FF"/>
            <w:sz w:val="22"/>
            <w:szCs w:val="24"/>
            <w:u w:val="single"/>
          </w:rPr>
          <w:t>www.breakingthedavincicode.com</w:t>
        </w:r>
        <w:proofErr w:type="spellEnd"/>
      </w:hyperlink>
      <w:r w:rsidRPr="00CE1B52">
        <w:rPr>
          <w:rFonts w:ascii="Arial" w:eastAsia="Times New Roman" w:hAnsi="Arial" w:cs="Arial"/>
          <w:sz w:val="22"/>
          <w:szCs w:val="24"/>
        </w:rPr>
        <w:t xml:space="preserve">, </w:t>
      </w:r>
      <w:hyperlink r:id="rId20" w:history="1">
        <w:proofErr w:type="spellStart"/>
        <w:r w:rsidRPr="00CE1B52">
          <w:rPr>
            <w:rFonts w:ascii="Arial" w:eastAsia="Times New Roman" w:hAnsi="Arial" w:cs="Arial"/>
            <w:color w:val="0000FF"/>
            <w:sz w:val="22"/>
            <w:szCs w:val="24"/>
            <w:u w:val="single"/>
          </w:rPr>
          <w:t>www.jimgarlow.com</w:t>
        </w:r>
        <w:proofErr w:type="spellEnd"/>
      </w:hyperlink>
      <w:r w:rsidRPr="00CE1B52">
        <w:rPr>
          <w:rFonts w:ascii="Arial" w:eastAsia="Times New Roman" w:hAnsi="Arial" w:cs="Arial"/>
          <w:sz w:val="22"/>
          <w:szCs w:val="24"/>
        </w:rPr>
        <w:t xml:space="preserve">, </w:t>
      </w:r>
      <w:hyperlink r:id="rId21" w:history="1">
        <w:proofErr w:type="spellStart"/>
        <w:r w:rsidRPr="00CE1B52">
          <w:rPr>
            <w:rFonts w:ascii="Arial" w:eastAsia="Times New Roman" w:hAnsi="Arial" w:cs="Arial"/>
            <w:color w:val="0000FF"/>
            <w:sz w:val="22"/>
            <w:szCs w:val="24"/>
            <w:u w:val="single"/>
          </w:rPr>
          <w:t>www.cwipp.org</w:t>
        </w:r>
        <w:proofErr w:type="spellEnd"/>
      </w:hyperlink>
      <w:r w:rsidRPr="00CE1B52">
        <w:rPr>
          <w:rFonts w:ascii="Arial" w:eastAsia="Times New Roman" w:hAnsi="Arial" w:cs="Arial"/>
          <w:sz w:val="22"/>
          <w:szCs w:val="24"/>
        </w:rPr>
        <w:t>.</w:t>
      </w:r>
    </w:p>
    <w:p w14:paraId="4C5285FD"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Geisler, Dave.  </w:t>
      </w:r>
      <w:hyperlink r:id="rId22" w:history="1">
        <w:proofErr w:type="spellStart"/>
        <w:r w:rsidRPr="00CE1B52">
          <w:rPr>
            <w:rFonts w:ascii="Arial" w:eastAsia="Times New Roman" w:hAnsi="Arial" w:cs="Arial"/>
            <w:color w:val="0000FF"/>
            <w:sz w:val="22"/>
            <w:szCs w:val="24"/>
            <w:u w:val="single"/>
          </w:rPr>
          <w:t>www.meekneessandtruth.org</w:t>
        </w:r>
        <w:proofErr w:type="spellEnd"/>
      </w:hyperlink>
      <w:r w:rsidRPr="00CE1B52">
        <w:rPr>
          <w:rFonts w:ascii="Arial" w:eastAsia="Times New Roman" w:hAnsi="Arial" w:cs="Arial"/>
          <w:sz w:val="22"/>
          <w:szCs w:val="24"/>
        </w:rPr>
        <w:t xml:space="preserve"> has free downloads to critique the DVC in PPT and pdf formats.  For those interested in pre-evangelism training contact Rev. Dave Geisler at </w:t>
      </w:r>
      <w:proofErr w:type="spellStart"/>
      <w:r w:rsidRPr="00CE1B52">
        <w:rPr>
          <w:rFonts w:ascii="Arial" w:eastAsia="Times New Roman" w:hAnsi="Arial" w:cs="Arial"/>
          <w:sz w:val="22"/>
          <w:szCs w:val="24"/>
        </w:rPr>
        <w:t>dgeisler@meeknessandtruth.org</w:t>
      </w:r>
      <w:proofErr w:type="spellEnd"/>
      <w:r w:rsidRPr="00CE1B52">
        <w:rPr>
          <w:rFonts w:ascii="Arial" w:eastAsia="Times New Roman" w:hAnsi="Arial" w:cs="Arial"/>
          <w:sz w:val="22"/>
          <w:szCs w:val="24"/>
        </w:rPr>
        <w:t>.</w:t>
      </w:r>
    </w:p>
    <w:p w14:paraId="14EB2A7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McDowell, Josh.  Singapore Campus Crusade for Christ.  </w:t>
      </w:r>
      <w:hyperlink r:id="rId23" w:history="1">
        <w:r w:rsidRPr="00CE1B52">
          <w:rPr>
            <w:rFonts w:ascii="Arial" w:eastAsia="Times New Roman" w:hAnsi="Arial" w:cs="Arial"/>
            <w:color w:val="0000FF"/>
            <w:sz w:val="22"/>
            <w:szCs w:val="24"/>
            <w:u w:val="single"/>
          </w:rPr>
          <w:t>www.right2reason.com</w:t>
        </w:r>
      </w:hyperlink>
      <w:r w:rsidRPr="00CE1B52">
        <w:rPr>
          <w:rFonts w:ascii="Arial" w:eastAsia="Times New Roman" w:hAnsi="Arial" w:cs="Arial"/>
          <w:sz w:val="22"/>
          <w:szCs w:val="24"/>
        </w:rPr>
        <w:t xml:space="preserve"> presents the gospel in an engaging way but has nothing about the DVC.  He also has a free and very helpful PDF download, “The Da Vinci Code: A Companion Guide to the Movie,” at </w:t>
      </w:r>
      <w:hyperlink r:id="rId24"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www.godsquad.com</w:t>
        </w:r>
        <w:proofErr w:type="spellEnd"/>
        <w:r w:rsidRPr="00CE1B52">
          <w:rPr>
            <w:rFonts w:ascii="Arial" w:eastAsia="Times New Roman" w:hAnsi="Arial" w:cs="Arial"/>
            <w:color w:val="0000FF"/>
            <w:sz w:val="22"/>
            <w:szCs w:val="24"/>
            <w:u w:val="single"/>
          </w:rPr>
          <w:t>/</w:t>
        </w:r>
        <w:proofErr w:type="spellStart"/>
        <w:r w:rsidRPr="00CE1B52">
          <w:rPr>
            <w:rFonts w:ascii="Arial" w:eastAsia="Times New Roman" w:hAnsi="Arial" w:cs="Arial"/>
            <w:color w:val="0000FF"/>
            <w:sz w:val="22"/>
            <w:szCs w:val="24"/>
            <w:u w:val="single"/>
          </w:rPr>
          <w:t>davinci</w:t>
        </w:r>
        <w:proofErr w:type="spellEnd"/>
        <w:r w:rsidRPr="00CE1B52">
          <w:rPr>
            <w:rFonts w:ascii="Arial" w:eastAsia="Times New Roman" w:hAnsi="Arial" w:cs="Arial"/>
            <w:color w:val="0000FF"/>
            <w:sz w:val="22"/>
            <w:szCs w:val="24"/>
            <w:u w:val="single"/>
          </w:rPr>
          <w:t>/</w:t>
        </w:r>
        <w:proofErr w:type="spellStart"/>
        <w:r w:rsidRPr="00CE1B52">
          <w:rPr>
            <w:rFonts w:ascii="Arial" w:eastAsia="Times New Roman" w:hAnsi="Arial" w:cs="Arial"/>
            <w:color w:val="0000FF"/>
            <w:sz w:val="22"/>
            <w:szCs w:val="24"/>
            <w:u w:val="single"/>
          </w:rPr>
          <w:t>resources.htm</w:t>
        </w:r>
        <w:proofErr w:type="spellEnd"/>
      </w:hyperlink>
      <w:r w:rsidRPr="00CE1B52">
        <w:rPr>
          <w:rFonts w:ascii="Arial" w:eastAsia="Times New Roman" w:hAnsi="Arial" w:cs="Arial"/>
          <w:sz w:val="22"/>
          <w:szCs w:val="24"/>
        </w:rPr>
        <w:t>.</w:t>
      </w:r>
    </w:p>
    <w:p w14:paraId="1CC975E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RBC Ministries at </w:t>
      </w:r>
      <w:hyperlink r:id="rId25"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www.rbcdavincicode.org</w:t>
        </w:r>
        <w:proofErr w:type="spellEnd"/>
        <w:r w:rsidRPr="00CE1B52">
          <w:rPr>
            <w:rFonts w:ascii="Arial" w:eastAsia="Times New Roman" w:hAnsi="Arial" w:cs="Arial"/>
            <w:color w:val="0000FF"/>
            <w:sz w:val="22"/>
            <w:szCs w:val="24"/>
            <w:u w:val="single"/>
          </w:rPr>
          <w:t>/</w:t>
        </w:r>
      </w:hyperlink>
      <w:r w:rsidRPr="00CE1B52">
        <w:rPr>
          <w:rFonts w:ascii="Arial" w:eastAsia="Times New Roman" w:hAnsi="Arial" w:cs="Arial"/>
          <w:sz w:val="22"/>
          <w:szCs w:val="24"/>
        </w:rPr>
        <w:t xml:space="preserve">  has many articles.  See also under Dennis Fisher in the books above.</w:t>
      </w:r>
    </w:p>
    <w:p w14:paraId="77BD8BEA"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Singapore DVC Project Team.  Singapore: Campus Crusade for Christ, Meekness </w:t>
      </w:r>
      <w:r w:rsidRPr="00CE1B52">
        <w:rPr>
          <w:rFonts w:ascii="Arial" w:hAnsi="Arial" w:cs="Arial"/>
          <w:sz w:val="22"/>
          <w:szCs w:val="18"/>
        </w:rPr>
        <w:t>and Truth Ministries, Ravi Zacharias International Ministries and Covenant EFC.</w:t>
      </w:r>
      <w:r w:rsidRPr="00CE1B52">
        <w:rPr>
          <w:rFonts w:ascii="Arial" w:eastAsia="Times New Roman" w:hAnsi="Arial" w:cs="Arial"/>
          <w:sz w:val="22"/>
          <w:szCs w:val="24"/>
        </w:rPr>
        <w:t xml:space="preserve">  </w:t>
      </w:r>
      <w:hyperlink r:id="rId26"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www.davincicode.org.sg</w:t>
        </w:r>
        <w:proofErr w:type="spellEnd"/>
        <w:r w:rsidRPr="00CE1B52">
          <w:rPr>
            <w:rFonts w:ascii="Arial" w:eastAsia="Times New Roman" w:hAnsi="Arial" w:cs="Arial"/>
            <w:color w:val="0000FF"/>
            <w:sz w:val="22"/>
            <w:szCs w:val="24"/>
            <w:u w:val="single"/>
          </w:rPr>
          <w:t>/.</w:t>
        </w:r>
      </w:hyperlink>
    </w:p>
    <w:p w14:paraId="3DAD7E27"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Wilson, Jonathan.  </w:t>
      </w:r>
      <w:hyperlink r:id="rId27" w:history="1">
        <w:proofErr w:type="spellStart"/>
        <w:r w:rsidRPr="00CE1B52">
          <w:rPr>
            <w:rFonts w:ascii="Arial" w:eastAsia="Times New Roman" w:hAnsi="Arial" w:cs="Arial"/>
            <w:color w:val="0000FF"/>
            <w:sz w:val="22"/>
            <w:szCs w:val="24"/>
            <w:u w:val="single"/>
          </w:rPr>
          <w:t>www.partialobserver.com</w:t>
        </w:r>
        <w:proofErr w:type="spellEnd"/>
        <w:r w:rsidRPr="00CE1B52">
          <w:rPr>
            <w:rFonts w:ascii="Arial" w:eastAsia="Times New Roman" w:hAnsi="Arial" w:cs="Arial"/>
            <w:color w:val="0000FF"/>
            <w:sz w:val="22"/>
            <w:szCs w:val="24"/>
            <w:u w:val="single"/>
          </w:rPr>
          <w:t>/</w:t>
        </w:r>
        <w:proofErr w:type="spellStart"/>
        <w:r w:rsidRPr="00CE1B52">
          <w:rPr>
            <w:rFonts w:ascii="Arial" w:eastAsia="Times New Roman" w:hAnsi="Arial" w:cs="Arial"/>
            <w:color w:val="0000FF"/>
            <w:sz w:val="22"/>
            <w:szCs w:val="24"/>
            <w:u w:val="single"/>
          </w:rPr>
          <w:t>davinci</w:t>
        </w:r>
        <w:proofErr w:type="spellEnd"/>
      </w:hyperlink>
      <w:r w:rsidRPr="00CE1B52">
        <w:rPr>
          <w:rFonts w:ascii="Arial" w:eastAsia="Times New Roman" w:hAnsi="Arial" w:cs="Arial"/>
          <w:sz w:val="22"/>
          <w:szCs w:val="24"/>
        </w:rPr>
        <w:t xml:space="preserve"> has many links to articles.</w:t>
      </w:r>
    </w:p>
    <w:p w14:paraId="43CD7875"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DVDs</w:t>
      </w:r>
    </w:p>
    <w:p w14:paraId="3C92F59F"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Anderson, Kerby.  “Redeeming the Da Vinci Code.” This DVD is by the National Director of Probe Ministries and is a frequent host of the Point of View radio show. It features interviews with Darrell Bock, Ph.D., Professor of NT at Dallas Theological Seminary and author of the book, </w:t>
      </w:r>
      <w:r w:rsidRPr="00CE1B52">
        <w:rPr>
          <w:rFonts w:ascii="Arial" w:eastAsia="Times New Roman" w:hAnsi="Arial" w:cs="Arial"/>
          <w:i/>
          <w:sz w:val="22"/>
          <w:szCs w:val="24"/>
        </w:rPr>
        <w:t>Breaking The Da Vinci Code</w:t>
      </w:r>
      <w:r w:rsidRPr="00CE1B52">
        <w:rPr>
          <w:rFonts w:ascii="Arial" w:eastAsia="Times New Roman" w:hAnsi="Arial" w:cs="Arial"/>
          <w:sz w:val="22"/>
          <w:szCs w:val="24"/>
        </w:rPr>
        <w:t xml:space="preserve">, and John Hannah, Ph.D., Professor of Historical Theology at Dallas Theological Seminary.  Available at </w:t>
      </w:r>
      <w:hyperlink r:id="rId28"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www.probe.org</w:t>
        </w:r>
        <w:proofErr w:type="spellEnd"/>
        <w:r w:rsidRPr="00CE1B52">
          <w:rPr>
            <w:rFonts w:ascii="Arial" w:eastAsia="Times New Roman" w:hAnsi="Arial" w:cs="Arial"/>
            <w:color w:val="0000FF"/>
            <w:sz w:val="22"/>
            <w:szCs w:val="24"/>
            <w:u w:val="single"/>
          </w:rPr>
          <w:t>/documents/redeeming_dvc2.html</w:t>
        </w:r>
      </w:hyperlink>
    </w:p>
    <w:p w14:paraId="6CE5BBC9"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Boa, Kenneth, and Ibsen, Bill. “Unraveling </w:t>
      </w:r>
      <w:r w:rsidRPr="00CE1B52">
        <w:rPr>
          <w:rFonts w:ascii="Arial" w:eastAsia="Times New Roman" w:hAnsi="Arial" w:cs="Arial"/>
          <w:i/>
          <w:sz w:val="22"/>
          <w:szCs w:val="24"/>
        </w:rPr>
        <w:t>The Da Vinci Code</w:t>
      </w:r>
      <w:r w:rsidRPr="00CE1B52">
        <w:rPr>
          <w:rFonts w:ascii="Arial" w:eastAsia="Times New Roman" w:hAnsi="Arial" w:cs="Arial"/>
          <w:sz w:val="22"/>
          <w:szCs w:val="24"/>
        </w:rPr>
        <w:t xml:space="preserve">.” Ken Boa’s Spiritual Study Series, 2005.  </w:t>
      </w:r>
      <w:hyperlink r:id="rId29"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www.kenboa.org</w:t>
        </w:r>
        <w:proofErr w:type="spellEnd"/>
        <w:r w:rsidRPr="00CE1B52">
          <w:rPr>
            <w:rFonts w:ascii="Arial" w:eastAsia="Times New Roman" w:hAnsi="Arial" w:cs="Arial"/>
            <w:color w:val="0000FF"/>
            <w:sz w:val="22"/>
            <w:szCs w:val="24"/>
            <w:u w:val="single"/>
          </w:rPr>
          <w:t>/</w:t>
        </w:r>
      </w:hyperlink>
      <w:r w:rsidRPr="00CE1B52">
        <w:rPr>
          <w:rFonts w:ascii="Arial" w:eastAsia="Times New Roman" w:hAnsi="Arial" w:cs="Arial"/>
          <w:sz w:val="22"/>
          <w:szCs w:val="24"/>
        </w:rPr>
        <w:t xml:space="preserve"> (1-800-372-9632) is an excellent PowerPoint critique of Brown’s plot and teaching.</w:t>
      </w:r>
    </w:p>
    <w:p w14:paraId="446204D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Grizzly Adams Productions.  “The Da Vinci Code Deception.”  Singapore: Campus Crusade Asia Ltd., 2006 (</w:t>
      </w:r>
      <w:proofErr w:type="spellStart"/>
      <w:r w:rsidRPr="00CE1B52">
        <w:rPr>
          <w:rFonts w:ascii="Arial" w:eastAsia="Times New Roman" w:hAnsi="Arial"/>
          <w:sz w:val="22"/>
        </w:rPr>
        <w:fldChar w:fldCharType="begin"/>
      </w:r>
      <w:r w:rsidRPr="00CE1B52">
        <w:rPr>
          <w:rFonts w:ascii="Arial" w:eastAsia="Times New Roman" w:hAnsi="Arial"/>
          <w:sz w:val="22"/>
        </w:rPr>
        <w:instrText>HYPERLINK "mailto:info@crusademedia.com.sg"</w:instrText>
      </w:r>
      <w:r w:rsidRPr="00CE1B52">
        <w:rPr>
          <w:rFonts w:ascii="Arial" w:eastAsia="Times New Roman" w:hAnsi="Arial"/>
          <w:sz w:val="22"/>
        </w:rPr>
      </w:r>
      <w:r w:rsidRPr="00CE1B52">
        <w:rPr>
          <w:rFonts w:ascii="Arial" w:eastAsia="Times New Roman" w:hAnsi="Arial"/>
          <w:sz w:val="22"/>
        </w:rPr>
        <w:fldChar w:fldCharType="separate"/>
      </w:r>
      <w:r w:rsidRPr="00CE1B52">
        <w:rPr>
          <w:rFonts w:ascii="Arial" w:eastAsia="Times New Roman" w:hAnsi="Arial" w:cs="Arial"/>
          <w:color w:val="0000FF"/>
          <w:sz w:val="22"/>
          <w:szCs w:val="24"/>
          <w:u w:val="single"/>
        </w:rPr>
        <w:t>info@crusademedia.com.sg</w:t>
      </w:r>
      <w:proofErr w:type="spellEnd"/>
      <w:r w:rsidRPr="00CE1B52">
        <w:rPr>
          <w:rFonts w:ascii="Arial" w:eastAsia="Times New Roman" w:hAnsi="Arial"/>
          <w:sz w:val="22"/>
        </w:rPr>
        <w:fldChar w:fldCharType="end"/>
      </w:r>
      <w:r w:rsidRPr="00CE1B52">
        <w:rPr>
          <w:rFonts w:ascii="Arial" w:eastAsia="Times New Roman" w:hAnsi="Arial" w:cs="Arial"/>
          <w:sz w:val="22"/>
          <w:szCs w:val="24"/>
        </w:rPr>
        <w:t>), has interviews with Lutzer, Bock, Garlow, and Jones for S$24.00 at the SBC Book Centre.</w:t>
      </w:r>
    </w:p>
    <w:p w14:paraId="7F61228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DVC Resource Pack, Singapore DVC Project Team.  Resources in a Singapore context at </w:t>
      </w:r>
      <w:hyperlink r:id="rId30" w:history="1">
        <w:proofErr w:type="spellStart"/>
        <w:r w:rsidRPr="00CE1B52">
          <w:rPr>
            <w:rFonts w:ascii="Arial" w:eastAsia="Times New Roman" w:hAnsi="Arial" w:cs="Arial"/>
            <w:sz w:val="22"/>
            <w:szCs w:val="24"/>
          </w:rPr>
          <w:t>www.davincicode.org.sg</w:t>
        </w:r>
        <w:proofErr w:type="spellEnd"/>
      </w:hyperlink>
      <w:r w:rsidRPr="00CE1B52">
        <w:rPr>
          <w:rFonts w:ascii="Arial" w:eastAsia="Times New Roman" w:hAnsi="Arial" w:cs="Arial"/>
          <w:sz w:val="22"/>
          <w:szCs w:val="24"/>
        </w:rPr>
        <w:t>.</w:t>
      </w:r>
    </w:p>
    <w:p w14:paraId="4C77184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Licona, Mike.  “Exploring the DVC.”  [VEC/05-001923] is essentially a video of the speaker discussing Brown’s book with PowerPoint backup.</w:t>
      </w:r>
    </w:p>
    <w:p w14:paraId="0FEBE15F"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Kennedy, D. James.  “The Da Vinci Delusion” is a 60-minute DVD that includes help from renowned scholars to debunk Brown’s errors.  Available for US$25 donation at https://</w:t>
      </w:r>
      <w:proofErr w:type="spellStart"/>
      <w:r w:rsidRPr="00CE1B52">
        <w:rPr>
          <w:rFonts w:ascii="Arial" w:eastAsia="Times New Roman" w:hAnsi="Arial" w:cs="Arial"/>
          <w:sz w:val="22"/>
          <w:szCs w:val="24"/>
        </w:rPr>
        <w:t>store.afa.net</w:t>
      </w:r>
      <w:proofErr w:type="spellEnd"/>
      <w:r w:rsidRPr="00CE1B52">
        <w:rPr>
          <w:rFonts w:ascii="Arial" w:eastAsia="Times New Roman" w:hAnsi="Arial" w:cs="Arial"/>
          <w:sz w:val="22"/>
          <w:szCs w:val="24"/>
        </w:rPr>
        <w:t>/</w:t>
      </w:r>
      <w:proofErr w:type="spellStart"/>
      <w:r w:rsidRPr="00CE1B52">
        <w:rPr>
          <w:rFonts w:ascii="Arial" w:eastAsia="Times New Roman" w:hAnsi="Arial" w:cs="Arial"/>
          <w:sz w:val="22"/>
          <w:szCs w:val="24"/>
        </w:rPr>
        <w:t>productcart</w:t>
      </w:r>
      <w:proofErr w:type="spellEnd"/>
      <w:r w:rsidRPr="00CE1B52">
        <w:rPr>
          <w:rFonts w:ascii="Arial" w:eastAsia="Times New Roman" w:hAnsi="Arial" w:cs="Arial"/>
          <w:sz w:val="22"/>
          <w:szCs w:val="24"/>
        </w:rPr>
        <w:t>/pc/</w:t>
      </w:r>
      <w:proofErr w:type="spellStart"/>
      <w:r w:rsidRPr="00CE1B52">
        <w:rPr>
          <w:rFonts w:ascii="Arial" w:eastAsia="Times New Roman" w:hAnsi="Arial" w:cs="Arial"/>
          <w:sz w:val="22"/>
          <w:szCs w:val="24"/>
        </w:rPr>
        <w:t>viewPrd.asp?idproduct</w:t>
      </w:r>
      <w:proofErr w:type="spellEnd"/>
      <w:r w:rsidRPr="00CE1B52">
        <w:rPr>
          <w:rFonts w:ascii="Arial" w:eastAsia="Times New Roman" w:hAnsi="Arial" w:cs="Arial"/>
          <w:sz w:val="22"/>
          <w:szCs w:val="24"/>
        </w:rPr>
        <w:t>=109.</w:t>
      </w:r>
    </w:p>
    <w:p w14:paraId="6731B11B"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lastRenderedPageBreak/>
        <w:t>Strobel, Lee, and Poole, Gary. "Discussing the "Da Vinci Code.”  Grand Rapids: Zondervan, 2006 is a DVD linked to a group discussion guide (see entry above).</w:t>
      </w:r>
    </w:p>
    <w:p w14:paraId="78645077" w14:textId="77777777" w:rsidR="00CE1B52" w:rsidRPr="00CE1B52" w:rsidRDefault="00CE1B52" w:rsidP="00CE1B52">
      <w:pPr>
        <w:numPr>
          <w:ilvl w:val="2"/>
          <w:numId w:val="1"/>
        </w:numPr>
        <w:spacing w:before="240" w:after="60"/>
        <w:outlineLvl w:val="2"/>
        <w:rPr>
          <w:rFonts w:ascii="Arial" w:eastAsia="Times New Roman" w:hAnsi="Arial" w:cs="Arial"/>
          <w:sz w:val="22"/>
          <w:szCs w:val="18"/>
        </w:rPr>
      </w:pPr>
      <w:r w:rsidRPr="00CE1B52">
        <w:rPr>
          <w:rFonts w:ascii="Arial" w:eastAsia="Times New Roman" w:hAnsi="Arial" w:cs="Arial"/>
          <w:sz w:val="22"/>
          <w:szCs w:val="18"/>
        </w:rPr>
        <w:t>Film Reviews</w:t>
      </w:r>
    </w:p>
    <w:p w14:paraId="3B6FE881"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Catholic News Service: </w:t>
      </w:r>
      <w:hyperlink r:id="rId31"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www.catholicnews.com</w:t>
        </w:r>
        <w:proofErr w:type="spellEnd"/>
        <w:r w:rsidRPr="00CE1B52">
          <w:rPr>
            <w:rFonts w:ascii="Arial" w:eastAsia="Times New Roman" w:hAnsi="Arial" w:cs="Arial"/>
            <w:color w:val="0000FF"/>
            <w:sz w:val="22"/>
            <w:szCs w:val="24"/>
            <w:u w:val="single"/>
          </w:rPr>
          <w:t>/data/movies/06mv098.htm</w:t>
        </w:r>
      </w:hyperlink>
    </w:p>
    <w:p w14:paraId="4F377FB1"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Focus on the Family with Dr James Dobson is a conservative Christian review: </w:t>
      </w:r>
      <w:hyperlink r:id="rId32" w:history="1">
        <w:r w:rsidRPr="00CE1B52">
          <w:rPr>
            <w:rFonts w:ascii="Arial" w:eastAsia="Times New Roman" w:hAnsi="Arial" w:cs="Arial"/>
            <w:color w:val="0000FF"/>
            <w:sz w:val="22"/>
            <w:szCs w:val="24"/>
            <w:u w:val="single"/>
          </w:rPr>
          <w:t>http://</w:t>
        </w:r>
        <w:proofErr w:type="spellStart"/>
        <w:r w:rsidRPr="00CE1B52">
          <w:rPr>
            <w:rFonts w:ascii="Arial" w:eastAsia="Times New Roman" w:hAnsi="Arial" w:cs="Arial"/>
            <w:color w:val="0000FF"/>
            <w:sz w:val="22"/>
            <w:szCs w:val="24"/>
            <w:u w:val="single"/>
          </w:rPr>
          <w:t>www.pluggedinonline.com</w:t>
        </w:r>
        <w:proofErr w:type="spellEnd"/>
        <w:r w:rsidRPr="00CE1B52">
          <w:rPr>
            <w:rFonts w:ascii="Arial" w:eastAsia="Times New Roman" w:hAnsi="Arial" w:cs="Arial"/>
            <w:color w:val="0000FF"/>
            <w:sz w:val="22"/>
            <w:szCs w:val="24"/>
            <w:u w:val="single"/>
          </w:rPr>
          <w:t>/movies/movies/a0002699.cfm</w:t>
        </w:r>
      </w:hyperlink>
    </w:p>
    <w:p w14:paraId="1F2A998C" w14:textId="77777777" w:rsidR="00CE1B52" w:rsidRPr="00CE1B52" w:rsidRDefault="00CE1B52" w:rsidP="00CE1B52">
      <w:pPr>
        <w:numPr>
          <w:ilvl w:val="3"/>
          <w:numId w:val="1"/>
        </w:numPr>
        <w:spacing w:before="240" w:after="60"/>
        <w:ind w:left="1708"/>
        <w:outlineLvl w:val="3"/>
        <w:rPr>
          <w:rFonts w:ascii="Arial" w:eastAsia="Times New Roman" w:hAnsi="Arial" w:cs="Arial"/>
          <w:sz w:val="22"/>
          <w:szCs w:val="24"/>
        </w:rPr>
      </w:pPr>
      <w:r w:rsidRPr="00CE1B52">
        <w:rPr>
          <w:rFonts w:ascii="Arial" w:eastAsia="Times New Roman" w:hAnsi="Arial" w:cs="Arial"/>
          <w:sz w:val="22"/>
          <w:szCs w:val="24"/>
        </w:rPr>
        <w:t xml:space="preserve">Rotten Tomatoes is a secular site that links to many other reviews of the movie: </w:t>
      </w:r>
      <w:hyperlink r:id="rId33" w:history="1">
        <w:r w:rsidRPr="00CE1B52">
          <w:rPr>
            <w:rFonts w:ascii="Arial" w:eastAsia="Times New Roman" w:hAnsi="Arial" w:cs="Arial"/>
            <w:color w:val="0000FF"/>
            <w:sz w:val="22"/>
            <w:szCs w:val="24"/>
            <w:u w:val="single"/>
          </w:rPr>
          <w:t>http://www.rottentomatoes.com/m/da_vinci_code/?critic=tomatometer_rotten</w:t>
        </w:r>
      </w:hyperlink>
    </w:p>
    <w:p w14:paraId="40514715" w14:textId="77777777" w:rsidR="00E52F66" w:rsidRPr="001953D0" w:rsidRDefault="00E52F66" w:rsidP="00CE1B52">
      <w:pPr>
        <w:jc w:val="center"/>
        <w:rPr>
          <w:rFonts w:ascii="Arial" w:hAnsi="Arial" w:cs="Arial"/>
          <w:b/>
          <w:sz w:val="22"/>
          <w:szCs w:val="18"/>
        </w:rPr>
      </w:pPr>
    </w:p>
    <w:p w14:paraId="0920C574" w14:textId="77777777" w:rsidR="00DB70DB" w:rsidRDefault="00DB70DB" w:rsidP="00DB70DB">
      <w:pPr>
        <w:jc w:val="center"/>
        <w:rPr>
          <w:rFonts w:ascii="Arial" w:hAnsi="Arial" w:cs="Arial"/>
          <w:b/>
          <w:sz w:val="28"/>
          <w:szCs w:val="18"/>
        </w:rPr>
      </w:pPr>
      <w:r>
        <w:rPr>
          <w:rFonts w:ascii="Arial" w:hAnsi="Arial" w:cs="Arial"/>
          <w:sz w:val="18"/>
          <w:szCs w:val="18"/>
        </w:rPr>
        <w:br w:type="page"/>
      </w:r>
      <w:r w:rsidRPr="001953D0">
        <w:rPr>
          <w:rFonts w:ascii="Arial" w:hAnsi="Arial" w:cs="Arial"/>
          <w:b/>
          <w:sz w:val="28"/>
          <w:szCs w:val="18"/>
        </w:rPr>
        <w:lastRenderedPageBreak/>
        <w:t>Appendix 1: Developing the Canon</w:t>
      </w:r>
    </w:p>
    <w:p w14:paraId="494397EE" w14:textId="77777777" w:rsidR="00DB70DB" w:rsidRPr="001953D0" w:rsidRDefault="00DB70DB" w:rsidP="00DB70DB">
      <w:pPr>
        <w:jc w:val="center"/>
        <w:rPr>
          <w:rFonts w:ascii="Arial" w:hAnsi="Arial" w:cs="Arial"/>
          <w:b/>
          <w:sz w:val="28"/>
          <w:szCs w:val="18"/>
        </w:rPr>
      </w:pPr>
    </w:p>
    <w:p w14:paraId="4128666B" w14:textId="77777777" w:rsidR="00DB70DB" w:rsidRPr="001953D0" w:rsidRDefault="00FC5DED" w:rsidP="00DB70DB">
      <w:pPr>
        <w:rPr>
          <w:rFonts w:ascii="Arial" w:hAnsi="Arial" w:cs="Arial"/>
          <w:sz w:val="22"/>
          <w:szCs w:val="18"/>
        </w:rPr>
      </w:pPr>
      <w:r w:rsidRPr="00BC7027">
        <w:rPr>
          <w:rFonts w:ascii="Arial" w:hAnsi="Arial" w:cs="Arial"/>
          <w:noProof/>
          <w:sz w:val="22"/>
          <w:szCs w:val="18"/>
        </w:rPr>
        <w:drawing>
          <wp:inline distT="0" distB="0" distL="0" distR="0" wp14:anchorId="0C300143" wp14:editId="28AD1DD1">
            <wp:extent cx="6119495" cy="7987030"/>
            <wp:effectExtent l="0" t="0" r="0" b="0"/>
            <wp:docPr id="2" name="Picture 8" descr="Ca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anon"/>
                    <pic:cNvPicPr>
                      <a:picLocks/>
                    </pic:cNvPicPr>
                  </pic:nvPicPr>
                  <pic:blipFill>
                    <a:blip r:embed="rId34">
                      <a:extLst>
                        <a:ext uri="{28A0092B-C50C-407E-A947-70E740481C1C}">
                          <a14:useLocalDpi xmlns:a14="http://schemas.microsoft.com/office/drawing/2010/main" val="0"/>
                        </a:ext>
                      </a:extLst>
                    </a:blip>
                    <a:srcRect l="6635" t="5249" r="4356" b="12735"/>
                    <a:stretch>
                      <a:fillRect/>
                    </a:stretch>
                  </pic:blipFill>
                  <pic:spPr bwMode="auto">
                    <a:xfrm flipH="1" flipV="1">
                      <a:off x="0" y="0"/>
                      <a:ext cx="6119495" cy="7987030"/>
                    </a:xfrm>
                    <a:prstGeom prst="rect">
                      <a:avLst/>
                    </a:prstGeom>
                    <a:noFill/>
                    <a:ln>
                      <a:noFill/>
                    </a:ln>
                  </pic:spPr>
                </pic:pic>
              </a:graphicData>
            </a:graphic>
          </wp:inline>
        </w:drawing>
      </w:r>
    </w:p>
    <w:p w14:paraId="45EDF25C" w14:textId="77777777" w:rsidR="00DB70DB" w:rsidRPr="001953D0" w:rsidRDefault="00DB70DB" w:rsidP="00DB70DB">
      <w:pPr>
        <w:rPr>
          <w:rFonts w:ascii="Arial" w:hAnsi="Arial" w:cs="Arial"/>
          <w:sz w:val="22"/>
          <w:szCs w:val="18"/>
        </w:rPr>
      </w:pPr>
    </w:p>
    <w:p w14:paraId="547784F1" w14:textId="77777777" w:rsidR="00DB70DB" w:rsidRPr="001953D0" w:rsidRDefault="00DB70DB" w:rsidP="00DB70DB">
      <w:pPr>
        <w:jc w:val="center"/>
        <w:rPr>
          <w:rFonts w:ascii="Arial" w:hAnsi="Arial" w:cs="Arial"/>
          <w:b/>
          <w:sz w:val="28"/>
          <w:szCs w:val="18"/>
        </w:rPr>
      </w:pPr>
      <w:r w:rsidRPr="001953D0">
        <w:rPr>
          <w:rFonts w:ascii="Arial" w:hAnsi="Arial" w:cs="Arial"/>
          <w:sz w:val="18"/>
          <w:szCs w:val="18"/>
        </w:rPr>
        <w:br w:type="page"/>
      </w:r>
      <w:r w:rsidRPr="001953D0">
        <w:rPr>
          <w:rFonts w:ascii="Arial" w:hAnsi="Arial" w:cs="Arial"/>
          <w:b/>
          <w:sz w:val="28"/>
          <w:szCs w:val="18"/>
        </w:rPr>
        <w:lastRenderedPageBreak/>
        <w:t>Appendix 2: NT Teaching on False Teaching</w:t>
      </w:r>
    </w:p>
    <w:p w14:paraId="0834035F" w14:textId="77777777" w:rsidR="00DB70DB" w:rsidRPr="001953D0" w:rsidRDefault="00DB70DB" w:rsidP="00DB70DB">
      <w:pPr>
        <w:rPr>
          <w:rFonts w:ascii="Arial" w:hAnsi="Arial" w:cs="Arial"/>
          <w:sz w:val="16"/>
          <w:szCs w:val="18"/>
        </w:rPr>
      </w:pPr>
    </w:p>
    <w:p w14:paraId="4E72039D" w14:textId="77777777" w:rsidR="00DB70DB" w:rsidRPr="001953D0" w:rsidRDefault="00DB70DB" w:rsidP="00DB70DB">
      <w:pPr>
        <w:rPr>
          <w:rFonts w:ascii="Arial" w:hAnsi="Arial" w:cs="Arial"/>
          <w:sz w:val="21"/>
          <w:szCs w:val="18"/>
        </w:rPr>
      </w:pPr>
      <w:r w:rsidRPr="001953D0">
        <w:rPr>
          <w:rFonts w:ascii="Arial" w:hAnsi="Arial" w:cs="Arial"/>
          <w:sz w:val="21"/>
          <w:szCs w:val="18"/>
        </w:rPr>
        <w:t xml:space="preserve">This chart shows that many New Testament writings responded to false teaching or persecution.  Notice also how often persecuted recipients were encouraged with the eschatological hope of Christ’s return. The key NT texts of entire books that emphasize eschatology appear in </w:t>
      </w:r>
      <w:r w:rsidRPr="001953D0">
        <w:rPr>
          <w:rFonts w:ascii="Arial" w:hAnsi="Arial" w:cs="Arial"/>
          <w:b/>
          <w:sz w:val="21"/>
          <w:szCs w:val="18"/>
        </w:rPr>
        <w:t>bold</w:t>
      </w:r>
      <w:r w:rsidRPr="001953D0">
        <w:rPr>
          <w:rFonts w:ascii="Arial" w:hAnsi="Arial" w:cs="Arial"/>
          <w:sz w:val="21"/>
          <w:szCs w:val="18"/>
        </w:rPr>
        <w:t xml:space="preserve"> print.</w:t>
      </w:r>
    </w:p>
    <w:p w14:paraId="07018F68" w14:textId="77777777" w:rsidR="00DB70DB" w:rsidRPr="001953D0" w:rsidRDefault="00DB70DB" w:rsidP="00DB70DB">
      <w:pPr>
        <w:tabs>
          <w:tab w:val="center" w:pos="2200"/>
          <w:tab w:val="center" w:pos="4220"/>
          <w:tab w:val="center" w:pos="7000"/>
        </w:tabs>
        <w:rPr>
          <w:rFonts w:ascii="Arial" w:hAnsi="Arial" w:cs="Arial"/>
          <w:sz w:val="21"/>
          <w:szCs w:val="18"/>
          <w:u w:val="single"/>
        </w:rPr>
      </w:pPr>
    </w:p>
    <w:p w14:paraId="61E73570" w14:textId="77777777" w:rsidR="00DB70DB" w:rsidRPr="001953D0" w:rsidRDefault="00DB70DB" w:rsidP="00DB70DB">
      <w:pPr>
        <w:tabs>
          <w:tab w:val="center" w:pos="2970"/>
          <w:tab w:val="center" w:pos="5220"/>
          <w:tab w:val="center" w:pos="7920"/>
        </w:tabs>
        <w:rPr>
          <w:rFonts w:ascii="Arial" w:hAnsi="Arial" w:cs="Arial"/>
          <w:b/>
          <w:szCs w:val="18"/>
          <w:u w:val="single"/>
        </w:rPr>
      </w:pPr>
      <w:r w:rsidRPr="001953D0">
        <w:rPr>
          <w:rFonts w:ascii="Arial" w:hAnsi="Arial" w:cs="Arial"/>
          <w:b/>
          <w:szCs w:val="18"/>
          <w:u w:val="single"/>
        </w:rPr>
        <w:tab/>
        <w:t>False Teaching</w:t>
      </w:r>
      <w:r w:rsidRPr="001953D0">
        <w:rPr>
          <w:rFonts w:ascii="Arial" w:hAnsi="Arial" w:cs="Arial"/>
          <w:b/>
          <w:szCs w:val="18"/>
          <w:u w:val="single"/>
        </w:rPr>
        <w:tab/>
        <w:t>Persecution</w:t>
      </w:r>
      <w:r w:rsidRPr="001953D0">
        <w:rPr>
          <w:rFonts w:ascii="Arial" w:hAnsi="Arial" w:cs="Arial"/>
          <w:b/>
          <w:szCs w:val="18"/>
          <w:u w:val="single"/>
        </w:rPr>
        <w:tab/>
        <w:t>Eschatological Hope</w:t>
      </w:r>
    </w:p>
    <w:p w14:paraId="7DF9ED6A" w14:textId="77777777" w:rsidR="00DB70DB" w:rsidRPr="001953D0" w:rsidRDefault="00DB70DB" w:rsidP="00DB70DB">
      <w:pPr>
        <w:tabs>
          <w:tab w:val="center" w:pos="2970"/>
          <w:tab w:val="center" w:pos="5220"/>
          <w:tab w:val="center" w:pos="7920"/>
        </w:tabs>
        <w:rPr>
          <w:rFonts w:ascii="Arial" w:hAnsi="Arial" w:cs="Arial"/>
          <w:b/>
          <w:sz w:val="21"/>
          <w:szCs w:val="18"/>
        </w:rPr>
      </w:pPr>
    </w:p>
    <w:p w14:paraId="7815F2A4" w14:textId="77777777" w:rsidR="00DB70DB" w:rsidRPr="001953D0" w:rsidRDefault="00DB70DB" w:rsidP="00DB70DB">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Matthew</w:t>
      </w:r>
      <w:r w:rsidRPr="001953D0">
        <w:rPr>
          <w:rFonts w:ascii="Arial" w:hAnsi="Arial" w:cs="Arial"/>
          <w:sz w:val="21"/>
          <w:szCs w:val="18"/>
        </w:rPr>
        <w:tab/>
      </w:r>
      <w:r w:rsidRPr="001953D0">
        <w:rPr>
          <w:rFonts w:ascii="Arial" w:hAnsi="Arial" w:cs="Arial"/>
          <w:sz w:val="21"/>
          <w:szCs w:val="18"/>
        </w:rPr>
        <w:tab/>
        <w:t>by Jews</w:t>
      </w:r>
      <w:r w:rsidRPr="001953D0">
        <w:rPr>
          <w:rFonts w:ascii="Arial" w:hAnsi="Arial" w:cs="Arial"/>
          <w:sz w:val="16"/>
          <w:szCs w:val="18"/>
        </w:rPr>
        <w:t xml:space="preserve"> </w:t>
      </w:r>
      <w:r w:rsidRPr="001953D0">
        <w:rPr>
          <w:rFonts w:ascii="Arial" w:hAnsi="Arial" w:cs="Arial"/>
          <w:sz w:val="21"/>
          <w:szCs w:val="18"/>
        </w:rPr>
        <w:t>(</w:t>
      </w:r>
      <w:r w:rsidRPr="001953D0">
        <w:rPr>
          <w:rFonts w:ascii="Arial" w:hAnsi="Arial" w:cs="Arial"/>
          <w:sz w:val="16"/>
          <w:szCs w:val="18"/>
        </w:rPr>
        <w:t xml:space="preserve">AD </w:t>
      </w:r>
      <w:r w:rsidRPr="001953D0">
        <w:rPr>
          <w:rFonts w:ascii="Arial" w:hAnsi="Arial" w:cs="Arial"/>
          <w:sz w:val="21"/>
          <w:szCs w:val="18"/>
        </w:rPr>
        <w:t>40s)</w:t>
      </w:r>
      <w:r w:rsidRPr="001953D0">
        <w:rPr>
          <w:rFonts w:ascii="Arial" w:hAnsi="Arial" w:cs="Arial"/>
          <w:sz w:val="21"/>
          <w:szCs w:val="18"/>
        </w:rPr>
        <w:tab/>
        <w:t>13:1-52; 24:1—25:46</w:t>
      </w:r>
    </w:p>
    <w:p w14:paraId="7D0A766F" w14:textId="77777777" w:rsidR="00DB70DB" w:rsidRPr="001953D0" w:rsidRDefault="00DB70DB" w:rsidP="00DB70DB">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Mark</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r>
      <w:r w:rsidRPr="001953D0">
        <w:rPr>
          <w:rFonts w:ascii="Arial" w:hAnsi="Arial" w:cs="Arial"/>
          <w:b/>
          <w:sz w:val="21"/>
          <w:szCs w:val="18"/>
        </w:rPr>
        <w:t>13:1-37</w:t>
      </w:r>
    </w:p>
    <w:p w14:paraId="156E8014" w14:textId="77777777" w:rsidR="00DB70DB" w:rsidRPr="001953D0" w:rsidRDefault="00DB70DB" w:rsidP="00DB70DB">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Luke</w:t>
      </w:r>
      <w:r w:rsidRPr="001953D0">
        <w:rPr>
          <w:rFonts w:ascii="Arial" w:hAnsi="Arial" w:cs="Arial"/>
          <w:sz w:val="21"/>
          <w:szCs w:val="18"/>
        </w:rPr>
        <w:tab/>
      </w:r>
      <w:r w:rsidRPr="001953D0">
        <w:rPr>
          <w:rFonts w:ascii="Arial" w:hAnsi="Arial" w:cs="Arial"/>
          <w:sz w:val="21"/>
          <w:szCs w:val="18"/>
        </w:rPr>
        <w:tab/>
      </w:r>
      <w:r w:rsidRPr="001953D0">
        <w:rPr>
          <w:rFonts w:ascii="Arial" w:hAnsi="Arial" w:cs="Arial"/>
          <w:sz w:val="21"/>
          <w:szCs w:val="18"/>
        </w:rPr>
        <w:tab/>
        <w:t>21:5-38</w:t>
      </w:r>
    </w:p>
    <w:p w14:paraId="4B344D91"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John</w:t>
      </w:r>
      <w:r w:rsidRPr="001953D0">
        <w:rPr>
          <w:rFonts w:ascii="Arial" w:hAnsi="Arial" w:cs="Arial"/>
          <w:sz w:val="21"/>
          <w:szCs w:val="18"/>
        </w:rPr>
        <w:tab/>
      </w:r>
      <w:r w:rsidRPr="001953D0">
        <w:rPr>
          <w:rFonts w:ascii="Arial" w:hAnsi="Arial" w:cs="Arial"/>
          <w:sz w:val="16"/>
          <w:szCs w:val="18"/>
          <w:u w:val="single"/>
        </w:rPr>
        <w:t xml:space="preserve">AD </w:t>
      </w:r>
      <w:r w:rsidRPr="001953D0">
        <w:rPr>
          <w:rFonts w:ascii="Arial" w:hAnsi="Arial" w:cs="Arial"/>
          <w:sz w:val="21"/>
          <w:szCs w:val="18"/>
          <w:u w:val="single"/>
        </w:rPr>
        <w:t>60s</w:t>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 or 90s)</w:t>
      </w:r>
    </w:p>
    <w:p w14:paraId="30908666"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Acts</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t>2:16-20, 25, 34-35, 40</w:t>
      </w:r>
    </w:p>
    <w:p w14:paraId="3380BEE9"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Romans</w:t>
      </w:r>
      <w:r w:rsidRPr="001953D0">
        <w:rPr>
          <w:rFonts w:ascii="Arial" w:hAnsi="Arial" w:cs="Arial"/>
          <w:sz w:val="21"/>
          <w:szCs w:val="18"/>
        </w:rPr>
        <w:tab/>
      </w:r>
      <w:r w:rsidRPr="001953D0">
        <w:rPr>
          <w:rFonts w:ascii="Arial" w:hAnsi="Arial" w:cs="Arial"/>
          <w:sz w:val="21"/>
          <w:szCs w:val="18"/>
        </w:rPr>
        <w:sym w:font="Monotype Sorts" w:char="F0B6"/>
      </w:r>
      <w:r w:rsidRPr="001953D0">
        <w:rPr>
          <w:rFonts w:ascii="Arial" w:hAnsi="Arial" w:cs="Arial"/>
          <w:sz w:val="21"/>
          <w:szCs w:val="18"/>
        </w:rPr>
        <w:t xml:space="preserve"> 2:1-4</w:t>
      </w:r>
      <w:r w:rsidRPr="001953D0">
        <w:rPr>
          <w:rFonts w:ascii="Arial" w:hAnsi="Arial" w:cs="Arial"/>
          <w:sz w:val="21"/>
          <w:szCs w:val="18"/>
        </w:rPr>
        <w:tab/>
      </w:r>
      <w:r w:rsidRPr="001953D0">
        <w:rPr>
          <w:rFonts w:ascii="Arial" w:hAnsi="Arial" w:cs="Arial"/>
          <w:sz w:val="21"/>
          <w:szCs w:val="18"/>
        </w:rPr>
        <w:tab/>
        <w:t>11:25-27; 13:11-14</w:t>
      </w:r>
    </w:p>
    <w:p w14:paraId="6D28D1E6"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1 Corinthians</w:t>
      </w:r>
      <w:r w:rsidRPr="001953D0">
        <w:rPr>
          <w:rFonts w:ascii="Arial" w:hAnsi="Arial" w:cs="Arial"/>
          <w:sz w:val="21"/>
          <w:szCs w:val="18"/>
        </w:rPr>
        <w:tab/>
        <w:t>15:12, 58</w:t>
      </w:r>
      <w:r w:rsidRPr="001953D0">
        <w:rPr>
          <w:rFonts w:ascii="Arial" w:hAnsi="Arial" w:cs="Arial"/>
          <w:sz w:val="21"/>
          <w:szCs w:val="18"/>
        </w:rPr>
        <w:tab/>
      </w:r>
      <w:r w:rsidRPr="001953D0">
        <w:rPr>
          <w:rFonts w:ascii="Arial" w:hAnsi="Arial" w:cs="Arial"/>
          <w:sz w:val="21"/>
          <w:szCs w:val="18"/>
        </w:rPr>
        <w:tab/>
        <w:t>15:12-58</w:t>
      </w:r>
    </w:p>
    <w:p w14:paraId="52095BEA"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Corinthians </w:t>
      </w:r>
      <w:r w:rsidRPr="001953D0">
        <w:rPr>
          <w:rFonts w:ascii="Arial" w:hAnsi="Arial" w:cs="Arial"/>
          <w:sz w:val="21"/>
          <w:szCs w:val="18"/>
        </w:rPr>
        <w:tab/>
      </w:r>
      <w:r w:rsidRPr="001953D0">
        <w:rPr>
          <w:rFonts w:ascii="Arial" w:hAnsi="Arial" w:cs="Arial"/>
          <w:sz w:val="21"/>
          <w:szCs w:val="18"/>
          <w:u w:val="single"/>
        </w:rPr>
        <w:t>3:1; 10:10; 11:3-4</w:t>
      </w:r>
    </w:p>
    <w:p w14:paraId="4C18077C"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Galatians</w:t>
      </w:r>
      <w:r w:rsidRPr="001953D0">
        <w:rPr>
          <w:rFonts w:ascii="Arial" w:hAnsi="Arial" w:cs="Arial"/>
          <w:sz w:val="21"/>
          <w:szCs w:val="18"/>
        </w:rPr>
        <w:tab/>
      </w:r>
      <w:r w:rsidRPr="001953D0">
        <w:rPr>
          <w:rFonts w:ascii="Arial" w:hAnsi="Arial" w:cs="Arial"/>
          <w:sz w:val="21"/>
          <w:szCs w:val="18"/>
        </w:rPr>
        <w:sym w:font="Monotype Sorts" w:char="F0B7"/>
      </w:r>
      <w:r w:rsidRPr="001953D0">
        <w:rPr>
          <w:rFonts w:ascii="Arial" w:hAnsi="Arial" w:cs="Arial"/>
          <w:sz w:val="21"/>
          <w:szCs w:val="18"/>
        </w:rPr>
        <w:t xml:space="preserve"> 1:6-9; 3:1</w:t>
      </w:r>
    </w:p>
    <w:p w14:paraId="50E3F3F7"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Ephesians</w:t>
      </w:r>
    </w:p>
    <w:p w14:paraId="5413355A"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Philippians</w:t>
      </w:r>
      <w:r w:rsidRPr="001953D0">
        <w:rPr>
          <w:rFonts w:ascii="Arial" w:hAnsi="Arial" w:cs="Arial"/>
          <w:sz w:val="21"/>
          <w:szCs w:val="18"/>
        </w:rPr>
        <w:tab/>
        <w:t>3:2-4, 9, 18-19</w:t>
      </w:r>
      <w:r w:rsidRPr="001953D0">
        <w:rPr>
          <w:rFonts w:ascii="Arial" w:hAnsi="Arial" w:cs="Arial"/>
          <w:sz w:val="21"/>
          <w:szCs w:val="18"/>
        </w:rPr>
        <w:tab/>
        <w:t>1:13, 28-30</w:t>
      </w:r>
      <w:r w:rsidRPr="001953D0">
        <w:rPr>
          <w:rFonts w:ascii="Arial" w:hAnsi="Arial" w:cs="Arial"/>
          <w:sz w:val="21"/>
          <w:szCs w:val="18"/>
        </w:rPr>
        <w:tab/>
        <w:t>1:6, 10; 2:10, 16; 3:20-21</w:t>
      </w:r>
    </w:p>
    <w:p w14:paraId="7FF2A9BD"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Colossians</w:t>
      </w:r>
      <w:r w:rsidRPr="001953D0">
        <w:rPr>
          <w:rFonts w:ascii="Arial" w:hAnsi="Arial" w:cs="Arial"/>
          <w:sz w:val="21"/>
          <w:szCs w:val="18"/>
        </w:rPr>
        <w:tab/>
      </w:r>
      <w:r w:rsidRPr="001953D0">
        <w:rPr>
          <w:rFonts w:ascii="Arial" w:hAnsi="Arial" w:cs="Arial"/>
          <w:sz w:val="21"/>
          <w:szCs w:val="18"/>
          <w:u w:val="single"/>
        </w:rPr>
        <w:t>2:8, 16-23</w:t>
      </w:r>
    </w:p>
    <w:p w14:paraId="1B66B505"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1 Thessalonians</w:t>
      </w:r>
      <w:r w:rsidRPr="001953D0">
        <w:rPr>
          <w:rFonts w:ascii="Arial" w:hAnsi="Arial" w:cs="Arial"/>
          <w:sz w:val="21"/>
          <w:szCs w:val="18"/>
        </w:rPr>
        <w:tab/>
      </w:r>
      <w:r w:rsidRPr="001953D0">
        <w:rPr>
          <w:rFonts w:ascii="Arial" w:hAnsi="Arial" w:cs="Arial"/>
          <w:sz w:val="21"/>
          <w:szCs w:val="18"/>
        </w:rPr>
        <w:sym w:font="Monotype Sorts" w:char="F0B8"/>
      </w:r>
      <w:r w:rsidRPr="001953D0">
        <w:rPr>
          <w:rFonts w:ascii="Arial" w:hAnsi="Arial" w:cs="Arial"/>
          <w:sz w:val="21"/>
          <w:szCs w:val="18"/>
        </w:rPr>
        <w:t xml:space="preserve"> 4:8</w:t>
      </w:r>
      <w:r w:rsidRPr="001953D0">
        <w:rPr>
          <w:rFonts w:ascii="Arial" w:hAnsi="Arial" w:cs="Arial"/>
          <w:sz w:val="21"/>
          <w:szCs w:val="18"/>
        </w:rPr>
        <w:tab/>
        <w:t>1:6; 3:6</w:t>
      </w:r>
      <w:r w:rsidRPr="001953D0">
        <w:rPr>
          <w:rFonts w:ascii="Arial" w:hAnsi="Arial" w:cs="Arial"/>
          <w:sz w:val="21"/>
          <w:szCs w:val="18"/>
        </w:rPr>
        <w:tab/>
      </w:r>
      <w:r w:rsidRPr="001953D0">
        <w:rPr>
          <w:rFonts w:ascii="Arial" w:hAnsi="Arial" w:cs="Arial"/>
          <w:b/>
          <w:sz w:val="21"/>
          <w:szCs w:val="18"/>
        </w:rPr>
        <w:t>1:10; 2:19; 3:13; 4:13-5:11, 23</w:t>
      </w:r>
    </w:p>
    <w:p w14:paraId="4E3B2FF2"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Thessalonians </w:t>
      </w:r>
      <w:r w:rsidRPr="001953D0">
        <w:rPr>
          <w:rFonts w:ascii="Arial" w:hAnsi="Arial" w:cs="Arial"/>
          <w:sz w:val="21"/>
          <w:szCs w:val="18"/>
        </w:rPr>
        <w:tab/>
        <w:t>1:8-9; 2:1-3; 3:2, 6</w:t>
      </w:r>
      <w:r w:rsidRPr="001953D0">
        <w:rPr>
          <w:rFonts w:ascii="Arial" w:hAnsi="Arial" w:cs="Arial"/>
          <w:sz w:val="21"/>
          <w:szCs w:val="18"/>
        </w:rPr>
        <w:tab/>
        <w:t>1:4-7; 3:2</w:t>
      </w:r>
      <w:r w:rsidRPr="001953D0">
        <w:rPr>
          <w:rFonts w:ascii="Arial" w:hAnsi="Arial" w:cs="Arial"/>
          <w:sz w:val="21"/>
          <w:szCs w:val="18"/>
        </w:rPr>
        <w:tab/>
      </w:r>
      <w:r w:rsidRPr="001953D0">
        <w:rPr>
          <w:rFonts w:ascii="Arial" w:hAnsi="Arial" w:cs="Arial"/>
          <w:b/>
          <w:sz w:val="21"/>
          <w:szCs w:val="18"/>
        </w:rPr>
        <w:t>1:9-10; 2:1-12</w:t>
      </w:r>
    </w:p>
    <w:p w14:paraId="4FAB3A6B"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1 Timothy</w:t>
      </w:r>
      <w:r w:rsidRPr="001953D0">
        <w:rPr>
          <w:rFonts w:ascii="Arial" w:hAnsi="Arial" w:cs="Arial"/>
          <w:sz w:val="21"/>
          <w:szCs w:val="18"/>
        </w:rPr>
        <w:tab/>
      </w:r>
      <w:r w:rsidRPr="001953D0">
        <w:rPr>
          <w:rFonts w:ascii="Arial" w:hAnsi="Arial" w:cs="Arial"/>
          <w:sz w:val="21"/>
          <w:szCs w:val="18"/>
          <w:u w:val="single"/>
        </w:rPr>
        <w:t>1:3-11; 4:1-3, 7; 6:3-5</w:t>
      </w:r>
      <w:r w:rsidRPr="001953D0">
        <w:rPr>
          <w:rFonts w:ascii="Arial" w:hAnsi="Arial" w:cs="Arial"/>
          <w:sz w:val="21"/>
          <w:szCs w:val="18"/>
        </w:rPr>
        <w:tab/>
        <w:t>1:18-19; 6:12</w:t>
      </w:r>
      <w:r w:rsidRPr="001953D0">
        <w:rPr>
          <w:rFonts w:ascii="Arial" w:hAnsi="Arial" w:cs="Arial"/>
          <w:sz w:val="21"/>
          <w:szCs w:val="18"/>
        </w:rPr>
        <w:tab/>
        <w:t>4:8; 6:14, 19</w:t>
      </w:r>
    </w:p>
    <w:p w14:paraId="76ECFD19"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2 Timothy</w:t>
      </w:r>
      <w:r w:rsidRPr="001953D0">
        <w:rPr>
          <w:rFonts w:ascii="Arial" w:hAnsi="Arial" w:cs="Arial"/>
          <w:sz w:val="21"/>
          <w:szCs w:val="18"/>
        </w:rPr>
        <w:tab/>
      </w:r>
      <w:r w:rsidRPr="001953D0">
        <w:rPr>
          <w:rFonts w:ascii="Arial" w:hAnsi="Arial" w:cs="Arial"/>
          <w:sz w:val="21"/>
          <w:szCs w:val="18"/>
        </w:rPr>
        <w:sym w:font="Monotype Sorts" w:char="F0B9"/>
      </w:r>
      <w:r w:rsidRPr="001953D0">
        <w:rPr>
          <w:rFonts w:ascii="Arial" w:hAnsi="Arial" w:cs="Arial"/>
          <w:sz w:val="21"/>
          <w:szCs w:val="18"/>
        </w:rPr>
        <w:t xml:space="preserve"> 3:6-9; 4:3-4</w:t>
      </w:r>
      <w:r w:rsidRPr="001953D0">
        <w:rPr>
          <w:rFonts w:ascii="Arial" w:hAnsi="Arial" w:cs="Arial"/>
          <w:sz w:val="21"/>
          <w:szCs w:val="18"/>
        </w:rPr>
        <w:tab/>
        <w:t>1:8</w:t>
      </w:r>
      <w:r w:rsidRPr="001953D0">
        <w:rPr>
          <w:rFonts w:ascii="Arial" w:hAnsi="Arial" w:cs="Arial"/>
          <w:sz w:val="21"/>
          <w:szCs w:val="18"/>
        </w:rPr>
        <w:tab/>
        <w:t>3:1-9</w:t>
      </w:r>
    </w:p>
    <w:p w14:paraId="7CB6AD4D"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Titus</w:t>
      </w:r>
      <w:r w:rsidRPr="001953D0">
        <w:rPr>
          <w:rFonts w:ascii="Arial" w:hAnsi="Arial" w:cs="Arial"/>
          <w:sz w:val="21"/>
          <w:szCs w:val="18"/>
        </w:rPr>
        <w:tab/>
        <w:t>1:10-16</w:t>
      </w:r>
      <w:r w:rsidRPr="001953D0">
        <w:rPr>
          <w:rFonts w:ascii="Arial" w:hAnsi="Arial" w:cs="Arial"/>
          <w:sz w:val="21"/>
          <w:szCs w:val="18"/>
        </w:rPr>
        <w:tab/>
      </w:r>
    </w:p>
    <w:p w14:paraId="07236188"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Philemon</w:t>
      </w:r>
    </w:p>
    <w:p w14:paraId="736149F0"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Hebrews</w:t>
      </w:r>
      <w:r w:rsidRPr="001953D0">
        <w:rPr>
          <w:rFonts w:ascii="Arial" w:hAnsi="Arial" w:cs="Arial"/>
          <w:sz w:val="21"/>
          <w:szCs w:val="18"/>
        </w:rPr>
        <w:tab/>
      </w:r>
      <w:r w:rsidRPr="001953D0">
        <w:rPr>
          <w:rFonts w:ascii="Arial" w:hAnsi="Arial" w:cs="Arial"/>
          <w:sz w:val="21"/>
          <w:szCs w:val="18"/>
          <w:u w:val="single"/>
        </w:rPr>
        <w:t>2:1</w:t>
      </w:r>
      <w:r w:rsidRPr="001953D0">
        <w:rPr>
          <w:rFonts w:ascii="Arial" w:hAnsi="Arial" w:cs="Arial"/>
          <w:sz w:val="21"/>
          <w:szCs w:val="18"/>
        </w:rPr>
        <w:t xml:space="preserve"> </w:t>
      </w:r>
      <w:r w:rsidRPr="001953D0">
        <w:rPr>
          <w:rFonts w:ascii="Arial" w:hAnsi="Arial" w:cs="Arial"/>
          <w:sz w:val="21"/>
          <w:szCs w:val="18"/>
        </w:rPr>
        <w:tab/>
        <w:t>10:30-32</w:t>
      </w:r>
      <w:r w:rsidRPr="001953D0">
        <w:rPr>
          <w:rFonts w:ascii="Arial" w:hAnsi="Arial" w:cs="Arial"/>
          <w:sz w:val="21"/>
          <w:szCs w:val="18"/>
        </w:rPr>
        <w:tab/>
        <w:t>1:11-13; 4:1-11</w:t>
      </w:r>
    </w:p>
    <w:p w14:paraId="765E6A7B"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James</w:t>
      </w:r>
      <w:r w:rsidRPr="001953D0">
        <w:rPr>
          <w:rFonts w:ascii="Arial" w:hAnsi="Arial" w:cs="Arial"/>
          <w:sz w:val="21"/>
          <w:szCs w:val="18"/>
        </w:rPr>
        <w:tab/>
      </w:r>
      <w:r w:rsidRPr="001953D0">
        <w:rPr>
          <w:rFonts w:ascii="Arial" w:hAnsi="Arial" w:cs="Arial"/>
          <w:sz w:val="21"/>
          <w:szCs w:val="18"/>
        </w:rPr>
        <w:tab/>
        <w:t>1:2-4</w:t>
      </w:r>
      <w:r w:rsidRPr="001953D0">
        <w:rPr>
          <w:rFonts w:ascii="Arial" w:hAnsi="Arial" w:cs="Arial"/>
          <w:sz w:val="21"/>
          <w:szCs w:val="18"/>
        </w:rPr>
        <w:tab/>
        <w:t>5:7-9</w:t>
      </w:r>
    </w:p>
    <w:p w14:paraId="1F27D8E9"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1 Peter</w:t>
      </w:r>
      <w:r w:rsidRPr="001953D0">
        <w:rPr>
          <w:rFonts w:ascii="Arial" w:hAnsi="Arial" w:cs="Arial"/>
          <w:sz w:val="21"/>
          <w:szCs w:val="18"/>
        </w:rPr>
        <w:tab/>
      </w:r>
      <w:r w:rsidRPr="001953D0">
        <w:rPr>
          <w:rFonts w:ascii="Arial" w:hAnsi="Arial" w:cs="Arial"/>
          <w:sz w:val="21"/>
          <w:szCs w:val="18"/>
        </w:rPr>
        <w:tab/>
        <w:t>1:6-7; 3:8-17</w:t>
      </w:r>
      <w:r w:rsidRPr="001953D0">
        <w:rPr>
          <w:rFonts w:ascii="Arial" w:hAnsi="Arial" w:cs="Arial"/>
          <w:sz w:val="21"/>
          <w:szCs w:val="18"/>
        </w:rPr>
        <w:tab/>
      </w:r>
      <w:r w:rsidRPr="001953D0">
        <w:rPr>
          <w:rFonts w:ascii="Arial" w:hAnsi="Arial" w:cs="Arial"/>
          <w:b/>
          <w:sz w:val="21"/>
          <w:szCs w:val="18"/>
        </w:rPr>
        <w:t>1:5, 20; 4:7; 5:4</w:t>
      </w:r>
    </w:p>
    <w:p w14:paraId="56B92F98"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2 Peter</w:t>
      </w:r>
      <w:r w:rsidRPr="001953D0">
        <w:rPr>
          <w:rFonts w:ascii="Arial" w:hAnsi="Arial" w:cs="Arial"/>
          <w:sz w:val="21"/>
          <w:szCs w:val="18"/>
        </w:rPr>
        <w:tab/>
      </w:r>
      <w:r w:rsidRPr="001953D0">
        <w:rPr>
          <w:rFonts w:ascii="Arial" w:hAnsi="Arial" w:cs="Arial"/>
          <w:sz w:val="21"/>
          <w:szCs w:val="18"/>
        </w:rPr>
        <w:sym w:font="Monotype Sorts" w:char="F0BA"/>
      </w:r>
      <w:r w:rsidRPr="001953D0">
        <w:rPr>
          <w:rFonts w:ascii="Arial" w:hAnsi="Arial" w:cs="Arial"/>
          <w:sz w:val="21"/>
          <w:szCs w:val="18"/>
        </w:rPr>
        <w:t xml:space="preserve"> 2:1-22</w:t>
      </w:r>
      <w:r w:rsidRPr="001953D0">
        <w:rPr>
          <w:rFonts w:ascii="Arial" w:hAnsi="Arial" w:cs="Arial"/>
          <w:sz w:val="21"/>
          <w:szCs w:val="18"/>
        </w:rPr>
        <w:tab/>
        <w:t>3:3-13</w:t>
      </w:r>
      <w:r w:rsidRPr="001953D0">
        <w:rPr>
          <w:rFonts w:ascii="Arial" w:hAnsi="Arial" w:cs="Arial"/>
          <w:sz w:val="21"/>
          <w:szCs w:val="18"/>
        </w:rPr>
        <w:tab/>
      </w:r>
      <w:r w:rsidRPr="001953D0">
        <w:rPr>
          <w:rFonts w:ascii="Arial" w:hAnsi="Arial" w:cs="Arial"/>
          <w:b/>
          <w:sz w:val="21"/>
          <w:szCs w:val="18"/>
        </w:rPr>
        <w:t>1:16; 3:3-15</w:t>
      </w:r>
    </w:p>
    <w:p w14:paraId="1963C8F7"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1 John</w:t>
      </w:r>
      <w:r w:rsidRPr="001953D0">
        <w:rPr>
          <w:rFonts w:ascii="Arial" w:hAnsi="Arial" w:cs="Arial"/>
          <w:sz w:val="21"/>
          <w:szCs w:val="18"/>
        </w:rPr>
        <w:tab/>
        <w:t>2:18-19; 4:1-3</w:t>
      </w:r>
    </w:p>
    <w:p w14:paraId="2421710B"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2 John</w:t>
      </w:r>
      <w:r w:rsidRPr="001953D0">
        <w:rPr>
          <w:rFonts w:ascii="Arial" w:hAnsi="Arial" w:cs="Arial"/>
          <w:sz w:val="21"/>
          <w:szCs w:val="18"/>
        </w:rPr>
        <w:tab/>
      </w:r>
      <w:r w:rsidRPr="001953D0">
        <w:rPr>
          <w:rFonts w:ascii="Arial" w:hAnsi="Arial" w:cs="Arial"/>
          <w:sz w:val="21"/>
          <w:szCs w:val="18"/>
          <w:u w:val="single"/>
        </w:rPr>
        <w:t>vv. 7, 9</w:t>
      </w:r>
    </w:p>
    <w:p w14:paraId="31FA6726"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3 John</w:t>
      </w:r>
      <w:r w:rsidRPr="001953D0">
        <w:rPr>
          <w:rFonts w:ascii="Arial" w:hAnsi="Arial" w:cs="Arial"/>
          <w:sz w:val="21"/>
          <w:szCs w:val="18"/>
        </w:rPr>
        <w:tab/>
      </w:r>
      <w:r w:rsidRPr="001953D0">
        <w:rPr>
          <w:rFonts w:ascii="Arial" w:hAnsi="Arial" w:cs="Arial"/>
          <w:sz w:val="21"/>
          <w:szCs w:val="18"/>
        </w:rPr>
        <w:sym w:font="Monotype Sorts" w:char="F0BB"/>
      </w:r>
      <w:r w:rsidRPr="001953D0">
        <w:rPr>
          <w:rFonts w:ascii="Arial" w:hAnsi="Arial" w:cs="Arial"/>
          <w:sz w:val="21"/>
          <w:szCs w:val="18"/>
        </w:rPr>
        <w:t xml:space="preserve"> vv. 9-11</w:t>
      </w:r>
      <w:r w:rsidRPr="001953D0">
        <w:rPr>
          <w:rFonts w:ascii="Arial" w:hAnsi="Arial" w:cs="Arial"/>
          <w:sz w:val="21"/>
          <w:szCs w:val="18"/>
        </w:rPr>
        <w:tab/>
      </w:r>
    </w:p>
    <w:p w14:paraId="6E53E076"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Jude</w:t>
      </w:r>
      <w:r w:rsidRPr="001953D0">
        <w:rPr>
          <w:rFonts w:ascii="Arial" w:hAnsi="Arial" w:cs="Arial"/>
          <w:sz w:val="21"/>
          <w:szCs w:val="18"/>
        </w:rPr>
        <w:tab/>
        <w:t>v. 4</w:t>
      </w:r>
      <w:r w:rsidRPr="001953D0">
        <w:rPr>
          <w:rFonts w:ascii="Arial" w:hAnsi="Arial" w:cs="Arial"/>
          <w:sz w:val="21"/>
          <w:szCs w:val="18"/>
        </w:rPr>
        <w:tab/>
        <w:t>v. 19</w:t>
      </w:r>
      <w:r w:rsidRPr="001953D0">
        <w:rPr>
          <w:rFonts w:ascii="Arial" w:hAnsi="Arial" w:cs="Arial"/>
          <w:sz w:val="21"/>
          <w:szCs w:val="18"/>
        </w:rPr>
        <w:tab/>
      </w:r>
      <w:r w:rsidRPr="001953D0">
        <w:rPr>
          <w:rFonts w:ascii="Arial" w:hAnsi="Arial" w:cs="Arial"/>
          <w:b/>
          <w:sz w:val="21"/>
          <w:szCs w:val="18"/>
        </w:rPr>
        <w:t>vv. 14-18, 24-25</w:t>
      </w:r>
    </w:p>
    <w:p w14:paraId="22D70FE5"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Revelation</w:t>
      </w:r>
      <w:r w:rsidRPr="001953D0">
        <w:rPr>
          <w:rFonts w:ascii="Arial" w:hAnsi="Arial" w:cs="Arial"/>
          <w:sz w:val="21"/>
          <w:szCs w:val="18"/>
        </w:rPr>
        <w:tab/>
        <w:t>2:14-15, 20</w:t>
      </w:r>
      <w:r w:rsidRPr="001953D0">
        <w:rPr>
          <w:rFonts w:ascii="Arial" w:hAnsi="Arial" w:cs="Arial"/>
          <w:sz w:val="21"/>
          <w:szCs w:val="18"/>
        </w:rPr>
        <w:tab/>
        <w:t>2:13</w:t>
      </w:r>
      <w:r w:rsidRPr="001953D0">
        <w:rPr>
          <w:rFonts w:ascii="Arial" w:hAnsi="Arial" w:cs="Arial"/>
          <w:sz w:val="21"/>
          <w:szCs w:val="18"/>
        </w:rPr>
        <w:tab/>
      </w:r>
      <w:r w:rsidRPr="001953D0">
        <w:rPr>
          <w:rFonts w:ascii="Arial" w:hAnsi="Arial" w:cs="Arial"/>
          <w:b/>
          <w:sz w:val="21"/>
          <w:szCs w:val="18"/>
        </w:rPr>
        <w:t>1:1, 5-8; 2:27; 3:5, 12, 21; chs. 4-22</w:t>
      </w:r>
    </w:p>
    <w:p w14:paraId="2F8995CA"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ab/>
        <w:t>______</w:t>
      </w:r>
      <w:r w:rsidRPr="001953D0">
        <w:rPr>
          <w:rFonts w:ascii="Arial" w:hAnsi="Arial" w:cs="Arial"/>
          <w:sz w:val="21"/>
          <w:szCs w:val="18"/>
        </w:rPr>
        <w:tab/>
        <w:t>______</w:t>
      </w:r>
      <w:r w:rsidRPr="001953D0">
        <w:rPr>
          <w:rFonts w:ascii="Arial" w:hAnsi="Arial" w:cs="Arial"/>
          <w:sz w:val="21"/>
          <w:szCs w:val="18"/>
        </w:rPr>
        <w:tab/>
        <w:t>______</w:t>
      </w:r>
    </w:p>
    <w:p w14:paraId="4C4438CE" w14:textId="77777777" w:rsidR="00DB70DB" w:rsidRPr="001953D0" w:rsidRDefault="00DB70DB" w:rsidP="00DB70DB">
      <w:pPr>
        <w:tabs>
          <w:tab w:val="center" w:pos="2970"/>
          <w:tab w:val="center" w:pos="5220"/>
          <w:tab w:val="center" w:pos="7920"/>
        </w:tabs>
        <w:rPr>
          <w:rFonts w:ascii="Arial" w:hAnsi="Arial" w:cs="Arial"/>
          <w:sz w:val="21"/>
          <w:szCs w:val="18"/>
        </w:rPr>
      </w:pPr>
    </w:p>
    <w:p w14:paraId="7044092E"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ab/>
        <w:t>19</w:t>
      </w:r>
      <w:r w:rsidRPr="001953D0">
        <w:rPr>
          <w:rFonts w:ascii="Arial" w:hAnsi="Arial" w:cs="Arial"/>
          <w:sz w:val="21"/>
          <w:szCs w:val="18"/>
        </w:rPr>
        <w:tab/>
        <w:t>15</w:t>
      </w:r>
      <w:r w:rsidRPr="001953D0">
        <w:rPr>
          <w:rFonts w:ascii="Arial" w:hAnsi="Arial" w:cs="Arial"/>
          <w:sz w:val="21"/>
          <w:szCs w:val="18"/>
        </w:rPr>
        <w:tab/>
        <w:t>17</w:t>
      </w:r>
    </w:p>
    <w:p w14:paraId="7D211B73" w14:textId="77777777" w:rsidR="00DB70DB" w:rsidRPr="001953D0" w:rsidRDefault="00DB70DB" w:rsidP="00DB70DB">
      <w:pPr>
        <w:tabs>
          <w:tab w:val="center" w:pos="2970"/>
          <w:tab w:val="center" w:pos="5220"/>
          <w:tab w:val="center" w:pos="7920"/>
        </w:tabs>
        <w:rPr>
          <w:rFonts w:ascii="Arial" w:hAnsi="Arial" w:cs="Arial"/>
          <w:sz w:val="21"/>
          <w:szCs w:val="18"/>
        </w:rPr>
      </w:pPr>
    </w:p>
    <w:p w14:paraId="7A2700A3" w14:textId="77777777" w:rsidR="00DB70DB" w:rsidRPr="001953D0" w:rsidRDefault="00DB70DB" w:rsidP="00DB70DB">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The texts in the false teaching column above </w:t>
      </w:r>
      <w:r>
        <w:rPr>
          <w:rFonts w:ascii="Arial" w:hAnsi="Arial" w:cs="Arial"/>
          <w:sz w:val="21"/>
          <w:szCs w:val="18"/>
        </w:rPr>
        <w:t>are divided</w:t>
      </w:r>
      <w:r w:rsidRPr="001953D0">
        <w:rPr>
          <w:rFonts w:ascii="Arial" w:hAnsi="Arial" w:cs="Arial"/>
          <w:sz w:val="21"/>
          <w:szCs w:val="18"/>
        </w:rPr>
        <w:t xml:space="preserve"> into texts for six small groups (from the number until and including the underlined passage below it).   Read the passages for your group and state any principles they show on how believers should respond to </w:t>
      </w:r>
      <w:r w:rsidRPr="001953D0">
        <w:rPr>
          <w:rFonts w:ascii="Arial" w:hAnsi="Arial" w:cs="Arial"/>
          <w:i/>
          <w:sz w:val="21"/>
          <w:szCs w:val="18"/>
        </w:rPr>
        <w:t xml:space="preserve">The Da Vinci Code </w:t>
      </w:r>
      <w:r w:rsidRPr="001953D0">
        <w:rPr>
          <w:rFonts w:ascii="Arial" w:hAnsi="Arial" w:cs="Arial"/>
          <w:sz w:val="21"/>
          <w:szCs w:val="18"/>
        </w:rPr>
        <w:t>heresy.  Word them as commands in universal truths.</w:t>
      </w:r>
    </w:p>
    <w:p w14:paraId="455062C7" w14:textId="77777777" w:rsidR="00E52F66" w:rsidRPr="001953D0" w:rsidRDefault="00E52F66" w:rsidP="00DB70DB">
      <w:pPr>
        <w:rPr>
          <w:rFonts w:ascii="Arial" w:hAnsi="Arial" w:cs="Arial"/>
          <w:sz w:val="18"/>
          <w:szCs w:val="18"/>
        </w:rPr>
      </w:pPr>
    </w:p>
    <w:sectPr w:rsidR="00E52F66" w:rsidRPr="001953D0" w:rsidSect="00CE1B52">
      <w:headerReference w:type="first" r:id="rId35"/>
      <w:pgSz w:w="11880" w:h="16820"/>
      <w:pgMar w:top="720" w:right="83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5B5B1" w14:textId="77777777" w:rsidR="0031004F" w:rsidRDefault="0031004F">
      <w:r>
        <w:separator/>
      </w:r>
    </w:p>
  </w:endnote>
  <w:endnote w:type="continuationSeparator" w:id="0">
    <w:p w14:paraId="0A25D687" w14:textId="77777777" w:rsidR="0031004F" w:rsidRDefault="0031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onotype Sorts">
    <w:panose1 w:val="01010601010101010101"/>
    <w:charset w:val="4D"/>
    <w:family w:val="auto"/>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61B2" w14:textId="77777777" w:rsidR="00E52F66" w:rsidRDefault="00E52F66">
    <w:pPr>
      <w:pStyle w:val="Footer"/>
      <w:jc w:val="right"/>
      <w:rPr>
        <w:sz w:val="16"/>
      </w:rPr>
    </w:pPr>
    <w:r>
      <w:rPr>
        <w:sz w:val="16"/>
      </w:rPr>
      <w:t>7 Sep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CFD98" w14:textId="77777777" w:rsidR="0031004F" w:rsidRDefault="0031004F">
      <w:r>
        <w:separator/>
      </w:r>
    </w:p>
  </w:footnote>
  <w:footnote w:type="continuationSeparator" w:id="0">
    <w:p w14:paraId="26207FC1" w14:textId="77777777" w:rsidR="0031004F" w:rsidRDefault="0031004F">
      <w:r>
        <w:continuationSeparator/>
      </w:r>
    </w:p>
  </w:footnote>
  <w:footnote w:id="1">
    <w:p w14:paraId="654F359C"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21"/>
          <w:szCs w:val="21"/>
        </w:rPr>
        <w:t xml:space="preserve">Kristina Tom, “Da Vinci Decoded,” </w:t>
      </w:r>
      <w:r w:rsidRPr="001953D0">
        <w:rPr>
          <w:rFonts w:ascii="Arial" w:hAnsi="Arial" w:cs="Arial"/>
          <w:i/>
          <w:sz w:val="21"/>
          <w:szCs w:val="21"/>
        </w:rPr>
        <w:t>The Sunday Times</w:t>
      </w:r>
      <w:r w:rsidRPr="001953D0">
        <w:rPr>
          <w:rFonts w:ascii="Arial" w:hAnsi="Arial" w:cs="Arial"/>
          <w:sz w:val="21"/>
          <w:szCs w:val="21"/>
        </w:rPr>
        <w:t xml:space="preserve"> (Singapore, 13 Feb 2005), page L8.</w:t>
      </w:r>
    </w:p>
  </w:footnote>
  <w:footnote w:id="2">
    <w:p w14:paraId="2AC89104" w14:textId="77777777" w:rsidR="00CE1B52" w:rsidRPr="001953D0" w:rsidRDefault="00CE1B52" w:rsidP="00CE1B52">
      <w:pPr>
        <w:widowControl w:val="0"/>
        <w:autoSpaceDE w:val="0"/>
        <w:autoSpaceDN w:val="0"/>
        <w:adjustRightInd w:val="0"/>
        <w:ind w:firstLine="709"/>
        <w:rPr>
          <w:rFonts w:ascii="Arial" w:hAnsi="Arial" w:cs="Arial"/>
          <w:sz w:val="18"/>
          <w:szCs w:val="18"/>
        </w:rPr>
      </w:pPr>
      <w:r w:rsidRPr="001953D0">
        <w:rPr>
          <w:rStyle w:val="FootnoteReference"/>
          <w:rFonts w:ascii="Arial" w:hAnsi="Arial" w:cs="Arial"/>
          <w:sz w:val="18"/>
          <w:szCs w:val="18"/>
        </w:rPr>
        <w:footnoteRef/>
      </w:r>
      <w:r w:rsidRPr="001953D0">
        <w:rPr>
          <w:rFonts w:ascii="Arial" w:hAnsi="Arial" w:cs="Arial"/>
          <w:sz w:val="18"/>
          <w:szCs w:val="18"/>
        </w:rPr>
        <w:t xml:space="preserve"> </w:t>
      </w:r>
      <w:r w:rsidRPr="001953D0">
        <w:rPr>
          <w:rFonts w:ascii="Arial" w:hAnsi="Arial" w:cs="Arial"/>
          <w:sz w:val="21"/>
          <w:szCs w:val="21"/>
        </w:rPr>
        <w:t>ABC News Special, “Jesus, Mary, and Da Vinci,” aired 3 Nov 2003.</w:t>
      </w:r>
    </w:p>
  </w:footnote>
  <w:footnote w:id="3">
    <w:p w14:paraId="6B701D25" w14:textId="77777777" w:rsidR="00CE1B52" w:rsidRPr="001953D0" w:rsidRDefault="00CE1B52" w:rsidP="00CE1B52">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21"/>
          <w:szCs w:val="18"/>
        </w:rPr>
        <w:t xml:space="preserve">In April 2006 Brown won the lawsuit accusing him of plagiarizing Michael Baigent and Richard Leigh, </w:t>
      </w:r>
      <w:r w:rsidRPr="001953D0">
        <w:rPr>
          <w:rFonts w:ascii="Arial" w:hAnsi="Arial" w:cs="Arial"/>
          <w:i/>
          <w:sz w:val="21"/>
          <w:szCs w:val="18"/>
        </w:rPr>
        <w:t>Holy Blood, Holy Grail</w:t>
      </w:r>
      <w:r w:rsidRPr="001953D0">
        <w:rPr>
          <w:rFonts w:ascii="Arial" w:hAnsi="Arial" w:cs="Arial"/>
          <w:sz w:val="21"/>
          <w:szCs w:val="18"/>
        </w:rPr>
        <w:t xml:space="preserve"> (Doubleday, 1982).  His book cites them as sources.  His inaccurate details on da Vinci stem from Lynn </w:t>
      </w:r>
      <w:proofErr w:type="spellStart"/>
      <w:r w:rsidRPr="001953D0">
        <w:rPr>
          <w:rFonts w:ascii="Arial" w:hAnsi="Arial" w:cs="Arial"/>
          <w:sz w:val="21"/>
          <w:szCs w:val="18"/>
        </w:rPr>
        <w:t>Picknett</w:t>
      </w:r>
      <w:proofErr w:type="spellEnd"/>
      <w:r w:rsidRPr="001953D0">
        <w:rPr>
          <w:rFonts w:ascii="Arial" w:hAnsi="Arial" w:cs="Arial"/>
          <w:sz w:val="21"/>
          <w:szCs w:val="18"/>
        </w:rPr>
        <w:t xml:space="preserve"> and Clive Prince, </w:t>
      </w:r>
      <w:r w:rsidRPr="001953D0">
        <w:rPr>
          <w:rFonts w:ascii="Arial" w:hAnsi="Arial" w:cs="Arial"/>
          <w:i/>
          <w:sz w:val="21"/>
          <w:szCs w:val="18"/>
        </w:rPr>
        <w:t>The Templar Revelation</w:t>
      </w:r>
      <w:r w:rsidRPr="001953D0">
        <w:rPr>
          <w:rFonts w:ascii="Arial" w:hAnsi="Arial" w:cs="Arial"/>
          <w:sz w:val="21"/>
          <w:szCs w:val="18"/>
        </w:rPr>
        <w:t xml:space="preserve"> (New York: Touchstone, 1997).  </w:t>
      </w:r>
    </w:p>
  </w:footnote>
  <w:footnote w:id="4">
    <w:p w14:paraId="471AF459"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18"/>
          <w:szCs w:val="18"/>
        </w:rPr>
        <w:footnoteRef/>
      </w:r>
      <w:r w:rsidRPr="001953D0">
        <w:rPr>
          <w:rFonts w:ascii="Arial" w:hAnsi="Arial" w:cs="Arial"/>
          <w:sz w:val="21"/>
          <w:szCs w:val="18"/>
        </w:rPr>
        <w:t xml:space="preserve"> Brown’s historical errors begin with the book’s misspelled title, for Leonardo da Vinci’s name had no capital “d.”  Nor was “da Vinci” his “last name,” as Brown claims.  Rather, it was his city of origin.</w:t>
      </w:r>
    </w:p>
  </w:footnote>
  <w:footnote w:id="5">
    <w:p w14:paraId="701CE75A"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Josephus, </w:t>
      </w:r>
      <w:r w:rsidRPr="001953D0">
        <w:rPr>
          <w:rFonts w:ascii="Arial" w:hAnsi="Arial" w:cs="Arial"/>
          <w:i/>
          <w:sz w:val="21"/>
          <w:szCs w:val="18"/>
        </w:rPr>
        <w:t xml:space="preserve">Antiquities </w:t>
      </w:r>
      <w:r w:rsidRPr="001953D0">
        <w:rPr>
          <w:rFonts w:ascii="Arial" w:hAnsi="Arial" w:cs="Arial"/>
          <w:sz w:val="21"/>
          <w:szCs w:val="18"/>
        </w:rPr>
        <w:t xml:space="preserve">18.3.3; 20.9.1; Pliny the Younger, </w:t>
      </w:r>
      <w:r w:rsidRPr="001953D0">
        <w:rPr>
          <w:rFonts w:ascii="Arial" w:hAnsi="Arial" w:cs="Arial"/>
          <w:i/>
          <w:sz w:val="21"/>
          <w:szCs w:val="18"/>
        </w:rPr>
        <w:t>Epistle</w:t>
      </w:r>
      <w:r w:rsidRPr="001953D0">
        <w:rPr>
          <w:rFonts w:ascii="Arial" w:hAnsi="Arial" w:cs="Arial"/>
          <w:sz w:val="21"/>
          <w:szCs w:val="18"/>
        </w:rPr>
        <w:t xml:space="preserve"> 10.96; Tacitus, </w:t>
      </w:r>
      <w:r w:rsidRPr="001953D0">
        <w:rPr>
          <w:rFonts w:ascii="Arial" w:hAnsi="Arial" w:cs="Arial"/>
          <w:i/>
          <w:sz w:val="21"/>
          <w:szCs w:val="18"/>
        </w:rPr>
        <w:t>Annals</w:t>
      </w:r>
      <w:r w:rsidRPr="001953D0">
        <w:rPr>
          <w:rFonts w:ascii="Arial" w:hAnsi="Arial" w:cs="Arial"/>
          <w:sz w:val="21"/>
          <w:szCs w:val="18"/>
        </w:rPr>
        <w:t xml:space="preserve"> 15.44; Suetonius, </w:t>
      </w:r>
      <w:r w:rsidRPr="001953D0">
        <w:rPr>
          <w:rFonts w:ascii="Arial" w:hAnsi="Arial" w:cs="Arial"/>
          <w:i/>
          <w:sz w:val="21"/>
          <w:szCs w:val="18"/>
        </w:rPr>
        <w:t>Lives of the Twelve Caesars</w:t>
      </w:r>
      <w:r w:rsidRPr="001953D0">
        <w:rPr>
          <w:rFonts w:ascii="Arial" w:hAnsi="Arial" w:cs="Arial"/>
          <w:sz w:val="21"/>
          <w:szCs w:val="18"/>
        </w:rPr>
        <w:t xml:space="preserve">, 25.  See these in </w:t>
      </w:r>
      <w:proofErr w:type="spellStart"/>
      <w:r w:rsidRPr="001953D0">
        <w:rPr>
          <w:rFonts w:ascii="Arial" w:hAnsi="Arial" w:cs="Arial"/>
          <w:sz w:val="21"/>
          <w:szCs w:val="18"/>
        </w:rPr>
        <w:t>www.earlychristianwritings.com</w:t>
      </w:r>
      <w:proofErr w:type="spellEnd"/>
      <w:r w:rsidRPr="001953D0">
        <w:rPr>
          <w:rFonts w:ascii="Arial" w:hAnsi="Arial" w:cs="Arial"/>
          <w:sz w:val="21"/>
          <w:szCs w:val="18"/>
        </w:rPr>
        <w:t>.</w:t>
      </w:r>
    </w:p>
  </w:footnote>
  <w:footnote w:id="6">
    <w:p w14:paraId="1FE44C8D"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Paul Maier also notes,  "I can give you some interesting instances where history was written by the losers. For example, one of the greatest civil wars in the ancient world was the famous Peloponnesian War. [Its history] was written by Thucydides, who was an Athenian, and the Athenians lost the war.  Sparta won. And yet, Thucydides wrote a very objective treatment of what happened in the Peloponnesian War" (in Lee Strobel and Garry Poole, </w:t>
      </w:r>
      <w:r w:rsidRPr="001953D0">
        <w:rPr>
          <w:rFonts w:ascii="Arial" w:hAnsi="Arial" w:cs="Arial"/>
          <w:i/>
          <w:sz w:val="21"/>
          <w:szCs w:val="18"/>
        </w:rPr>
        <w:t>Exploring The Da Vinci Code</w:t>
      </w:r>
      <w:r w:rsidRPr="001953D0">
        <w:rPr>
          <w:rFonts w:ascii="Arial" w:hAnsi="Arial" w:cs="Arial"/>
          <w:sz w:val="21"/>
          <w:szCs w:val="18"/>
        </w:rPr>
        <w:t xml:space="preserve"> [Grand Rapids: Zondervan, 2006], 16).</w:t>
      </w:r>
    </w:p>
  </w:footnote>
  <w:footnote w:id="7">
    <w:p w14:paraId="1459836F" w14:textId="77777777" w:rsidR="00CE1B52" w:rsidRPr="001953D0" w:rsidRDefault="00CE1B52" w:rsidP="00CE1B52">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Irenaeus warned of heretics that used only one gospel, such as Marcion, who rejected the OT and all gospels except his own edition of Luke.  Irenaeus said that Matthew, Mark, Luke and John were “the four pillars of the Church” and that “it is not possible that there can be either more or fewer than four.”  He presented the analogy of the four corners of the earth and the four winds (</w:t>
      </w:r>
      <w:r w:rsidRPr="001953D0">
        <w:rPr>
          <w:rFonts w:ascii="Arial" w:hAnsi="Arial" w:cs="Arial"/>
          <w:i/>
          <w:sz w:val="21"/>
          <w:szCs w:val="18"/>
        </w:rPr>
        <w:t>Against Heresies</w:t>
      </w:r>
      <w:r w:rsidRPr="001953D0">
        <w:rPr>
          <w:rFonts w:ascii="Arial" w:hAnsi="Arial" w:cs="Arial"/>
          <w:sz w:val="21"/>
          <w:szCs w:val="18"/>
        </w:rPr>
        <w:t xml:space="preserve"> 3.11.8).</w:t>
      </w:r>
    </w:p>
  </w:footnote>
  <w:footnote w:id="8">
    <w:p w14:paraId="4913F45E"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Brown’s </w:t>
      </w:r>
      <w:r w:rsidRPr="00D90565">
        <w:rPr>
          <w:rFonts w:ascii="Arial" w:hAnsi="Arial" w:cs="Arial"/>
          <w:sz w:val="21"/>
          <w:szCs w:val="21"/>
        </w:rPr>
        <w:t xml:space="preserve">view of Jesus is taught through “historian” Leigh </w:t>
      </w:r>
      <w:proofErr w:type="spellStart"/>
      <w:r w:rsidRPr="00D90565">
        <w:rPr>
          <w:rFonts w:ascii="Arial" w:hAnsi="Arial" w:cs="Arial"/>
          <w:sz w:val="21"/>
          <w:szCs w:val="21"/>
        </w:rPr>
        <w:t>Teabing</w:t>
      </w:r>
      <w:proofErr w:type="spellEnd"/>
      <w:r w:rsidRPr="00D90565">
        <w:rPr>
          <w:rFonts w:ascii="Arial" w:hAnsi="Arial" w:cs="Arial"/>
          <w:sz w:val="21"/>
          <w:szCs w:val="21"/>
        </w:rPr>
        <w:t xml:space="preserve">: </w:t>
      </w:r>
      <w:r w:rsidRPr="00D90565">
        <w:rPr>
          <w:rFonts w:ascii="Arial" w:eastAsia="Times New Roman" w:hAnsi="Arial" w:cs="Arial"/>
          <w:sz w:val="21"/>
          <w:szCs w:val="21"/>
        </w:rPr>
        <w:t xml:space="preserve">"My dear," </w:t>
      </w:r>
      <w:proofErr w:type="spellStart"/>
      <w:r w:rsidRPr="00D90565">
        <w:rPr>
          <w:rFonts w:ascii="Arial" w:eastAsia="Times New Roman" w:hAnsi="Arial" w:cs="Arial"/>
          <w:sz w:val="21"/>
          <w:szCs w:val="21"/>
        </w:rPr>
        <w:t>Teabing</w:t>
      </w:r>
      <w:proofErr w:type="spellEnd"/>
      <w:r w:rsidRPr="00D90565">
        <w:rPr>
          <w:rFonts w:ascii="Arial" w:eastAsia="Times New Roman" w:hAnsi="Arial" w:cs="Arial"/>
          <w:sz w:val="21"/>
          <w:szCs w:val="21"/>
        </w:rPr>
        <w:t xml:space="preserve"> declared, "until [AD 325], Jesus </w:t>
      </w:r>
      <w:r w:rsidRPr="00D90565">
        <w:rPr>
          <w:rFonts w:ascii="Arial" w:hAnsi="Arial" w:cs="Arial"/>
          <w:sz w:val="21"/>
          <w:szCs w:val="21"/>
        </w:rPr>
        <w:t xml:space="preserve">was viewed by His followers as </w:t>
      </w:r>
      <w:r w:rsidRPr="00D90565">
        <w:rPr>
          <w:rFonts w:ascii="Arial" w:eastAsia="Times New Roman" w:hAnsi="Arial" w:cs="Arial"/>
          <w:sz w:val="21"/>
          <w:szCs w:val="21"/>
        </w:rPr>
        <w:t>a mortal prophet... a great and powerful</w:t>
      </w:r>
      <w:r w:rsidRPr="001953D0">
        <w:rPr>
          <w:rFonts w:ascii="Arial" w:eastAsia="Times New Roman" w:hAnsi="Arial" w:cs="Arial"/>
          <w:sz w:val="21"/>
          <w:szCs w:val="18"/>
        </w:rPr>
        <w:t xml:space="preserve"> man, but a </w:t>
      </w:r>
      <w:r w:rsidRPr="001953D0">
        <w:rPr>
          <w:rFonts w:ascii="Arial" w:eastAsia="Times New Roman" w:hAnsi="Arial" w:cs="Arial"/>
          <w:i/>
          <w:sz w:val="21"/>
          <w:szCs w:val="18"/>
        </w:rPr>
        <w:t>man,</w:t>
      </w:r>
      <w:r w:rsidRPr="001953D0">
        <w:rPr>
          <w:rFonts w:ascii="Arial" w:eastAsia="Times New Roman" w:hAnsi="Arial" w:cs="Arial"/>
          <w:sz w:val="21"/>
          <w:szCs w:val="18"/>
        </w:rPr>
        <w:t xml:space="preserve"> nonetheless. A mortal." [Sophie:] "Not the Son of God?" </w:t>
      </w:r>
      <w:r w:rsidRPr="001953D0">
        <w:rPr>
          <w:rFonts w:ascii="Arial" w:hAnsi="Arial" w:cs="Arial"/>
          <w:sz w:val="18"/>
          <w:szCs w:val="18"/>
        </w:rPr>
        <w:t xml:space="preserve"> </w:t>
      </w:r>
      <w:r w:rsidRPr="001953D0">
        <w:rPr>
          <w:rFonts w:ascii="Arial" w:eastAsia="Times New Roman" w:hAnsi="Arial" w:cs="Arial"/>
          <w:sz w:val="21"/>
          <w:szCs w:val="18"/>
        </w:rPr>
        <w:t xml:space="preserve">"Right," </w:t>
      </w:r>
      <w:proofErr w:type="spellStart"/>
      <w:r w:rsidRPr="001953D0">
        <w:rPr>
          <w:rFonts w:ascii="Arial" w:eastAsia="Times New Roman" w:hAnsi="Arial" w:cs="Arial"/>
          <w:sz w:val="21"/>
          <w:szCs w:val="18"/>
        </w:rPr>
        <w:t>Teabing</w:t>
      </w:r>
      <w:proofErr w:type="spellEnd"/>
      <w:r w:rsidRPr="001953D0">
        <w:rPr>
          <w:rFonts w:ascii="Arial" w:eastAsia="Times New Roman" w:hAnsi="Arial" w:cs="Arial"/>
          <w:sz w:val="21"/>
          <w:szCs w:val="18"/>
        </w:rPr>
        <w:t xml:space="preserve"> said. "Jesus' establishment as 'the Son of God' was officially proposed and voted on by the Council of Nicaea” (p. 197, emphasis his).</w:t>
      </w:r>
    </w:p>
  </w:footnote>
  <w:footnote w:id="9">
    <w:p w14:paraId="1D929916"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bookmarkStart w:id="0" w:name="OLE_LINK5"/>
      <w:r w:rsidRPr="001953D0">
        <w:rPr>
          <w:rFonts w:ascii="Arial" w:hAnsi="Arial" w:cs="Arial"/>
          <w:sz w:val="21"/>
          <w:szCs w:val="18"/>
        </w:rPr>
        <w:t xml:space="preserve">Paul L. Maier in </w:t>
      </w:r>
      <w:r w:rsidRPr="001953D0">
        <w:rPr>
          <w:rFonts w:ascii="Arial" w:hAnsi="Arial" w:cs="Arial"/>
          <w:i/>
          <w:sz w:val="21"/>
          <w:szCs w:val="18"/>
        </w:rPr>
        <w:t xml:space="preserve">The Da Vinci Code: Fact or Fiction? </w:t>
      </w:r>
      <w:r w:rsidRPr="001953D0">
        <w:rPr>
          <w:rFonts w:ascii="Arial" w:hAnsi="Arial" w:cs="Arial"/>
          <w:sz w:val="21"/>
          <w:szCs w:val="18"/>
        </w:rPr>
        <w:t xml:space="preserve">with Hank </w:t>
      </w:r>
      <w:proofErr w:type="spellStart"/>
      <w:r w:rsidRPr="001953D0">
        <w:rPr>
          <w:rFonts w:ascii="Arial" w:hAnsi="Arial" w:cs="Arial"/>
          <w:sz w:val="21"/>
          <w:szCs w:val="18"/>
        </w:rPr>
        <w:t>Hanegraaff</w:t>
      </w:r>
      <w:proofErr w:type="spellEnd"/>
      <w:r w:rsidRPr="001953D0">
        <w:rPr>
          <w:rFonts w:ascii="Arial" w:hAnsi="Arial" w:cs="Arial"/>
          <w:i/>
          <w:sz w:val="21"/>
          <w:szCs w:val="18"/>
        </w:rPr>
        <w:t xml:space="preserve"> </w:t>
      </w:r>
      <w:r w:rsidRPr="001953D0">
        <w:rPr>
          <w:rFonts w:ascii="Arial" w:hAnsi="Arial" w:cs="Arial"/>
          <w:sz w:val="21"/>
          <w:szCs w:val="18"/>
        </w:rPr>
        <w:t>(Wheaton: Tyndale, 2004), 15, notes, “</w:t>
      </w:r>
      <w:bookmarkStart w:id="1" w:name="OLE_LINK2"/>
      <w:r w:rsidRPr="001953D0">
        <w:rPr>
          <w:rFonts w:ascii="Arial" w:hAnsi="Arial" w:cs="Arial"/>
          <w:sz w:val="21"/>
          <w:szCs w:val="18"/>
        </w:rPr>
        <w:t xml:space="preserve">The two dissenting bishops were Secundus of Ptolemais and </w:t>
      </w:r>
      <w:proofErr w:type="spellStart"/>
      <w:r w:rsidRPr="001953D0">
        <w:rPr>
          <w:rFonts w:ascii="Arial" w:hAnsi="Arial" w:cs="Arial"/>
          <w:sz w:val="21"/>
          <w:szCs w:val="18"/>
        </w:rPr>
        <w:t>Theonas</w:t>
      </w:r>
      <w:proofErr w:type="spellEnd"/>
      <w:r w:rsidRPr="001953D0">
        <w:rPr>
          <w:rFonts w:ascii="Arial" w:hAnsi="Arial" w:cs="Arial"/>
          <w:sz w:val="21"/>
          <w:szCs w:val="18"/>
        </w:rPr>
        <w:t xml:space="preserve"> of </w:t>
      </w:r>
      <w:proofErr w:type="spellStart"/>
      <w:r w:rsidRPr="001953D0">
        <w:rPr>
          <w:rFonts w:ascii="Arial" w:hAnsi="Arial" w:cs="Arial"/>
          <w:sz w:val="21"/>
          <w:szCs w:val="18"/>
        </w:rPr>
        <w:t>Mamarica</w:t>
      </w:r>
      <w:proofErr w:type="spellEnd"/>
      <w:r w:rsidRPr="001953D0">
        <w:rPr>
          <w:rFonts w:ascii="Arial" w:hAnsi="Arial" w:cs="Arial"/>
          <w:sz w:val="21"/>
          <w:szCs w:val="18"/>
        </w:rPr>
        <w:t>, both Libyan bishops associated with Arius.  All three went into exile after the Council of Nicea</w:t>
      </w:r>
      <w:bookmarkEnd w:id="1"/>
      <w:r w:rsidRPr="001953D0">
        <w:rPr>
          <w:rFonts w:ascii="Arial" w:hAnsi="Arial" w:cs="Arial"/>
          <w:sz w:val="21"/>
          <w:szCs w:val="18"/>
        </w:rPr>
        <w:t xml:space="preserve">.  See Timothy D. Barnes, </w:t>
      </w:r>
      <w:r w:rsidRPr="001953D0">
        <w:rPr>
          <w:rFonts w:ascii="Arial" w:hAnsi="Arial" w:cs="Arial"/>
          <w:i/>
          <w:sz w:val="21"/>
          <w:szCs w:val="18"/>
        </w:rPr>
        <w:t>Constantine and Eusebius</w:t>
      </w:r>
      <w:r w:rsidRPr="001953D0">
        <w:rPr>
          <w:rFonts w:ascii="Arial" w:hAnsi="Arial" w:cs="Arial"/>
          <w:sz w:val="21"/>
          <w:szCs w:val="18"/>
        </w:rPr>
        <w:t>, 217” (p. 73, n. 6).</w:t>
      </w:r>
      <w:bookmarkEnd w:id="0"/>
    </w:p>
  </w:footnote>
  <w:footnote w:id="10">
    <w:p w14:paraId="1C0799CA"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David Bercot, ed. </w:t>
      </w:r>
      <w:r w:rsidRPr="001953D0">
        <w:rPr>
          <w:rFonts w:ascii="Arial" w:hAnsi="Arial" w:cs="Arial"/>
          <w:i/>
          <w:sz w:val="21"/>
          <w:szCs w:val="18"/>
        </w:rPr>
        <w:t>A Dictionary of Early Christian Beliefs</w:t>
      </w:r>
      <w:r w:rsidRPr="001953D0">
        <w:rPr>
          <w:rFonts w:ascii="Arial" w:hAnsi="Arial" w:cs="Arial"/>
          <w:sz w:val="21"/>
          <w:szCs w:val="18"/>
        </w:rPr>
        <w:t xml:space="preserve"> (Peabody, MA: Hendricksen, 1998), 93-100; cited in Garlow &amp; Jones, 94.</w:t>
      </w:r>
    </w:p>
  </w:footnote>
  <w:footnote w:id="11">
    <w:p w14:paraId="6AA3A815"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Robert G. Clouse, “Templars,” in </w:t>
      </w:r>
      <w:r w:rsidRPr="001953D0">
        <w:rPr>
          <w:rFonts w:ascii="Arial" w:hAnsi="Arial" w:cs="Arial"/>
          <w:i/>
          <w:sz w:val="21"/>
          <w:szCs w:val="18"/>
        </w:rPr>
        <w:t>The New International Dictionary of the Christian Church</w:t>
      </w:r>
      <w:r w:rsidRPr="001953D0">
        <w:rPr>
          <w:rFonts w:ascii="Arial" w:hAnsi="Arial" w:cs="Arial"/>
          <w:sz w:val="21"/>
          <w:szCs w:val="18"/>
        </w:rPr>
        <w:t xml:space="preserve">, gen. ed., J. D. Douglas (Grand Rapids: Zondervan, 1974), 956 (cited by Josh McDowell, </w:t>
      </w:r>
      <w:r w:rsidRPr="001953D0">
        <w:rPr>
          <w:rFonts w:ascii="Arial" w:hAnsi="Arial" w:cs="Arial"/>
          <w:i/>
          <w:sz w:val="21"/>
          <w:szCs w:val="18"/>
        </w:rPr>
        <w:t>The Da Vinci Code: A Quest for Answers,</w:t>
      </w:r>
      <w:r w:rsidRPr="001953D0">
        <w:rPr>
          <w:rFonts w:ascii="Arial" w:hAnsi="Arial" w:cs="Arial"/>
          <w:sz w:val="21"/>
          <w:szCs w:val="18"/>
        </w:rPr>
        <w:t xml:space="preserve"> IM</w:t>
      </w:r>
      <w:r w:rsidRPr="001953D0">
        <w:rPr>
          <w:rFonts w:ascii="Arial" w:hAnsi="Arial" w:cs="Arial"/>
          <w:sz w:val="15"/>
          <w:szCs w:val="18"/>
        </w:rPr>
        <w:t xml:space="preserve"> </w:t>
      </w:r>
      <w:r w:rsidRPr="001953D0">
        <w:rPr>
          <w:rFonts w:ascii="Arial" w:hAnsi="Arial" w:cs="Arial"/>
          <w:sz w:val="21"/>
          <w:szCs w:val="18"/>
        </w:rPr>
        <w:t xml:space="preserve">print Edition [Singapore: Campus Crusade Asia Ltd., 2006], 57); Richard. Abanes, </w:t>
      </w:r>
      <w:r w:rsidRPr="001953D0">
        <w:rPr>
          <w:rFonts w:ascii="Arial" w:hAnsi="Arial" w:cs="Arial"/>
          <w:i/>
          <w:sz w:val="21"/>
          <w:szCs w:val="18"/>
        </w:rPr>
        <w:t xml:space="preserve">The Truth Behind The Da Vinci Code: A Challenging Response to the Bestselling Novel </w:t>
      </w:r>
      <w:r w:rsidRPr="001953D0">
        <w:rPr>
          <w:rFonts w:ascii="Arial" w:hAnsi="Arial" w:cs="Arial"/>
          <w:sz w:val="21"/>
          <w:szCs w:val="18"/>
        </w:rPr>
        <w:t>(Eugene, Oregon: Harvest House, 2004), 57.</w:t>
      </w:r>
    </w:p>
  </w:footnote>
  <w:footnote w:id="12">
    <w:p w14:paraId="23741555"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Abanes, 58, who also cites the buttress idea in </w:t>
      </w:r>
      <w:proofErr w:type="spellStart"/>
      <w:r w:rsidRPr="001953D0">
        <w:rPr>
          <w:rFonts w:ascii="Arial" w:hAnsi="Arial" w:cs="Arial"/>
          <w:sz w:val="21"/>
          <w:szCs w:val="18"/>
        </w:rPr>
        <w:t>BBCi</w:t>
      </w:r>
      <w:proofErr w:type="spellEnd"/>
      <w:r w:rsidRPr="001953D0">
        <w:rPr>
          <w:rFonts w:ascii="Arial" w:hAnsi="Arial" w:cs="Arial"/>
          <w:sz w:val="21"/>
          <w:szCs w:val="18"/>
        </w:rPr>
        <w:t xml:space="preserve">, “The Knights Templar,” March 13, 2000, </w:t>
      </w:r>
      <w:proofErr w:type="spellStart"/>
      <w:r w:rsidRPr="001953D0">
        <w:rPr>
          <w:rFonts w:ascii="Arial" w:hAnsi="Arial" w:cs="Arial"/>
          <w:sz w:val="21"/>
          <w:szCs w:val="18"/>
        </w:rPr>
        <w:t>www.bbc.co.uk</w:t>
      </w:r>
      <w:proofErr w:type="spellEnd"/>
      <w:r w:rsidRPr="001953D0">
        <w:rPr>
          <w:rFonts w:ascii="Arial" w:hAnsi="Arial" w:cs="Arial"/>
          <w:sz w:val="21"/>
          <w:szCs w:val="18"/>
        </w:rPr>
        <w:t>/</w:t>
      </w:r>
      <w:proofErr w:type="spellStart"/>
      <w:r w:rsidRPr="001953D0">
        <w:rPr>
          <w:rFonts w:ascii="Arial" w:hAnsi="Arial" w:cs="Arial"/>
          <w:sz w:val="21"/>
          <w:szCs w:val="18"/>
        </w:rPr>
        <w:t>dna</w:t>
      </w:r>
      <w:proofErr w:type="spellEnd"/>
      <w:r w:rsidRPr="001953D0">
        <w:rPr>
          <w:rFonts w:ascii="Arial" w:hAnsi="Arial" w:cs="Arial"/>
          <w:sz w:val="21"/>
          <w:szCs w:val="18"/>
        </w:rPr>
        <w:t>/h2g2/A272558.</w:t>
      </w:r>
    </w:p>
  </w:footnote>
  <w:footnote w:id="13">
    <w:p w14:paraId="37632057"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Style w:val="FootnoteReference"/>
          <w:rFonts w:ascii="Arial" w:hAnsi="Arial" w:cs="Arial"/>
          <w:sz w:val="21"/>
          <w:szCs w:val="18"/>
        </w:rPr>
        <w:t xml:space="preserve"> </w:t>
      </w:r>
      <w:r w:rsidRPr="001953D0">
        <w:rPr>
          <w:rFonts w:ascii="Arial" w:hAnsi="Arial" w:cs="Arial"/>
          <w:sz w:val="21"/>
          <w:szCs w:val="18"/>
        </w:rPr>
        <w:t xml:space="preserve">Mary Ann Collins, “The Da Vinci Code and Other Deceptions,” writes that there was indeed a legitimate, medieval Priory of Sion that venerated “Our Lady of Zion,” or the Virgin Mary (not Mary Magdalene!) in endnote 11 at </w:t>
      </w:r>
      <w:hyperlink r:id="rId1" w:anchor="11" w:history="1">
        <w:r w:rsidRPr="001953D0">
          <w:rPr>
            <w:rFonts w:ascii="Arial" w:hAnsi="Arial" w:cs="Arial"/>
            <w:sz w:val="21"/>
            <w:szCs w:val="18"/>
          </w:rPr>
          <w:t>http://</w:t>
        </w:r>
        <w:proofErr w:type="spellStart"/>
        <w:r w:rsidRPr="001953D0">
          <w:rPr>
            <w:rFonts w:ascii="Arial" w:hAnsi="Arial" w:cs="Arial"/>
            <w:sz w:val="21"/>
            <w:szCs w:val="18"/>
          </w:rPr>
          <w:t>www.crossroad.to</w:t>
        </w:r>
        <w:proofErr w:type="spellEnd"/>
        <w:r w:rsidRPr="001953D0">
          <w:rPr>
            <w:rFonts w:ascii="Arial" w:hAnsi="Arial" w:cs="Arial"/>
            <w:sz w:val="21"/>
            <w:szCs w:val="18"/>
          </w:rPr>
          <w:t>/articles2/006/da-vinci-code.htm#11</w:t>
        </w:r>
      </w:hyperlink>
      <w:r w:rsidRPr="001953D0">
        <w:rPr>
          <w:rFonts w:ascii="Arial" w:hAnsi="Arial" w:cs="Arial"/>
          <w:sz w:val="21"/>
          <w:szCs w:val="18"/>
        </w:rPr>
        <w:t>: “A collection of articles from different countries, all saying that the Priory of Sion was a hoax http://priory-of-</w:t>
      </w:r>
      <w:proofErr w:type="spellStart"/>
      <w:r w:rsidRPr="001953D0">
        <w:rPr>
          <w:rFonts w:ascii="Arial" w:hAnsi="Arial" w:cs="Arial"/>
          <w:sz w:val="21"/>
          <w:szCs w:val="18"/>
        </w:rPr>
        <w:t>sion.com</w:t>
      </w:r>
      <w:proofErr w:type="spellEnd"/>
      <w:r w:rsidRPr="001953D0">
        <w:rPr>
          <w:rFonts w:ascii="Arial" w:hAnsi="Arial" w:cs="Arial"/>
          <w:sz w:val="21"/>
          <w:szCs w:val="18"/>
        </w:rPr>
        <w:t>/</w:t>
      </w:r>
      <w:proofErr w:type="spellStart"/>
      <w:r w:rsidRPr="001953D0">
        <w:rPr>
          <w:rFonts w:ascii="Arial" w:hAnsi="Arial" w:cs="Arial"/>
          <w:sz w:val="21"/>
          <w:szCs w:val="18"/>
        </w:rPr>
        <w:t>psp</w:t>
      </w:r>
      <w:proofErr w:type="spellEnd"/>
      <w:r w:rsidRPr="001953D0">
        <w:rPr>
          <w:rFonts w:ascii="Arial" w:hAnsi="Arial" w:cs="Arial"/>
          <w:sz w:val="21"/>
          <w:szCs w:val="18"/>
        </w:rPr>
        <w:t>/id43.html</w:t>
      </w:r>
    </w:p>
    <w:p w14:paraId="70DC87DD" w14:textId="77777777" w:rsidR="00CE1B52" w:rsidRPr="001953D0" w:rsidRDefault="00CE1B52" w:rsidP="00CE1B52">
      <w:pPr>
        <w:pStyle w:val="FootnoteText"/>
        <w:ind w:firstLine="709"/>
        <w:rPr>
          <w:rFonts w:ascii="Arial" w:hAnsi="Arial" w:cs="Arial"/>
          <w:sz w:val="21"/>
          <w:szCs w:val="18"/>
        </w:rPr>
      </w:pPr>
    </w:p>
    <w:p w14:paraId="57551674"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In 1993, Pierre </w:t>
      </w:r>
      <w:proofErr w:type="spellStart"/>
      <w:r w:rsidRPr="001953D0">
        <w:rPr>
          <w:rFonts w:ascii="Arial" w:hAnsi="Arial" w:cs="Arial"/>
          <w:sz w:val="21"/>
          <w:szCs w:val="18"/>
        </w:rPr>
        <w:t>Plantard</w:t>
      </w:r>
      <w:proofErr w:type="spellEnd"/>
      <w:r w:rsidRPr="001953D0">
        <w:rPr>
          <w:rFonts w:ascii="Arial" w:hAnsi="Arial" w:cs="Arial"/>
          <w:sz w:val="21"/>
          <w:szCs w:val="18"/>
        </w:rPr>
        <w:t xml:space="preserve"> admitted, under oath, that the Priory of Sion was a hoax.</w:t>
      </w:r>
    </w:p>
    <w:p w14:paraId="764B5301"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http://priory-of-</w:t>
      </w:r>
      <w:proofErr w:type="spellStart"/>
      <w:r w:rsidRPr="001953D0">
        <w:rPr>
          <w:rFonts w:ascii="Arial" w:hAnsi="Arial" w:cs="Arial"/>
          <w:sz w:val="21"/>
          <w:szCs w:val="18"/>
        </w:rPr>
        <w:t>sion.com</w:t>
      </w:r>
      <w:proofErr w:type="spellEnd"/>
      <w:r w:rsidRPr="001953D0">
        <w:rPr>
          <w:rFonts w:ascii="Arial" w:hAnsi="Arial" w:cs="Arial"/>
          <w:sz w:val="21"/>
          <w:szCs w:val="18"/>
        </w:rPr>
        <w:t>/</w:t>
      </w:r>
      <w:proofErr w:type="spellStart"/>
      <w:r w:rsidRPr="001953D0">
        <w:rPr>
          <w:rFonts w:ascii="Arial" w:hAnsi="Arial" w:cs="Arial"/>
          <w:sz w:val="21"/>
          <w:szCs w:val="18"/>
        </w:rPr>
        <w:t>psp</w:t>
      </w:r>
      <w:proofErr w:type="spellEnd"/>
      <w:r w:rsidRPr="001953D0">
        <w:rPr>
          <w:rFonts w:ascii="Arial" w:hAnsi="Arial" w:cs="Arial"/>
          <w:sz w:val="21"/>
          <w:szCs w:val="18"/>
        </w:rPr>
        <w:t>/id70.html</w:t>
      </w:r>
    </w:p>
    <w:p w14:paraId="42BC38A9" w14:textId="77777777" w:rsidR="00CE1B52" w:rsidRPr="001953D0" w:rsidRDefault="00CE1B52" w:rsidP="00CE1B52">
      <w:pPr>
        <w:pStyle w:val="FootnoteText"/>
        <w:ind w:firstLine="709"/>
        <w:rPr>
          <w:rFonts w:ascii="Arial" w:hAnsi="Arial" w:cs="Arial"/>
          <w:sz w:val="21"/>
          <w:szCs w:val="18"/>
        </w:rPr>
      </w:pPr>
    </w:p>
    <w:p w14:paraId="49D6896E"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An article about Pierre </w:t>
      </w:r>
      <w:proofErr w:type="spellStart"/>
      <w:r w:rsidRPr="001953D0">
        <w:rPr>
          <w:rFonts w:ascii="Arial" w:hAnsi="Arial" w:cs="Arial"/>
          <w:sz w:val="21"/>
          <w:szCs w:val="18"/>
        </w:rPr>
        <w:t>Plantard</w:t>
      </w:r>
      <w:proofErr w:type="spellEnd"/>
    </w:p>
    <w:p w14:paraId="4663193A"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http://</w:t>
      </w:r>
      <w:proofErr w:type="spellStart"/>
      <w:r w:rsidRPr="001953D0">
        <w:rPr>
          <w:rFonts w:ascii="Arial" w:hAnsi="Arial" w:cs="Arial"/>
          <w:sz w:val="21"/>
          <w:szCs w:val="18"/>
        </w:rPr>
        <w:t>www.worldhistory.com</w:t>
      </w:r>
      <w:proofErr w:type="spellEnd"/>
      <w:r w:rsidRPr="001953D0">
        <w:rPr>
          <w:rFonts w:ascii="Arial" w:hAnsi="Arial" w:cs="Arial"/>
          <w:sz w:val="21"/>
          <w:szCs w:val="18"/>
        </w:rPr>
        <w:t>/wiki/P/Pierre-</w:t>
      </w:r>
      <w:proofErr w:type="spellStart"/>
      <w:r w:rsidRPr="001953D0">
        <w:rPr>
          <w:rFonts w:ascii="Arial" w:hAnsi="Arial" w:cs="Arial"/>
          <w:sz w:val="21"/>
          <w:szCs w:val="18"/>
        </w:rPr>
        <w:t>Plantard.htm</w:t>
      </w:r>
      <w:proofErr w:type="spellEnd"/>
    </w:p>
    <w:p w14:paraId="62CB9EDC" w14:textId="77777777" w:rsidR="00CE1B52" w:rsidRPr="001953D0" w:rsidRDefault="00CE1B52" w:rsidP="00CE1B52">
      <w:pPr>
        <w:pStyle w:val="FootnoteText"/>
        <w:ind w:firstLine="709"/>
        <w:rPr>
          <w:rFonts w:ascii="Arial" w:hAnsi="Arial" w:cs="Arial"/>
          <w:sz w:val="21"/>
          <w:szCs w:val="18"/>
        </w:rPr>
      </w:pPr>
    </w:p>
    <w:p w14:paraId="389A4121"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Pierre </w:t>
      </w:r>
      <w:proofErr w:type="spellStart"/>
      <w:r w:rsidRPr="001953D0">
        <w:rPr>
          <w:rFonts w:ascii="Arial" w:hAnsi="Arial" w:cs="Arial"/>
          <w:sz w:val="21"/>
          <w:szCs w:val="18"/>
        </w:rPr>
        <w:t>Plantard's</w:t>
      </w:r>
      <w:proofErr w:type="spellEnd"/>
      <w:r w:rsidRPr="001953D0">
        <w:rPr>
          <w:rFonts w:ascii="Arial" w:hAnsi="Arial" w:cs="Arial"/>
          <w:sz w:val="21"/>
          <w:szCs w:val="18"/>
        </w:rPr>
        <w:t xml:space="preserve"> criminal convictions</w:t>
      </w:r>
    </w:p>
    <w:p w14:paraId="10C15559"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http://priory-of-</w:t>
      </w:r>
      <w:proofErr w:type="spellStart"/>
      <w:r w:rsidRPr="001953D0">
        <w:rPr>
          <w:rFonts w:ascii="Arial" w:hAnsi="Arial" w:cs="Arial"/>
          <w:sz w:val="21"/>
          <w:szCs w:val="18"/>
        </w:rPr>
        <w:t>sion.com</w:t>
      </w:r>
      <w:proofErr w:type="spellEnd"/>
      <w:r w:rsidRPr="001953D0">
        <w:rPr>
          <w:rFonts w:ascii="Arial" w:hAnsi="Arial" w:cs="Arial"/>
          <w:sz w:val="21"/>
          <w:szCs w:val="18"/>
        </w:rPr>
        <w:t>/</w:t>
      </w:r>
      <w:proofErr w:type="spellStart"/>
      <w:r w:rsidRPr="001953D0">
        <w:rPr>
          <w:rFonts w:ascii="Arial" w:hAnsi="Arial" w:cs="Arial"/>
          <w:sz w:val="21"/>
          <w:szCs w:val="18"/>
        </w:rPr>
        <w:t>psp</w:t>
      </w:r>
      <w:proofErr w:type="spellEnd"/>
      <w:r w:rsidRPr="001953D0">
        <w:rPr>
          <w:rFonts w:ascii="Arial" w:hAnsi="Arial" w:cs="Arial"/>
          <w:sz w:val="21"/>
          <w:szCs w:val="18"/>
        </w:rPr>
        <w:t>/id30.html</w:t>
      </w:r>
    </w:p>
    <w:p w14:paraId="63F4004F" w14:textId="77777777" w:rsidR="00CE1B52" w:rsidRPr="001953D0" w:rsidRDefault="00CE1B52" w:rsidP="00CE1B52">
      <w:pPr>
        <w:pStyle w:val="FootnoteText"/>
        <w:ind w:firstLine="709"/>
        <w:rPr>
          <w:rFonts w:ascii="Arial" w:hAnsi="Arial" w:cs="Arial"/>
          <w:sz w:val="21"/>
          <w:szCs w:val="18"/>
        </w:rPr>
      </w:pPr>
    </w:p>
    <w:p w14:paraId="22BCD3C2" w14:textId="77777777" w:rsidR="00CE1B52" w:rsidRPr="001953D0" w:rsidRDefault="00CE1B52" w:rsidP="00CE1B52">
      <w:pPr>
        <w:pStyle w:val="FootnoteText"/>
        <w:ind w:firstLine="709"/>
        <w:rPr>
          <w:rFonts w:ascii="Arial" w:hAnsi="Arial" w:cs="Arial"/>
          <w:sz w:val="21"/>
          <w:szCs w:val="18"/>
        </w:rPr>
      </w:pPr>
      <w:r w:rsidRPr="001953D0">
        <w:rPr>
          <w:rFonts w:ascii="Arial" w:hAnsi="Arial" w:cs="Arial"/>
          <w:sz w:val="21"/>
          <w:szCs w:val="18"/>
        </w:rPr>
        <w:t xml:space="preserve"> An article from a Swiss newspaper (translated into English) http://priory-of-</w:t>
      </w:r>
      <w:proofErr w:type="spellStart"/>
      <w:r w:rsidRPr="001953D0">
        <w:rPr>
          <w:rFonts w:ascii="Arial" w:hAnsi="Arial" w:cs="Arial"/>
          <w:sz w:val="21"/>
          <w:szCs w:val="18"/>
        </w:rPr>
        <w:t>sion.com</w:t>
      </w:r>
      <w:proofErr w:type="spellEnd"/>
      <w:r w:rsidRPr="001953D0">
        <w:rPr>
          <w:rFonts w:ascii="Arial" w:hAnsi="Arial" w:cs="Arial"/>
          <w:sz w:val="21"/>
          <w:szCs w:val="18"/>
        </w:rPr>
        <w:t>/</w:t>
      </w:r>
      <w:proofErr w:type="spellStart"/>
      <w:r w:rsidRPr="001953D0">
        <w:rPr>
          <w:rFonts w:ascii="Arial" w:hAnsi="Arial" w:cs="Arial"/>
          <w:sz w:val="21"/>
          <w:szCs w:val="18"/>
        </w:rPr>
        <w:t>psp</w:t>
      </w:r>
      <w:proofErr w:type="spellEnd"/>
      <w:r w:rsidRPr="001953D0">
        <w:rPr>
          <w:rFonts w:ascii="Arial" w:hAnsi="Arial" w:cs="Arial"/>
          <w:sz w:val="21"/>
          <w:szCs w:val="18"/>
        </w:rPr>
        <w:t>/id80.html.”</w:t>
      </w:r>
    </w:p>
    <w:p w14:paraId="41147306" w14:textId="77777777" w:rsidR="00CE1B52" w:rsidRPr="001953D0" w:rsidRDefault="00CE1B52" w:rsidP="00CE1B52">
      <w:pPr>
        <w:pStyle w:val="FootnoteText"/>
        <w:ind w:firstLine="709"/>
        <w:rPr>
          <w:rStyle w:val="FootnoteReference"/>
          <w:rFonts w:ascii="Arial" w:hAnsi="Arial" w:cs="Arial"/>
          <w:sz w:val="21"/>
          <w:szCs w:val="18"/>
        </w:rPr>
      </w:pPr>
    </w:p>
  </w:footnote>
  <w:footnote w:id="14">
    <w:p w14:paraId="488D73D6"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exposes the entire hoax.</w:t>
      </w:r>
    </w:p>
  </w:footnote>
  <w:footnote w:id="15">
    <w:p w14:paraId="75A1BD98"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i/>
          <w:sz w:val="21"/>
          <w:szCs w:val="18"/>
        </w:rPr>
        <w:t xml:space="preserve">The Da Vinci Code: Separating Fact from Fiction,” </w:t>
      </w:r>
      <w:r w:rsidRPr="001953D0">
        <w:rPr>
          <w:rFonts w:ascii="Arial" w:hAnsi="Arial" w:cs="Arial"/>
          <w:sz w:val="21"/>
          <w:szCs w:val="18"/>
        </w:rPr>
        <w:t xml:space="preserve">Radio Bible Class, 10 (available for free download at </w:t>
      </w:r>
      <w:proofErr w:type="spellStart"/>
      <w:r w:rsidRPr="001953D0">
        <w:rPr>
          <w:rFonts w:ascii="Arial" w:hAnsi="Arial" w:cs="Arial"/>
          <w:sz w:val="21"/>
          <w:szCs w:val="18"/>
        </w:rPr>
        <w:t>rbc.org</w:t>
      </w:r>
      <w:proofErr w:type="spellEnd"/>
      <w:r w:rsidRPr="001953D0">
        <w:rPr>
          <w:rFonts w:ascii="Arial" w:hAnsi="Arial" w:cs="Arial"/>
          <w:sz w:val="21"/>
          <w:szCs w:val="18"/>
        </w:rPr>
        <w:t>).</w:t>
      </w:r>
    </w:p>
  </w:footnote>
  <w:footnote w:id="16">
    <w:p w14:paraId="58F35CCA" w14:textId="77777777" w:rsidR="00CE1B52" w:rsidRPr="001953D0" w:rsidRDefault="00CE1B52" w:rsidP="00CE1B52">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Bruce Boucher, "Does The Da Vinci Code Crack Leonardo?" </w:t>
      </w:r>
      <w:r w:rsidRPr="001953D0">
        <w:rPr>
          <w:rFonts w:ascii="Arial" w:hAnsi="Arial" w:cs="Arial"/>
          <w:i/>
          <w:sz w:val="21"/>
          <w:szCs w:val="22"/>
        </w:rPr>
        <w:t>The New York Times</w:t>
      </w:r>
      <w:r w:rsidRPr="001953D0">
        <w:rPr>
          <w:rFonts w:ascii="Arial" w:hAnsi="Arial" w:cs="Arial"/>
          <w:sz w:val="21"/>
          <w:szCs w:val="22"/>
        </w:rPr>
        <w:t xml:space="preserve">, 8/3/03; Sian Gibby, "Mrs. God," </w:t>
      </w:r>
      <w:r w:rsidRPr="001953D0">
        <w:rPr>
          <w:rFonts w:ascii="Arial" w:hAnsi="Arial" w:cs="Arial"/>
          <w:i/>
          <w:sz w:val="21"/>
          <w:szCs w:val="22"/>
        </w:rPr>
        <w:t>Slate</w:t>
      </w:r>
      <w:r w:rsidRPr="001953D0">
        <w:rPr>
          <w:rFonts w:ascii="Arial" w:hAnsi="Arial" w:cs="Arial"/>
          <w:sz w:val="21"/>
          <w:szCs w:val="22"/>
        </w:rPr>
        <w:t>, 11/3/03. An excellent analysis of symbols in Leonardo's work is Richard Abanes,</w:t>
      </w:r>
      <w:r w:rsidRPr="001953D0">
        <w:rPr>
          <w:rFonts w:ascii="Arial" w:hAnsi="Arial" w:cs="Arial"/>
          <w:i/>
          <w:sz w:val="21"/>
          <w:szCs w:val="22"/>
        </w:rPr>
        <w:t xml:space="preserve"> The Truth Behind the Da Vinci Code</w:t>
      </w:r>
      <w:r w:rsidRPr="001953D0">
        <w:rPr>
          <w:rFonts w:ascii="Arial" w:hAnsi="Arial" w:cs="Arial"/>
          <w:sz w:val="21"/>
          <w:szCs w:val="22"/>
        </w:rPr>
        <w:t xml:space="preserve">, 68-75; from </w:t>
      </w:r>
      <w:proofErr w:type="spellStart"/>
      <w:r w:rsidRPr="001953D0">
        <w:rPr>
          <w:rFonts w:ascii="Arial" w:hAnsi="Arial" w:cs="Arial"/>
          <w:sz w:val="21"/>
          <w:szCs w:val="22"/>
        </w:rPr>
        <w:t>rbcdavincicode.org</w:t>
      </w:r>
      <w:proofErr w:type="spellEnd"/>
      <w:r w:rsidRPr="001953D0">
        <w:rPr>
          <w:rFonts w:ascii="Arial" w:hAnsi="Arial" w:cs="Arial"/>
          <w:sz w:val="21"/>
          <w:szCs w:val="22"/>
        </w:rPr>
        <w:t>/</w:t>
      </w:r>
      <w:proofErr w:type="spellStart"/>
      <w:r w:rsidRPr="001953D0">
        <w:rPr>
          <w:rFonts w:ascii="Arial" w:hAnsi="Arial" w:cs="Arial"/>
          <w:sz w:val="21"/>
          <w:szCs w:val="22"/>
        </w:rPr>
        <w:t>art_and_symbols.php</w:t>
      </w:r>
      <w:proofErr w:type="spellEnd"/>
      <w:r w:rsidRPr="001953D0">
        <w:rPr>
          <w:rFonts w:ascii="Arial" w:hAnsi="Arial" w:cs="Arial"/>
          <w:sz w:val="21"/>
          <w:szCs w:val="22"/>
        </w:rPr>
        <w:t>.</w:t>
      </w:r>
    </w:p>
  </w:footnote>
  <w:footnote w:id="17">
    <w:p w14:paraId="0B3B92DE"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In Patrick Reardon, “The Da Vinci Code Unscrambled,” </w:t>
      </w:r>
      <w:r w:rsidRPr="001953D0">
        <w:rPr>
          <w:rFonts w:ascii="Arial" w:hAnsi="Arial" w:cs="Arial"/>
          <w:i/>
          <w:sz w:val="21"/>
          <w:szCs w:val="18"/>
        </w:rPr>
        <w:t>Chicago Tribune</w:t>
      </w:r>
      <w:r w:rsidRPr="001953D0">
        <w:rPr>
          <w:rFonts w:ascii="Arial" w:hAnsi="Arial" w:cs="Arial"/>
          <w:sz w:val="21"/>
          <w:szCs w:val="18"/>
        </w:rPr>
        <w:t>, February 5, 2004.</w:t>
      </w:r>
    </w:p>
  </w:footnote>
  <w:footnote w:id="18">
    <w:p w14:paraId="077E0E31" w14:textId="77777777" w:rsidR="00CE1B52" w:rsidRPr="001953D0" w:rsidRDefault="00CE1B52" w:rsidP="00CE1B52">
      <w:pPr>
        <w:pStyle w:val="FootnoteText"/>
        <w:ind w:firstLine="709"/>
        <w:rPr>
          <w:rFonts w:ascii="Arial" w:hAnsi="Arial" w:cs="Arial"/>
          <w:sz w:val="18"/>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Norman Geisler, </w:t>
      </w:r>
      <w:r w:rsidRPr="001953D0">
        <w:rPr>
          <w:rFonts w:ascii="Arial" w:hAnsi="Arial" w:cs="Arial"/>
          <w:i/>
          <w:sz w:val="21"/>
          <w:szCs w:val="18"/>
        </w:rPr>
        <w:t>The Baker Encyclopedia of Christian Apologetics</w:t>
      </w:r>
      <w:r w:rsidRPr="001953D0">
        <w:rPr>
          <w:rFonts w:ascii="Arial" w:hAnsi="Arial" w:cs="Arial"/>
          <w:sz w:val="21"/>
          <w:szCs w:val="18"/>
        </w:rPr>
        <w:t>, 532.</w:t>
      </w:r>
    </w:p>
  </w:footnote>
  <w:footnote w:id="19">
    <w:p w14:paraId="09F3227B" w14:textId="77777777" w:rsidR="00CE1B52" w:rsidRPr="001953D0" w:rsidRDefault="00CE1B52" w:rsidP="00CE1B52">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18"/>
          <w:szCs w:val="18"/>
        </w:rPr>
        <w:t xml:space="preserve">Norman L. Geisler and William E. Nix, </w:t>
      </w:r>
      <w:r w:rsidRPr="001953D0">
        <w:rPr>
          <w:rFonts w:ascii="Arial" w:hAnsi="Arial" w:cs="Arial"/>
          <w:i/>
          <w:sz w:val="18"/>
          <w:szCs w:val="18"/>
        </w:rPr>
        <w:t>Introduction to the NT</w:t>
      </w:r>
      <w:r w:rsidRPr="001953D0">
        <w:rPr>
          <w:rFonts w:ascii="Arial" w:hAnsi="Arial" w:cs="Arial"/>
          <w:sz w:val="18"/>
          <w:szCs w:val="18"/>
        </w:rPr>
        <w:t xml:space="preserve"> (Chicago: Moody, 1986), 382; cited by Garry K. Brantley, “The Dead Sea Scrolls and Biblical Integrity” at http://</w:t>
      </w:r>
      <w:proofErr w:type="spellStart"/>
      <w:r w:rsidRPr="001953D0">
        <w:rPr>
          <w:rFonts w:ascii="Arial" w:hAnsi="Arial" w:cs="Arial"/>
          <w:sz w:val="18"/>
          <w:szCs w:val="18"/>
        </w:rPr>
        <w:t>www.apologeticspress.org</w:t>
      </w:r>
      <w:proofErr w:type="spellEnd"/>
      <w:r w:rsidRPr="001953D0">
        <w:rPr>
          <w:rFonts w:ascii="Arial" w:hAnsi="Arial" w:cs="Arial"/>
          <w:sz w:val="18"/>
          <w:szCs w:val="18"/>
        </w:rPr>
        <w:t>/articles/266.</w:t>
      </w:r>
      <w:r w:rsidRPr="001953D0">
        <w:rPr>
          <w:rStyle w:val="FootnoteReference"/>
          <w:rFonts w:ascii="Arial" w:hAnsi="Arial" w:cs="Arial"/>
          <w:sz w:val="16"/>
          <w:szCs w:val="18"/>
        </w:rPr>
        <w:t xml:space="preserve"> </w:t>
      </w:r>
    </w:p>
  </w:footnote>
  <w:footnote w:id="20">
    <w:p w14:paraId="4F7E7065"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 xml:space="preserve">James L. Garlow and Peter Jones, </w:t>
      </w:r>
      <w:r w:rsidRPr="001953D0">
        <w:rPr>
          <w:rFonts w:ascii="Arial" w:hAnsi="Arial" w:cs="Arial"/>
          <w:i/>
          <w:sz w:val="18"/>
          <w:szCs w:val="18"/>
        </w:rPr>
        <w:t>Cracking Da Vinci’s Code</w:t>
      </w:r>
      <w:r w:rsidRPr="001953D0">
        <w:rPr>
          <w:rFonts w:ascii="Arial" w:hAnsi="Arial" w:cs="Arial"/>
          <w:sz w:val="18"/>
          <w:szCs w:val="18"/>
        </w:rPr>
        <w:t xml:space="preserve"> (Colorado Springs: Victor, 2004), 117. </w:t>
      </w:r>
    </w:p>
  </w:footnote>
  <w:footnote w:id="21">
    <w:p w14:paraId="40AAB6DF"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Brown, 262.</w:t>
      </w:r>
    </w:p>
  </w:footnote>
  <w:footnote w:id="22">
    <w:p w14:paraId="70365D3A"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Ibid, 104.</w:t>
      </w:r>
    </w:p>
  </w:footnote>
  <w:footnote w:id="23">
    <w:p w14:paraId="70A38090" w14:textId="77777777" w:rsidR="00CE1B52" w:rsidRPr="001953D0" w:rsidRDefault="00CE1B52" w:rsidP="00CE1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rPr>
          <w:rFonts w:ascii="Arial" w:hAnsi="Arial" w:cs="Arial"/>
          <w:sz w:val="22"/>
          <w:szCs w:val="18"/>
        </w:rPr>
      </w:pPr>
      <w:r w:rsidRPr="001953D0">
        <w:rPr>
          <w:rStyle w:val="FootnoteReference"/>
          <w:rFonts w:ascii="Arial" w:hAnsi="Arial" w:cs="Arial"/>
          <w:sz w:val="22"/>
          <w:szCs w:val="18"/>
        </w:rPr>
        <w:footnoteRef/>
      </w:r>
      <w:r w:rsidRPr="001953D0">
        <w:rPr>
          <w:rFonts w:ascii="Arial" w:hAnsi="Arial" w:cs="Arial"/>
          <w:sz w:val="22"/>
          <w:szCs w:val="18"/>
        </w:rPr>
        <w:t xml:space="preserve"> </w:t>
      </w:r>
      <w:r w:rsidRPr="001953D0">
        <w:rPr>
          <w:rFonts w:ascii="Arial" w:hAnsi="Arial" w:cs="Arial"/>
          <w:sz w:val="18"/>
          <w:szCs w:val="24"/>
        </w:rPr>
        <w:t xml:space="preserve">Kenneth Boa and John Alan Turner, </w:t>
      </w:r>
      <w:r w:rsidRPr="001953D0">
        <w:rPr>
          <w:rFonts w:ascii="Arial" w:hAnsi="Arial" w:cs="Arial"/>
          <w:i/>
          <w:sz w:val="18"/>
          <w:szCs w:val="24"/>
        </w:rPr>
        <w:t>The Gospel According to the Da Vinci Code: The Truth Behind the Writings of Dan Brown</w:t>
      </w:r>
      <w:r w:rsidRPr="001953D0">
        <w:rPr>
          <w:rFonts w:ascii="Arial" w:hAnsi="Arial" w:cs="Arial"/>
          <w:sz w:val="18"/>
          <w:szCs w:val="24"/>
        </w:rPr>
        <w:t xml:space="preserve"> (Nashville: Broadman &amp; Holman, May 2006 at </w:t>
      </w:r>
      <w:hyperlink r:id="rId2" w:history="1">
        <w:proofErr w:type="spellStart"/>
        <w:r w:rsidRPr="001953D0">
          <w:rPr>
            <w:rFonts w:ascii="Arial" w:hAnsi="Arial" w:cs="Arial"/>
            <w:sz w:val="18"/>
            <w:szCs w:val="24"/>
          </w:rPr>
          <w:t>www.lifewaystores.com</w:t>
        </w:r>
        <w:proofErr w:type="spellEnd"/>
      </w:hyperlink>
      <w:r w:rsidRPr="001953D0">
        <w:rPr>
          <w:rFonts w:ascii="Arial" w:hAnsi="Arial" w:cs="Arial"/>
          <w:sz w:val="18"/>
          <w:szCs w:val="24"/>
        </w:rPr>
        <w:t>).</w:t>
      </w:r>
    </w:p>
  </w:footnote>
  <w:footnote w:id="24">
    <w:p w14:paraId="4B881650"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For a brief discussion on the NT view of women, see Beverly Roberts </w:t>
      </w:r>
      <w:proofErr w:type="spellStart"/>
      <w:r w:rsidRPr="001953D0">
        <w:rPr>
          <w:rFonts w:ascii="Arial" w:hAnsi="Arial" w:cs="Arial"/>
          <w:sz w:val="21"/>
          <w:szCs w:val="18"/>
        </w:rPr>
        <w:t>Gaventa</w:t>
      </w:r>
      <w:proofErr w:type="spellEnd"/>
      <w:r w:rsidRPr="001953D0">
        <w:rPr>
          <w:rFonts w:ascii="Arial" w:hAnsi="Arial" w:cs="Arial"/>
          <w:sz w:val="21"/>
          <w:szCs w:val="18"/>
        </w:rPr>
        <w:t xml:space="preserve">, “Is Christianity Anti-Women?” at </w:t>
      </w:r>
      <w:hyperlink r:id="rId3" w:history="1">
        <w:r w:rsidRPr="001953D0">
          <w:rPr>
            <w:rFonts w:ascii="Arial" w:hAnsi="Arial" w:cs="Arial"/>
            <w:sz w:val="21"/>
            <w:szCs w:val="18"/>
          </w:rPr>
          <w:t>http://</w:t>
        </w:r>
        <w:proofErr w:type="spellStart"/>
        <w:r w:rsidRPr="001953D0">
          <w:rPr>
            <w:rFonts w:ascii="Arial" w:hAnsi="Arial" w:cs="Arial"/>
            <w:sz w:val="21"/>
            <w:szCs w:val="18"/>
          </w:rPr>
          <w:t>www.thedavincichallenge.com</w:t>
        </w:r>
        <w:proofErr w:type="spellEnd"/>
        <w:r w:rsidRPr="001953D0">
          <w:rPr>
            <w:rFonts w:ascii="Arial" w:hAnsi="Arial" w:cs="Arial"/>
            <w:sz w:val="21"/>
            <w:szCs w:val="18"/>
          </w:rPr>
          <w:t>/</w:t>
        </w:r>
        <w:proofErr w:type="spellStart"/>
        <w:r w:rsidRPr="001953D0">
          <w:rPr>
            <w:rFonts w:ascii="Arial" w:hAnsi="Arial" w:cs="Arial"/>
            <w:sz w:val="21"/>
            <w:szCs w:val="18"/>
          </w:rPr>
          <w:t>expert.cfm?e</w:t>
        </w:r>
        <w:proofErr w:type="spellEnd"/>
        <w:r w:rsidRPr="001953D0">
          <w:rPr>
            <w:rFonts w:ascii="Arial" w:hAnsi="Arial" w:cs="Arial"/>
            <w:sz w:val="21"/>
            <w:szCs w:val="18"/>
          </w:rPr>
          <w:t>=140</w:t>
        </w:r>
      </w:hyperlink>
      <w:r w:rsidRPr="001953D0">
        <w:rPr>
          <w:rFonts w:ascii="Arial" w:hAnsi="Arial" w:cs="Arial"/>
          <w:sz w:val="21"/>
          <w:szCs w:val="18"/>
        </w:rPr>
        <w:t>.  She teaches NT at Princeton.</w:t>
      </w:r>
    </w:p>
  </w:footnote>
  <w:footnote w:id="25">
    <w:p w14:paraId="3ECCDA99" w14:textId="77777777" w:rsidR="00CE1B52" w:rsidRPr="001953D0" w:rsidRDefault="00CE1B52" w:rsidP="00CE1B52">
      <w:pPr>
        <w:pStyle w:val="FootnoteText"/>
        <w:ind w:firstLine="709"/>
        <w:rPr>
          <w:rStyle w:val="FootnoteReference"/>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22"/>
        </w:rPr>
        <w:t xml:space="preserve"> AP Jan. 27, 06, “Frey Admits Lying; Oprah Apologizes to Viewers” (</w:t>
      </w:r>
      <w:proofErr w:type="spellStart"/>
      <w:r w:rsidRPr="001953D0">
        <w:rPr>
          <w:rFonts w:ascii="Arial" w:hAnsi="Arial" w:cs="Arial"/>
          <w:sz w:val="21"/>
          <w:szCs w:val="22"/>
        </w:rPr>
        <w:t>msnbc.msn.com</w:t>
      </w:r>
      <w:proofErr w:type="spellEnd"/>
      <w:r w:rsidRPr="001953D0">
        <w:rPr>
          <w:rFonts w:ascii="Arial" w:hAnsi="Arial" w:cs="Arial"/>
          <w:sz w:val="21"/>
          <w:szCs w:val="22"/>
        </w:rPr>
        <w:t>/id/11030647)</w:t>
      </w:r>
    </w:p>
  </w:footnote>
  <w:footnote w:id="26">
    <w:p w14:paraId="53EAE9C3" w14:textId="77777777" w:rsidR="00CE1B52" w:rsidRPr="001953D0" w:rsidRDefault="00CE1B52" w:rsidP="00CE1B52">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Quoted in Michiko Kakutani, “Truth Fast Losing Its Value in Non-Fiction,” </w:t>
      </w:r>
      <w:r w:rsidRPr="001953D0">
        <w:rPr>
          <w:rFonts w:ascii="Arial" w:hAnsi="Arial" w:cs="Arial"/>
          <w:i/>
          <w:sz w:val="21"/>
          <w:szCs w:val="22"/>
        </w:rPr>
        <w:t>The Sunday Times</w:t>
      </w:r>
      <w:r w:rsidRPr="001953D0">
        <w:rPr>
          <w:rFonts w:ascii="Arial" w:hAnsi="Arial" w:cs="Arial"/>
          <w:sz w:val="21"/>
          <w:szCs w:val="22"/>
        </w:rPr>
        <w:t xml:space="preserve"> [Singapore]</w:t>
      </w:r>
      <w:r w:rsidRPr="001953D0">
        <w:rPr>
          <w:rFonts w:ascii="Arial" w:hAnsi="Arial" w:cs="Arial"/>
          <w:i/>
          <w:sz w:val="21"/>
          <w:szCs w:val="22"/>
        </w:rPr>
        <w:t xml:space="preserve">, </w:t>
      </w:r>
      <w:r w:rsidRPr="001953D0">
        <w:rPr>
          <w:rFonts w:ascii="Arial" w:hAnsi="Arial" w:cs="Arial"/>
          <w:sz w:val="21"/>
          <w:szCs w:val="22"/>
        </w:rPr>
        <w:t>22 January 2006, p. 33 reprint of</w:t>
      </w:r>
      <w:r w:rsidRPr="001953D0">
        <w:rPr>
          <w:rFonts w:ascii="Arial" w:hAnsi="Arial" w:cs="Arial"/>
          <w:i/>
          <w:sz w:val="21"/>
          <w:szCs w:val="22"/>
        </w:rPr>
        <w:t xml:space="preserve"> The New York Times</w:t>
      </w:r>
      <w:r w:rsidRPr="001953D0">
        <w:rPr>
          <w:rFonts w:ascii="Arial" w:hAnsi="Arial" w:cs="Arial"/>
          <w:sz w:val="21"/>
          <w:szCs w:val="22"/>
        </w:rPr>
        <w:t>.  Stanley Fish is the Dean of the College of Arts and Sciences at University of Illinois at Chicago and one of the most influential and controversial theorists and critics of literature, law, and philosophy of our time.</w:t>
      </w:r>
    </w:p>
  </w:footnote>
  <w:footnote w:id="27">
    <w:p w14:paraId="7616B0EF" w14:textId="77777777" w:rsidR="00CE1B52" w:rsidRPr="001953D0" w:rsidRDefault="00CE1B52" w:rsidP="00CE1B52">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4"/>
        </w:rPr>
        <w:t xml:space="preserve">They [the false teachers] declare that Judas the traitor was thoroughly acquainted with these things, and that he alone, knowing the truth as no others did, accomplished the mystery of the betrayal; by him all things, both earthly and heavenly, were thus thrown into confusion.  They produce a fictitious history of this kind, which they style the </w:t>
      </w:r>
      <w:r w:rsidRPr="001953D0">
        <w:rPr>
          <w:rFonts w:ascii="Arial" w:hAnsi="Arial" w:cs="Arial"/>
          <w:i/>
          <w:sz w:val="21"/>
          <w:szCs w:val="24"/>
        </w:rPr>
        <w:t xml:space="preserve">Gospel of Judas” </w:t>
      </w:r>
      <w:r w:rsidRPr="001953D0">
        <w:rPr>
          <w:rFonts w:ascii="Arial" w:hAnsi="Arial" w:cs="Arial"/>
          <w:sz w:val="21"/>
          <w:szCs w:val="24"/>
        </w:rPr>
        <w:t>(Irenaeus</w:t>
      </w:r>
      <w:r w:rsidRPr="001953D0">
        <w:rPr>
          <w:rFonts w:ascii="Arial" w:hAnsi="Arial" w:cs="Arial"/>
          <w:color w:val="000000"/>
          <w:sz w:val="21"/>
          <w:szCs w:val="24"/>
        </w:rPr>
        <w:t xml:space="preserve">, </w:t>
      </w:r>
      <w:r w:rsidRPr="001953D0">
        <w:rPr>
          <w:rFonts w:ascii="Arial" w:hAnsi="Arial" w:cs="Arial"/>
          <w:i/>
          <w:color w:val="000000"/>
          <w:sz w:val="21"/>
          <w:szCs w:val="24"/>
        </w:rPr>
        <w:t>Against Heresies</w:t>
      </w:r>
      <w:r w:rsidRPr="001953D0">
        <w:rPr>
          <w:rFonts w:ascii="Arial" w:hAnsi="Arial" w:cs="Arial"/>
          <w:color w:val="000000"/>
          <w:sz w:val="21"/>
          <w:szCs w:val="24"/>
        </w:rPr>
        <w:t xml:space="preserve">1.31.1) in </w:t>
      </w:r>
      <w:r w:rsidRPr="001953D0">
        <w:rPr>
          <w:rFonts w:ascii="Arial" w:hAnsi="Arial" w:cs="Arial"/>
          <w:sz w:val="21"/>
          <w:szCs w:val="18"/>
        </w:rPr>
        <w:t>http://</w:t>
      </w:r>
      <w:proofErr w:type="spellStart"/>
      <w:r w:rsidRPr="001953D0">
        <w:rPr>
          <w:rFonts w:ascii="Arial" w:hAnsi="Arial" w:cs="Arial"/>
          <w:sz w:val="21"/>
          <w:szCs w:val="18"/>
        </w:rPr>
        <w:t>www.newadvent.org</w:t>
      </w:r>
      <w:proofErr w:type="spellEnd"/>
      <w:r w:rsidRPr="001953D0">
        <w:rPr>
          <w:rFonts w:ascii="Arial" w:hAnsi="Arial" w:cs="Arial"/>
          <w:sz w:val="21"/>
          <w:szCs w:val="18"/>
        </w:rPr>
        <w:t>/fathers/0103131.htm).</w:t>
      </w:r>
    </w:p>
  </w:footnote>
  <w:footnote w:id="28">
    <w:p w14:paraId="5F8EAB85"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 offers free excerpts at </w:t>
      </w:r>
      <w:proofErr w:type="spellStart"/>
      <w:r w:rsidRPr="001953D0">
        <w:rPr>
          <w:rFonts w:ascii="Arial" w:hAnsi="Arial" w:cs="Arial"/>
          <w:sz w:val="21"/>
          <w:szCs w:val="18"/>
        </w:rPr>
        <w:t>w</w:t>
      </w:r>
      <w:r w:rsidRPr="001953D0">
        <w:rPr>
          <w:rFonts w:ascii="Arial" w:hAnsi="Arial" w:cs="Arial"/>
          <w:sz w:val="21"/>
          <w:szCs w:val="22"/>
        </w:rPr>
        <w:t>ww.danbrown.com</w:t>
      </w:r>
      <w:proofErr w:type="spellEnd"/>
      <w:r w:rsidRPr="001953D0">
        <w:rPr>
          <w:rFonts w:ascii="Arial" w:hAnsi="Arial" w:cs="Arial"/>
          <w:sz w:val="21"/>
          <w:szCs w:val="22"/>
        </w:rPr>
        <w:t>/novels/</w:t>
      </w:r>
      <w:proofErr w:type="spellStart"/>
      <w:r w:rsidRPr="001953D0">
        <w:rPr>
          <w:rFonts w:ascii="Arial" w:hAnsi="Arial" w:cs="Arial"/>
          <w:sz w:val="21"/>
          <w:szCs w:val="22"/>
        </w:rPr>
        <w:t>davinci_code</w:t>
      </w:r>
      <w:proofErr w:type="spellEnd"/>
      <w:r w:rsidRPr="001953D0">
        <w:rPr>
          <w:rFonts w:ascii="Arial" w:hAnsi="Arial" w:cs="Arial"/>
          <w:sz w:val="21"/>
          <w:szCs w:val="22"/>
        </w:rPr>
        <w:t>/</w:t>
      </w:r>
      <w:proofErr w:type="spellStart"/>
      <w:r w:rsidRPr="001953D0">
        <w:rPr>
          <w:rFonts w:ascii="Arial" w:hAnsi="Arial" w:cs="Arial"/>
          <w:sz w:val="21"/>
          <w:szCs w:val="22"/>
        </w:rPr>
        <w:t>excerpt.html</w:t>
      </w:r>
      <w:proofErr w:type="spellEnd"/>
      <w:r w:rsidRPr="001953D0">
        <w:rPr>
          <w:rFonts w:ascii="Arial" w:hAnsi="Arial" w:cs="Arial"/>
          <w:sz w:val="21"/>
          <w:szCs w:val="22"/>
        </w:rPr>
        <w:t>.</w:t>
      </w:r>
    </w:p>
  </w:footnote>
  <w:footnote w:id="29">
    <w:p w14:paraId="7F570054"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Questions in sections “2” and “3” are adapted and used with permission from Dr. Dave Geisler, Meekness &amp; Truth Ministries (</w:t>
      </w:r>
      <w:proofErr w:type="spellStart"/>
      <w:r>
        <w:fldChar w:fldCharType="begin"/>
      </w:r>
      <w:r>
        <w:instrText>HYPERLINK "http://www.meeknessandtruth.org"</w:instrText>
      </w:r>
      <w:r>
        <w:fldChar w:fldCharType="separate"/>
      </w:r>
      <w:r w:rsidRPr="001953D0">
        <w:rPr>
          <w:rStyle w:val="Hyperlink"/>
          <w:rFonts w:ascii="Arial" w:hAnsi="Arial" w:cs="Arial"/>
          <w:sz w:val="21"/>
          <w:szCs w:val="18"/>
        </w:rPr>
        <w:t>www.meeknessandtruth.org</w:t>
      </w:r>
      <w:proofErr w:type="spellEnd"/>
      <w:r>
        <w:fldChar w:fldCharType="end"/>
      </w:r>
      <w:r w:rsidRPr="001953D0">
        <w:rPr>
          <w:rFonts w:ascii="Arial" w:hAnsi="Arial" w:cs="Arial"/>
          <w:sz w:val="21"/>
          <w:szCs w:val="18"/>
        </w:rPr>
        <w:t xml:space="preserve">).  This website has free downloads to critique the DVC in PPT and pdf formats.  For those interested in pre-evangelism training contact Dr. Geisler at </w:t>
      </w:r>
      <w:proofErr w:type="spellStart"/>
      <w:r w:rsidRPr="001953D0">
        <w:rPr>
          <w:rFonts w:ascii="Arial" w:hAnsi="Arial" w:cs="Arial"/>
          <w:sz w:val="21"/>
          <w:szCs w:val="18"/>
        </w:rPr>
        <w:t>dgeisler@meeknessandtruth</w:t>
      </w:r>
      <w:proofErr w:type="spellEnd"/>
      <w:r w:rsidRPr="001953D0">
        <w:rPr>
          <w:rFonts w:ascii="Arial" w:hAnsi="Arial" w:cs="Arial"/>
          <w:sz w:val="21"/>
          <w:szCs w:val="18"/>
        </w:rPr>
        <w:t>.</w:t>
      </w:r>
    </w:p>
  </w:footnote>
  <w:footnote w:id="30">
    <w:p w14:paraId="47B48FC0"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Documented in James Garlow and Peter Jones, </w:t>
      </w:r>
      <w:r w:rsidRPr="001953D0">
        <w:rPr>
          <w:rFonts w:ascii="Arial" w:hAnsi="Arial" w:cs="Arial"/>
          <w:i/>
          <w:sz w:val="21"/>
          <w:szCs w:val="18"/>
        </w:rPr>
        <w:t>Cracking Da Vinci’s Code</w:t>
      </w:r>
      <w:r w:rsidRPr="001953D0">
        <w:rPr>
          <w:rFonts w:ascii="Arial" w:hAnsi="Arial" w:cs="Arial"/>
          <w:sz w:val="21"/>
          <w:szCs w:val="18"/>
        </w:rPr>
        <w:t xml:space="preserve"> (Colorado Springs, CO: Cook Communications, 2004), 112.</w:t>
      </w:r>
    </w:p>
  </w:footnote>
  <w:footnote w:id="31">
    <w:p w14:paraId="74FB8E8A"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23.</w:t>
      </w:r>
    </w:p>
  </w:footnote>
  <w:footnote w:id="32">
    <w:p w14:paraId="71984382" w14:textId="77777777" w:rsidR="00CE1B52" w:rsidRPr="001953D0" w:rsidRDefault="00CE1B52" w:rsidP="00CE1B52">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Marci Ford presents reviews of 11 of the 15 books debunking or responding to Dan Brown at http://www.faithfulreader.com/features/0405-da_vinci_debunkers.asp.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7CFA" w14:textId="77777777" w:rsidR="00E52F66" w:rsidRPr="001953D0" w:rsidRDefault="00E52F66">
    <w:pPr>
      <w:pStyle w:val="Header"/>
      <w:tabs>
        <w:tab w:val="clear" w:pos="4800"/>
        <w:tab w:val="clear" w:pos="9660"/>
        <w:tab w:val="center" w:pos="4950"/>
        <w:tab w:val="right" w:pos="9540"/>
      </w:tabs>
      <w:ind w:right="-10"/>
      <w:jc w:val="left"/>
      <w:rPr>
        <w:rFonts w:ascii="Arial" w:hAnsi="Arial" w:cs="Arial"/>
        <w:i/>
        <w:iCs/>
        <w:sz w:val="21"/>
        <w:szCs w:val="16"/>
        <w:u w:val="single"/>
      </w:rPr>
    </w:pPr>
    <w:r w:rsidRPr="001953D0">
      <w:rPr>
        <w:rFonts w:ascii="Arial" w:hAnsi="Arial" w:cs="Arial"/>
        <w:i/>
        <w:iCs/>
        <w:sz w:val="21"/>
        <w:szCs w:val="16"/>
        <w:u w:val="single"/>
      </w:rPr>
      <w:t xml:space="preserve">Rick Griffith, </w:t>
    </w:r>
    <w:r w:rsidRPr="001953D0">
      <w:rPr>
        <w:rFonts w:ascii="Arial" w:hAnsi="Arial" w:cs="Arial"/>
        <w:i/>
        <w:iCs/>
        <w:sz w:val="15"/>
        <w:szCs w:val="16"/>
        <w:u w:val="single"/>
      </w:rPr>
      <w:t>PhD</w:t>
    </w:r>
    <w:r w:rsidRPr="001953D0">
      <w:rPr>
        <w:rFonts w:ascii="Arial" w:hAnsi="Arial" w:cs="Arial"/>
        <w:i/>
        <w:iCs/>
        <w:sz w:val="21"/>
        <w:szCs w:val="16"/>
        <w:u w:val="single"/>
      </w:rPr>
      <w:tab/>
      <w:t>New Testament Survey: 1 John</w:t>
    </w:r>
    <w:r w:rsidRPr="001953D0">
      <w:rPr>
        <w:rFonts w:ascii="Arial" w:hAnsi="Arial" w:cs="Arial"/>
        <w:i/>
        <w:iCs/>
        <w:sz w:val="21"/>
        <w:szCs w:val="16"/>
        <w:u w:val="single"/>
      </w:rPr>
      <w:tab/>
      <w:t>295</w:t>
    </w:r>
    <w:r w:rsidRPr="001953D0">
      <w:rPr>
        <w:rStyle w:val="PageNumber"/>
        <w:rFonts w:ascii="Arial" w:hAnsi="Arial" w:cs="Arial"/>
        <w:i/>
        <w:iCs/>
        <w:sz w:val="21"/>
        <w:szCs w:val="16"/>
        <w:u w:val="single"/>
      </w:rPr>
      <w:fldChar w:fldCharType="begin"/>
    </w:r>
    <w:r w:rsidRPr="001953D0">
      <w:rPr>
        <w:rStyle w:val="PageNumber"/>
        <w:rFonts w:ascii="Arial" w:hAnsi="Arial" w:cs="Arial"/>
        <w:i/>
        <w:iCs/>
        <w:sz w:val="21"/>
        <w:szCs w:val="16"/>
        <w:u w:val="single"/>
      </w:rPr>
      <w:instrText xml:space="preserve"> PAGE </w:instrText>
    </w:r>
    <w:r w:rsidRPr="001953D0">
      <w:rPr>
        <w:rStyle w:val="PageNumber"/>
        <w:rFonts w:ascii="Arial" w:hAnsi="Arial" w:cs="Arial"/>
        <w:i/>
        <w:iCs/>
        <w:sz w:val="21"/>
        <w:szCs w:val="16"/>
        <w:u w:val="single"/>
      </w:rPr>
      <w:fldChar w:fldCharType="separate"/>
    </w:r>
    <w:r w:rsidR="00F30E4D" w:rsidRPr="001953D0">
      <w:rPr>
        <w:rStyle w:val="PageNumber"/>
        <w:rFonts w:ascii="Arial" w:hAnsi="Arial" w:cs="Arial"/>
        <w:i/>
        <w:iCs/>
        <w:noProof/>
        <w:sz w:val="21"/>
        <w:szCs w:val="16"/>
        <w:u w:val="single"/>
      </w:rPr>
      <w:t>a</w:t>
    </w:r>
    <w:r w:rsidRPr="001953D0">
      <w:rPr>
        <w:rStyle w:val="PageNumber"/>
        <w:rFonts w:ascii="Arial" w:hAnsi="Arial" w:cs="Arial"/>
        <w:i/>
        <w:iCs/>
        <w:sz w:val="21"/>
        <w:szCs w:val="16"/>
        <w:u w:val="single"/>
      </w:rPr>
      <w:fldChar w:fldCharType="end"/>
    </w:r>
  </w:p>
  <w:p w14:paraId="0A905D43" w14:textId="77777777" w:rsidR="00E52F66" w:rsidRPr="001953D0" w:rsidRDefault="00E52F66">
    <w:pPr>
      <w:pStyle w:val="Header"/>
      <w:rPr>
        <w:rFonts w:ascii="Arial" w:hAnsi="Arial" w:cs="Arial"/>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AE9F" w14:textId="77777777" w:rsidR="00E52F66" w:rsidRDefault="00E52F66">
    <w:pPr>
      <w:pStyle w:val="Header"/>
      <w:tabs>
        <w:tab w:val="clear" w:pos="4800"/>
      </w:tabs>
      <w:ind w:right="-10"/>
      <w:jc w:val="left"/>
      <w:rPr>
        <w:u w:val="single"/>
      </w:rPr>
    </w:pPr>
  </w:p>
  <w:p w14:paraId="501DF0B6" w14:textId="77777777" w:rsidR="00E52F66" w:rsidRDefault="00E52F66">
    <w:pPr>
      <w:pStyle w:val="Header"/>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55A8" w14:textId="77777777" w:rsidR="00E52F66" w:rsidRDefault="00E52F66" w:rsidP="00E52F66">
    <w:pPr>
      <w:pStyle w:val="Header"/>
      <w:tabs>
        <w:tab w:val="clear" w:pos="4800"/>
        <w:tab w:val="center" w:pos="5130"/>
      </w:tabs>
      <w:ind w:right="-10"/>
      <w:jc w:val="left"/>
      <w:rPr>
        <w:u w:val="single"/>
      </w:rPr>
    </w:pPr>
    <w:r>
      <w:rPr>
        <w:u w:val="single"/>
      </w:rPr>
      <w:t>Dr Rick Griffith</w:t>
    </w:r>
    <w:r>
      <w:rPr>
        <w:u w:val="single"/>
      </w:rPr>
      <w:tab/>
      <w:t>New Testament Survey: 1 John</w:t>
    </w:r>
    <w:r>
      <w:rPr>
        <w:u w:val="single"/>
      </w:rPr>
      <w:tab/>
      <w:t>295</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14:paraId="51ABD117" w14:textId="77777777" w:rsidR="00E52F66" w:rsidRDefault="00E52F66">
    <w:pPr>
      <w:pStyle w:val="Heade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BD9A53F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num w:numId="1" w16cid:durableId="1318267822">
    <w:abstractNumId w:val="0"/>
  </w:num>
  <w:num w:numId="2" w16cid:durableId="1986926797">
    <w:abstractNumId w:val="2"/>
  </w:num>
  <w:num w:numId="3" w16cid:durableId="668287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AA2"/>
    <w:rsid w:val="00041A92"/>
    <w:rsid w:val="001953D0"/>
    <w:rsid w:val="0031004F"/>
    <w:rsid w:val="00454B11"/>
    <w:rsid w:val="004C1245"/>
    <w:rsid w:val="00507BD7"/>
    <w:rsid w:val="00742BA1"/>
    <w:rsid w:val="00752A2D"/>
    <w:rsid w:val="0095492C"/>
    <w:rsid w:val="00967771"/>
    <w:rsid w:val="009C665F"/>
    <w:rsid w:val="00A460F9"/>
    <w:rsid w:val="00BC7027"/>
    <w:rsid w:val="00CE1B52"/>
    <w:rsid w:val="00D3461F"/>
    <w:rsid w:val="00DB70DB"/>
    <w:rsid w:val="00E10784"/>
    <w:rsid w:val="00E52F66"/>
    <w:rsid w:val="00E66C51"/>
    <w:rsid w:val="00F30E4D"/>
    <w:rsid w:val="00FC5DED"/>
  </w:rsids>
  <m:mathPr>
    <m:mathFont m:val="Cambria Math"/>
    <m:brkBin m:val="before"/>
    <m:brkBinSub m:val="--"/>
    <m:smallFrac m:val="0"/>
    <m:dispDef m:val="0"/>
    <m:lMargin m:val="0"/>
    <m:rMargin m:val="0"/>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E3CB3C4"/>
  <w14:defaultImageDpi w14:val="300"/>
  <w15:chartTrackingRefBased/>
  <w15:docId w15:val="{E9A86219-D378-B147-B35C-F4F50DE1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qFormat/>
    <w:pPr>
      <w:numPr>
        <w:numId w:val="1"/>
      </w:numPr>
      <w:spacing w:before="240" w:after="60"/>
      <w:jc w:val="both"/>
      <w:outlineLvl w:val="0"/>
    </w:pPr>
    <w:rPr>
      <w:rFonts w:eastAsia="Times New Roman"/>
      <w:b/>
      <w:kern w:val="28"/>
    </w:rPr>
  </w:style>
  <w:style w:type="paragraph" w:styleId="Heading2">
    <w:name w:val="heading 2"/>
    <w:basedOn w:val="Normal"/>
    <w:next w:val="Normal"/>
    <w:autoRedefine/>
    <w:qFormat/>
    <w:pPr>
      <w:numPr>
        <w:ilvl w:val="1"/>
        <w:numId w:val="1"/>
      </w:numPr>
      <w:spacing w:before="240" w:after="60"/>
      <w:jc w:val="both"/>
      <w:outlineLvl w:val="1"/>
    </w:pPr>
    <w:rPr>
      <w:rFonts w:eastAsia="Times New Roman"/>
    </w:rPr>
  </w:style>
  <w:style w:type="paragraph" w:styleId="Heading3">
    <w:name w:val="heading 3"/>
    <w:basedOn w:val="Normal"/>
    <w:next w:val="Normal"/>
    <w:qFormat/>
    <w:pPr>
      <w:numPr>
        <w:ilvl w:val="2"/>
        <w:numId w:val="1"/>
      </w:numPr>
      <w:spacing w:before="240" w:after="60"/>
      <w:jc w:val="both"/>
      <w:outlineLvl w:val="2"/>
    </w:pPr>
    <w:rPr>
      <w:rFonts w:eastAsia="Times New Roman"/>
    </w:rPr>
  </w:style>
  <w:style w:type="paragraph" w:styleId="Heading4">
    <w:name w:val="heading 4"/>
    <w:basedOn w:val="Normal"/>
    <w:next w:val="Normal"/>
    <w:autoRedefine/>
    <w:qFormat/>
    <w:rsid w:val="009A3A95"/>
    <w:pPr>
      <w:numPr>
        <w:ilvl w:val="3"/>
        <w:numId w:val="1"/>
      </w:numPr>
      <w:spacing w:before="240" w:after="60"/>
      <w:jc w:val="both"/>
      <w:outlineLvl w:val="3"/>
    </w:pPr>
    <w:rPr>
      <w:rFonts w:eastAsia="Times New Roman"/>
      <w:szCs w:val="28"/>
    </w:rPr>
  </w:style>
  <w:style w:type="paragraph" w:styleId="Heading5">
    <w:name w:val="heading 5"/>
    <w:basedOn w:val="Normal"/>
    <w:next w:val="Normal"/>
    <w:qFormat/>
    <w:pPr>
      <w:numPr>
        <w:ilvl w:val="4"/>
        <w:numId w:val="1"/>
      </w:numPr>
      <w:spacing w:before="240" w:after="60"/>
      <w:jc w:val="both"/>
      <w:outlineLvl w:val="4"/>
    </w:pPr>
    <w:rPr>
      <w:rFonts w:eastAsia="Times New Roman"/>
    </w:rPr>
  </w:style>
  <w:style w:type="paragraph" w:styleId="Heading6">
    <w:name w:val="heading 6"/>
    <w:basedOn w:val="Normal"/>
    <w:next w:val="Normal"/>
    <w:qFormat/>
    <w:pPr>
      <w:numPr>
        <w:ilvl w:val="5"/>
        <w:numId w:val="1"/>
      </w:numPr>
      <w:spacing w:before="240" w:after="60"/>
      <w:jc w:val="both"/>
      <w:outlineLvl w:val="5"/>
    </w:pPr>
    <w:rPr>
      <w:rFonts w:eastAsia="Times New Roman"/>
    </w:rPr>
  </w:style>
  <w:style w:type="paragraph" w:styleId="Heading7">
    <w:name w:val="heading 7"/>
    <w:basedOn w:val="Normal"/>
    <w:next w:val="Normal"/>
    <w:qFormat/>
    <w:pPr>
      <w:numPr>
        <w:ilvl w:val="6"/>
        <w:numId w:val="1"/>
      </w:numPr>
      <w:spacing w:before="240" w:after="60"/>
      <w:jc w:val="both"/>
      <w:outlineLvl w:val="6"/>
    </w:pPr>
    <w:rPr>
      <w:rFonts w:eastAsia="Times New Roman"/>
    </w:rPr>
  </w:style>
  <w:style w:type="paragraph" w:styleId="Heading8">
    <w:name w:val="heading 8"/>
    <w:basedOn w:val="Normal"/>
    <w:next w:val="Normal"/>
    <w:qFormat/>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link w:val="FootnoteTextChar"/>
    <w:autoRedefine/>
    <w:semiHidden/>
    <w:pPr>
      <w:ind w:firstLine="360"/>
    </w:pPr>
    <w:rPr>
      <w:sz w:val="22"/>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emailstyle17">
    <w:name w:val="emailstyle17"/>
    <w:rPr>
      <w:rFonts w:ascii="Arial" w:hAnsi="Arial"/>
      <w:sz w:val="20"/>
    </w:rPr>
  </w:style>
  <w:style w:type="paragraph" w:styleId="BodyText">
    <w:name w:val="Body Text"/>
    <w:basedOn w:val="Normal"/>
    <w:rPr>
      <w:rFonts w:ascii="Arial" w:eastAsia="Times New Roman" w:hAnsi="Arial" w:cs="Arial"/>
      <w:sz w:val="20"/>
    </w:rPr>
  </w:style>
  <w:style w:type="paragraph" w:styleId="BodyTextIndent">
    <w:name w:val="Body Text Indent"/>
    <w:basedOn w:val="Normal"/>
    <w:pPr>
      <w:ind w:left="720"/>
    </w:pPr>
    <w:rPr>
      <w:rFonts w:ascii="Arial Narrow" w:eastAsia="Times New Roman" w:hAnsi="Arial Narrow"/>
      <w:sz w:val="20"/>
      <w:szCs w:val="32"/>
    </w:rPr>
  </w:style>
  <w:style w:type="paragraph" w:styleId="BodyTextIndent3">
    <w:name w:val="Body Text Indent 3"/>
    <w:basedOn w:val="Normal"/>
    <w:pPr>
      <w:ind w:left="360"/>
    </w:pPr>
    <w:rPr>
      <w:rFonts w:ascii="Arial Narrow" w:eastAsia="Times New Roman" w:hAnsi="Arial Narrow" w:cs="Arial"/>
      <w:b/>
      <w:sz w:val="22"/>
      <w:szCs w:val="24"/>
    </w:rPr>
  </w:style>
  <w:style w:type="paragraph" w:styleId="BodyText2">
    <w:name w:val="Body Text 2"/>
    <w:basedOn w:val="Normal"/>
    <w:pPr>
      <w:spacing w:before="100" w:beforeAutospacing="1" w:after="100" w:afterAutospacing="1"/>
    </w:pPr>
    <w:rPr>
      <w:rFonts w:ascii="Arial" w:eastAsia="Times New Roman" w:hAnsi="Arial" w:cs="Arial"/>
      <w:sz w:val="20"/>
    </w:rPr>
  </w:style>
  <w:style w:type="paragraph" w:styleId="BodyText3">
    <w:name w:val="Body Text 3"/>
    <w:basedOn w:val="Normal"/>
    <w:pPr>
      <w:spacing w:line="240" w:lineRule="exact"/>
      <w:jc w:val="both"/>
    </w:pPr>
    <w:rPr>
      <w:rFonts w:ascii="Arial" w:eastAsia="Times New Roman" w:hAnsi="Arial" w:cs="Arial"/>
      <w:sz w:val="20"/>
      <w:szCs w:val="24"/>
    </w:rPr>
  </w:style>
  <w:style w:type="paragraph" w:styleId="BodyTextIndent2">
    <w:name w:val="Body Text Indent 2"/>
    <w:basedOn w:val="Normal"/>
    <w:pPr>
      <w:tabs>
        <w:tab w:val="left" w:pos="720"/>
      </w:tabs>
      <w:ind w:left="720" w:hanging="360"/>
    </w:pPr>
    <w:rPr>
      <w:rFonts w:ascii="Arial" w:eastAsia="Times New Roman" w:hAnsi="Arial" w:cs="Arial"/>
      <w:bCs/>
      <w:sz w:val="20"/>
      <w:szCs w:val="24"/>
    </w:rPr>
  </w:style>
  <w:style w:type="paragraph" w:styleId="Title">
    <w:name w:val="Title"/>
    <w:basedOn w:val="Normal"/>
    <w:qFormat/>
    <w:pPr>
      <w:jc w:val="center"/>
    </w:pPr>
    <w:rPr>
      <w:rFonts w:ascii="Garamond" w:eastAsia="Times New Roman" w:hAnsi="Garamond"/>
      <w:b/>
      <w:bCs/>
      <w:sz w:val="28"/>
      <w:szCs w:val="24"/>
    </w:rPr>
  </w:style>
  <w:style w:type="character" w:styleId="HTMLTypewriter">
    <w:name w:val="HTML Typewriter"/>
    <w:rPr>
      <w:rFonts w:ascii="Arial Unicode MS" w:eastAsia="Arial Unicode MS" w:hAnsi="Arial Unicode MS" w:cs="Arial Unicode MS"/>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rPr>
  </w:style>
  <w:style w:type="paragraph" w:customStyle="1" w:styleId="western">
    <w:name w:val="western"/>
    <w:basedOn w:val="Normal"/>
    <w:pPr>
      <w:spacing w:before="100" w:beforeAutospacing="1" w:after="100" w:afterAutospacing="1"/>
    </w:pPr>
    <w:rPr>
      <w:rFonts w:ascii="Times New Roman" w:eastAsia="MS Mincho" w:hAnsi="Times New Roman"/>
      <w:szCs w:val="24"/>
      <w:lang w:eastAsia="ja-JP"/>
    </w:rPr>
  </w:style>
  <w:style w:type="character" w:customStyle="1" w:styleId="FootnoteTextChar">
    <w:name w:val="Footnote Text Char"/>
    <w:link w:val="FootnoteText"/>
    <w:semiHidden/>
    <w:rsid w:val="00D3461F"/>
    <w:rPr>
      <w:rFonts w:ascii="Times" w:eastAsia="Times" w:hAnsi="Times"/>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biblestudydownloads.org/resource/&#31070;&#23398;-theology-in-chinese/" TargetMode="External"/><Relationship Id="rId18" Type="http://schemas.openxmlformats.org/officeDocument/2006/relationships/hyperlink" Target="http://www.armourpublishing.com/armour/products/product2.jsp?pid=9814138673" TargetMode="External"/><Relationship Id="rId26" Type="http://schemas.openxmlformats.org/officeDocument/2006/relationships/hyperlink" Target="http://www.davincicode.org.sg/" TargetMode="External"/><Relationship Id="rId21" Type="http://schemas.openxmlformats.org/officeDocument/2006/relationships/hyperlink" Target="http://www.cwipp.org" TargetMode="External"/><Relationship Id="rId34"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https://www.biblestudydownloads.org/resource/&#1090;&#1077;&#1086;&#1083;&#1086;&#1075;&#1080;/" TargetMode="External"/><Relationship Id="rId17" Type="http://schemas.openxmlformats.org/officeDocument/2006/relationships/hyperlink" Target="http://www.rosslyngrail.com" TargetMode="External"/><Relationship Id="rId25" Type="http://schemas.openxmlformats.org/officeDocument/2006/relationships/hyperlink" Target="http://www.rbcdavincicode.org/" TargetMode="External"/><Relationship Id="rId33" Type="http://schemas.openxmlformats.org/officeDocument/2006/relationships/hyperlink" Target="http://www.rottentomatoes.com/m/da_vinci_code/?critic=tomatometer_rotten" TargetMode="External"/><Relationship Id="rId2" Type="http://schemas.openxmlformats.org/officeDocument/2006/relationships/styles" Target="styles.xml"/><Relationship Id="rId16" Type="http://schemas.openxmlformats.org/officeDocument/2006/relationships/hyperlink" Target="http://www.rbcdavincicode.org/" TargetMode="External"/><Relationship Id="rId20" Type="http://schemas.openxmlformats.org/officeDocument/2006/relationships/hyperlink" Target="http://www.jimgarlow.com" TargetMode="External"/><Relationship Id="rId29" Type="http://schemas.openxmlformats.org/officeDocument/2006/relationships/hyperlink" Target="http://www.kenbo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studydownloads.org/resource/theology/" TargetMode="External"/><Relationship Id="rId24" Type="http://schemas.openxmlformats.org/officeDocument/2006/relationships/hyperlink" Target="http://www.godsquad.com/davinci/resources.htm" TargetMode="External"/><Relationship Id="rId32" Type="http://schemas.openxmlformats.org/officeDocument/2006/relationships/hyperlink" Target="http://www.pluggedinonline.com/movies/movies/a0002699.cf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ifewaystores.com" TargetMode="External"/><Relationship Id="rId23" Type="http://schemas.openxmlformats.org/officeDocument/2006/relationships/hyperlink" Target="http://www.right2reason.com" TargetMode="External"/><Relationship Id="rId28" Type="http://schemas.openxmlformats.org/officeDocument/2006/relationships/hyperlink" Target="http://www.probe.org/documents/redeeming_dvc2.html"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breakingthedavincicode.com" TargetMode="External"/><Relationship Id="rId31" Type="http://schemas.openxmlformats.org/officeDocument/2006/relationships/hyperlink" Target="http://www.catholicnews.com/data/movies/06mv098.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anbrown.com" TargetMode="External"/><Relationship Id="rId22" Type="http://schemas.openxmlformats.org/officeDocument/2006/relationships/hyperlink" Target="http://www.meekneessandtruth.org" TargetMode="External"/><Relationship Id="rId27" Type="http://schemas.openxmlformats.org/officeDocument/2006/relationships/hyperlink" Target="http://www.partialobserver.com/davinci" TargetMode="External"/><Relationship Id="rId30" Type="http://schemas.openxmlformats.org/officeDocument/2006/relationships/hyperlink" Target="http://www.davincicode.org.sg" TargetMode="External"/><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thedavincichallenge.com/expert.cfm?e=140" TargetMode="External"/><Relationship Id="rId2" Type="http://schemas.openxmlformats.org/officeDocument/2006/relationships/hyperlink" Target="http://www.lifewaystores.com" TargetMode="External"/><Relationship Id="rId1" Type="http://schemas.openxmlformats.org/officeDocument/2006/relationships/hyperlink" Target="http://www.crossroad.to/articles2/006/da-vinci-cod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Mac HD:Applications:Microsoft Office 2004:Templates:My Templates:Class Supplement.dot</Template>
  <TotalTime>1</TotalTime>
  <Pages>22</Pages>
  <Words>6741</Words>
  <Characters>38429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45080</CharactersWithSpaces>
  <SharedDoc>false</SharedDoc>
  <HLinks>
    <vt:vector size="168" baseType="variant">
      <vt:variant>
        <vt:i4>2883599</vt:i4>
      </vt:variant>
      <vt:variant>
        <vt:i4>69</vt:i4>
      </vt:variant>
      <vt:variant>
        <vt:i4>0</vt:i4>
      </vt:variant>
      <vt:variant>
        <vt:i4>5</vt:i4>
      </vt:variant>
      <vt:variant>
        <vt:lpwstr>http://www.rottentomatoes.com/m/da_vinci_code/?critic=tomatometer_rotten</vt:lpwstr>
      </vt:variant>
      <vt:variant>
        <vt:lpwstr/>
      </vt:variant>
      <vt:variant>
        <vt:i4>1638428</vt:i4>
      </vt:variant>
      <vt:variant>
        <vt:i4>66</vt:i4>
      </vt:variant>
      <vt:variant>
        <vt:i4>0</vt:i4>
      </vt:variant>
      <vt:variant>
        <vt:i4>5</vt:i4>
      </vt:variant>
      <vt:variant>
        <vt:lpwstr>http://www.pluggedinonline.com/movies/movies/a0002699.cfm</vt:lpwstr>
      </vt:variant>
      <vt:variant>
        <vt:lpwstr/>
      </vt:variant>
      <vt:variant>
        <vt:i4>4128825</vt:i4>
      </vt:variant>
      <vt:variant>
        <vt:i4>63</vt:i4>
      </vt:variant>
      <vt:variant>
        <vt:i4>0</vt:i4>
      </vt:variant>
      <vt:variant>
        <vt:i4>5</vt:i4>
      </vt:variant>
      <vt:variant>
        <vt:lpwstr>http://www.catholicnews.com/data/movies/06mv098.htm</vt:lpwstr>
      </vt:variant>
      <vt:variant>
        <vt:lpwstr/>
      </vt:variant>
      <vt:variant>
        <vt:i4>6291497</vt:i4>
      </vt:variant>
      <vt:variant>
        <vt:i4>60</vt:i4>
      </vt:variant>
      <vt:variant>
        <vt:i4>0</vt:i4>
      </vt:variant>
      <vt:variant>
        <vt:i4>5</vt:i4>
      </vt:variant>
      <vt:variant>
        <vt:lpwstr>http://www.davincicode.org.sg/</vt:lpwstr>
      </vt:variant>
      <vt:variant>
        <vt:lpwstr/>
      </vt:variant>
      <vt:variant>
        <vt:i4>6094906</vt:i4>
      </vt:variant>
      <vt:variant>
        <vt:i4>57</vt:i4>
      </vt:variant>
      <vt:variant>
        <vt:i4>0</vt:i4>
      </vt:variant>
      <vt:variant>
        <vt:i4>5</vt:i4>
      </vt:variant>
      <vt:variant>
        <vt:lpwstr>mailto:info@crusademedia.com.sg</vt:lpwstr>
      </vt:variant>
      <vt:variant>
        <vt:lpwstr/>
      </vt:variant>
      <vt:variant>
        <vt:i4>3276862</vt:i4>
      </vt:variant>
      <vt:variant>
        <vt:i4>54</vt:i4>
      </vt:variant>
      <vt:variant>
        <vt:i4>0</vt:i4>
      </vt:variant>
      <vt:variant>
        <vt:i4>5</vt:i4>
      </vt:variant>
      <vt:variant>
        <vt:lpwstr>http://www.kenboa.org/</vt:lpwstr>
      </vt:variant>
      <vt:variant>
        <vt:lpwstr/>
      </vt:variant>
      <vt:variant>
        <vt:i4>6422538</vt:i4>
      </vt:variant>
      <vt:variant>
        <vt:i4>51</vt:i4>
      </vt:variant>
      <vt:variant>
        <vt:i4>0</vt:i4>
      </vt:variant>
      <vt:variant>
        <vt:i4>5</vt:i4>
      </vt:variant>
      <vt:variant>
        <vt:lpwstr>http://www.probe.org/documents/redeeming_dvc2.html</vt:lpwstr>
      </vt:variant>
      <vt:variant>
        <vt:lpwstr/>
      </vt:variant>
      <vt:variant>
        <vt:i4>3407914</vt:i4>
      </vt:variant>
      <vt:variant>
        <vt:i4>48</vt:i4>
      </vt:variant>
      <vt:variant>
        <vt:i4>0</vt:i4>
      </vt:variant>
      <vt:variant>
        <vt:i4>5</vt:i4>
      </vt:variant>
      <vt:variant>
        <vt:lpwstr>http://www.partialobserver.com/davinci</vt:lpwstr>
      </vt:variant>
      <vt:variant>
        <vt:lpwstr/>
      </vt:variant>
      <vt:variant>
        <vt:i4>6291497</vt:i4>
      </vt:variant>
      <vt:variant>
        <vt:i4>45</vt:i4>
      </vt:variant>
      <vt:variant>
        <vt:i4>0</vt:i4>
      </vt:variant>
      <vt:variant>
        <vt:i4>5</vt:i4>
      </vt:variant>
      <vt:variant>
        <vt:lpwstr>http://www.davincicode.org.sg/</vt:lpwstr>
      </vt:variant>
      <vt:variant>
        <vt:lpwstr/>
      </vt:variant>
      <vt:variant>
        <vt:i4>2424869</vt:i4>
      </vt:variant>
      <vt:variant>
        <vt:i4>42</vt:i4>
      </vt:variant>
      <vt:variant>
        <vt:i4>0</vt:i4>
      </vt:variant>
      <vt:variant>
        <vt:i4>5</vt:i4>
      </vt:variant>
      <vt:variant>
        <vt:lpwstr>http://www.rbcdavincicode.org/</vt:lpwstr>
      </vt:variant>
      <vt:variant>
        <vt:lpwstr/>
      </vt:variant>
      <vt:variant>
        <vt:i4>5570634</vt:i4>
      </vt:variant>
      <vt:variant>
        <vt:i4>39</vt:i4>
      </vt:variant>
      <vt:variant>
        <vt:i4>0</vt:i4>
      </vt:variant>
      <vt:variant>
        <vt:i4>5</vt:i4>
      </vt:variant>
      <vt:variant>
        <vt:lpwstr>http://www.godsquad.com/davinci/resources.htm</vt:lpwstr>
      </vt:variant>
      <vt:variant>
        <vt:lpwstr/>
      </vt:variant>
      <vt:variant>
        <vt:i4>5767189</vt:i4>
      </vt:variant>
      <vt:variant>
        <vt:i4>36</vt:i4>
      </vt:variant>
      <vt:variant>
        <vt:i4>0</vt:i4>
      </vt:variant>
      <vt:variant>
        <vt:i4>5</vt:i4>
      </vt:variant>
      <vt:variant>
        <vt:lpwstr>http://www.right2reason.com/</vt:lpwstr>
      </vt:variant>
      <vt:variant>
        <vt:lpwstr/>
      </vt:variant>
      <vt:variant>
        <vt:i4>5505047</vt:i4>
      </vt:variant>
      <vt:variant>
        <vt:i4>33</vt:i4>
      </vt:variant>
      <vt:variant>
        <vt:i4>0</vt:i4>
      </vt:variant>
      <vt:variant>
        <vt:i4>5</vt:i4>
      </vt:variant>
      <vt:variant>
        <vt:lpwstr>http://www.meekneessandtruth.org/</vt:lpwstr>
      </vt:variant>
      <vt:variant>
        <vt:lpwstr/>
      </vt:variant>
      <vt:variant>
        <vt:i4>5832715</vt:i4>
      </vt:variant>
      <vt:variant>
        <vt:i4>30</vt:i4>
      </vt:variant>
      <vt:variant>
        <vt:i4>0</vt:i4>
      </vt:variant>
      <vt:variant>
        <vt:i4>5</vt:i4>
      </vt:variant>
      <vt:variant>
        <vt:lpwstr>http://www.cwipp.org/</vt:lpwstr>
      </vt:variant>
      <vt:variant>
        <vt:lpwstr/>
      </vt:variant>
      <vt:variant>
        <vt:i4>5767170</vt:i4>
      </vt:variant>
      <vt:variant>
        <vt:i4>27</vt:i4>
      </vt:variant>
      <vt:variant>
        <vt:i4>0</vt:i4>
      </vt:variant>
      <vt:variant>
        <vt:i4>5</vt:i4>
      </vt:variant>
      <vt:variant>
        <vt:lpwstr>http://www.jimgarlow.com/</vt:lpwstr>
      </vt:variant>
      <vt:variant>
        <vt:lpwstr/>
      </vt:variant>
      <vt:variant>
        <vt:i4>3801140</vt:i4>
      </vt:variant>
      <vt:variant>
        <vt:i4>24</vt:i4>
      </vt:variant>
      <vt:variant>
        <vt:i4>0</vt:i4>
      </vt:variant>
      <vt:variant>
        <vt:i4>5</vt:i4>
      </vt:variant>
      <vt:variant>
        <vt:lpwstr>http://www.breakingthedavincicode.com/</vt:lpwstr>
      </vt:variant>
      <vt:variant>
        <vt:lpwstr/>
      </vt:variant>
      <vt:variant>
        <vt:i4>6291492</vt:i4>
      </vt:variant>
      <vt:variant>
        <vt:i4>21</vt:i4>
      </vt:variant>
      <vt:variant>
        <vt:i4>0</vt:i4>
      </vt:variant>
      <vt:variant>
        <vt:i4>5</vt:i4>
      </vt:variant>
      <vt:variant>
        <vt:lpwstr>http://www.armourpublishing.com/armour/products/product2.jsp?pid=9814138673</vt:lpwstr>
      </vt:variant>
      <vt:variant>
        <vt:lpwstr/>
      </vt:variant>
      <vt:variant>
        <vt:i4>6094929</vt:i4>
      </vt:variant>
      <vt:variant>
        <vt:i4>18</vt:i4>
      </vt:variant>
      <vt:variant>
        <vt:i4>0</vt:i4>
      </vt:variant>
      <vt:variant>
        <vt:i4>5</vt:i4>
      </vt:variant>
      <vt:variant>
        <vt:lpwstr>http://www.rosslyngrail.com/</vt:lpwstr>
      </vt:variant>
      <vt:variant>
        <vt:lpwstr/>
      </vt:variant>
      <vt:variant>
        <vt:i4>2424869</vt:i4>
      </vt:variant>
      <vt:variant>
        <vt:i4>15</vt:i4>
      </vt:variant>
      <vt:variant>
        <vt:i4>0</vt:i4>
      </vt:variant>
      <vt:variant>
        <vt:i4>5</vt:i4>
      </vt:variant>
      <vt:variant>
        <vt:lpwstr>http://www.rbcdavincicode.org/</vt:lpwstr>
      </vt:variant>
      <vt:variant>
        <vt:lpwstr/>
      </vt:variant>
      <vt:variant>
        <vt:i4>5505029</vt:i4>
      </vt:variant>
      <vt:variant>
        <vt:i4>12</vt:i4>
      </vt:variant>
      <vt:variant>
        <vt:i4>0</vt:i4>
      </vt:variant>
      <vt:variant>
        <vt:i4>5</vt:i4>
      </vt:variant>
      <vt:variant>
        <vt:lpwstr>http://www.lifewaystores.com/</vt:lpwstr>
      </vt:variant>
      <vt:variant>
        <vt:lpwstr/>
      </vt:variant>
      <vt:variant>
        <vt:i4>4849756</vt:i4>
      </vt:variant>
      <vt:variant>
        <vt:i4>9</vt:i4>
      </vt:variant>
      <vt:variant>
        <vt:i4>0</vt:i4>
      </vt:variant>
      <vt:variant>
        <vt:i4>5</vt:i4>
      </vt:variant>
      <vt:variant>
        <vt:lpwstr>http://www.danbrown.com/</vt:lpwstr>
      </vt:variant>
      <vt:variant>
        <vt:lpwstr/>
      </vt:variant>
      <vt:variant>
        <vt:i4>2032819037</vt:i4>
      </vt:variant>
      <vt:variant>
        <vt:i4>6</vt:i4>
      </vt:variant>
      <vt:variant>
        <vt:i4>0</vt:i4>
      </vt:variant>
      <vt:variant>
        <vt:i4>5</vt:i4>
      </vt:variant>
      <vt:variant>
        <vt:lpwstr>https://www.biblestudydownloads.org/resource/神学-theology-in-chinese/</vt:lpwstr>
      </vt:variant>
      <vt:variant>
        <vt:lpwstr/>
      </vt:variant>
      <vt:variant>
        <vt:i4>2884693</vt:i4>
      </vt:variant>
      <vt:variant>
        <vt:i4>3</vt:i4>
      </vt:variant>
      <vt:variant>
        <vt:i4>0</vt:i4>
      </vt:variant>
      <vt:variant>
        <vt:i4>5</vt:i4>
      </vt:variant>
      <vt:variant>
        <vt:lpwstr>https://www.biblestudydownloads.org/resource/теологи/</vt:lpwstr>
      </vt:variant>
      <vt:variant>
        <vt:lpwstr/>
      </vt:variant>
      <vt:variant>
        <vt:i4>6488185</vt:i4>
      </vt:variant>
      <vt:variant>
        <vt:i4>0</vt:i4>
      </vt:variant>
      <vt:variant>
        <vt:i4>0</vt:i4>
      </vt:variant>
      <vt:variant>
        <vt:i4>5</vt:i4>
      </vt:variant>
      <vt:variant>
        <vt:lpwstr>https://www.biblestudydownloads.org/resource/theology/</vt:lpwstr>
      </vt:variant>
      <vt:variant>
        <vt:lpwstr/>
      </vt:variant>
      <vt:variant>
        <vt:i4>5111879</vt:i4>
      </vt:variant>
      <vt:variant>
        <vt:i4>9</vt:i4>
      </vt:variant>
      <vt:variant>
        <vt:i4>0</vt:i4>
      </vt:variant>
      <vt:variant>
        <vt:i4>5</vt:i4>
      </vt:variant>
      <vt:variant>
        <vt:lpwstr>http://www.meeknessandtruth.org/</vt:lpwstr>
      </vt:variant>
      <vt:variant>
        <vt:lpwstr/>
      </vt:variant>
      <vt:variant>
        <vt:i4>2293878</vt:i4>
      </vt:variant>
      <vt:variant>
        <vt:i4>6</vt:i4>
      </vt:variant>
      <vt:variant>
        <vt:i4>0</vt:i4>
      </vt:variant>
      <vt:variant>
        <vt:i4>5</vt:i4>
      </vt:variant>
      <vt:variant>
        <vt:lpwstr>http://www.thedavincichallenge.com/expert.cfm?e=140</vt:lpwstr>
      </vt:variant>
      <vt:variant>
        <vt:lpwstr/>
      </vt:variant>
      <vt:variant>
        <vt:i4>5505029</vt:i4>
      </vt:variant>
      <vt:variant>
        <vt:i4>3</vt:i4>
      </vt:variant>
      <vt:variant>
        <vt:i4>0</vt:i4>
      </vt:variant>
      <vt:variant>
        <vt:i4>5</vt:i4>
      </vt:variant>
      <vt:variant>
        <vt:lpwstr>http://www.lifewaystores.com/</vt:lpwstr>
      </vt:variant>
      <vt:variant>
        <vt:lpwstr/>
      </vt:variant>
      <vt:variant>
        <vt:i4>4980761</vt:i4>
      </vt:variant>
      <vt:variant>
        <vt:i4>0</vt:i4>
      </vt:variant>
      <vt:variant>
        <vt:i4>0</vt:i4>
      </vt:variant>
      <vt:variant>
        <vt:i4>5</vt:i4>
      </vt:variant>
      <vt:variant>
        <vt:lpwstr>http://www.crossroad.to/articles2/006/da-vinci-code.htm</vt:lpwstr>
      </vt:variant>
      <vt:variant>
        <vt:lpwstr>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cp:revision>
  <cp:lastPrinted>2025-03-28T19:02:00Z</cp:lastPrinted>
  <dcterms:created xsi:type="dcterms:W3CDTF">2025-03-28T19:02:00Z</dcterms:created>
  <dcterms:modified xsi:type="dcterms:W3CDTF">2025-03-28T19:03:00Z</dcterms:modified>
</cp:coreProperties>
</file>