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84EC7" w14:textId="3CB92851" w:rsidR="00560A28" w:rsidRPr="001B67E5" w:rsidRDefault="00560A28" w:rsidP="00560A28">
      <w:pPr>
        <w:ind w:left="20" w:hanging="20"/>
        <w:jc w:val="center"/>
        <w:rPr>
          <w:rFonts w:ascii="Arial" w:hAnsi="Arial" w:cs="Arial"/>
          <w:b/>
          <w:color w:val="000000" w:themeColor="text1"/>
          <w:sz w:val="44"/>
          <w:szCs w:val="18"/>
        </w:rPr>
      </w:pPr>
      <w:r w:rsidRPr="001B67E5">
        <w:rPr>
          <w:rFonts w:ascii="Arial" w:hAnsi="Arial" w:cs="Arial"/>
          <w:b/>
          <w:color w:val="000000" w:themeColor="text1"/>
          <w:sz w:val="44"/>
          <w:szCs w:val="18"/>
        </w:rPr>
        <w:t>2 Corinthians</w:t>
      </w:r>
    </w:p>
    <w:p w14:paraId="1822E849" w14:textId="77777777" w:rsidR="00560A28" w:rsidRPr="001B67E5" w:rsidRDefault="00560A28" w:rsidP="00560A28">
      <w:pPr>
        <w:ind w:left="20" w:hanging="20"/>
        <w:jc w:val="center"/>
        <w:rPr>
          <w:rFonts w:ascii="Arial" w:hAnsi="Arial" w:cs="Arial"/>
          <w:b/>
          <w:color w:val="000000" w:themeColor="text1"/>
          <w:sz w:val="21"/>
          <w:szCs w:val="18"/>
        </w:rPr>
      </w:pPr>
    </w:p>
    <w:tbl>
      <w:tblPr>
        <w:tblW w:w="9700" w:type="dxa"/>
        <w:tblLayout w:type="fixed"/>
        <w:tblCellMar>
          <w:left w:w="80" w:type="dxa"/>
          <w:right w:w="80" w:type="dxa"/>
        </w:tblCellMar>
        <w:tblLook w:val="0000" w:firstRow="0" w:lastRow="0" w:firstColumn="0" w:lastColumn="0" w:noHBand="0" w:noVBand="0"/>
      </w:tblPr>
      <w:tblGrid>
        <w:gridCol w:w="808"/>
        <w:gridCol w:w="808"/>
        <w:gridCol w:w="808"/>
        <w:gridCol w:w="808"/>
        <w:gridCol w:w="8"/>
        <w:gridCol w:w="890"/>
        <w:gridCol w:w="810"/>
        <w:gridCol w:w="810"/>
        <w:gridCol w:w="810"/>
        <w:gridCol w:w="785"/>
        <w:gridCol w:w="745"/>
        <w:gridCol w:w="805"/>
        <w:gridCol w:w="805"/>
      </w:tblGrid>
      <w:tr w:rsidR="00084889" w:rsidRPr="00084889" w14:paraId="01427C28" w14:textId="77777777" w:rsidTr="009B0D15">
        <w:tc>
          <w:tcPr>
            <w:tcW w:w="9700" w:type="dxa"/>
            <w:gridSpan w:val="13"/>
            <w:tcBorders>
              <w:top w:val="single" w:sz="6" w:space="0" w:color="auto"/>
              <w:left w:val="single" w:sz="6" w:space="0" w:color="auto"/>
              <w:bottom w:val="single" w:sz="6" w:space="0" w:color="auto"/>
              <w:right w:val="single" w:sz="6" w:space="0" w:color="auto"/>
            </w:tcBorders>
            <w:shd w:val="clear" w:color="auto" w:fill="000000"/>
          </w:tcPr>
          <w:p w14:paraId="0E35F0A5" w14:textId="77777777" w:rsidR="00560A28" w:rsidRPr="00084889" w:rsidRDefault="00560A28" w:rsidP="009B0D15">
            <w:pPr>
              <w:jc w:val="center"/>
              <w:rPr>
                <w:rFonts w:ascii="Arial" w:hAnsi="Arial" w:cs="Arial"/>
                <w:b/>
                <w:color w:val="FFFFFF" w:themeColor="background1"/>
                <w:sz w:val="32"/>
                <w:szCs w:val="18"/>
              </w:rPr>
            </w:pPr>
          </w:p>
          <w:p w14:paraId="465D9F4A" w14:textId="77777777" w:rsidR="00560A28" w:rsidRPr="00084889" w:rsidRDefault="00560A28" w:rsidP="009B0D15">
            <w:pPr>
              <w:jc w:val="center"/>
              <w:rPr>
                <w:rFonts w:ascii="Arial" w:hAnsi="Arial" w:cs="Arial"/>
                <w:b/>
                <w:color w:val="FFFFFF" w:themeColor="background1"/>
                <w:sz w:val="36"/>
                <w:szCs w:val="18"/>
              </w:rPr>
            </w:pPr>
            <w:r w:rsidRPr="00084889">
              <w:rPr>
                <w:rFonts w:ascii="Arial" w:hAnsi="Arial" w:cs="Arial"/>
                <w:b/>
                <w:color w:val="FFFFFF" w:themeColor="background1"/>
                <w:sz w:val="32"/>
                <w:szCs w:val="18"/>
              </w:rPr>
              <w:t>Defense of Apostolic Authority</w:t>
            </w:r>
          </w:p>
          <w:p w14:paraId="10B4C050" w14:textId="77777777" w:rsidR="00560A28" w:rsidRPr="00084889" w:rsidRDefault="00560A28" w:rsidP="009B0D15">
            <w:pPr>
              <w:jc w:val="center"/>
              <w:rPr>
                <w:rFonts w:ascii="Arial" w:hAnsi="Arial" w:cs="Arial"/>
                <w:b/>
                <w:color w:val="FFFFFF" w:themeColor="background1"/>
                <w:szCs w:val="18"/>
              </w:rPr>
            </w:pPr>
          </w:p>
        </w:tc>
      </w:tr>
      <w:tr w:rsidR="00B91A89" w:rsidRPr="001B67E5" w14:paraId="6B855D77"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6EA1BBC2" w14:textId="77777777" w:rsidR="00560A28" w:rsidRPr="001B67E5" w:rsidRDefault="00560A28" w:rsidP="009B0D15">
            <w:pPr>
              <w:jc w:val="center"/>
              <w:rPr>
                <w:rFonts w:ascii="Arial" w:hAnsi="Arial" w:cs="Arial"/>
                <w:b/>
                <w:color w:val="000000" w:themeColor="text1"/>
                <w:sz w:val="21"/>
                <w:szCs w:val="18"/>
              </w:rPr>
            </w:pPr>
          </w:p>
          <w:p w14:paraId="4DACE847"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Ministry Sincerity</w:t>
            </w:r>
          </w:p>
        </w:tc>
        <w:tc>
          <w:tcPr>
            <w:tcW w:w="3320" w:type="dxa"/>
            <w:gridSpan w:val="4"/>
            <w:tcBorders>
              <w:top w:val="single" w:sz="6" w:space="0" w:color="auto"/>
              <w:left w:val="single" w:sz="6" w:space="0" w:color="auto"/>
              <w:bottom w:val="single" w:sz="6" w:space="0" w:color="auto"/>
              <w:right w:val="single" w:sz="6" w:space="0" w:color="auto"/>
            </w:tcBorders>
          </w:tcPr>
          <w:p w14:paraId="7D57D943" w14:textId="77777777" w:rsidR="00560A28" w:rsidRPr="001B67E5" w:rsidRDefault="00560A28" w:rsidP="009B0D15">
            <w:pPr>
              <w:jc w:val="center"/>
              <w:rPr>
                <w:rFonts w:ascii="Arial" w:hAnsi="Arial" w:cs="Arial"/>
                <w:b/>
                <w:color w:val="000000" w:themeColor="text1"/>
                <w:sz w:val="21"/>
                <w:szCs w:val="18"/>
              </w:rPr>
            </w:pPr>
          </w:p>
          <w:p w14:paraId="2E36C7A4"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Giving</w:t>
            </w:r>
          </w:p>
        </w:tc>
        <w:tc>
          <w:tcPr>
            <w:tcW w:w="3140" w:type="dxa"/>
            <w:gridSpan w:val="4"/>
            <w:tcBorders>
              <w:top w:val="single" w:sz="6" w:space="0" w:color="auto"/>
              <w:left w:val="single" w:sz="6" w:space="0" w:color="auto"/>
              <w:bottom w:val="single" w:sz="6" w:space="0" w:color="auto"/>
              <w:right w:val="single" w:sz="6" w:space="0" w:color="auto"/>
            </w:tcBorders>
          </w:tcPr>
          <w:p w14:paraId="0695B26D" w14:textId="77777777" w:rsidR="00560A28" w:rsidRPr="001B67E5" w:rsidRDefault="00560A28" w:rsidP="009B0D15">
            <w:pPr>
              <w:jc w:val="center"/>
              <w:rPr>
                <w:rFonts w:ascii="Arial" w:hAnsi="Arial" w:cs="Arial"/>
                <w:b/>
                <w:color w:val="000000" w:themeColor="text1"/>
                <w:sz w:val="21"/>
                <w:szCs w:val="18"/>
              </w:rPr>
            </w:pPr>
          </w:p>
          <w:p w14:paraId="37EABCE4"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Ministry Authority</w:t>
            </w:r>
          </w:p>
          <w:p w14:paraId="435D40A2"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4EEB557F"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765F9D88" w14:textId="77777777" w:rsidR="00560A28" w:rsidRPr="001B67E5" w:rsidRDefault="00560A28" w:rsidP="009B0D15">
            <w:pPr>
              <w:jc w:val="center"/>
              <w:rPr>
                <w:rFonts w:ascii="Arial" w:hAnsi="Arial" w:cs="Arial"/>
                <w:b/>
                <w:color w:val="000000" w:themeColor="text1"/>
                <w:sz w:val="21"/>
                <w:szCs w:val="18"/>
              </w:rPr>
            </w:pPr>
          </w:p>
          <w:p w14:paraId="4D2B5B9F"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Chapters 1–7</w:t>
            </w:r>
          </w:p>
        </w:tc>
        <w:tc>
          <w:tcPr>
            <w:tcW w:w="3320" w:type="dxa"/>
            <w:gridSpan w:val="4"/>
            <w:tcBorders>
              <w:top w:val="single" w:sz="6" w:space="0" w:color="auto"/>
              <w:left w:val="single" w:sz="6" w:space="0" w:color="auto"/>
              <w:bottom w:val="single" w:sz="6" w:space="0" w:color="auto"/>
              <w:right w:val="single" w:sz="6" w:space="0" w:color="auto"/>
            </w:tcBorders>
          </w:tcPr>
          <w:p w14:paraId="1366CE49" w14:textId="77777777" w:rsidR="00560A28" w:rsidRPr="001B67E5" w:rsidRDefault="00560A28" w:rsidP="009B0D15">
            <w:pPr>
              <w:jc w:val="center"/>
              <w:rPr>
                <w:rFonts w:ascii="Arial" w:hAnsi="Arial" w:cs="Arial"/>
                <w:b/>
                <w:color w:val="000000" w:themeColor="text1"/>
                <w:sz w:val="21"/>
                <w:szCs w:val="18"/>
              </w:rPr>
            </w:pPr>
          </w:p>
          <w:p w14:paraId="6A049318"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Chapters 8–9</w:t>
            </w:r>
          </w:p>
        </w:tc>
        <w:tc>
          <w:tcPr>
            <w:tcW w:w="3140" w:type="dxa"/>
            <w:gridSpan w:val="4"/>
            <w:tcBorders>
              <w:top w:val="single" w:sz="6" w:space="0" w:color="auto"/>
              <w:left w:val="single" w:sz="6" w:space="0" w:color="auto"/>
              <w:bottom w:val="single" w:sz="6" w:space="0" w:color="auto"/>
              <w:right w:val="single" w:sz="6" w:space="0" w:color="auto"/>
            </w:tcBorders>
          </w:tcPr>
          <w:p w14:paraId="4C8BF1FC" w14:textId="77777777" w:rsidR="00560A28" w:rsidRPr="001B67E5" w:rsidRDefault="00560A28" w:rsidP="009B0D15">
            <w:pPr>
              <w:jc w:val="center"/>
              <w:rPr>
                <w:rFonts w:ascii="Arial" w:hAnsi="Arial" w:cs="Arial"/>
                <w:b/>
                <w:color w:val="000000" w:themeColor="text1"/>
                <w:sz w:val="21"/>
                <w:szCs w:val="18"/>
              </w:rPr>
            </w:pPr>
          </w:p>
          <w:p w14:paraId="2FCF2A76"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Chapters 10–13</w:t>
            </w:r>
          </w:p>
          <w:p w14:paraId="399CC982"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64BCEAC3"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353BB7BD" w14:textId="77777777" w:rsidR="00560A28" w:rsidRPr="001B67E5" w:rsidRDefault="00560A28" w:rsidP="009B0D15">
            <w:pPr>
              <w:jc w:val="center"/>
              <w:rPr>
                <w:rFonts w:ascii="Arial" w:hAnsi="Arial" w:cs="Arial"/>
                <w:b/>
                <w:color w:val="000000" w:themeColor="text1"/>
                <w:sz w:val="21"/>
                <w:szCs w:val="18"/>
              </w:rPr>
            </w:pPr>
          </w:p>
          <w:p w14:paraId="4F0495E4"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Defense of Paul’s </w:t>
            </w:r>
          </w:p>
          <w:p w14:paraId="7DF7298F"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Motives</w:t>
            </w:r>
          </w:p>
        </w:tc>
        <w:tc>
          <w:tcPr>
            <w:tcW w:w="3320" w:type="dxa"/>
            <w:gridSpan w:val="4"/>
            <w:tcBorders>
              <w:top w:val="single" w:sz="6" w:space="0" w:color="auto"/>
              <w:left w:val="single" w:sz="6" w:space="0" w:color="auto"/>
              <w:bottom w:val="single" w:sz="6" w:space="0" w:color="auto"/>
              <w:right w:val="single" w:sz="6" w:space="0" w:color="auto"/>
            </w:tcBorders>
          </w:tcPr>
          <w:p w14:paraId="0E025C12" w14:textId="77777777" w:rsidR="00560A28" w:rsidRPr="001B67E5" w:rsidRDefault="00560A28" w:rsidP="009B0D15">
            <w:pPr>
              <w:jc w:val="center"/>
              <w:rPr>
                <w:rFonts w:ascii="Arial" w:hAnsi="Arial" w:cs="Arial"/>
                <w:b/>
                <w:color w:val="000000" w:themeColor="text1"/>
                <w:sz w:val="21"/>
                <w:szCs w:val="18"/>
              </w:rPr>
            </w:pPr>
          </w:p>
          <w:p w14:paraId="0B92E19A"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Defense of Paul’s </w:t>
            </w:r>
          </w:p>
          <w:p w14:paraId="1CE59A3A"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Worth</w:t>
            </w:r>
          </w:p>
        </w:tc>
        <w:tc>
          <w:tcPr>
            <w:tcW w:w="3140" w:type="dxa"/>
            <w:gridSpan w:val="4"/>
            <w:tcBorders>
              <w:top w:val="single" w:sz="6" w:space="0" w:color="auto"/>
              <w:left w:val="single" w:sz="6" w:space="0" w:color="auto"/>
              <w:bottom w:val="single" w:sz="6" w:space="0" w:color="auto"/>
              <w:right w:val="single" w:sz="6" w:space="0" w:color="auto"/>
            </w:tcBorders>
          </w:tcPr>
          <w:p w14:paraId="2F5A6F46" w14:textId="77777777" w:rsidR="00560A28" w:rsidRPr="001B67E5" w:rsidRDefault="00560A28" w:rsidP="009B0D15">
            <w:pPr>
              <w:jc w:val="center"/>
              <w:rPr>
                <w:rFonts w:ascii="Arial" w:hAnsi="Arial" w:cs="Arial"/>
                <w:b/>
                <w:color w:val="000000" w:themeColor="text1"/>
                <w:sz w:val="21"/>
                <w:szCs w:val="18"/>
              </w:rPr>
            </w:pPr>
          </w:p>
          <w:p w14:paraId="3B6B9FDB"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Defense of Paul’s </w:t>
            </w:r>
          </w:p>
          <w:p w14:paraId="2AE05CB7"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Traits</w:t>
            </w:r>
          </w:p>
          <w:p w14:paraId="7C51AF3E"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2063644C"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3E8723D1" w14:textId="77777777" w:rsidR="00560A28" w:rsidRPr="001B67E5" w:rsidRDefault="00560A28" w:rsidP="009B0D15">
            <w:pPr>
              <w:jc w:val="center"/>
              <w:rPr>
                <w:rFonts w:ascii="Arial" w:hAnsi="Arial" w:cs="Arial"/>
                <w:b/>
                <w:color w:val="000000" w:themeColor="text1"/>
                <w:sz w:val="21"/>
                <w:szCs w:val="18"/>
              </w:rPr>
            </w:pPr>
          </w:p>
          <w:p w14:paraId="6175CEC2"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Character of Paul</w:t>
            </w:r>
          </w:p>
        </w:tc>
        <w:tc>
          <w:tcPr>
            <w:tcW w:w="3320" w:type="dxa"/>
            <w:gridSpan w:val="4"/>
            <w:tcBorders>
              <w:top w:val="single" w:sz="6" w:space="0" w:color="auto"/>
              <w:left w:val="single" w:sz="6" w:space="0" w:color="auto"/>
              <w:bottom w:val="single" w:sz="6" w:space="0" w:color="auto"/>
              <w:right w:val="single" w:sz="6" w:space="0" w:color="auto"/>
            </w:tcBorders>
          </w:tcPr>
          <w:p w14:paraId="7F89CD67" w14:textId="77777777" w:rsidR="00560A28" w:rsidRPr="001B67E5" w:rsidRDefault="00560A28" w:rsidP="009B0D15">
            <w:pPr>
              <w:jc w:val="center"/>
              <w:rPr>
                <w:rFonts w:ascii="Arial" w:hAnsi="Arial" w:cs="Arial"/>
                <w:b/>
                <w:color w:val="000000" w:themeColor="text1"/>
                <w:sz w:val="21"/>
                <w:szCs w:val="18"/>
              </w:rPr>
            </w:pPr>
          </w:p>
          <w:p w14:paraId="6499DBF5"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Collection for Saints</w:t>
            </w:r>
          </w:p>
        </w:tc>
        <w:tc>
          <w:tcPr>
            <w:tcW w:w="3140" w:type="dxa"/>
            <w:gridSpan w:val="4"/>
            <w:tcBorders>
              <w:top w:val="single" w:sz="6" w:space="0" w:color="auto"/>
              <w:left w:val="single" w:sz="6" w:space="0" w:color="auto"/>
              <w:bottom w:val="single" w:sz="6" w:space="0" w:color="auto"/>
              <w:right w:val="single" w:sz="6" w:space="0" w:color="auto"/>
            </w:tcBorders>
          </w:tcPr>
          <w:p w14:paraId="7D982370" w14:textId="77777777" w:rsidR="00560A28" w:rsidRPr="001B67E5" w:rsidRDefault="00560A28" w:rsidP="009B0D15">
            <w:pPr>
              <w:jc w:val="center"/>
              <w:rPr>
                <w:rFonts w:ascii="Arial" w:hAnsi="Arial" w:cs="Arial"/>
                <w:b/>
                <w:color w:val="000000" w:themeColor="text1"/>
                <w:sz w:val="21"/>
                <w:szCs w:val="18"/>
              </w:rPr>
            </w:pPr>
          </w:p>
          <w:p w14:paraId="50946CEF"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Credentials of Paul</w:t>
            </w:r>
          </w:p>
          <w:p w14:paraId="6923E05E"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5C09DCF4" w14:textId="77777777" w:rsidTr="009B0D15">
        <w:tc>
          <w:tcPr>
            <w:tcW w:w="808" w:type="dxa"/>
            <w:tcBorders>
              <w:top w:val="single" w:sz="6" w:space="0" w:color="auto"/>
              <w:left w:val="single" w:sz="6" w:space="0" w:color="auto"/>
              <w:bottom w:val="single" w:sz="6" w:space="0" w:color="auto"/>
              <w:right w:val="single" w:sz="6" w:space="0" w:color="auto"/>
            </w:tcBorders>
          </w:tcPr>
          <w:p w14:paraId="200B6B89" w14:textId="77777777" w:rsidR="00560A28" w:rsidRPr="001B67E5" w:rsidRDefault="00560A28" w:rsidP="009B0D15">
            <w:pPr>
              <w:jc w:val="center"/>
              <w:rPr>
                <w:rFonts w:ascii="Arial" w:hAnsi="Arial" w:cs="Arial"/>
                <w:color w:val="000000" w:themeColor="text1"/>
                <w:sz w:val="15"/>
                <w:szCs w:val="18"/>
              </w:rPr>
            </w:pPr>
          </w:p>
          <w:p w14:paraId="71293BE3"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Greeting</w:t>
            </w:r>
          </w:p>
          <w:p w14:paraId="55EB5A7E"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1:1-11</w:t>
            </w:r>
          </w:p>
          <w:p w14:paraId="40FB6452" w14:textId="77777777" w:rsidR="00560A28" w:rsidRPr="001B67E5" w:rsidRDefault="00560A28" w:rsidP="009B0D15">
            <w:pPr>
              <w:jc w:val="center"/>
              <w:rPr>
                <w:rFonts w:ascii="Arial" w:hAnsi="Arial" w:cs="Arial"/>
                <w:color w:val="000000" w:themeColor="text1"/>
                <w:sz w:val="15"/>
                <w:szCs w:val="18"/>
              </w:rPr>
            </w:pPr>
          </w:p>
        </w:tc>
        <w:tc>
          <w:tcPr>
            <w:tcW w:w="808" w:type="dxa"/>
            <w:tcBorders>
              <w:top w:val="single" w:sz="6" w:space="0" w:color="auto"/>
              <w:left w:val="single" w:sz="6" w:space="0" w:color="auto"/>
              <w:bottom w:val="single" w:sz="6" w:space="0" w:color="auto"/>
              <w:right w:val="single" w:sz="6" w:space="0" w:color="auto"/>
            </w:tcBorders>
          </w:tcPr>
          <w:p w14:paraId="074481BF" w14:textId="77777777" w:rsidR="00560A28" w:rsidRPr="001B67E5" w:rsidRDefault="00560A28" w:rsidP="009B0D15">
            <w:pPr>
              <w:jc w:val="center"/>
              <w:rPr>
                <w:rFonts w:ascii="Arial" w:hAnsi="Arial" w:cs="Arial"/>
                <w:color w:val="000000" w:themeColor="text1"/>
                <w:sz w:val="15"/>
                <w:szCs w:val="18"/>
              </w:rPr>
            </w:pPr>
          </w:p>
          <w:p w14:paraId="6A323BB3"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Defends Conduct</w:t>
            </w:r>
          </w:p>
          <w:p w14:paraId="24292E87"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1:12–</w:t>
            </w:r>
            <w:r w:rsidRPr="001B67E5">
              <w:rPr>
                <w:rFonts w:ascii="Arial" w:hAnsi="Arial" w:cs="Arial"/>
                <w:color w:val="000000" w:themeColor="text1"/>
                <w:sz w:val="15"/>
                <w:szCs w:val="18"/>
              </w:rPr>
              <w:br/>
              <w:t>2:17</w:t>
            </w:r>
          </w:p>
          <w:p w14:paraId="5AEAA51E" w14:textId="77777777" w:rsidR="00560A28" w:rsidRPr="001B67E5" w:rsidRDefault="00560A28" w:rsidP="009B0D15">
            <w:pPr>
              <w:jc w:val="center"/>
              <w:rPr>
                <w:rFonts w:ascii="Arial" w:hAnsi="Arial" w:cs="Arial"/>
                <w:color w:val="000000" w:themeColor="text1"/>
                <w:sz w:val="15"/>
                <w:szCs w:val="18"/>
              </w:rPr>
            </w:pPr>
          </w:p>
        </w:tc>
        <w:tc>
          <w:tcPr>
            <w:tcW w:w="808" w:type="dxa"/>
            <w:tcBorders>
              <w:top w:val="single" w:sz="6" w:space="0" w:color="auto"/>
              <w:left w:val="single" w:sz="6" w:space="0" w:color="auto"/>
              <w:bottom w:val="single" w:sz="6" w:space="0" w:color="auto"/>
              <w:right w:val="single" w:sz="6" w:space="0" w:color="auto"/>
            </w:tcBorders>
          </w:tcPr>
          <w:p w14:paraId="76CD52F3" w14:textId="77777777" w:rsidR="00560A28" w:rsidRPr="001B67E5" w:rsidRDefault="00560A28" w:rsidP="009B0D15">
            <w:pPr>
              <w:jc w:val="center"/>
              <w:rPr>
                <w:rFonts w:ascii="Arial" w:hAnsi="Arial" w:cs="Arial"/>
                <w:color w:val="000000" w:themeColor="text1"/>
                <w:sz w:val="15"/>
                <w:szCs w:val="18"/>
              </w:rPr>
            </w:pPr>
          </w:p>
          <w:p w14:paraId="3DF4396D"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Defends Ministry</w:t>
            </w:r>
          </w:p>
          <w:p w14:paraId="5D4BDBE5"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3:1–</w:t>
            </w:r>
            <w:r w:rsidRPr="001B67E5">
              <w:rPr>
                <w:rFonts w:ascii="Arial" w:hAnsi="Arial" w:cs="Arial"/>
                <w:color w:val="000000" w:themeColor="text1"/>
                <w:sz w:val="15"/>
                <w:szCs w:val="18"/>
              </w:rPr>
              <w:br/>
              <w:t>6:10</w:t>
            </w:r>
          </w:p>
        </w:tc>
        <w:tc>
          <w:tcPr>
            <w:tcW w:w="808" w:type="dxa"/>
            <w:tcBorders>
              <w:top w:val="single" w:sz="6" w:space="0" w:color="auto"/>
              <w:left w:val="single" w:sz="6" w:space="0" w:color="auto"/>
              <w:bottom w:val="single" w:sz="6" w:space="0" w:color="auto"/>
              <w:right w:val="single" w:sz="6" w:space="0" w:color="auto"/>
            </w:tcBorders>
          </w:tcPr>
          <w:p w14:paraId="423FBD1A" w14:textId="77777777" w:rsidR="00560A28" w:rsidRPr="001B67E5" w:rsidRDefault="00560A28" w:rsidP="009B0D15">
            <w:pPr>
              <w:jc w:val="center"/>
              <w:rPr>
                <w:rFonts w:ascii="Arial" w:hAnsi="Arial" w:cs="Arial"/>
                <w:color w:val="000000" w:themeColor="text1"/>
                <w:sz w:val="15"/>
                <w:szCs w:val="18"/>
              </w:rPr>
            </w:pPr>
          </w:p>
          <w:p w14:paraId="22467147"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Restore Confi-</w:t>
            </w:r>
          </w:p>
          <w:p w14:paraId="03747AAD"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dence</w:t>
            </w:r>
          </w:p>
          <w:p w14:paraId="2692F612"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6:11–</w:t>
            </w:r>
            <w:r w:rsidRPr="001B67E5">
              <w:rPr>
                <w:rFonts w:ascii="Arial" w:hAnsi="Arial" w:cs="Arial"/>
                <w:color w:val="000000" w:themeColor="text1"/>
                <w:sz w:val="15"/>
                <w:szCs w:val="18"/>
              </w:rPr>
              <w:br/>
              <w:t>7:16</w:t>
            </w:r>
          </w:p>
          <w:p w14:paraId="6EF6E55B" w14:textId="77777777" w:rsidR="00560A28" w:rsidRPr="001B67E5" w:rsidRDefault="00560A28" w:rsidP="009B0D15">
            <w:pPr>
              <w:jc w:val="center"/>
              <w:rPr>
                <w:rFonts w:ascii="Arial" w:hAnsi="Arial" w:cs="Arial"/>
                <w:color w:val="000000" w:themeColor="text1"/>
                <w:sz w:val="15"/>
                <w:szCs w:val="18"/>
              </w:rPr>
            </w:pPr>
          </w:p>
        </w:tc>
        <w:tc>
          <w:tcPr>
            <w:tcW w:w="898" w:type="dxa"/>
            <w:gridSpan w:val="2"/>
            <w:tcBorders>
              <w:top w:val="single" w:sz="6" w:space="0" w:color="auto"/>
              <w:left w:val="single" w:sz="6" w:space="0" w:color="auto"/>
              <w:bottom w:val="single" w:sz="6" w:space="0" w:color="auto"/>
              <w:right w:val="single" w:sz="6" w:space="0" w:color="auto"/>
            </w:tcBorders>
          </w:tcPr>
          <w:p w14:paraId="10C9C594" w14:textId="77777777" w:rsidR="00560A28" w:rsidRPr="001B67E5" w:rsidRDefault="00560A28" w:rsidP="009B0D15">
            <w:pPr>
              <w:jc w:val="center"/>
              <w:rPr>
                <w:rFonts w:ascii="Arial" w:hAnsi="Arial" w:cs="Arial"/>
                <w:color w:val="000000" w:themeColor="text1"/>
                <w:sz w:val="15"/>
                <w:szCs w:val="18"/>
              </w:rPr>
            </w:pPr>
          </w:p>
          <w:p w14:paraId="27AD7970"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Examples</w:t>
            </w:r>
          </w:p>
          <w:p w14:paraId="451879C8"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8:1-9</w:t>
            </w:r>
          </w:p>
        </w:tc>
        <w:tc>
          <w:tcPr>
            <w:tcW w:w="810" w:type="dxa"/>
            <w:tcBorders>
              <w:top w:val="single" w:sz="6" w:space="0" w:color="auto"/>
              <w:left w:val="single" w:sz="6" w:space="0" w:color="auto"/>
              <w:bottom w:val="single" w:sz="6" w:space="0" w:color="auto"/>
              <w:right w:val="single" w:sz="6" w:space="0" w:color="auto"/>
            </w:tcBorders>
          </w:tcPr>
          <w:p w14:paraId="5704BB0E" w14:textId="77777777" w:rsidR="00560A28" w:rsidRPr="001B67E5" w:rsidRDefault="00560A28" w:rsidP="009B0D15">
            <w:pPr>
              <w:jc w:val="center"/>
              <w:rPr>
                <w:rFonts w:ascii="Arial" w:hAnsi="Arial" w:cs="Arial"/>
                <w:color w:val="000000" w:themeColor="text1"/>
                <w:sz w:val="15"/>
                <w:szCs w:val="18"/>
              </w:rPr>
            </w:pPr>
          </w:p>
          <w:p w14:paraId="6B88FA46"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Purpose</w:t>
            </w:r>
          </w:p>
          <w:p w14:paraId="00F648BE"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8:10-15</w:t>
            </w:r>
          </w:p>
        </w:tc>
        <w:tc>
          <w:tcPr>
            <w:tcW w:w="810" w:type="dxa"/>
            <w:tcBorders>
              <w:top w:val="single" w:sz="6" w:space="0" w:color="auto"/>
              <w:left w:val="single" w:sz="6" w:space="0" w:color="auto"/>
              <w:bottom w:val="single" w:sz="6" w:space="0" w:color="auto"/>
              <w:right w:val="single" w:sz="6" w:space="0" w:color="auto"/>
            </w:tcBorders>
          </w:tcPr>
          <w:p w14:paraId="03515780" w14:textId="77777777" w:rsidR="00560A28" w:rsidRPr="001B67E5" w:rsidRDefault="00560A28" w:rsidP="009B0D15">
            <w:pPr>
              <w:jc w:val="center"/>
              <w:rPr>
                <w:rFonts w:ascii="Arial" w:hAnsi="Arial" w:cs="Arial"/>
                <w:color w:val="000000" w:themeColor="text1"/>
                <w:sz w:val="15"/>
                <w:szCs w:val="18"/>
              </w:rPr>
            </w:pPr>
          </w:p>
          <w:p w14:paraId="62967F00"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Arrange-</w:t>
            </w:r>
          </w:p>
          <w:p w14:paraId="4292FC80"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ments</w:t>
            </w:r>
          </w:p>
          <w:p w14:paraId="1BED8F65"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8:16–</w:t>
            </w:r>
            <w:r w:rsidRPr="001B67E5">
              <w:rPr>
                <w:rFonts w:ascii="Arial" w:hAnsi="Arial" w:cs="Arial"/>
                <w:color w:val="000000" w:themeColor="text1"/>
                <w:sz w:val="15"/>
                <w:szCs w:val="18"/>
              </w:rPr>
              <w:br/>
              <w:t>9:5</w:t>
            </w:r>
          </w:p>
        </w:tc>
        <w:tc>
          <w:tcPr>
            <w:tcW w:w="810" w:type="dxa"/>
            <w:tcBorders>
              <w:top w:val="single" w:sz="6" w:space="0" w:color="auto"/>
              <w:left w:val="single" w:sz="6" w:space="0" w:color="auto"/>
              <w:bottom w:val="single" w:sz="6" w:space="0" w:color="auto"/>
              <w:right w:val="single" w:sz="6" w:space="0" w:color="auto"/>
            </w:tcBorders>
          </w:tcPr>
          <w:p w14:paraId="03A2E7D1" w14:textId="77777777" w:rsidR="00560A28" w:rsidRPr="001B67E5" w:rsidRDefault="00560A28" w:rsidP="009B0D15">
            <w:pPr>
              <w:jc w:val="center"/>
              <w:rPr>
                <w:rFonts w:ascii="Arial" w:hAnsi="Arial" w:cs="Arial"/>
                <w:color w:val="000000" w:themeColor="text1"/>
                <w:sz w:val="15"/>
                <w:szCs w:val="18"/>
              </w:rPr>
            </w:pPr>
          </w:p>
          <w:p w14:paraId="1BA3F367"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Benefits</w:t>
            </w:r>
          </w:p>
          <w:p w14:paraId="7BBD6BEA"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9:6-15</w:t>
            </w:r>
          </w:p>
        </w:tc>
        <w:tc>
          <w:tcPr>
            <w:tcW w:w="785" w:type="dxa"/>
            <w:tcBorders>
              <w:top w:val="single" w:sz="6" w:space="0" w:color="auto"/>
              <w:left w:val="single" w:sz="6" w:space="0" w:color="auto"/>
              <w:bottom w:val="single" w:sz="6" w:space="0" w:color="auto"/>
              <w:right w:val="single" w:sz="6" w:space="0" w:color="auto"/>
            </w:tcBorders>
          </w:tcPr>
          <w:p w14:paraId="2CE1E45F" w14:textId="77777777" w:rsidR="00560A28" w:rsidRPr="001B67E5" w:rsidRDefault="00560A28" w:rsidP="009B0D15">
            <w:pPr>
              <w:jc w:val="center"/>
              <w:rPr>
                <w:rFonts w:ascii="Arial" w:hAnsi="Arial" w:cs="Arial"/>
                <w:color w:val="000000" w:themeColor="text1"/>
                <w:sz w:val="15"/>
                <w:szCs w:val="18"/>
              </w:rPr>
            </w:pPr>
          </w:p>
          <w:p w14:paraId="7102EDCB"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Defense</w:t>
            </w:r>
          </w:p>
          <w:p w14:paraId="18698A6C"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10</w:t>
            </w:r>
          </w:p>
        </w:tc>
        <w:tc>
          <w:tcPr>
            <w:tcW w:w="745" w:type="dxa"/>
            <w:tcBorders>
              <w:top w:val="single" w:sz="6" w:space="0" w:color="auto"/>
              <w:left w:val="single" w:sz="6" w:space="0" w:color="auto"/>
              <w:bottom w:val="single" w:sz="6" w:space="0" w:color="auto"/>
              <w:right w:val="single" w:sz="6" w:space="0" w:color="auto"/>
            </w:tcBorders>
          </w:tcPr>
          <w:p w14:paraId="23F00683" w14:textId="77777777" w:rsidR="00560A28" w:rsidRPr="001B67E5" w:rsidRDefault="00560A28" w:rsidP="009B0D15">
            <w:pPr>
              <w:jc w:val="center"/>
              <w:rPr>
                <w:rFonts w:ascii="Arial" w:hAnsi="Arial" w:cs="Arial"/>
                <w:color w:val="000000" w:themeColor="text1"/>
                <w:sz w:val="15"/>
                <w:szCs w:val="18"/>
              </w:rPr>
            </w:pPr>
          </w:p>
          <w:p w14:paraId="4A3688AF"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Offense</w:t>
            </w:r>
          </w:p>
          <w:p w14:paraId="29268B26"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11:1–</w:t>
            </w:r>
            <w:r w:rsidRPr="001B67E5">
              <w:rPr>
                <w:rFonts w:ascii="Arial" w:hAnsi="Arial" w:cs="Arial"/>
                <w:color w:val="000000" w:themeColor="text1"/>
                <w:sz w:val="15"/>
                <w:szCs w:val="18"/>
              </w:rPr>
              <w:br/>
              <w:t>12:18</w:t>
            </w:r>
          </w:p>
        </w:tc>
        <w:tc>
          <w:tcPr>
            <w:tcW w:w="805" w:type="dxa"/>
            <w:tcBorders>
              <w:top w:val="single" w:sz="6" w:space="0" w:color="auto"/>
              <w:left w:val="single" w:sz="6" w:space="0" w:color="auto"/>
              <w:bottom w:val="single" w:sz="6" w:space="0" w:color="auto"/>
              <w:right w:val="single" w:sz="6" w:space="0" w:color="auto"/>
            </w:tcBorders>
          </w:tcPr>
          <w:p w14:paraId="46B50805" w14:textId="77777777" w:rsidR="00560A28" w:rsidRPr="001B67E5" w:rsidRDefault="00560A28" w:rsidP="009B0D15">
            <w:pPr>
              <w:jc w:val="center"/>
              <w:rPr>
                <w:rFonts w:ascii="Arial" w:hAnsi="Arial" w:cs="Arial"/>
                <w:color w:val="000000" w:themeColor="text1"/>
                <w:sz w:val="15"/>
                <w:szCs w:val="18"/>
              </w:rPr>
            </w:pPr>
          </w:p>
          <w:p w14:paraId="2A019224"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Warning</w:t>
            </w:r>
          </w:p>
          <w:p w14:paraId="19503F41"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12:19–</w:t>
            </w:r>
            <w:r w:rsidRPr="001B67E5">
              <w:rPr>
                <w:rFonts w:ascii="Arial" w:hAnsi="Arial" w:cs="Arial"/>
                <w:color w:val="000000" w:themeColor="text1"/>
                <w:sz w:val="15"/>
                <w:szCs w:val="18"/>
              </w:rPr>
              <w:br/>
              <w:t>13:10</w:t>
            </w:r>
          </w:p>
        </w:tc>
        <w:tc>
          <w:tcPr>
            <w:tcW w:w="805" w:type="dxa"/>
            <w:tcBorders>
              <w:top w:val="single" w:sz="6" w:space="0" w:color="auto"/>
              <w:left w:val="single" w:sz="6" w:space="0" w:color="auto"/>
              <w:bottom w:val="single" w:sz="6" w:space="0" w:color="auto"/>
              <w:right w:val="single" w:sz="6" w:space="0" w:color="auto"/>
            </w:tcBorders>
          </w:tcPr>
          <w:p w14:paraId="369761BA" w14:textId="77777777" w:rsidR="00560A28" w:rsidRPr="001B67E5" w:rsidRDefault="00560A28" w:rsidP="009B0D15">
            <w:pPr>
              <w:jc w:val="center"/>
              <w:rPr>
                <w:rFonts w:ascii="Arial" w:hAnsi="Arial" w:cs="Arial"/>
                <w:color w:val="000000" w:themeColor="text1"/>
                <w:sz w:val="15"/>
                <w:szCs w:val="18"/>
              </w:rPr>
            </w:pPr>
          </w:p>
          <w:p w14:paraId="688CF07D"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Closing</w:t>
            </w:r>
          </w:p>
          <w:p w14:paraId="01F2D60A"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13:11-14</w:t>
            </w:r>
          </w:p>
        </w:tc>
      </w:tr>
      <w:tr w:rsidR="00B91A89" w:rsidRPr="001B67E5" w14:paraId="5D63243B" w14:textId="77777777" w:rsidTr="009B0D15">
        <w:tc>
          <w:tcPr>
            <w:tcW w:w="9700" w:type="dxa"/>
            <w:gridSpan w:val="13"/>
            <w:tcBorders>
              <w:top w:val="single" w:sz="6" w:space="0" w:color="auto"/>
              <w:left w:val="single" w:sz="6" w:space="0" w:color="auto"/>
              <w:bottom w:val="single" w:sz="6" w:space="0" w:color="auto"/>
              <w:right w:val="single" w:sz="6" w:space="0" w:color="auto"/>
            </w:tcBorders>
          </w:tcPr>
          <w:p w14:paraId="016E53A4" w14:textId="77777777" w:rsidR="00560A28" w:rsidRPr="001B67E5" w:rsidRDefault="00560A28" w:rsidP="009B0D15">
            <w:pPr>
              <w:jc w:val="center"/>
              <w:rPr>
                <w:rFonts w:ascii="Arial" w:hAnsi="Arial" w:cs="Arial"/>
                <w:b/>
                <w:color w:val="000000" w:themeColor="text1"/>
                <w:sz w:val="21"/>
                <w:szCs w:val="18"/>
              </w:rPr>
            </w:pPr>
          </w:p>
          <w:p w14:paraId="008B5A47"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Macedonia</w:t>
            </w:r>
          </w:p>
          <w:p w14:paraId="7D1302E6" w14:textId="77777777" w:rsidR="00560A28" w:rsidRPr="001B67E5" w:rsidRDefault="00560A28" w:rsidP="009B0D15">
            <w:pPr>
              <w:jc w:val="center"/>
              <w:rPr>
                <w:rFonts w:ascii="Arial" w:hAnsi="Arial" w:cs="Arial"/>
                <w:b/>
                <w:color w:val="000000" w:themeColor="text1"/>
                <w:sz w:val="21"/>
                <w:szCs w:val="18"/>
              </w:rPr>
            </w:pPr>
          </w:p>
        </w:tc>
      </w:tr>
      <w:tr w:rsidR="001B67E5" w:rsidRPr="001B67E5" w14:paraId="314F1BD5" w14:textId="77777777" w:rsidTr="009B0D15">
        <w:tc>
          <w:tcPr>
            <w:tcW w:w="9700" w:type="dxa"/>
            <w:gridSpan w:val="13"/>
            <w:tcBorders>
              <w:top w:val="single" w:sz="6" w:space="0" w:color="auto"/>
              <w:left w:val="single" w:sz="6" w:space="0" w:color="auto"/>
              <w:bottom w:val="single" w:sz="6" w:space="0" w:color="auto"/>
              <w:right w:val="single" w:sz="6" w:space="0" w:color="auto"/>
            </w:tcBorders>
          </w:tcPr>
          <w:p w14:paraId="3F71C187" w14:textId="77777777" w:rsidR="00560A28" w:rsidRPr="001B67E5" w:rsidRDefault="00560A28" w:rsidP="009B0D15">
            <w:pPr>
              <w:jc w:val="center"/>
              <w:rPr>
                <w:rFonts w:ascii="Arial" w:hAnsi="Arial" w:cs="Arial"/>
                <w:b/>
                <w:color w:val="000000" w:themeColor="text1"/>
                <w:sz w:val="21"/>
                <w:szCs w:val="18"/>
              </w:rPr>
            </w:pPr>
          </w:p>
          <w:p w14:paraId="0A1A2692"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Fall </w:t>
            </w:r>
            <w:r w:rsidRPr="001B67E5">
              <w:rPr>
                <w:rFonts w:ascii="Arial" w:hAnsi="Arial" w:cs="Arial"/>
                <w:b/>
                <w:color w:val="000000" w:themeColor="text1"/>
                <w:sz w:val="16"/>
                <w:szCs w:val="18"/>
              </w:rPr>
              <w:t>AD</w:t>
            </w:r>
            <w:r w:rsidRPr="001B67E5">
              <w:rPr>
                <w:rFonts w:ascii="Arial" w:hAnsi="Arial" w:cs="Arial"/>
                <w:b/>
                <w:color w:val="000000" w:themeColor="text1"/>
                <w:sz w:val="21"/>
                <w:szCs w:val="18"/>
              </w:rPr>
              <w:t xml:space="preserve"> 56</w:t>
            </w:r>
          </w:p>
          <w:p w14:paraId="2846704E" w14:textId="77777777" w:rsidR="00560A28" w:rsidRPr="001B67E5" w:rsidRDefault="00560A28" w:rsidP="009B0D15">
            <w:pPr>
              <w:jc w:val="center"/>
              <w:rPr>
                <w:rFonts w:ascii="Arial" w:hAnsi="Arial" w:cs="Arial"/>
                <w:b/>
                <w:color w:val="000000" w:themeColor="text1"/>
                <w:sz w:val="21"/>
                <w:szCs w:val="18"/>
              </w:rPr>
            </w:pPr>
          </w:p>
        </w:tc>
      </w:tr>
    </w:tbl>
    <w:p w14:paraId="42EB7666" w14:textId="77777777" w:rsidR="00560A28" w:rsidRPr="001B67E5" w:rsidRDefault="00560A28" w:rsidP="00560A28">
      <w:pPr>
        <w:ind w:left="20" w:hanging="20"/>
        <w:rPr>
          <w:rFonts w:ascii="Arial" w:hAnsi="Arial" w:cs="Arial"/>
          <w:b/>
          <w:color w:val="000000" w:themeColor="text1"/>
          <w:sz w:val="21"/>
          <w:szCs w:val="18"/>
        </w:rPr>
      </w:pPr>
    </w:p>
    <w:p w14:paraId="5E29ED7C" w14:textId="77777777" w:rsidR="00560A28" w:rsidRPr="001B67E5" w:rsidRDefault="00560A28" w:rsidP="00560A28">
      <w:pPr>
        <w:ind w:left="1260" w:hanging="1260"/>
        <w:rPr>
          <w:rFonts w:ascii="Arial" w:hAnsi="Arial" w:cs="Arial"/>
          <w:b/>
          <w:color w:val="000000" w:themeColor="text1"/>
          <w:sz w:val="21"/>
          <w:szCs w:val="18"/>
        </w:rPr>
      </w:pPr>
    </w:p>
    <w:p w14:paraId="0988A45D" w14:textId="77777777" w:rsidR="00560A28" w:rsidRPr="001B67E5" w:rsidRDefault="00560A28" w:rsidP="00560A28">
      <w:pPr>
        <w:ind w:left="1260" w:hanging="1260"/>
        <w:rPr>
          <w:rFonts w:ascii="Arial" w:hAnsi="Arial" w:cs="Arial"/>
          <w:b/>
          <w:color w:val="000000" w:themeColor="text1"/>
          <w:sz w:val="21"/>
          <w:szCs w:val="18"/>
        </w:rPr>
      </w:pPr>
      <w:r w:rsidRPr="001B67E5">
        <w:rPr>
          <w:rFonts w:ascii="Arial" w:hAnsi="Arial" w:cs="Arial"/>
          <w:b/>
          <w:color w:val="000000" w:themeColor="text1"/>
          <w:sz w:val="21"/>
          <w:szCs w:val="18"/>
          <w:u w:val="single"/>
        </w:rPr>
        <w:t>Key Word</w:t>
      </w:r>
      <w:r w:rsidRPr="001B67E5">
        <w:rPr>
          <w:rFonts w:ascii="Arial" w:hAnsi="Arial" w:cs="Arial"/>
          <w:b/>
          <w:color w:val="000000" w:themeColor="text1"/>
          <w:sz w:val="21"/>
          <w:szCs w:val="18"/>
        </w:rPr>
        <w:t>:</w:t>
      </w:r>
      <w:r w:rsidRPr="001B67E5">
        <w:rPr>
          <w:rFonts w:ascii="Arial" w:hAnsi="Arial" w:cs="Arial"/>
          <w:b/>
          <w:color w:val="000000" w:themeColor="text1"/>
          <w:sz w:val="21"/>
          <w:szCs w:val="18"/>
        </w:rPr>
        <w:tab/>
        <w:t>Apostleship</w:t>
      </w:r>
    </w:p>
    <w:p w14:paraId="5A162FFE" w14:textId="77777777" w:rsidR="00560A28" w:rsidRPr="001B67E5" w:rsidRDefault="00560A28" w:rsidP="00560A28">
      <w:pPr>
        <w:ind w:left="1260" w:hanging="1260"/>
        <w:rPr>
          <w:rFonts w:ascii="Arial" w:hAnsi="Arial" w:cs="Arial"/>
          <w:b/>
          <w:color w:val="000000" w:themeColor="text1"/>
          <w:sz w:val="21"/>
          <w:szCs w:val="18"/>
        </w:rPr>
      </w:pPr>
    </w:p>
    <w:p w14:paraId="203C038F" w14:textId="77777777" w:rsidR="00560A28" w:rsidRPr="001B67E5" w:rsidRDefault="00560A28" w:rsidP="00560A28">
      <w:pPr>
        <w:ind w:left="1260" w:hanging="1260"/>
        <w:rPr>
          <w:rFonts w:ascii="Arial" w:hAnsi="Arial" w:cs="Arial"/>
          <w:b/>
          <w:color w:val="000000" w:themeColor="text1"/>
          <w:sz w:val="21"/>
          <w:szCs w:val="18"/>
        </w:rPr>
      </w:pPr>
      <w:r w:rsidRPr="001B67E5">
        <w:rPr>
          <w:rFonts w:ascii="Arial" w:hAnsi="Arial" w:cs="Arial"/>
          <w:b/>
          <w:color w:val="000000" w:themeColor="text1"/>
          <w:sz w:val="21"/>
          <w:szCs w:val="18"/>
          <w:u w:val="single"/>
        </w:rPr>
        <w:t>Key Verse</w:t>
      </w:r>
      <w:r w:rsidRPr="001B67E5">
        <w:rPr>
          <w:rFonts w:ascii="Arial" w:hAnsi="Arial" w:cs="Arial"/>
          <w:b/>
          <w:color w:val="000000" w:themeColor="text1"/>
          <w:sz w:val="21"/>
          <w:szCs w:val="18"/>
        </w:rPr>
        <w:t>:  “For we do not preach ourselves, but Jesus Christ as Lord, and ourselves as your servants for Jesus’ sake.  For God, who said, ‘Let light shine out of darkness,’ made his light shine in our hearts to give us the light of the knowledge of the glory of God in the face of Christ” (2 Corinthians 4:5-6).</w:t>
      </w:r>
    </w:p>
    <w:p w14:paraId="39614816" w14:textId="77777777" w:rsidR="00560A28" w:rsidRPr="001B67E5" w:rsidRDefault="00560A28" w:rsidP="00560A28">
      <w:pPr>
        <w:ind w:left="20" w:hanging="20"/>
        <w:rPr>
          <w:rFonts w:ascii="Arial" w:hAnsi="Arial" w:cs="Arial"/>
          <w:b/>
          <w:color w:val="000000" w:themeColor="text1"/>
          <w:sz w:val="21"/>
          <w:szCs w:val="18"/>
        </w:rPr>
      </w:pPr>
    </w:p>
    <w:p w14:paraId="6417443D" w14:textId="3DE3C62E" w:rsidR="00560A28" w:rsidRPr="001B67E5" w:rsidRDefault="00560A28" w:rsidP="00560A28">
      <w:pPr>
        <w:ind w:right="-9"/>
        <w:rPr>
          <w:rFonts w:ascii="Arial" w:hAnsi="Arial" w:cs="Arial"/>
          <w:b/>
          <w:color w:val="000000" w:themeColor="text1"/>
          <w:sz w:val="21"/>
          <w:szCs w:val="18"/>
        </w:rPr>
      </w:pPr>
      <w:r w:rsidRPr="001B67E5">
        <w:rPr>
          <w:rFonts w:ascii="Arial" w:hAnsi="Arial" w:cs="Arial"/>
          <w:b/>
          <w:color w:val="000000" w:themeColor="text1"/>
          <w:sz w:val="21"/>
          <w:szCs w:val="18"/>
          <w:u w:val="single"/>
        </w:rPr>
        <w:t>Summary Statement</w:t>
      </w:r>
      <w:r w:rsidRPr="001B67E5">
        <w:rPr>
          <w:rFonts w:ascii="Arial" w:hAnsi="Arial" w:cs="Arial"/>
          <w:b/>
          <w:color w:val="000000" w:themeColor="text1"/>
          <w:sz w:val="21"/>
          <w:szCs w:val="18"/>
        </w:rPr>
        <w:t xml:space="preserve">: </w:t>
      </w:r>
      <w:r w:rsidR="009F70BE" w:rsidRPr="001B67E5">
        <w:rPr>
          <w:rFonts w:ascii="Arial" w:hAnsi="Arial" w:cs="Arial"/>
          <w:b/>
          <w:color w:val="000000" w:themeColor="text1"/>
          <w:sz w:val="21"/>
          <w:szCs w:val="18"/>
        </w:rPr>
        <w:t xml:space="preserve">The way the church should respond to God’s sincere care is to open their hearts to Paul, </w:t>
      </w:r>
      <w:r w:rsidR="008859B5">
        <w:rPr>
          <w:rFonts w:ascii="Arial" w:hAnsi="Arial" w:cs="Arial"/>
          <w:b/>
          <w:color w:val="000000" w:themeColor="text1"/>
          <w:sz w:val="21"/>
          <w:szCs w:val="18"/>
        </w:rPr>
        <w:t xml:space="preserve">the </w:t>
      </w:r>
      <w:r w:rsidR="009F70BE" w:rsidRPr="001B67E5">
        <w:rPr>
          <w:rFonts w:ascii="Arial" w:hAnsi="Arial" w:cs="Arial"/>
          <w:b/>
          <w:color w:val="000000" w:themeColor="text1"/>
          <w:sz w:val="21"/>
          <w:szCs w:val="18"/>
        </w:rPr>
        <w:t>Jerusalem saints, and God himself</w:t>
      </w:r>
      <w:r w:rsidRPr="001B67E5">
        <w:rPr>
          <w:rFonts w:ascii="Arial" w:hAnsi="Arial" w:cs="Arial"/>
          <w:b/>
          <w:color w:val="000000" w:themeColor="text1"/>
          <w:sz w:val="21"/>
          <w:szCs w:val="18"/>
        </w:rPr>
        <w:t>.</w:t>
      </w:r>
    </w:p>
    <w:p w14:paraId="6BA1C69A" w14:textId="77777777" w:rsidR="00560A28" w:rsidRPr="001B67E5" w:rsidRDefault="00560A28" w:rsidP="00560A28">
      <w:pPr>
        <w:ind w:left="20" w:hanging="20"/>
        <w:rPr>
          <w:rFonts w:ascii="Arial" w:hAnsi="Arial" w:cs="Arial"/>
          <w:b/>
          <w:color w:val="000000" w:themeColor="text1"/>
          <w:sz w:val="21"/>
          <w:szCs w:val="18"/>
        </w:rPr>
      </w:pPr>
    </w:p>
    <w:p w14:paraId="384CF81C" w14:textId="1FE3D1E7" w:rsidR="00560A28" w:rsidRPr="001B67E5" w:rsidRDefault="00560A28" w:rsidP="00560A28">
      <w:pPr>
        <w:ind w:left="20" w:hanging="20"/>
        <w:rPr>
          <w:rFonts w:ascii="Arial" w:hAnsi="Arial" w:cs="Arial"/>
          <w:b/>
          <w:color w:val="000000" w:themeColor="text1"/>
          <w:sz w:val="21"/>
          <w:szCs w:val="18"/>
        </w:rPr>
      </w:pPr>
      <w:r w:rsidRPr="001B67E5">
        <w:rPr>
          <w:rFonts w:ascii="Arial" w:hAnsi="Arial" w:cs="Arial"/>
          <w:b/>
          <w:color w:val="000000" w:themeColor="text1"/>
          <w:sz w:val="21"/>
          <w:szCs w:val="18"/>
          <w:u w:val="single"/>
        </w:rPr>
        <w:t>Applications</w:t>
      </w:r>
      <w:r w:rsidRPr="001B67E5">
        <w:rPr>
          <w:rFonts w:ascii="Arial" w:hAnsi="Arial" w:cs="Arial"/>
          <w:b/>
          <w:color w:val="000000" w:themeColor="text1"/>
          <w:sz w:val="21"/>
          <w:szCs w:val="18"/>
        </w:rPr>
        <w:t xml:space="preserve">: Do you need to </w:t>
      </w:r>
      <w:r w:rsidRPr="001B67E5">
        <w:rPr>
          <w:rFonts w:ascii="Arial" w:hAnsi="Arial" w:cs="Arial"/>
          <w:b/>
          <w:i/>
          <w:iCs/>
          <w:color w:val="000000" w:themeColor="text1"/>
          <w:sz w:val="21"/>
          <w:szCs w:val="18"/>
        </w:rPr>
        <w:t>respon</w:t>
      </w:r>
      <w:r w:rsidR="00B63D1A" w:rsidRPr="001B67E5">
        <w:rPr>
          <w:rFonts w:ascii="Arial" w:hAnsi="Arial" w:cs="Arial"/>
          <w:b/>
          <w:i/>
          <w:iCs/>
          <w:color w:val="000000" w:themeColor="text1"/>
          <w:sz w:val="21"/>
          <w:szCs w:val="18"/>
        </w:rPr>
        <w:t>d to God’s care</w:t>
      </w:r>
      <w:r w:rsidRPr="001B67E5">
        <w:rPr>
          <w:rFonts w:ascii="Arial" w:hAnsi="Arial" w:cs="Arial"/>
          <w:b/>
          <w:color w:val="000000" w:themeColor="text1"/>
          <w:sz w:val="21"/>
          <w:szCs w:val="18"/>
        </w:rPr>
        <w:t xml:space="preserve"> in an area of your spiritual life that you have neglected?</w:t>
      </w:r>
    </w:p>
    <w:p w14:paraId="7BD70EE1" w14:textId="77777777" w:rsidR="00560A28" w:rsidRPr="001B67E5" w:rsidRDefault="00560A28" w:rsidP="00560A28">
      <w:pPr>
        <w:ind w:left="20" w:hanging="20"/>
        <w:rPr>
          <w:rFonts w:ascii="Arial" w:hAnsi="Arial" w:cs="Arial"/>
          <w:b/>
          <w:color w:val="000000" w:themeColor="text1"/>
          <w:sz w:val="21"/>
          <w:szCs w:val="18"/>
        </w:rPr>
      </w:pPr>
    </w:p>
    <w:p w14:paraId="0462BD3C" w14:textId="77777777" w:rsidR="00560A28" w:rsidRPr="001B67E5" w:rsidRDefault="00560A28" w:rsidP="00560A28">
      <w:pPr>
        <w:ind w:left="20" w:hanging="20"/>
        <w:rPr>
          <w:rFonts w:ascii="Arial" w:hAnsi="Arial" w:cs="Arial"/>
          <w:b/>
          <w:color w:val="000000" w:themeColor="text1"/>
          <w:sz w:val="21"/>
          <w:szCs w:val="18"/>
        </w:rPr>
      </w:pPr>
      <w:r w:rsidRPr="001B67E5">
        <w:rPr>
          <w:rFonts w:ascii="Arial" w:hAnsi="Arial" w:cs="Arial"/>
          <w:b/>
          <w:color w:val="000000" w:themeColor="text1"/>
          <w:sz w:val="21"/>
          <w:szCs w:val="18"/>
        </w:rPr>
        <w:t>For Church Lay People: Do you frequently criticize your spiritual leaders?  (In other words, do you have a problem submitting to authority?)</w:t>
      </w:r>
    </w:p>
    <w:p w14:paraId="5B026510" w14:textId="77777777" w:rsidR="00560A28" w:rsidRPr="001B67E5" w:rsidRDefault="00560A28" w:rsidP="00560A28">
      <w:pPr>
        <w:ind w:left="20" w:hanging="20"/>
        <w:rPr>
          <w:rFonts w:ascii="Arial" w:hAnsi="Arial" w:cs="Arial"/>
          <w:b/>
          <w:color w:val="000000" w:themeColor="text1"/>
          <w:sz w:val="21"/>
          <w:szCs w:val="18"/>
        </w:rPr>
      </w:pPr>
    </w:p>
    <w:p w14:paraId="05EBEE7C" w14:textId="77777777" w:rsidR="00560A28" w:rsidRPr="001B67E5" w:rsidRDefault="00560A28" w:rsidP="00560A28">
      <w:pPr>
        <w:ind w:left="20" w:hanging="20"/>
        <w:rPr>
          <w:rFonts w:ascii="Arial" w:hAnsi="Arial" w:cs="Arial"/>
          <w:b/>
          <w:color w:val="000000" w:themeColor="text1"/>
          <w:sz w:val="21"/>
          <w:szCs w:val="18"/>
        </w:rPr>
      </w:pPr>
      <w:r w:rsidRPr="001B67E5">
        <w:rPr>
          <w:rFonts w:ascii="Arial" w:hAnsi="Arial" w:cs="Arial"/>
          <w:b/>
          <w:color w:val="000000" w:themeColor="text1"/>
          <w:sz w:val="21"/>
          <w:szCs w:val="18"/>
        </w:rPr>
        <w:t>For Spiritual Leaders: Are you fearful of defending your God-given spiritual authority?</w:t>
      </w:r>
    </w:p>
    <w:p w14:paraId="4728AC17" w14:textId="77777777" w:rsidR="00560A28" w:rsidRPr="001B67E5" w:rsidRDefault="00560A28" w:rsidP="00560A28">
      <w:pPr>
        <w:tabs>
          <w:tab w:val="left" w:pos="360"/>
        </w:tabs>
        <w:ind w:left="360" w:hanging="360"/>
        <w:jc w:val="center"/>
        <w:rPr>
          <w:rFonts w:ascii="Arial" w:hAnsi="Arial" w:cs="Arial"/>
          <w:b/>
          <w:color w:val="000000" w:themeColor="text1"/>
          <w:sz w:val="44"/>
          <w:szCs w:val="18"/>
        </w:rPr>
      </w:pPr>
      <w:r w:rsidRPr="001B67E5">
        <w:rPr>
          <w:rFonts w:ascii="Arial" w:hAnsi="Arial" w:cs="Arial"/>
          <w:color w:val="000000" w:themeColor="text1"/>
          <w:sz w:val="21"/>
          <w:szCs w:val="18"/>
        </w:rPr>
        <w:br w:type="page"/>
      </w:r>
      <w:r w:rsidRPr="001B67E5">
        <w:rPr>
          <w:rFonts w:ascii="Arial" w:hAnsi="Arial" w:cs="Arial"/>
          <w:b/>
          <w:color w:val="000000" w:themeColor="text1"/>
          <w:sz w:val="44"/>
          <w:szCs w:val="18"/>
        </w:rPr>
        <w:lastRenderedPageBreak/>
        <w:t>2 Corinthians</w:t>
      </w:r>
    </w:p>
    <w:p w14:paraId="7E5ECC2A" w14:textId="77777777" w:rsidR="00560A28" w:rsidRPr="001B67E5" w:rsidRDefault="00560A28" w:rsidP="00560A28">
      <w:pPr>
        <w:tabs>
          <w:tab w:val="left" w:pos="360"/>
        </w:tabs>
        <w:ind w:left="360" w:hanging="360"/>
        <w:jc w:val="center"/>
        <w:rPr>
          <w:rFonts w:ascii="Arial" w:hAnsi="Arial" w:cs="Arial"/>
          <w:b/>
          <w:color w:val="000000" w:themeColor="text1"/>
          <w:sz w:val="15"/>
          <w:szCs w:val="18"/>
        </w:rPr>
      </w:pPr>
    </w:p>
    <w:p w14:paraId="15CB50FC" w14:textId="77777777" w:rsidR="00560A28" w:rsidRPr="001B67E5" w:rsidRDefault="00560A28" w:rsidP="00560A28">
      <w:pPr>
        <w:tabs>
          <w:tab w:val="left" w:pos="360"/>
        </w:tabs>
        <w:ind w:left="360" w:hanging="360"/>
        <w:jc w:val="center"/>
        <w:rPr>
          <w:rFonts w:ascii="Arial" w:hAnsi="Arial" w:cs="Arial"/>
          <w:b/>
          <w:color w:val="000000" w:themeColor="text1"/>
          <w:sz w:val="16"/>
          <w:szCs w:val="18"/>
        </w:rPr>
      </w:pPr>
      <w:r w:rsidRPr="001B67E5">
        <w:rPr>
          <w:rFonts w:ascii="Arial" w:hAnsi="Arial" w:cs="Arial"/>
          <w:b/>
          <w:color w:val="000000" w:themeColor="text1"/>
          <w:sz w:val="32"/>
          <w:szCs w:val="18"/>
        </w:rPr>
        <w:t>Introduction</w:t>
      </w:r>
    </w:p>
    <w:p w14:paraId="33EE926A"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6273AF31" w14:textId="3CA98531" w:rsidR="00560A28" w:rsidRPr="001B67E5" w:rsidRDefault="00560A28" w:rsidP="00560A28">
      <w:pPr>
        <w:tabs>
          <w:tab w:val="left" w:pos="360"/>
        </w:tabs>
        <w:ind w:left="360" w:right="-9" w:hanging="360"/>
        <w:rPr>
          <w:rFonts w:ascii="Arial" w:hAnsi="Arial" w:cs="Arial"/>
          <w:b/>
          <w:color w:val="000000" w:themeColor="text1"/>
          <w:sz w:val="21"/>
          <w:szCs w:val="18"/>
        </w:rPr>
      </w:pPr>
      <w:r w:rsidRPr="001B67E5">
        <w:rPr>
          <w:rFonts w:ascii="Arial" w:hAnsi="Arial" w:cs="Arial"/>
          <w:b/>
          <w:color w:val="000000" w:themeColor="text1"/>
          <w:sz w:val="21"/>
          <w:szCs w:val="18"/>
        </w:rPr>
        <w:t>I.</w:t>
      </w:r>
      <w:r w:rsidRPr="001B67E5">
        <w:rPr>
          <w:rFonts w:ascii="Arial" w:hAnsi="Arial" w:cs="Arial"/>
          <w:b/>
          <w:color w:val="000000" w:themeColor="text1"/>
          <w:sz w:val="21"/>
          <w:szCs w:val="18"/>
        </w:rPr>
        <w:tab/>
        <w:t>Title</w:t>
      </w:r>
      <w:r w:rsidRPr="001B67E5">
        <w:rPr>
          <w:rFonts w:ascii="Arial" w:hAnsi="Arial" w:cs="Arial"/>
          <w:color w:val="000000" w:themeColor="text1"/>
          <w:sz w:val="21"/>
          <w:szCs w:val="18"/>
        </w:rPr>
        <w:t xml:space="preserve"> The earliest title for 2 Corinthians is </w:t>
      </w:r>
      <w:r w:rsidR="00EA01FC" w:rsidRPr="00EA01FC">
        <w:rPr>
          <w:rFonts w:ascii="Arial" w:hAnsi="Arial" w:cs="Arial"/>
          <w:i/>
          <w:iCs/>
          <w:color w:val="000000" w:themeColor="text1"/>
          <w:sz w:val="21"/>
          <w:szCs w:val="18"/>
          <w:lang w:val="el-GR"/>
        </w:rPr>
        <w:t>Πρὸς Κορινθίους</w:t>
      </w:r>
      <w:r w:rsidR="00EA01FC">
        <w:rPr>
          <w:rFonts w:ascii="Arial" w:hAnsi="Arial" w:cs="Arial"/>
          <w:i/>
          <w:iCs/>
          <w:color w:val="000000" w:themeColor="text1"/>
          <w:sz w:val="21"/>
          <w:szCs w:val="18"/>
          <w:lang w:val="el-GR"/>
        </w:rPr>
        <w:t xml:space="preserve"> β´</w:t>
      </w:r>
      <w:r w:rsidR="00EA01FC">
        <w:rPr>
          <w:rFonts w:ascii="Arial" w:hAnsi="Arial" w:cs="Arial"/>
          <w:color w:val="000000" w:themeColor="text1"/>
          <w:sz w:val="21"/>
          <w:szCs w:val="18"/>
        </w:rPr>
        <w:t xml:space="preserve"> </w:t>
      </w:r>
      <w:r w:rsidRPr="001B67E5">
        <w:rPr>
          <w:rFonts w:ascii="Arial" w:hAnsi="Arial" w:cs="Arial"/>
          <w:color w:val="000000" w:themeColor="text1"/>
          <w:sz w:val="21"/>
          <w:szCs w:val="18"/>
        </w:rPr>
        <w:t>(</w:t>
      </w:r>
      <w:r w:rsidRPr="001B67E5">
        <w:rPr>
          <w:rFonts w:ascii="Arial" w:hAnsi="Arial" w:cs="Arial"/>
          <w:i/>
          <w:color w:val="000000" w:themeColor="text1"/>
          <w:sz w:val="21"/>
          <w:szCs w:val="18"/>
        </w:rPr>
        <w:t>Second to the Corinthians</w:t>
      </w:r>
      <w:r w:rsidRPr="001B67E5">
        <w:rPr>
          <w:rFonts w:ascii="Arial" w:hAnsi="Arial" w:cs="Arial"/>
          <w:color w:val="000000" w:themeColor="text1"/>
          <w:sz w:val="21"/>
          <w:szCs w:val="18"/>
        </w:rPr>
        <w:t xml:space="preserve">).  The </w:t>
      </w:r>
      <w:r w:rsidRPr="001B67E5">
        <w:rPr>
          <w:rFonts w:ascii="Bwgrki" w:hAnsi="Bwgrki" w:cs="Arial"/>
          <w:color w:val="000000" w:themeColor="text1"/>
          <w:sz w:val="22"/>
          <w:szCs w:val="18"/>
        </w:rPr>
        <w:t>b</w:t>
      </w:r>
      <w:r w:rsidRPr="001B67E5">
        <w:rPr>
          <w:rFonts w:ascii="Bwgrki" w:hAnsi="Bwgrki" w:cs="Arial"/>
          <w:color w:val="000000" w:themeColor="text1"/>
          <w:sz w:val="21"/>
          <w:szCs w:val="18"/>
        </w:rPr>
        <w:t xml:space="preserve"> </w:t>
      </w:r>
      <w:r w:rsidRPr="001B67E5">
        <w:rPr>
          <w:rFonts w:ascii="Arial" w:hAnsi="Arial" w:cs="Arial"/>
          <w:color w:val="000000" w:themeColor="text1"/>
          <w:sz w:val="21"/>
          <w:szCs w:val="18"/>
        </w:rPr>
        <w:t>was obviously added later to distinguish this epistle from Paul's first letter to the same church.</w:t>
      </w:r>
    </w:p>
    <w:p w14:paraId="0B14DDF8"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3A942D8A"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r w:rsidRPr="001B67E5">
        <w:rPr>
          <w:rFonts w:ascii="Arial" w:hAnsi="Arial" w:cs="Arial"/>
          <w:b/>
          <w:color w:val="000000" w:themeColor="text1"/>
          <w:sz w:val="21"/>
          <w:szCs w:val="18"/>
        </w:rPr>
        <w:t>II.</w:t>
      </w:r>
      <w:r w:rsidRPr="001B67E5">
        <w:rPr>
          <w:rFonts w:ascii="Arial" w:hAnsi="Arial" w:cs="Arial"/>
          <w:b/>
          <w:color w:val="000000" w:themeColor="text1"/>
          <w:sz w:val="21"/>
          <w:szCs w:val="18"/>
        </w:rPr>
        <w:tab/>
        <w:t>Authorship</w:t>
      </w:r>
    </w:p>
    <w:p w14:paraId="61A3D4AF"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65231756" w14:textId="49A72C0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External Evidence</w:t>
      </w:r>
      <w:r w:rsidRPr="001B67E5">
        <w:rPr>
          <w:rFonts w:ascii="Arial" w:hAnsi="Arial" w:cs="Arial"/>
          <w:color w:val="000000" w:themeColor="text1"/>
          <w:sz w:val="21"/>
          <w:szCs w:val="18"/>
        </w:rPr>
        <w:t xml:space="preserve">: Even very creative critics uphold Paul as </w:t>
      </w:r>
      <w:r w:rsidR="00EA01FC">
        <w:rPr>
          <w:rFonts w:ascii="Arial" w:hAnsi="Arial" w:cs="Arial"/>
          <w:color w:val="000000" w:themeColor="text1"/>
          <w:sz w:val="21"/>
          <w:szCs w:val="18"/>
          <w:lang w:val="el-GR"/>
        </w:rPr>
        <w:t xml:space="preserve">the </w:t>
      </w:r>
      <w:r w:rsidRPr="001B67E5">
        <w:rPr>
          <w:rFonts w:ascii="Arial" w:hAnsi="Arial" w:cs="Arial"/>
          <w:color w:val="000000" w:themeColor="text1"/>
          <w:sz w:val="21"/>
          <w:szCs w:val="18"/>
        </w:rPr>
        <w:t>author as the patristic evidence is early.  Early church writers upholding Paul include Polycarp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105; </w:t>
      </w:r>
      <w:r w:rsidRPr="001B67E5">
        <w:rPr>
          <w:rFonts w:ascii="Arial" w:hAnsi="Arial" w:cs="Arial"/>
          <w:i/>
          <w:color w:val="000000" w:themeColor="text1"/>
          <w:sz w:val="21"/>
          <w:szCs w:val="18"/>
        </w:rPr>
        <w:t>To the Philippians</w:t>
      </w:r>
      <w:r w:rsidRPr="001B67E5">
        <w:rPr>
          <w:rFonts w:ascii="Arial" w:hAnsi="Arial" w:cs="Arial"/>
          <w:color w:val="000000" w:themeColor="text1"/>
          <w:sz w:val="21"/>
          <w:szCs w:val="18"/>
        </w:rPr>
        <w:t xml:space="preserve"> 11), Irenaeus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185; </w:t>
      </w:r>
      <w:r w:rsidRPr="001B67E5">
        <w:rPr>
          <w:rFonts w:ascii="Arial" w:hAnsi="Arial" w:cs="Arial"/>
          <w:i/>
          <w:color w:val="000000" w:themeColor="text1"/>
          <w:sz w:val="21"/>
          <w:szCs w:val="18"/>
        </w:rPr>
        <w:t>Against Heresies</w:t>
      </w:r>
      <w:r w:rsidRPr="001B67E5">
        <w:rPr>
          <w:rFonts w:ascii="Arial" w:hAnsi="Arial" w:cs="Arial"/>
          <w:color w:val="000000" w:themeColor="text1"/>
          <w:sz w:val="21"/>
          <w:szCs w:val="18"/>
        </w:rPr>
        <w:t xml:space="preserve"> 4, 27, 45), and others, such as the </w:t>
      </w:r>
      <w:r w:rsidR="007F64D5" w:rsidRPr="001B67E5">
        <w:rPr>
          <w:rFonts w:ascii="Arial" w:hAnsi="Arial" w:cs="Arial"/>
          <w:color w:val="000000" w:themeColor="text1"/>
          <w:sz w:val="21"/>
          <w:szCs w:val="18"/>
        </w:rPr>
        <w:t>Muratorian</w:t>
      </w:r>
      <w:r w:rsidRPr="001B67E5">
        <w:rPr>
          <w:rFonts w:ascii="Arial" w:hAnsi="Arial" w:cs="Arial"/>
          <w:color w:val="000000" w:themeColor="text1"/>
          <w:sz w:val="21"/>
          <w:szCs w:val="18"/>
        </w:rPr>
        <w:t xml:space="preserve"> Fragment (2nd cent.).</w:t>
      </w:r>
    </w:p>
    <w:p w14:paraId="0E432F50"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427AC736" w14:textId="1AAA88F6"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B.</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Internal Evidence</w:t>
      </w:r>
      <w:r w:rsidRPr="001B67E5">
        <w:rPr>
          <w:rFonts w:ascii="Arial" w:hAnsi="Arial" w:cs="Arial"/>
          <w:color w:val="000000" w:themeColor="text1"/>
          <w:sz w:val="21"/>
          <w:szCs w:val="18"/>
        </w:rPr>
        <w:t xml:space="preserve">: The book argues strongly for Pauline authorship as it specifically claims to be written by Paul (1:1).  Some critics have speculated that chapters 1–9 and 10–13 actually constitute two different letters (e.g., the letter of 2:4) because of their difference in tone (joy to concern and comfort to self-defense).  However, the content of 10–13 never even mentions the offender of 2:5-11.  Also, chapter 2 refers to a sorrowful tone that is lacking in the firm declarations of 10–13.  Finally, no textual evidence, linguistic evidence, church fathers, or church tradition validates such an attack upon the </w:t>
      </w:r>
      <w:r w:rsidR="00EA01FC">
        <w:rPr>
          <w:rFonts w:ascii="Arial" w:hAnsi="Arial" w:cs="Arial"/>
          <w:color w:val="000000" w:themeColor="text1"/>
          <w:sz w:val="21"/>
          <w:szCs w:val="18"/>
          <w:lang w:val="el-GR"/>
        </w:rPr>
        <w:t>unity</w:t>
      </w:r>
      <w:r w:rsidR="008859B5">
        <w:rPr>
          <w:rFonts w:ascii="Arial" w:hAnsi="Arial" w:cs="Arial"/>
          <w:color w:val="000000" w:themeColor="text1"/>
          <w:sz w:val="21"/>
          <w:szCs w:val="18"/>
        </w:rPr>
        <w:t xml:space="preserve"> of the letter</w:t>
      </w:r>
      <w:r w:rsidRPr="001B67E5">
        <w:rPr>
          <w:rFonts w:ascii="Arial" w:hAnsi="Arial" w:cs="Arial"/>
          <w:color w:val="000000" w:themeColor="text1"/>
          <w:sz w:val="21"/>
          <w:szCs w:val="18"/>
        </w:rPr>
        <w:t>.</w:t>
      </w:r>
    </w:p>
    <w:p w14:paraId="7B393077"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5C053ADE"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r w:rsidRPr="001B67E5">
        <w:rPr>
          <w:rFonts w:ascii="Arial" w:hAnsi="Arial" w:cs="Arial"/>
          <w:b/>
          <w:color w:val="000000" w:themeColor="text1"/>
          <w:sz w:val="21"/>
          <w:szCs w:val="18"/>
        </w:rPr>
        <w:t>III. Circumstances</w:t>
      </w:r>
    </w:p>
    <w:p w14:paraId="4FB0376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3649712F" w14:textId="265CA253"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Date</w:t>
      </w:r>
      <w:r w:rsidRPr="001B67E5">
        <w:rPr>
          <w:rFonts w:ascii="Arial" w:hAnsi="Arial" w:cs="Arial"/>
          <w:color w:val="000000" w:themeColor="text1"/>
          <w:sz w:val="21"/>
          <w:szCs w:val="18"/>
        </w:rPr>
        <w:t>: Paul makes two comments concerning the Corinthians' giving</w:t>
      </w:r>
      <w:r w:rsidR="00EA01FC">
        <w:rPr>
          <w:rFonts w:ascii="Arial" w:hAnsi="Arial" w:cs="Arial"/>
          <w:color w:val="000000" w:themeColor="text1"/>
          <w:sz w:val="21"/>
          <w:szCs w:val="18"/>
          <w:lang w:val="el-GR"/>
        </w:rPr>
        <w:t>,</w:t>
      </w:r>
      <w:r w:rsidRPr="001B67E5">
        <w:rPr>
          <w:rFonts w:ascii="Arial" w:hAnsi="Arial" w:cs="Arial"/>
          <w:color w:val="000000" w:themeColor="text1"/>
          <w:sz w:val="21"/>
          <w:szCs w:val="18"/>
        </w:rPr>
        <w:t xml:space="preserve"> which indicate that 2 Corinthians was written less than a year after 1 Corinthians (2 Cor 8:10; 9:2).  That he was about to leave Ephesus (1 Cor 16:5-8) indicates that 1 Corinthians was written in May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56.  The letter of 2 Corinthians followed later that year in </w:t>
      </w:r>
      <w:r w:rsidR="00EA01FC">
        <w:rPr>
          <w:rFonts w:ascii="Arial" w:hAnsi="Arial" w:cs="Arial"/>
          <w:color w:val="000000" w:themeColor="text1"/>
          <w:sz w:val="21"/>
          <w:szCs w:val="18"/>
          <w:lang w:val="el-GR"/>
        </w:rPr>
        <w:t xml:space="preserve">the </w:t>
      </w:r>
      <w:r w:rsidR="008859B5">
        <w:rPr>
          <w:rFonts w:ascii="Arial" w:hAnsi="Arial" w:cs="Arial"/>
          <w:color w:val="000000" w:themeColor="text1"/>
          <w:sz w:val="21"/>
          <w:szCs w:val="18"/>
        </w:rPr>
        <w:t>F</w:t>
      </w:r>
      <w:r w:rsidR="00EA01FC">
        <w:rPr>
          <w:rFonts w:ascii="Arial" w:hAnsi="Arial" w:cs="Arial"/>
          <w:color w:val="000000" w:themeColor="text1"/>
          <w:sz w:val="21"/>
          <w:szCs w:val="18"/>
          <w:lang w:val="el-GR"/>
        </w:rPr>
        <w:t>all of</w:t>
      </w:r>
      <w:r w:rsidRPr="001B67E5">
        <w:rPr>
          <w:rFonts w:ascii="Arial" w:hAnsi="Arial" w:cs="Arial"/>
          <w:color w:val="000000" w:themeColor="text1"/>
          <w:sz w:val="21"/>
          <w:szCs w:val="18"/>
        </w:rPr>
        <w:t xml:space="preserve">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56.</w:t>
      </w:r>
    </w:p>
    <w:p w14:paraId="3A87F5F6"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0CF3A8B3"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B.</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Origin/Recipients</w:t>
      </w:r>
      <w:r w:rsidRPr="001B67E5">
        <w:rPr>
          <w:rFonts w:ascii="Arial" w:hAnsi="Arial" w:cs="Arial"/>
          <w:color w:val="000000" w:themeColor="text1"/>
          <w:sz w:val="21"/>
          <w:szCs w:val="18"/>
        </w:rPr>
        <w:t>: Paul addressed this second letter to the church at Corinth from the province of Macedonia that was north of Corinth.</w:t>
      </w:r>
    </w:p>
    <w:p w14:paraId="7A9B95B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3DCAB01F" w14:textId="31CD29C1"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C.</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Occasion</w:t>
      </w:r>
      <w:r w:rsidRPr="001B67E5">
        <w:rPr>
          <w:rFonts w:ascii="Arial" w:hAnsi="Arial" w:cs="Arial"/>
          <w:color w:val="000000" w:themeColor="text1"/>
          <w:sz w:val="21"/>
          <w:szCs w:val="18"/>
        </w:rPr>
        <w:t xml:space="preserve">: Paul's planting </w:t>
      </w:r>
      <w:r w:rsidR="00582031">
        <w:rPr>
          <w:rFonts w:ascii="Arial" w:hAnsi="Arial" w:cs="Arial"/>
          <w:color w:val="000000" w:themeColor="text1"/>
          <w:sz w:val="21"/>
          <w:szCs w:val="18"/>
          <w:lang w:val="el-GR"/>
        </w:rPr>
        <w:t xml:space="preserve">of </w:t>
      </w:r>
      <w:r w:rsidRPr="001B67E5">
        <w:rPr>
          <w:rFonts w:ascii="Arial" w:hAnsi="Arial" w:cs="Arial"/>
          <w:color w:val="000000" w:themeColor="text1"/>
          <w:sz w:val="21"/>
          <w:szCs w:val="18"/>
        </w:rPr>
        <w:t xml:space="preserve">the Corinthian church on his second missionary journey took about eighteen months from March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51-September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52 (1 Cor 3:6, 10; 4:15; Acts 18:1-17).  Nearly four years later while in Ephesus on his third missionary journey he received disturbing reports from Chloe’s household about divisions in the church (1 Cor 1:10) and a letter from the church carried by three men (1 Cor 16:17) that requested Paul's opinion on certain issues (1 Cor 7:1; 8:1; 12:1; 15:1; 16:1).  He answered the problem of divisions and gave the much-needed response to the church's questions in the letter of 1 Corinthians (he had already written a letter before this; cf. 1 Cor 5:9). </w:t>
      </w:r>
    </w:p>
    <w:p w14:paraId="23D362D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7F829F53" w14:textId="206758D1"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b/>
        <w:t xml:space="preserve">However, within a year of Paul's writing 1 Corinthians, false teachers infiltrated the church (2 Cor 11:20) and stirred up the people against him by accusing him of being proud (2 Cor 10:1), fickle (2 Cor 1:16f.), unimpressive in appearance and speech (2 Cor 10:10), dishonest (2 Cor 8:16), and unqualified to be an apostle (2 Cor 11:23; 12:6-7).  Paul saw this threat as </w:t>
      </w:r>
      <w:r w:rsidR="00EB46AE">
        <w:rPr>
          <w:rFonts w:ascii="Arial" w:hAnsi="Arial" w:cs="Arial"/>
          <w:color w:val="000000" w:themeColor="text1"/>
          <w:sz w:val="21"/>
          <w:szCs w:val="18"/>
        </w:rPr>
        <w:t xml:space="preserve">a </w:t>
      </w:r>
      <w:r w:rsidRPr="001B67E5">
        <w:rPr>
          <w:rFonts w:ascii="Arial" w:hAnsi="Arial" w:cs="Arial"/>
          <w:color w:val="000000" w:themeColor="text1"/>
          <w:sz w:val="21"/>
          <w:szCs w:val="18"/>
        </w:rPr>
        <w:t>valid reason to visit the church personally, and he refers to this second visit as a “painful visit” (2 Cor 2:1; 12:14; 13:1).  He anticipates this visit in 1 Corinthians 16:5-9.</w:t>
      </w:r>
    </w:p>
    <w:p w14:paraId="51272438"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65A555ED" w14:textId="67B4C381"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b/>
        <w:t xml:space="preserve">After leaving the church this second time, Paul wrote a sorrowful letter (his third letter to the church) to urge the church to discipline the leader of the opposition (2 Cor 2:1-11; 7:8f.).  Titus delivered the letter </w:t>
      </w:r>
      <w:r w:rsidR="00EB46AE">
        <w:rPr>
          <w:rFonts w:ascii="Arial" w:hAnsi="Arial" w:cs="Arial"/>
          <w:color w:val="000000" w:themeColor="text1"/>
          <w:sz w:val="21"/>
          <w:szCs w:val="18"/>
        </w:rPr>
        <w:t xml:space="preserve">and </w:t>
      </w:r>
      <w:r w:rsidRPr="001B67E5">
        <w:rPr>
          <w:rFonts w:ascii="Arial" w:hAnsi="Arial" w:cs="Arial"/>
          <w:color w:val="000000" w:themeColor="text1"/>
          <w:sz w:val="21"/>
          <w:szCs w:val="18"/>
        </w:rPr>
        <w:t xml:space="preserve">then met Paul in Macedonia with the good news that most of the Corinthians had repented of rebelling against Paul's apostolic authority (2 Cor 7:6-7).  Nevertheless, Paul still felt it necessary to write the letter of 2 Corinthians to defend himself against the minority opposition (2 Cor 10–13).  So, Titus turned right around and </w:t>
      </w:r>
      <w:r w:rsidR="00EB46AE">
        <w:rPr>
          <w:rFonts w:ascii="Arial" w:hAnsi="Arial" w:cs="Arial"/>
          <w:color w:val="000000" w:themeColor="text1"/>
          <w:sz w:val="21"/>
          <w:szCs w:val="18"/>
        </w:rPr>
        <w:t>returned</w:t>
      </w:r>
      <w:r w:rsidRPr="001B67E5">
        <w:rPr>
          <w:rFonts w:ascii="Arial" w:hAnsi="Arial" w:cs="Arial"/>
          <w:color w:val="000000" w:themeColor="text1"/>
          <w:sz w:val="21"/>
          <w:szCs w:val="18"/>
        </w:rPr>
        <w:t xml:space="preserve"> to Corinth to deliver 2 Corinthians, accompanied by two other brothers (2 Cor 8:16-24).  Later Paul made a third visit to the church, anticipated in 2 Corinthians 13:1; Acts 19:21 and recorded in Acts 20:2-3.</w:t>
      </w:r>
    </w:p>
    <w:p w14:paraId="12DE6048" w14:textId="77777777" w:rsidR="00560A28" w:rsidRPr="001B67E5" w:rsidRDefault="00560A28" w:rsidP="00560A28">
      <w:pPr>
        <w:tabs>
          <w:tab w:val="left" w:pos="720"/>
        </w:tabs>
        <w:ind w:left="720" w:hanging="360"/>
        <w:rPr>
          <w:rFonts w:ascii="Arial" w:hAnsi="Arial" w:cs="Arial"/>
          <w:color w:val="000000" w:themeColor="text1"/>
          <w:sz w:val="21"/>
          <w:szCs w:val="18"/>
        </w:rPr>
      </w:pPr>
    </w:p>
    <w:p w14:paraId="53C87AF3" w14:textId="77777777" w:rsidR="001B67E5" w:rsidRDefault="001B67E5">
      <w:pPr>
        <w:rPr>
          <w:rFonts w:ascii="Arial" w:hAnsi="Arial" w:cs="Arial"/>
          <w:b/>
          <w:color w:val="000000" w:themeColor="text1"/>
          <w:sz w:val="21"/>
          <w:szCs w:val="18"/>
        </w:rPr>
      </w:pPr>
      <w:r>
        <w:rPr>
          <w:rFonts w:ascii="Arial" w:hAnsi="Arial" w:cs="Arial"/>
          <w:b/>
          <w:color w:val="000000" w:themeColor="text1"/>
          <w:sz w:val="21"/>
          <w:szCs w:val="18"/>
        </w:rPr>
        <w:br w:type="page"/>
      </w:r>
    </w:p>
    <w:p w14:paraId="7820754E" w14:textId="3AC2872C" w:rsidR="00560A28" w:rsidRPr="001B67E5" w:rsidRDefault="00560A28" w:rsidP="00560A28">
      <w:pPr>
        <w:tabs>
          <w:tab w:val="left" w:pos="360"/>
        </w:tabs>
        <w:ind w:left="360" w:hanging="360"/>
        <w:rPr>
          <w:rFonts w:ascii="Arial" w:hAnsi="Arial" w:cs="Arial"/>
          <w:b/>
          <w:color w:val="000000" w:themeColor="text1"/>
          <w:sz w:val="21"/>
          <w:szCs w:val="18"/>
        </w:rPr>
      </w:pPr>
      <w:r w:rsidRPr="001B67E5">
        <w:rPr>
          <w:rFonts w:ascii="Arial" w:hAnsi="Arial" w:cs="Arial"/>
          <w:b/>
          <w:color w:val="000000" w:themeColor="text1"/>
          <w:sz w:val="21"/>
          <w:szCs w:val="18"/>
        </w:rPr>
        <w:lastRenderedPageBreak/>
        <w:t>IV. Characteristics</w:t>
      </w:r>
      <w:r w:rsidRPr="001B67E5">
        <w:rPr>
          <w:rFonts w:ascii="Arial" w:hAnsi="Arial" w:cs="Arial"/>
          <w:color w:val="000000" w:themeColor="text1"/>
          <w:sz w:val="21"/>
          <w:szCs w:val="18"/>
        </w:rPr>
        <w:t xml:space="preserve"> (</w:t>
      </w:r>
      <w:r w:rsidRPr="001B67E5">
        <w:rPr>
          <w:rFonts w:ascii="Arial" w:hAnsi="Arial" w:cs="Arial"/>
          <w:i/>
          <w:color w:val="000000" w:themeColor="text1"/>
          <w:sz w:val="21"/>
          <w:szCs w:val="18"/>
        </w:rPr>
        <w:t>TTTB</w:t>
      </w:r>
      <w:r w:rsidRPr="001B67E5">
        <w:rPr>
          <w:rFonts w:ascii="Arial" w:hAnsi="Arial" w:cs="Arial"/>
          <w:color w:val="000000" w:themeColor="text1"/>
          <w:sz w:val="21"/>
          <w:szCs w:val="18"/>
        </w:rPr>
        <w:t>, 390, adapted)</w:t>
      </w:r>
    </w:p>
    <w:p w14:paraId="104138A9" w14:textId="77777777" w:rsidR="00560A28" w:rsidRPr="001B67E5" w:rsidRDefault="00560A28" w:rsidP="00560A28">
      <w:pPr>
        <w:tabs>
          <w:tab w:val="left" w:pos="720"/>
        </w:tabs>
        <w:ind w:left="720" w:hanging="360"/>
        <w:rPr>
          <w:rFonts w:ascii="Arial" w:hAnsi="Arial" w:cs="Arial"/>
          <w:color w:val="000000" w:themeColor="text1"/>
          <w:sz w:val="15"/>
          <w:szCs w:val="18"/>
        </w:rPr>
      </w:pPr>
    </w:p>
    <w:p w14:paraId="312760AB"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w:t>
      </w:r>
      <w:r w:rsidRPr="001B67E5">
        <w:rPr>
          <w:rFonts w:ascii="Arial" w:hAnsi="Arial" w:cs="Arial"/>
          <w:color w:val="000000" w:themeColor="text1"/>
          <w:sz w:val="21"/>
          <w:szCs w:val="18"/>
        </w:rPr>
        <w:tab/>
        <w:t>This letter reveals Paul's character, motives, priorities, desires, and emotions more than any other NT writing.  It notes events about Paul that would otherwise not be known: his persecutions and hardships not recorded in Acts (2 Cor 11:23-27), extra details of his escape from Damascus (11:32-33), God's revelation of Paradise to him in a vision (12:1-7), and his “thorn in the flesh” (12:7-10).</w:t>
      </w:r>
    </w:p>
    <w:p w14:paraId="4EB45F94"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78C39A56" w14:textId="293323B3"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B.</w:t>
      </w:r>
      <w:r w:rsidRPr="001B67E5">
        <w:rPr>
          <w:rFonts w:ascii="Arial" w:hAnsi="Arial" w:cs="Arial"/>
          <w:color w:val="000000" w:themeColor="text1"/>
          <w:sz w:val="21"/>
          <w:szCs w:val="18"/>
        </w:rPr>
        <w:tab/>
        <w:t xml:space="preserve">This is probably the </w:t>
      </w:r>
      <w:r w:rsidR="00582031">
        <w:rPr>
          <w:rFonts w:ascii="Arial" w:hAnsi="Arial" w:cs="Arial"/>
          <w:color w:val="000000" w:themeColor="text1"/>
          <w:sz w:val="21"/>
          <w:szCs w:val="18"/>
          <w:lang w:val="el-GR"/>
        </w:rPr>
        <w:t>least taught and least preached Pauline epistle</w:t>
      </w:r>
      <w:r w:rsidRPr="001B67E5">
        <w:rPr>
          <w:rFonts w:ascii="Arial" w:hAnsi="Arial" w:cs="Arial"/>
          <w:color w:val="000000" w:themeColor="text1"/>
          <w:sz w:val="21"/>
          <w:szCs w:val="18"/>
        </w:rPr>
        <w:t xml:space="preserve"> today.  No doubt this is because pastors and teachers are reluctant to apply its message—that the church owes them respect because of their ministry for Christ full-time!</w:t>
      </w:r>
    </w:p>
    <w:p w14:paraId="0304D2D3"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6B18AC9C" w14:textId="252FF991"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C.</w:t>
      </w:r>
      <w:r w:rsidRPr="001B67E5">
        <w:rPr>
          <w:rFonts w:ascii="Arial" w:hAnsi="Arial" w:cs="Arial"/>
          <w:color w:val="000000" w:themeColor="text1"/>
          <w:sz w:val="21"/>
          <w:szCs w:val="18"/>
        </w:rPr>
        <w:tab/>
        <w:t xml:space="preserve">Second Corinthians is also probably Paul's most unsystematic epistle.  The style is unique among Paul’s epistles in its many digressions, unusual constructions, mixed metaphors, broken sentences, and sudden shifts in feeling and tone.  It has all the signs of </w:t>
      </w:r>
      <w:r w:rsidR="00582031">
        <w:rPr>
          <w:rFonts w:ascii="Arial" w:hAnsi="Arial" w:cs="Arial"/>
          <w:color w:val="000000" w:themeColor="text1"/>
          <w:sz w:val="21"/>
          <w:szCs w:val="18"/>
          <w:lang w:val="el-GR"/>
        </w:rPr>
        <w:t>being</w:t>
      </w:r>
      <w:r w:rsidRPr="001B67E5">
        <w:rPr>
          <w:rFonts w:ascii="Arial" w:hAnsi="Arial" w:cs="Arial"/>
          <w:color w:val="000000" w:themeColor="text1"/>
          <w:sz w:val="21"/>
          <w:szCs w:val="18"/>
        </w:rPr>
        <w:t xml:space="preserve"> written under extreme anguish of heart.  Paul’s distress is that his entire eighteen-month work at Corinth might be undermined by false teachers.</w:t>
      </w:r>
    </w:p>
    <w:p w14:paraId="2CA2D336"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7D8D96CE"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D.</w:t>
      </w:r>
      <w:r w:rsidRPr="001B67E5">
        <w:rPr>
          <w:rFonts w:ascii="Arial" w:hAnsi="Arial" w:cs="Arial"/>
          <w:color w:val="000000" w:themeColor="text1"/>
          <w:sz w:val="21"/>
          <w:szCs w:val="18"/>
        </w:rPr>
        <w:tab/>
        <w:t>This letter expands upon Paul's former command for a contribution (1 Cor 16:1-4) in a passage offering the most extended teaching on giving in the New Testament (2 Cor 8–9).</w:t>
      </w:r>
    </w:p>
    <w:p w14:paraId="3BDF5506" w14:textId="77777777" w:rsidR="00560A28" w:rsidRPr="001B67E5" w:rsidRDefault="00560A28" w:rsidP="00560A28">
      <w:pPr>
        <w:tabs>
          <w:tab w:val="left" w:pos="360"/>
        </w:tabs>
        <w:ind w:left="360" w:hanging="360"/>
        <w:jc w:val="center"/>
        <w:rPr>
          <w:rFonts w:ascii="Arial" w:hAnsi="Arial" w:cs="Arial"/>
          <w:b/>
          <w:color w:val="000000" w:themeColor="text1"/>
          <w:sz w:val="21"/>
          <w:szCs w:val="18"/>
        </w:rPr>
      </w:pPr>
    </w:p>
    <w:p w14:paraId="01CD8826" w14:textId="77777777" w:rsidR="00560A28" w:rsidRPr="001B67E5" w:rsidRDefault="00560A28" w:rsidP="00560A28">
      <w:pPr>
        <w:tabs>
          <w:tab w:val="left" w:pos="720"/>
        </w:tabs>
        <w:ind w:left="720" w:hanging="720"/>
        <w:jc w:val="center"/>
        <w:rPr>
          <w:rFonts w:ascii="Arial" w:hAnsi="Arial" w:cs="Arial"/>
          <w:b/>
          <w:color w:val="000000" w:themeColor="text1"/>
          <w:sz w:val="32"/>
          <w:szCs w:val="18"/>
        </w:rPr>
      </w:pPr>
      <w:r w:rsidRPr="001B67E5">
        <w:rPr>
          <w:rFonts w:ascii="Arial" w:hAnsi="Arial" w:cs="Arial"/>
          <w:b/>
          <w:color w:val="000000" w:themeColor="text1"/>
          <w:sz w:val="32"/>
          <w:szCs w:val="18"/>
        </w:rPr>
        <w:t>Argument</w:t>
      </w:r>
    </w:p>
    <w:p w14:paraId="44ECB96D" w14:textId="77777777" w:rsidR="00560A28" w:rsidRPr="001B67E5" w:rsidRDefault="00560A28" w:rsidP="00560A28">
      <w:pPr>
        <w:tabs>
          <w:tab w:val="left" w:pos="2160"/>
        </w:tabs>
        <w:rPr>
          <w:rFonts w:ascii="Arial" w:hAnsi="Arial" w:cs="Arial"/>
          <w:b/>
          <w:color w:val="000000" w:themeColor="text1"/>
          <w:sz w:val="15"/>
          <w:szCs w:val="18"/>
        </w:rPr>
      </w:pPr>
    </w:p>
    <w:p w14:paraId="4892571A" w14:textId="77777777" w:rsidR="00560A28" w:rsidRPr="001B67E5" w:rsidRDefault="00560A28" w:rsidP="00560A28">
      <w:pPr>
        <w:ind w:right="-9"/>
        <w:rPr>
          <w:rFonts w:ascii="Arial" w:hAnsi="Arial" w:cs="Arial"/>
          <w:color w:val="000000" w:themeColor="text1"/>
          <w:sz w:val="21"/>
          <w:szCs w:val="18"/>
        </w:rPr>
      </w:pPr>
      <w:r w:rsidRPr="001B67E5">
        <w:rPr>
          <w:rFonts w:ascii="Arial" w:hAnsi="Arial" w:cs="Arial"/>
          <w:color w:val="000000" w:themeColor="text1"/>
          <w:sz w:val="21"/>
          <w:szCs w:val="18"/>
        </w:rPr>
        <w:t>Paul penned Second Corinthians to defend his apostolic authority against slanderous false teachers.  This is accomplished by communicating the genuineness of his ministry so that the believers can really trust him (2 Cor 1–7) before they finish collecting the offering that they had pledged the year before (2 Cor 8–9), and through a defensive and offensive proclamation of the proofs of his apostleship (2 Cor 10–13).  After investing eighteen months at Corinth, three letters, a painful visit and an anticipated visit, he was not about to let fake servants of Christ erode his foundation laid at Corinth.  Therefore, this letter contains personal information necessary to uphold his integrity before the church so that it would not be lost to the enemy.</w:t>
      </w:r>
    </w:p>
    <w:p w14:paraId="1A25E87F" w14:textId="77777777" w:rsidR="00E824C9" w:rsidRPr="001B67E5" w:rsidRDefault="00E824C9" w:rsidP="00E824C9">
      <w:pPr>
        <w:tabs>
          <w:tab w:val="left" w:pos="360"/>
        </w:tabs>
        <w:ind w:left="360" w:hanging="360"/>
        <w:jc w:val="center"/>
        <w:rPr>
          <w:rFonts w:ascii="Arial" w:hAnsi="Arial" w:cs="Arial"/>
          <w:b/>
          <w:color w:val="000000" w:themeColor="text1"/>
          <w:sz w:val="21"/>
          <w:szCs w:val="18"/>
        </w:rPr>
      </w:pPr>
    </w:p>
    <w:p w14:paraId="5AF8F092" w14:textId="77777777" w:rsidR="00560A28" w:rsidRPr="001B67E5" w:rsidRDefault="00560A28" w:rsidP="00560A28">
      <w:pPr>
        <w:jc w:val="center"/>
        <w:rPr>
          <w:rFonts w:ascii="Arial" w:hAnsi="Arial" w:cs="Arial"/>
          <w:b/>
          <w:color w:val="000000" w:themeColor="text1"/>
          <w:sz w:val="21"/>
          <w:szCs w:val="18"/>
        </w:rPr>
      </w:pPr>
      <w:r w:rsidRPr="001B67E5">
        <w:rPr>
          <w:rFonts w:ascii="Arial" w:hAnsi="Arial" w:cs="Arial"/>
          <w:b/>
          <w:color w:val="000000" w:themeColor="text1"/>
          <w:sz w:val="32"/>
          <w:szCs w:val="18"/>
        </w:rPr>
        <w:t>Synthesis</w:t>
      </w:r>
    </w:p>
    <w:p w14:paraId="1B31EA22" w14:textId="77777777" w:rsidR="00560A28" w:rsidRPr="001B67E5" w:rsidRDefault="00560A28" w:rsidP="00560A28">
      <w:pPr>
        <w:tabs>
          <w:tab w:val="left" w:pos="2160"/>
        </w:tabs>
        <w:rPr>
          <w:rFonts w:ascii="Arial" w:hAnsi="Arial" w:cs="Arial"/>
          <w:b/>
          <w:color w:val="000000" w:themeColor="text1"/>
          <w:sz w:val="15"/>
          <w:szCs w:val="18"/>
        </w:rPr>
      </w:pPr>
    </w:p>
    <w:p w14:paraId="64EFCCB4" w14:textId="77777777" w:rsidR="00560A28" w:rsidRPr="001B67E5" w:rsidRDefault="00560A28" w:rsidP="00560A28">
      <w:pPr>
        <w:tabs>
          <w:tab w:val="left" w:pos="360"/>
          <w:tab w:val="left" w:pos="5400"/>
        </w:tabs>
        <w:ind w:left="360" w:hanging="360"/>
        <w:rPr>
          <w:rFonts w:ascii="Arial" w:hAnsi="Arial" w:cs="Arial"/>
          <w:b/>
          <w:color w:val="000000" w:themeColor="text1"/>
          <w:sz w:val="21"/>
          <w:szCs w:val="18"/>
        </w:rPr>
      </w:pPr>
      <w:r w:rsidRPr="001B67E5">
        <w:rPr>
          <w:rFonts w:ascii="Arial" w:hAnsi="Arial" w:cs="Arial"/>
          <w:b/>
          <w:color w:val="000000" w:themeColor="text1"/>
          <w:sz w:val="21"/>
          <w:szCs w:val="18"/>
        </w:rPr>
        <w:t>Defense of apostolic authority</w:t>
      </w:r>
      <w:r w:rsidRPr="001B67E5">
        <w:rPr>
          <w:rFonts w:ascii="Arial" w:hAnsi="Arial" w:cs="Arial"/>
          <w:color w:val="000000" w:themeColor="text1"/>
          <w:sz w:val="21"/>
          <w:szCs w:val="18"/>
        </w:rPr>
        <w:tab/>
      </w:r>
      <w:r w:rsidRPr="001B67E5">
        <w:rPr>
          <w:rFonts w:ascii="Arial" w:hAnsi="Arial" w:cs="Arial"/>
          <w:color w:val="000000" w:themeColor="text1"/>
          <w:sz w:val="21"/>
          <w:szCs w:val="18"/>
        </w:rPr>
        <w:tab/>
        <w:t>Answers allegations regarding:</w:t>
      </w:r>
    </w:p>
    <w:p w14:paraId="5E8CF1A0" w14:textId="77777777" w:rsidR="00560A28" w:rsidRPr="001B67E5" w:rsidRDefault="00560A28" w:rsidP="00560A28">
      <w:pPr>
        <w:tabs>
          <w:tab w:val="left" w:pos="2160"/>
        </w:tabs>
        <w:rPr>
          <w:rFonts w:ascii="Arial" w:hAnsi="Arial" w:cs="Arial"/>
          <w:b/>
          <w:color w:val="000000" w:themeColor="text1"/>
          <w:sz w:val="15"/>
          <w:szCs w:val="18"/>
        </w:rPr>
      </w:pPr>
    </w:p>
    <w:p w14:paraId="601E77F7" w14:textId="77777777" w:rsidR="00560A28" w:rsidRPr="001B67E5" w:rsidRDefault="00560A28" w:rsidP="00560A28">
      <w:pPr>
        <w:tabs>
          <w:tab w:val="left" w:pos="2160"/>
          <w:tab w:val="left" w:pos="6480"/>
        </w:tabs>
        <w:rPr>
          <w:rFonts w:ascii="Arial" w:hAnsi="Arial" w:cs="Arial"/>
          <w:b/>
          <w:color w:val="000000" w:themeColor="text1"/>
          <w:sz w:val="21"/>
          <w:szCs w:val="18"/>
        </w:rPr>
      </w:pPr>
      <w:r w:rsidRPr="001B67E5">
        <w:rPr>
          <w:rFonts w:ascii="Arial" w:hAnsi="Arial" w:cs="Arial"/>
          <w:b/>
          <w:color w:val="000000" w:themeColor="text1"/>
          <w:sz w:val="21"/>
          <w:szCs w:val="18"/>
        </w:rPr>
        <w:t>1–7</w:t>
      </w:r>
      <w:r w:rsidRPr="001B67E5">
        <w:rPr>
          <w:rFonts w:ascii="Arial" w:hAnsi="Arial" w:cs="Arial"/>
          <w:b/>
          <w:color w:val="000000" w:themeColor="text1"/>
          <w:sz w:val="21"/>
          <w:szCs w:val="18"/>
        </w:rPr>
        <w:tab/>
        <w:t xml:space="preserve">Ministry sincerity </w:t>
      </w:r>
      <w:r w:rsidRPr="001B67E5">
        <w:rPr>
          <w:rFonts w:ascii="Arial" w:hAnsi="Arial" w:cs="Arial"/>
          <w:b/>
          <w:color w:val="000000" w:themeColor="text1"/>
          <w:sz w:val="21"/>
          <w:szCs w:val="18"/>
        </w:rPr>
        <w:tab/>
      </w:r>
      <w:r w:rsidRPr="001B67E5">
        <w:rPr>
          <w:rFonts w:ascii="Arial" w:hAnsi="Arial" w:cs="Arial"/>
          <w:color w:val="000000" w:themeColor="text1"/>
          <w:sz w:val="21"/>
          <w:szCs w:val="18"/>
        </w:rPr>
        <w:t>Motives</w:t>
      </w:r>
    </w:p>
    <w:p w14:paraId="0BED2DB4"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1:1-11</w:t>
      </w:r>
      <w:r w:rsidRPr="001B67E5">
        <w:rPr>
          <w:rFonts w:ascii="Arial" w:hAnsi="Arial" w:cs="Arial"/>
          <w:color w:val="000000" w:themeColor="text1"/>
          <w:sz w:val="21"/>
          <w:szCs w:val="18"/>
        </w:rPr>
        <w:tab/>
        <w:t>Salutation</w:t>
      </w:r>
    </w:p>
    <w:p w14:paraId="24FF063E"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1:12–2:17</w:t>
      </w:r>
      <w:r w:rsidRPr="001B67E5">
        <w:rPr>
          <w:rFonts w:ascii="Arial" w:hAnsi="Arial" w:cs="Arial"/>
          <w:color w:val="000000" w:themeColor="text1"/>
          <w:sz w:val="21"/>
          <w:szCs w:val="18"/>
        </w:rPr>
        <w:tab/>
        <w:t>Defends conduct</w:t>
      </w:r>
    </w:p>
    <w:p w14:paraId="669F46AC"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1:12-24</w:t>
      </w:r>
      <w:r w:rsidRPr="001B67E5">
        <w:rPr>
          <w:rFonts w:ascii="Arial" w:hAnsi="Arial" w:cs="Arial"/>
          <w:color w:val="000000" w:themeColor="text1"/>
          <w:sz w:val="21"/>
          <w:szCs w:val="18"/>
        </w:rPr>
        <w:tab/>
        <w:t>Postponed visit</w:t>
      </w:r>
    </w:p>
    <w:p w14:paraId="07671FA3"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2:1-11</w:t>
      </w:r>
      <w:r w:rsidRPr="001B67E5">
        <w:rPr>
          <w:rFonts w:ascii="Arial" w:hAnsi="Arial" w:cs="Arial"/>
          <w:color w:val="000000" w:themeColor="text1"/>
          <w:sz w:val="21"/>
          <w:szCs w:val="18"/>
        </w:rPr>
        <w:tab/>
        <w:t>Disciplining opposer</w:t>
      </w:r>
    </w:p>
    <w:p w14:paraId="1A3559F4"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2:12-17</w:t>
      </w:r>
      <w:r w:rsidRPr="001B67E5">
        <w:rPr>
          <w:rFonts w:ascii="Arial" w:hAnsi="Arial" w:cs="Arial"/>
          <w:color w:val="000000" w:themeColor="text1"/>
          <w:sz w:val="21"/>
          <w:szCs w:val="18"/>
        </w:rPr>
        <w:tab/>
        <w:t>Sending of Titus</w:t>
      </w:r>
    </w:p>
    <w:p w14:paraId="0BC89FCA"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3:1–6:10</w:t>
      </w:r>
      <w:r w:rsidRPr="001B67E5">
        <w:rPr>
          <w:rFonts w:ascii="Arial" w:hAnsi="Arial" w:cs="Arial"/>
          <w:color w:val="000000" w:themeColor="text1"/>
          <w:sz w:val="21"/>
          <w:szCs w:val="18"/>
        </w:rPr>
        <w:tab/>
        <w:t>Defends ministry</w:t>
      </w:r>
    </w:p>
    <w:p w14:paraId="2AA6BA10"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3</w:t>
      </w:r>
      <w:r w:rsidRPr="001B67E5">
        <w:rPr>
          <w:rFonts w:ascii="Arial" w:hAnsi="Arial" w:cs="Arial"/>
          <w:color w:val="000000" w:themeColor="text1"/>
          <w:sz w:val="21"/>
          <w:szCs w:val="18"/>
        </w:rPr>
        <w:tab/>
        <w:t>Superior to Mosaic</w:t>
      </w:r>
    </w:p>
    <w:p w14:paraId="593CBBB2"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4:1–6:10</w:t>
      </w:r>
      <w:r w:rsidRPr="001B67E5">
        <w:rPr>
          <w:rFonts w:ascii="Arial" w:hAnsi="Arial" w:cs="Arial"/>
          <w:color w:val="000000" w:themeColor="text1"/>
          <w:sz w:val="21"/>
          <w:szCs w:val="18"/>
        </w:rPr>
        <w:tab/>
        <w:t>Suffering</w:t>
      </w:r>
    </w:p>
    <w:p w14:paraId="09F98B3C"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6:11–7:16</w:t>
      </w:r>
      <w:r w:rsidRPr="001B67E5">
        <w:rPr>
          <w:rFonts w:ascii="Arial" w:hAnsi="Arial" w:cs="Arial"/>
          <w:color w:val="000000" w:themeColor="text1"/>
          <w:sz w:val="21"/>
          <w:szCs w:val="18"/>
        </w:rPr>
        <w:tab/>
        <w:t>Restore confidence</w:t>
      </w:r>
    </w:p>
    <w:p w14:paraId="455F4208" w14:textId="77777777" w:rsidR="00560A28" w:rsidRPr="001B67E5" w:rsidRDefault="00560A28" w:rsidP="00560A28">
      <w:pPr>
        <w:tabs>
          <w:tab w:val="left" w:pos="2160"/>
        </w:tabs>
        <w:rPr>
          <w:rFonts w:ascii="Arial" w:hAnsi="Arial" w:cs="Arial"/>
          <w:b/>
          <w:color w:val="000000" w:themeColor="text1"/>
          <w:sz w:val="15"/>
          <w:szCs w:val="18"/>
        </w:rPr>
      </w:pPr>
    </w:p>
    <w:p w14:paraId="72750073" w14:textId="77777777" w:rsidR="00560A28" w:rsidRPr="001B67E5" w:rsidRDefault="00560A28" w:rsidP="00560A28">
      <w:pPr>
        <w:tabs>
          <w:tab w:val="left" w:pos="2160"/>
          <w:tab w:val="left" w:pos="6480"/>
        </w:tabs>
        <w:rPr>
          <w:rFonts w:ascii="Arial" w:hAnsi="Arial" w:cs="Arial"/>
          <w:b/>
          <w:color w:val="000000" w:themeColor="text1"/>
          <w:sz w:val="21"/>
          <w:szCs w:val="18"/>
        </w:rPr>
      </w:pPr>
      <w:r w:rsidRPr="001B67E5">
        <w:rPr>
          <w:rFonts w:ascii="Arial" w:hAnsi="Arial" w:cs="Arial"/>
          <w:b/>
          <w:color w:val="000000" w:themeColor="text1"/>
          <w:sz w:val="21"/>
          <w:szCs w:val="18"/>
        </w:rPr>
        <w:t>8–9</w:t>
      </w:r>
      <w:r w:rsidRPr="001B67E5">
        <w:rPr>
          <w:rFonts w:ascii="Arial" w:hAnsi="Arial" w:cs="Arial"/>
          <w:b/>
          <w:color w:val="000000" w:themeColor="text1"/>
          <w:sz w:val="21"/>
          <w:szCs w:val="18"/>
        </w:rPr>
        <w:tab/>
        <w:t>Giving</w:t>
      </w:r>
      <w:r w:rsidRPr="001B67E5">
        <w:rPr>
          <w:rFonts w:ascii="Arial" w:hAnsi="Arial" w:cs="Arial"/>
          <w:color w:val="000000" w:themeColor="text1"/>
          <w:sz w:val="21"/>
          <w:szCs w:val="18"/>
        </w:rPr>
        <w:tab/>
        <w:t>Worth</w:t>
      </w:r>
    </w:p>
    <w:p w14:paraId="0D9F29ED"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8:1-9</w:t>
      </w:r>
      <w:r w:rsidRPr="001B67E5">
        <w:rPr>
          <w:rFonts w:ascii="Arial" w:hAnsi="Arial" w:cs="Arial"/>
          <w:color w:val="000000" w:themeColor="text1"/>
          <w:sz w:val="21"/>
          <w:szCs w:val="18"/>
        </w:rPr>
        <w:tab/>
        <w:t>Examples: Macedonians/Christ</w:t>
      </w:r>
    </w:p>
    <w:p w14:paraId="2E181D2D"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8:10-15</w:t>
      </w:r>
      <w:r w:rsidRPr="001B67E5">
        <w:rPr>
          <w:rFonts w:ascii="Arial" w:hAnsi="Arial" w:cs="Arial"/>
          <w:color w:val="000000" w:themeColor="text1"/>
          <w:sz w:val="21"/>
          <w:szCs w:val="18"/>
        </w:rPr>
        <w:tab/>
        <w:t>Purpose</w:t>
      </w:r>
    </w:p>
    <w:p w14:paraId="6E240409"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8:16–9:5</w:t>
      </w:r>
      <w:r w:rsidRPr="001B67E5">
        <w:rPr>
          <w:rFonts w:ascii="Arial" w:hAnsi="Arial" w:cs="Arial"/>
          <w:color w:val="000000" w:themeColor="text1"/>
          <w:sz w:val="21"/>
          <w:szCs w:val="18"/>
        </w:rPr>
        <w:tab/>
        <w:t>Arrangements</w:t>
      </w:r>
    </w:p>
    <w:p w14:paraId="76BBD26A"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9:6-15</w:t>
      </w:r>
      <w:r w:rsidRPr="001B67E5">
        <w:rPr>
          <w:rFonts w:ascii="Arial" w:hAnsi="Arial" w:cs="Arial"/>
          <w:color w:val="000000" w:themeColor="text1"/>
          <w:sz w:val="21"/>
          <w:szCs w:val="18"/>
        </w:rPr>
        <w:tab/>
        <w:t>Benefits</w:t>
      </w:r>
    </w:p>
    <w:p w14:paraId="1E84242C" w14:textId="77777777" w:rsidR="00560A28" w:rsidRPr="001B67E5" w:rsidRDefault="00560A28" w:rsidP="00560A28">
      <w:pPr>
        <w:tabs>
          <w:tab w:val="left" w:pos="2160"/>
        </w:tabs>
        <w:rPr>
          <w:rFonts w:ascii="Arial" w:hAnsi="Arial" w:cs="Arial"/>
          <w:b/>
          <w:color w:val="000000" w:themeColor="text1"/>
          <w:sz w:val="15"/>
          <w:szCs w:val="18"/>
        </w:rPr>
      </w:pPr>
    </w:p>
    <w:p w14:paraId="4E6C629B" w14:textId="77777777" w:rsidR="00560A28" w:rsidRPr="001B67E5" w:rsidRDefault="00560A28" w:rsidP="00560A28">
      <w:pPr>
        <w:tabs>
          <w:tab w:val="left" w:pos="2160"/>
        </w:tabs>
        <w:rPr>
          <w:rFonts w:ascii="Arial" w:hAnsi="Arial" w:cs="Arial"/>
          <w:b/>
          <w:color w:val="000000" w:themeColor="text1"/>
          <w:sz w:val="21"/>
          <w:szCs w:val="18"/>
        </w:rPr>
      </w:pPr>
      <w:r w:rsidRPr="001B67E5">
        <w:rPr>
          <w:rFonts w:ascii="Arial" w:hAnsi="Arial" w:cs="Arial"/>
          <w:b/>
          <w:color w:val="000000" w:themeColor="text1"/>
          <w:sz w:val="21"/>
          <w:szCs w:val="18"/>
        </w:rPr>
        <w:t>10–13</w:t>
      </w:r>
      <w:r w:rsidRPr="001B67E5">
        <w:rPr>
          <w:rFonts w:ascii="Arial" w:hAnsi="Arial" w:cs="Arial"/>
          <w:b/>
          <w:color w:val="000000" w:themeColor="text1"/>
          <w:sz w:val="21"/>
          <w:szCs w:val="18"/>
        </w:rPr>
        <w:tab/>
        <w:t>Ministry authority</w:t>
      </w:r>
    </w:p>
    <w:p w14:paraId="2F0FBE1C" w14:textId="77777777" w:rsidR="00560A28" w:rsidRPr="001B67E5" w:rsidRDefault="00560A28" w:rsidP="00560A28">
      <w:pPr>
        <w:tabs>
          <w:tab w:val="left" w:pos="2520"/>
          <w:tab w:val="left" w:pos="6480"/>
        </w:tabs>
        <w:ind w:left="360"/>
        <w:rPr>
          <w:rFonts w:ascii="Arial" w:hAnsi="Arial" w:cs="Arial"/>
          <w:color w:val="000000" w:themeColor="text1"/>
          <w:sz w:val="21"/>
          <w:szCs w:val="18"/>
        </w:rPr>
      </w:pPr>
      <w:r w:rsidRPr="001B67E5">
        <w:rPr>
          <w:rFonts w:ascii="Arial" w:hAnsi="Arial" w:cs="Arial"/>
          <w:color w:val="000000" w:themeColor="text1"/>
          <w:sz w:val="21"/>
          <w:szCs w:val="18"/>
        </w:rPr>
        <w:t>10</w:t>
      </w:r>
      <w:r w:rsidRPr="001B67E5">
        <w:rPr>
          <w:rFonts w:ascii="Arial" w:hAnsi="Arial" w:cs="Arial"/>
          <w:color w:val="000000" w:themeColor="text1"/>
          <w:sz w:val="21"/>
          <w:szCs w:val="18"/>
        </w:rPr>
        <w:tab/>
        <w:t>Defensive</w:t>
      </w:r>
      <w:r w:rsidRPr="001B67E5">
        <w:rPr>
          <w:rFonts w:ascii="Arial" w:hAnsi="Arial" w:cs="Arial"/>
          <w:color w:val="000000" w:themeColor="text1"/>
          <w:sz w:val="21"/>
          <w:szCs w:val="18"/>
        </w:rPr>
        <w:tab/>
        <w:t>Traits</w:t>
      </w:r>
    </w:p>
    <w:p w14:paraId="09FCFDEF"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11:1–12:18</w:t>
      </w:r>
      <w:r w:rsidRPr="001B67E5">
        <w:rPr>
          <w:rFonts w:ascii="Arial" w:hAnsi="Arial" w:cs="Arial"/>
          <w:color w:val="000000" w:themeColor="text1"/>
          <w:sz w:val="21"/>
          <w:szCs w:val="18"/>
        </w:rPr>
        <w:tab/>
        <w:t>Offensive</w:t>
      </w:r>
    </w:p>
    <w:p w14:paraId="49A6716C"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11:1-6</w:t>
      </w:r>
      <w:r w:rsidRPr="001B67E5">
        <w:rPr>
          <w:rFonts w:ascii="Arial" w:hAnsi="Arial" w:cs="Arial"/>
          <w:color w:val="000000" w:themeColor="text1"/>
          <w:sz w:val="21"/>
          <w:szCs w:val="18"/>
        </w:rPr>
        <w:tab/>
        <w:t>Motive in making claims</w:t>
      </w:r>
    </w:p>
    <w:p w14:paraId="115A0D89"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11:7–12:18</w:t>
      </w:r>
      <w:r w:rsidRPr="001B67E5">
        <w:rPr>
          <w:rFonts w:ascii="Arial" w:hAnsi="Arial" w:cs="Arial"/>
          <w:color w:val="000000" w:themeColor="text1"/>
          <w:sz w:val="21"/>
          <w:szCs w:val="18"/>
        </w:rPr>
        <w:tab/>
        <w:t>Proofs of apostleship</w:t>
      </w:r>
    </w:p>
    <w:p w14:paraId="46C5F751"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12:19–13:10</w:t>
      </w:r>
      <w:r w:rsidRPr="001B67E5">
        <w:rPr>
          <w:rFonts w:ascii="Arial" w:hAnsi="Arial" w:cs="Arial"/>
          <w:color w:val="000000" w:themeColor="text1"/>
          <w:sz w:val="21"/>
          <w:szCs w:val="18"/>
        </w:rPr>
        <w:tab/>
        <w:t>Warning</w:t>
      </w:r>
    </w:p>
    <w:p w14:paraId="33ADC142"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13:11-14</w:t>
      </w:r>
      <w:r w:rsidRPr="001B67E5">
        <w:rPr>
          <w:rFonts w:ascii="Arial" w:hAnsi="Arial" w:cs="Arial"/>
          <w:color w:val="000000" w:themeColor="text1"/>
          <w:sz w:val="21"/>
          <w:szCs w:val="18"/>
        </w:rPr>
        <w:tab/>
        <w:t>Conclusion</w:t>
      </w:r>
    </w:p>
    <w:p w14:paraId="1DF2FE47" w14:textId="77777777" w:rsidR="001B67E5" w:rsidRDefault="001B67E5">
      <w:pPr>
        <w:rPr>
          <w:rFonts w:ascii="Arial" w:hAnsi="Arial" w:cs="Arial"/>
          <w:b/>
          <w:color w:val="000000" w:themeColor="text1"/>
          <w:sz w:val="32"/>
          <w:szCs w:val="18"/>
        </w:rPr>
      </w:pPr>
      <w:r>
        <w:rPr>
          <w:rFonts w:ascii="Arial" w:hAnsi="Arial" w:cs="Arial"/>
          <w:b/>
          <w:color w:val="000000" w:themeColor="text1"/>
          <w:sz w:val="32"/>
          <w:szCs w:val="18"/>
        </w:rPr>
        <w:br w:type="page"/>
      </w:r>
    </w:p>
    <w:p w14:paraId="2A021125" w14:textId="4D219F8F" w:rsidR="00560A28" w:rsidRPr="001B67E5" w:rsidRDefault="00560A28" w:rsidP="00560A28">
      <w:pPr>
        <w:tabs>
          <w:tab w:val="left" w:pos="360"/>
        </w:tabs>
        <w:ind w:left="360" w:hanging="360"/>
        <w:jc w:val="center"/>
        <w:rPr>
          <w:rFonts w:ascii="Arial" w:hAnsi="Arial" w:cs="Arial"/>
          <w:b/>
          <w:color w:val="000000" w:themeColor="text1"/>
          <w:sz w:val="16"/>
          <w:szCs w:val="18"/>
        </w:rPr>
      </w:pPr>
      <w:r w:rsidRPr="001B67E5">
        <w:rPr>
          <w:rFonts w:ascii="Arial" w:hAnsi="Arial" w:cs="Arial"/>
          <w:b/>
          <w:color w:val="000000" w:themeColor="text1"/>
          <w:sz w:val="32"/>
          <w:szCs w:val="18"/>
        </w:rPr>
        <w:lastRenderedPageBreak/>
        <w:t>Outline</w:t>
      </w:r>
    </w:p>
    <w:p w14:paraId="2C588D43"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5C300E7E" w14:textId="77777777" w:rsidR="00560A28" w:rsidRPr="001B67E5" w:rsidRDefault="00560A28" w:rsidP="00560A28">
      <w:pPr>
        <w:tabs>
          <w:tab w:val="left" w:pos="360"/>
        </w:tabs>
        <w:ind w:left="360" w:right="-9" w:hanging="360"/>
        <w:rPr>
          <w:rFonts w:ascii="Arial" w:hAnsi="Arial" w:cs="Arial"/>
          <w:b/>
          <w:color w:val="000000" w:themeColor="text1"/>
          <w:sz w:val="21"/>
          <w:szCs w:val="21"/>
        </w:rPr>
      </w:pPr>
      <w:r w:rsidRPr="001B67E5">
        <w:rPr>
          <w:rFonts w:ascii="Arial" w:hAnsi="Arial" w:cs="Arial"/>
          <w:b/>
          <w:color w:val="000000" w:themeColor="text1"/>
          <w:sz w:val="21"/>
          <w:szCs w:val="21"/>
          <w:u w:val="single"/>
        </w:rPr>
        <w:t>Summary Statement for the Book</w:t>
      </w:r>
    </w:p>
    <w:p w14:paraId="586BBF33" w14:textId="77777777" w:rsidR="009F70BE" w:rsidRPr="001B67E5" w:rsidRDefault="009F70BE" w:rsidP="009F70BE">
      <w:pPr>
        <w:ind w:right="-9"/>
        <w:rPr>
          <w:rFonts w:ascii="Arial" w:hAnsi="Arial" w:cs="Arial"/>
          <w:b/>
          <w:color w:val="000000" w:themeColor="text1"/>
          <w:sz w:val="21"/>
          <w:szCs w:val="21"/>
        </w:rPr>
      </w:pPr>
      <w:r w:rsidRPr="001B67E5">
        <w:rPr>
          <w:rFonts w:ascii="Arial" w:hAnsi="Arial" w:cs="Arial"/>
          <w:b/>
          <w:color w:val="000000" w:themeColor="text1"/>
          <w:sz w:val="21"/>
          <w:szCs w:val="21"/>
        </w:rPr>
        <w:t>The way the church should respond to God’s sincere care is to open their hearts to Paul, to Jerusalem saints, and to God himself.</w:t>
      </w:r>
    </w:p>
    <w:p w14:paraId="3892DFB8" w14:textId="77777777" w:rsidR="009F70BE" w:rsidRPr="001B67E5" w:rsidRDefault="009F70BE" w:rsidP="009F70BE">
      <w:pPr>
        <w:pStyle w:val="Heading1"/>
        <w:numPr>
          <w:ilvl w:val="0"/>
          <w:numId w:val="19"/>
        </w:numPr>
        <w:ind w:hanging="432"/>
        <w:rPr>
          <w:rFonts w:cs="Arial"/>
          <w:color w:val="000000" w:themeColor="text1"/>
          <w:sz w:val="21"/>
          <w:szCs w:val="21"/>
        </w:rPr>
      </w:pPr>
      <w:r w:rsidRPr="001B67E5">
        <w:rPr>
          <w:rFonts w:cs="Arial"/>
          <w:color w:val="000000" w:themeColor="text1"/>
          <w:sz w:val="21"/>
          <w:szCs w:val="21"/>
        </w:rPr>
        <w:t xml:space="preserve">The church should respond to God’s </w:t>
      </w:r>
      <w:r w:rsidRPr="001B67E5">
        <w:rPr>
          <w:rFonts w:cs="Arial"/>
          <w:i/>
          <w:iCs/>
          <w:color w:val="000000" w:themeColor="text1"/>
          <w:sz w:val="21"/>
          <w:szCs w:val="21"/>
        </w:rPr>
        <w:t xml:space="preserve">sincere </w:t>
      </w:r>
      <w:r w:rsidRPr="001B67E5">
        <w:rPr>
          <w:rFonts w:cs="Arial"/>
          <w:color w:val="000000" w:themeColor="text1"/>
          <w:sz w:val="21"/>
          <w:szCs w:val="21"/>
        </w:rPr>
        <w:t>care for them by opening their hearts to Paul (2 Cor 1–7).</w:t>
      </w:r>
    </w:p>
    <w:p w14:paraId="4B97379D" w14:textId="77777777" w:rsidR="00145CA2" w:rsidRPr="001B67E5" w:rsidRDefault="00145CA2" w:rsidP="00145CA2">
      <w:pPr>
        <w:pStyle w:val="Heading2"/>
        <w:numPr>
          <w:ilvl w:val="1"/>
          <w:numId w:val="23"/>
        </w:numPr>
        <w:ind w:left="851" w:hanging="425"/>
        <w:rPr>
          <w:rFonts w:cs="Arial"/>
          <w:color w:val="000000" w:themeColor="text1"/>
          <w:sz w:val="21"/>
          <w:szCs w:val="21"/>
        </w:rPr>
      </w:pPr>
      <w:r w:rsidRPr="001B67E5">
        <w:rPr>
          <w:rFonts w:cs="Arial"/>
          <w:color w:val="000000" w:themeColor="text1"/>
          <w:sz w:val="21"/>
          <w:szCs w:val="21"/>
        </w:rPr>
        <w:t>God comforted Paul while fleeing Asia, so they should support and pray for him (1:1-11).</w:t>
      </w:r>
    </w:p>
    <w:p w14:paraId="033D6EC3" w14:textId="77777777" w:rsidR="00145CA2" w:rsidRPr="001B67E5" w:rsidRDefault="00145CA2" w:rsidP="00145CA2">
      <w:pPr>
        <w:pStyle w:val="Heading2"/>
        <w:numPr>
          <w:ilvl w:val="1"/>
          <w:numId w:val="23"/>
        </w:numPr>
        <w:ind w:left="851" w:hanging="425"/>
        <w:rPr>
          <w:rFonts w:cs="Arial"/>
          <w:color w:val="000000" w:themeColor="text1"/>
          <w:sz w:val="21"/>
          <w:szCs w:val="21"/>
        </w:rPr>
      </w:pPr>
      <w:r w:rsidRPr="001B67E5">
        <w:rPr>
          <w:rFonts w:cs="Arial"/>
          <w:color w:val="000000" w:themeColor="text1"/>
          <w:sz w:val="21"/>
          <w:szCs w:val="21"/>
        </w:rPr>
        <w:t>God worked in Paul’s postponed visit and discipline of their sinning leader (1:12–2:17).</w:t>
      </w:r>
    </w:p>
    <w:p w14:paraId="11082E0E" w14:textId="77777777" w:rsidR="009F70BE" w:rsidRPr="001B67E5" w:rsidRDefault="009F70BE" w:rsidP="009F70BE">
      <w:pPr>
        <w:pStyle w:val="Heading3"/>
        <w:ind w:left="1276" w:hanging="454"/>
        <w:rPr>
          <w:rFonts w:cs="Arial"/>
          <w:color w:val="000000" w:themeColor="text1"/>
          <w:sz w:val="21"/>
          <w:szCs w:val="21"/>
        </w:rPr>
      </w:pPr>
      <w:r w:rsidRPr="001B67E5">
        <w:rPr>
          <w:rFonts w:cs="Arial"/>
          <w:color w:val="000000" w:themeColor="text1"/>
          <w:sz w:val="21"/>
          <w:szCs w:val="21"/>
        </w:rPr>
        <w:t>His postponed visit when they doubted his care actually prevented Paul from overly rebuking them for not disciplining their leader who opposed Paul (1:12-24).</w:t>
      </w:r>
    </w:p>
    <w:p w14:paraId="01DB7C32" w14:textId="6227BAB9" w:rsidR="009F70BE" w:rsidRPr="001B67E5" w:rsidRDefault="009F70BE" w:rsidP="009F70BE">
      <w:pPr>
        <w:pStyle w:val="Heading3"/>
        <w:ind w:left="1276" w:hanging="454"/>
        <w:rPr>
          <w:rFonts w:cs="Arial"/>
          <w:color w:val="000000" w:themeColor="text1"/>
          <w:sz w:val="21"/>
          <w:szCs w:val="21"/>
        </w:rPr>
      </w:pPr>
      <w:r w:rsidRPr="001B67E5">
        <w:rPr>
          <w:rFonts w:cs="Arial"/>
          <w:color w:val="000000" w:themeColor="text1"/>
          <w:sz w:val="21"/>
          <w:szCs w:val="21"/>
        </w:rPr>
        <w:t>The</w:t>
      </w:r>
      <w:r w:rsidR="00EB46AE">
        <w:rPr>
          <w:rFonts w:cs="Arial"/>
          <w:color w:val="000000" w:themeColor="text1"/>
          <w:sz w:val="21"/>
          <w:szCs w:val="21"/>
        </w:rPr>
        <w:t xml:space="preserve"> Corinthian</w:t>
      </w:r>
      <w:r w:rsidRPr="001B67E5">
        <w:rPr>
          <w:rFonts w:cs="Arial"/>
          <w:color w:val="000000" w:themeColor="text1"/>
          <w:sz w:val="21"/>
          <w:szCs w:val="21"/>
        </w:rPr>
        <w:t xml:space="preserve"> discipline of this leader should make Paul’s next visit </w:t>
      </w:r>
      <w:r w:rsidR="00EB46AE">
        <w:rPr>
          <w:rFonts w:cs="Arial"/>
          <w:color w:val="000000" w:themeColor="text1"/>
          <w:sz w:val="21"/>
          <w:szCs w:val="21"/>
        </w:rPr>
        <w:t>positiv</w:t>
      </w:r>
      <w:r w:rsidRPr="001B67E5">
        <w:rPr>
          <w:rFonts w:cs="Arial"/>
          <w:color w:val="000000" w:themeColor="text1"/>
          <w:sz w:val="21"/>
          <w:szCs w:val="21"/>
        </w:rPr>
        <w:t xml:space="preserve">e so that Satan would not drive a wedge between Paul, this leader, and the church (2:1-11). </w:t>
      </w:r>
    </w:p>
    <w:p w14:paraId="5C384AFA" w14:textId="77777777" w:rsidR="009F70BE" w:rsidRPr="001B67E5" w:rsidRDefault="009F70BE" w:rsidP="009F70BE">
      <w:pPr>
        <w:pStyle w:val="Heading3"/>
        <w:ind w:left="1276" w:hanging="454"/>
        <w:rPr>
          <w:rFonts w:cs="Arial"/>
          <w:color w:val="000000" w:themeColor="text1"/>
          <w:sz w:val="21"/>
          <w:szCs w:val="21"/>
        </w:rPr>
      </w:pPr>
      <w:r w:rsidRPr="001B67E5">
        <w:rPr>
          <w:rFonts w:cs="Arial"/>
          <w:color w:val="000000" w:themeColor="text1"/>
          <w:sz w:val="21"/>
          <w:szCs w:val="21"/>
        </w:rPr>
        <w:t>Instead of returning, Paul’s sending Titus will remind them to spread the sweet aroma of Christ to believers and warn unbelievers of their impending peril (2:12-17).</w:t>
      </w:r>
    </w:p>
    <w:p w14:paraId="383DFCBA" w14:textId="77777777" w:rsidR="00145CA2" w:rsidRPr="001B67E5" w:rsidRDefault="00145CA2" w:rsidP="00145CA2">
      <w:pPr>
        <w:pStyle w:val="Heading2"/>
        <w:numPr>
          <w:ilvl w:val="1"/>
          <w:numId w:val="23"/>
        </w:numPr>
        <w:ind w:left="851" w:hanging="425"/>
        <w:rPr>
          <w:rFonts w:cs="Arial"/>
          <w:color w:val="000000" w:themeColor="text1"/>
          <w:sz w:val="21"/>
          <w:szCs w:val="21"/>
        </w:rPr>
      </w:pPr>
      <w:bookmarkStart w:id="0" w:name="OLE_LINK1"/>
      <w:r w:rsidRPr="001B67E5">
        <w:rPr>
          <w:rFonts w:cs="Arial"/>
          <w:color w:val="000000" w:themeColor="text1"/>
          <w:sz w:val="21"/>
          <w:szCs w:val="21"/>
        </w:rPr>
        <w:t>Paul’s new covenant ministry—not the false teachers—blessed Corinth (3:1–6:10).</w:t>
      </w:r>
    </w:p>
    <w:p w14:paraId="21D0BE2F" w14:textId="77777777" w:rsidR="009F70BE" w:rsidRPr="001B67E5" w:rsidRDefault="009F70BE" w:rsidP="00B23B07">
      <w:pPr>
        <w:pStyle w:val="Heading3"/>
        <w:numPr>
          <w:ilvl w:val="2"/>
          <w:numId w:val="27"/>
        </w:numPr>
        <w:ind w:left="1276" w:hanging="425"/>
        <w:rPr>
          <w:rFonts w:cs="Arial"/>
          <w:color w:val="000000" w:themeColor="text1"/>
          <w:sz w:val="21"/>
          <w:szCs w:val="21"/>
        </w:rPr>
      </w:pPr>
      <w:r w:rsidRPr="001B67E5">
        <w:rPr>
          <w:rFonts w:cs="Arial"/>
          <w:color w:val="000000" w:themeColor="text1"/>
          <w:sz w:val="21"/>
          <w:szCs w:val="21"/>
        </w:rPr>
        <w:t>His ministry is even greater than Moses's since the glory of the new covenant is greater than that of the Mosaic covenant (2 Cor 3).</w:t>
      </w:r>
    </w:p>
    <w:p w14:paraId="601CCC57" w14:textId="77777777" w:rsidR="009F70BE" w:rsidRPr="001B67E5" w:rsidRDefault="009F70BE" w:rsidP="00B23B07">
      <w:pPr>
        <w:pStyle w:val="Heading3"/>
        <w:numPr>
          <w:ilvl w:val="2"/>
          <w:numId w:val="27"/>
        </w:numPr>
        <w:ind w:left="1276" w:hanging="454"/>
        <w:rPr>
          <w:rFonts w:cs="Arial"/>
          <w:color w:val="000000" w:themeColor="text1"/>
          <w:sz w:val="21"/>
          <w:szCs w:val="21"/>
        </w:rPr>
      </w:pPr>
      <w:r w:rsidRPr="001B67E5">
        <w:rPr>
          <w:rFonts w:cs="Arial"/>
          <w:color w:val="000000" w:themeColor="text1"/>
          <w:sz w:val="21"/>
          <w:szCs w:val="21"/>
        </w:rPr>
        <w:t>He does not lose heart in suffering since he sees his trials from God's perspective (4:1–6:10).</w:t>
      </w:r>
    </w:p>
    <w:p w14:paraId="4BD81972" w14:textId="6D14A092" w:rsidR="009F70BE" w:rsidRPr="001B67E5" w:rsidRDefault="009F70BE" w:rsidP="00B23B07">
      <w:pPr>
        <w:pStyle w:val="Heading4"/>
        <w:numPr>
          <w:ilvl w:val="3"/>
          <w:numId w:val="27"/>
        </w:numPr>
        <w:ind w:left="1701" w:hanging="465"/>
        <w:rPr>
          <w:rFonts w:cs="Arial"/>
          <w:color w:val="000000" w:themeColor="text1"/>
          <w:sz w:val="21"/>
          <w:szCs w:val="21"/>
        </w:rPr>
      </w:pPr>
      <w:r w:rsidRPr="001B67E5">
        <w:rPr>
          <w:rFonts w:cs="Arial"/>
          <w:color w:val="000000" w:themeColor="text1"/>
          <w:sz w:val="21"/>
          <w:szCs w:val="21"/>
        </w:rPr>
        <w:t xml:space="preserve">Paul never gives up </w:t>
      </w:r>
      <w:r w:rsidR="00EB46AE">
        <w:rPr>
          <w:rFonts w:cs="Arial"/>
          <w:color w:val="000000" w:themeColor="text1"/>
          <w:sz w:val="21"/>
          <w:szCs w:val="21"/>
          <w:lang w:val="el-GR"/>
        </w:rPr>
        <w:t>when suffering because God's power helps him</w:t>
      </w:r>
      <w:r w:rsidRPr="001B67E5">
        <w:rPr>
          <w:rFonts w:cs="Arial"/>
          <w:color w:val="000000" w:themeColor="text1"/>
          <w:sz w:val="21"/>
          <w:szCs w:val="21"/>
        </w:rPr>
        <w:t xml:space="preserve"> minister for their benefit (4:1-15).</w:t>
      </w:r>
    </w:p>
    <w:p w14:paraId="3C54FD36" w14:textId="77777777" w:rsidR="009F70BE" w:rsidRPr="001B67E5" w:rsidRDefault="009F70BE" w:rsidP="00B23B07">
      <w:pPr>
        <w:pStyle w:val="Heading4"/>
        <w:numPr>
          <w:ilvl w:val="3"/>
          <w:numId w:val="27"/>
        </w:numPr>
        <w:ind w:left="1701" w:hanging="465"/>
        <w:rPr>
          <w:rFonts w:cs="Arial"/>
          <w:color w:val="000000" w:themeColor="text1"/>
          <w:sz w:val="21"/>
          <w:szCs w:val="21"/>
        </w:rPr>
      </w:pPr>
      <w:r w:rsidRPr="001B67E5">
        <w:rPr>
          <w:rFonts w:cs="Arial"/>
          <w:color w:val="000000" w:themeColor="text1"/>
          <w:sz w:val="21"/>
          <w:szCs w:val="21"/>
        </w:rPr>
        <w:t>Paul retains courage in suffering because his motivation comes from an eternal view and a love that compels him in his ministry of reconciliation (4:16–6:2).</w:t>
      </w:r>
    </w:p>
    <w:p w14:paraId="2382CF72" w14:textId="3E35EC33" w:rsidR="009F70BE" w:rsidRPr="001B67E5" w:rsidRDefault="009F70BE" w:rsidP="00B23B07">
      <w:pPr>
        <w:pStyle w:val="Heading4"/>
        <w:numPr>
          <w:ilvl w:val="3"/>
          <w:numId w:val="27"/>
        </w:numPr>
        <w:ind w:left="1701" w:hanging="465"/>
        <w:rPr>
          <w:rFonts w:cs="Arial"/>
          <w:color w:val="000000" w:themeColor="text1"/>
          <w:sz w:val="21"/>
          <w:szCs w:val="21"/>
        </w:rPr>
      </w:pPr>
      <w:r w:rsidRPr="001B67E5">
        <w:rPr>
          <w:rFonts w:cs="Arial"/>
          <w:color w:val="000000" w:themeColor="text1"/>
          <w:sz w:val="21"/>
          <w:szCs w:val="21"/>
        </w:rPr>
        <w:t>Paul</w:t>
      </w:r>
      <w:r w:rsidR="00EB46AE">
        <w:rPr>
          <w:rFonts w:cs="Arial"/>
          <w:color w:val="000000" w:themeColor="text1"/>
          <w:sz w:val="21"/>
          <w:szCs w:val="21"/>
        </w:rPr>
        <w:t xml:space="preserve">'s evidence of genuine ministry in his suffering does not discredit his ministry but offends those who insist on a comfortable lifestyle (6:3- </w:t>
      </w:r>
      <w:r w:rsidRPr="001B67E5">
        <w:rPr>
          <w:rFonts w:cs="Arial"/>
          <w:color w:val="000000" w:themeColor="text1"/>
          <w:sz w:val="21"/>
          <w:szCs w:val="21"/>
        </w:rPr>
        <w:t>10).</w:t>
      </w:r>
    </w:p>
    <w:bookmarkEnd w:id="0"/>
    <w:p w14:paraId="07647C61" w14:textId="77777777" w:rsidR="00145CA2" w:rsidRPr="001B67E5" w:rsidRDefault="00145CA2" w:rsidP="00145CA2">
      <w:pPr>
        <w:pStyle w:val="Heading2"/>
        <w:numPr>
          <w:ilvl w:val="1"/>
          <w:numId w:val="23"/>
        </w:numPr>
        <w:ind w:left="851" w:hanging="425"/>
        <w:rPr>
          <w:rFonts w:cs="Arial"/>
          <w:color w:val="000000" w:themeColor="text1"/>
          <w:sz w:val="21"/>
          <w:szCs w:val="21"/>
        </w:rPr>
      </w:pPr>
      <w:r w:rsidRPr="001B67E5">
        <w:rPr>
          <w:rFonts w:cs="Arial"/>
          <w:color w:val="000000" w:themeColor="text1"/>
          <w:sz w:val="21"/>
          <w:szCs w:val="21"/>
        </w:rPr>
        <w:t>They should open their hearts to him—not to unbelievers—as he did to them (6:11–7:16).</w:t>
      </w:r>
    </w:p>
    <w:p w14:paraId="46B6A5CF" w14:textId="77777777" w:rsidR="009F70BE" w:rsidRPr="001B67E5" w:rsidRDefault="009F70BE" w:rsidP="009F70BE">
      <w:pPr>
        <w:pStyle w:val="Heading1"/>
        <w:numPr>
          <w:ilvl w:val="0"/>
          <w:numId w:val="19"/>
        </w:numPr>
        <w:ind w:hanging="432"/>
        <w:rPr>
          <w:rFonts w:cs="Arial"/>
          <w:color w:val="000000" w:themeColor="text1"/>
          <w:sz w:val="21"/>
          <w:szCs w:val="21"/>
        </w:rPr>
      </w:pPr>
      <w:r w:rsidRPr="001B67E5">
        <w:rPr>
          <w:rFonts w:cs="Arial"/>
          <w:color w:val="000000" w:themeColor="text1"/>
          <w:sz w:val="21"/>
          <w:szCs w:val="21"/>
        </w:rPr>
        <w:t>The church should respond to God’s sincere care for them by generously giving to the distressed Jerusalem saints (2 Cor 8–9).</w:t>
      </w:r>
    </w:p>
    <w:p w14:paraId="49AC5144"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The Macedonians and Jesus gave selflessly so the richer Corinthians should too (8:1-9).</w:t>
      </w:r>
    </w:p>
    <w:p w14:paraId="72B67511"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Giving helps all churches equally carry on their ministries in their times of need (8:10-15).</w:t>
      </w:r>
    </w:p>
    <w:p w14:paraId="5CB6056F"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Paul’s advance team will help them prove their generosity in giving (8:16–9:5).</w:t>
      </w:r>
    </w:p>
    <w:p w14:paraId="4DFB61B1"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Generosity blesses the givers and causes the recipients to thank God (9:6-15).</w:t>
      </w:r>
    </w:p>
    <w:p w14:paraId="0FDA76EB" w14:textId="77777777" w:rsidR="009F70BE" w:rsidRPr="001B67E5" w:rsidRDefault="009F70BE" w:rsidP="009F70BE">
      <w:pPr>
        <w:pStyle w:val="Heading1"/>
        <w:numPr>
          <w:ilvl w:val="0"/>
          <w:numId w:val="19"/>
        </w:numPr>
        <w:ind w:hanging="432"/>
        <w:rPr>
          <w:rFonts w:cs="Arial"/>
          <w:color w:val="000000" w:themeColor="text1"/>
          <w:sz w:val="21"/>
          <w:szCs w:val="21"/>
        </w:rPr>
      </w:pPr>
      <w:r w:rsidRPr="001B67E5">
        <w:rPr>
          <w:rFonts w:cs="Arial"/>
          <w:color w:val="000000" w:themeColor="text1"/>
          <w:sz w:val="21"/>
          <w:szCs w:val="21"/>
        </w:rPr>
        <w:t>The church should respond to God’s sincere care for them by submitting to God’s authority (2 Cor 10–13).</w:t>
      </w:r>
    </w:p>
    <w:p w14:paraId="6F936B38" w14:textId="5567C552" w:rsidR="000414C9" w:rsidRPr="001B67E5" w:rsidRDefault="00EB46AE" w:rsidP="000414C9">
      <w:pPr>
        <w:pStyle w:val="Heading2"/>
        <w:numPr>
          <w:ilvl w:val="1"/>
          <w:numId w:val="29"/>
        </w:numPr>
        <w:ind w:left="851" w:hanging="425"/>
        <w:rPr>
          <w:rFonts w:cs="Arial"/>
          <w:sz w:val="21"/>
          <w:szCs w:val="21"/>
        </w:rPr>
      </w:pPr>
      <w:r>
        <w:rPr>
          <w:rFonts w:cs="Arial"/>
          <w:sz w:val="21"/>
          <w:szCs w:val="21"/>
        </w:rPr>
        <w:t>Although some thought Paul</w:t>
      </w:r>
      <w:r w:rsidR="000414C9" w:rsidRPr="001B67E5">
        <w:rPr>
          <w:rFonts w:cs="Arial"/>
          <w:sz w:val="21"/>
          <w:szCs w:val="21"/>
        </w:rPr>
        <w:t xml:space="preserve"> </w:t>
      </w:r>
      <w:r>
        <w:rPr>
          <w:rFonts w:cs="Arial"/>
          <w:sz w:val="21"/>
          <w:szCs w:val="21"/>
        </w:rPr>
        <w:t xml:space="preserve">was </w:t>
      </w:r>
      <w:r w:rsidR="000414C9" w:rsidRPr="001B67E5">
        <w:rPr>
          <w:rFonts w:cs="Arial"/>
          <w:sz w:val="21"/>
          <w:szCs w:val="21"/>
        </w:rPr>
        <w:t>timid, weak, and proud</w:t>
      </w:r>
      <w:r>
        <w:rPr>
          <w:rFonts w:cs="Arial"/>
          <w:sz w:val="21"/>
          <w:szCs w:val="21"/>
        </w:rPr>
        <w:t>, he was still an apostle</w:t>
      </w:r>
      <w:r w:rsidR="000414C9" w:rsidRPr="001B67E5">
        <w:rPr>
          <w:rFonts w:cs="Arial"/>
          <w:sz w:val="21"/>
          <w:szCs w:val="21"/>
        </w:rPr>
        <w:t xml:space="preserve"> (2 Cor 10).</w:t>
      </w:r>
    </w:p>
    <w:p w14:paraId="0585469F" w14:textId="7AEB5954"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 xml:space="preserve">Paul proved </w:t>
      </w:r>
      <w:r w:rsidR="00EB46AE">
        <w:rPr>
          <w:rFonts w:cs="Arial"/>
          <w:sz w:val="21"/>
          <w:szCs w:val="21"/>
        </w:rPr>
        <w:t xml:space="preserve">he </w:t>
      </w:r>
      <w:r w:rsidRPr="001B67E5">
        <w:rPr>
          <w:rFonts w:cs="Arial"/>
          <w:sz w:val="21"/>
          <w:szCs w:val="21"/>
        </w:rPr>
        <w:t>was an apostle so the church wouldn’t be deceived (11:1–12:18).</w:t>
      </w:r>
    </w:p>
    <w:p w14:paraId="10C49355" w14:textId="48965F3F" w:rsidR="00560A28" w:rsidRPr="001B67E5" w:rsidRDefault="00560A28" w:rsidP="00CF57B0">
      <w:pPr>
        <w:pStyle w:val="Heading3"/>
        <w:numPr>
          <w:ilvl w:val="2"/>
          <w:numId w:val="22"/>
        </w:numPr>
        <w:ind w:left="1276" w:hanging="454"/>
        <w:rPr>
          <w:rFonts w:cs="Arial"/>
          <w:color w:val="000000" w:themeColor="text1"/>
          <w:sz w:val="21"/>
          <w:szCs w:val="21"/>
        </w:rPr>
      </w:pPr>
      <w:r w:rsidRPr="001B67E5">
        <w:rPr>
          <w:rFonts w:cs="Arial"/>
          <w:color w:val="000000" w:themeColor="text1"/>
          <w:sz w:val="21"/>
          <w:szCs w:val="21"/>
        </w:rPr>
        <w:t>His motive in making the following apostolic claims is to assure with a godly jealousy that the Corinthians not be deceived (11:1-6).</w:t>
      </w:r>
    </w:p>
    <w:p w14:paraId="34ADCF03" w14:textId="174B29EE" w:rsidR="00560A28" w:rsidRPr="001B67E5" w:rsidRDefault="00560A28" w:rsidP="00CF57B0">
      <w:pPr>
        <w:pStyle w:val="Heading3"/>
        <w:numPr>
          <w:ilvl w:val="2"/>
          <w:numId w:val="22"/>
        </w:numPr>
        <w:ind w:left="1276" w:hanging="454"/>
        <w:rPr>
          <w:rFonts w:cs="Arial"/>
          <w:color w:val="000000" w:themeColor="text1"/>
          <w:sz w:val="21"/>
          <w:szCs w:val="21"/>
        </w:rPr>
      </w:pPr>
      <w:r w:rsidRPr="001B67E5">
        <w:rPr>
          <w:rFonts w:cs="Arial"/>
          <w:color w:val="000000" w:themeColor="text1"/>
          <w:sz w:val="21"/>
          <w:szCs w:val="21"/>
        </w:rPr>
        <w:lastRenderedPageBreak/>
        <w:t>He proves his claim to be a genuine apostle of Christ (11:7–12:18).</w:t>
      </w:r>
    </w:p>
    <w:p w14:paraId="0680CBAE" w14:textId="3D172F7A"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willingness to minister without pay supports his apostleship (11:7-15).</w:t>
      </w:r>
    </w:p>
    <w:p w14:paraId="61F84794" w14:textId="03DC0812"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sufferings support his apostleship (11:16-33).</w:t>
      </w:r>
    </w:p>
    <w:p w14:paraId="5E58D26A" w14:textId="4815A3D4"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visions and revelations, especially his revelation of Paradise that necessitated a thorn in the flesh, support his apostleship (12:1-10).</w:t>
      </w:r>
    </w:p>
    <w:p w14:paraId="0FCB9864" w14:textId="397744FB"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miraculous signs and wonders support his apostleship (12:11-12).</w:t>
      </w:r>
    </w:p>
    <w:p w14:paraId="3082A1C6" w14:textId="77415194"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paternal love for the church supports his apostleship (12:13-18).</w:t>
      </w:r>
    </w:p>
    <w:p w14:paraId="64DF04C7" w14:textId="77777777"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They must repent to show they submit to God’s authority (12:19–13:10).</w:t>
      </w:r>
    </w:p>
    <w:p w14:paraId="5AC72740" w14:textId="557360F7"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 xml:space="preserve">They must love each other to </w:t>
      </w:r>
      <w:r w:rsidR="00EB46AE">
        <w:rPr>
          <w:rFonts w:cs="Arial"/>
          <w:sz w:val="21"/>
          <w:szCs w:val="21"/>
        </w:rPr>
        <w:t>submit</w:t>
      </w:r>
      <w:r w:rsidRPr="001B67E5">
        <w:rPr>
          <w:rFonts w:cs="Arial"/>
          <w:sz w:val="21"/>
          <w:szCs w:val="21"/>
        </w:rPr>
        <w:t xml:space="preserve"> to God’s authority (13:11-14).</w:t>
      </w:r>
    </w:p>
    <w:p w14:paraId="1B2729D8" w14:textId="77777777" w:rsidR="00560A28" w:rsidRPr="001B67E5" w:rsidRDefault="00560A28" w:rsidP="00560A28">
      <w:pPr>
        <w:tabs>
          <w:tab w:val="left" w:pos="360"/>
        </w:tabs>
        <w:ind w:left="360" w:hanging="360"/>
        <w:jc w:val="center"/>
        <w:rPr>
          <w:rFonts w:ascii="Arial" w:hAnsi="Arial" w:cs="Arial"/>
          <w:color w:val="000000" w:themeColor="text1"/>
          <w:sz w:val="21"/>
          <w:szCs w:val="18"/>
        </w:rPr>
      </w:pPr>
    </w:p>
    <w:p w14:paraId="487D02C8" w14:textId="77777777" w:rsidR="00560A28" w:rsidRPr="001B67E5" w:rsidRDefault="00560A28" w:rsidP="00560A28">
      <w:pPr>
        <w:tabs>
          <w:tab w:val="left" w:pos="360"/>
        </w:tabs>
        <w:ind w:left="360" w:hanging="360"/>
        <w:jc w:val="center"/>
        <w:rPr>
          <w:rFonts w:ascii="Arial" w:hAnsi="Arial" w:cs="Arial"/>
          <w:color w:val="000000" w:themeColor="text1"/>
          <w:sz w:val="21"/>
          <w:szCs w:val="18"/>
        </w:rPr>
        <w:sectPr w:rsidR="00560A28" w:rsidRPr="001B67E5" w:rsidSect="00D63619">
          <w:headerReference w:type="even" r:id="rId8"/>
          <w:headerReference w:type="default" r:id="rId9"/>
          <w:pgSz w:w="11880" w:h="16840"/>
          <w:pgMar w:top="720" w:right="810" w:bottom="720" w:left="1440" w:header="720" w:footer="720" w:gutter="0"/>
          <w:pgNumType w:start="162"/>
          <w:cols w:space="720"/>
        </w:sectPr>
      </w:pPr>
    </w:p>
    <w:p w14:paraId="4BADFBFC" w14:textId="5B58A3E4" w:rsidR="00B30CE2" w:rsidRPr="001B67E5" w:rsidRDefault="00100E70" w:rsidP="00560A28">
      <w:pPr>
        <w:tabs>
          <w:tab w:val="left" w:pos="360"/>
        </w:tabs>
        <w:ind w:left="360" w:hanging="360"/>
        <w:jc w:val="center"/>
        <w:rPr>
          <w:rFonts w:ascii="Arial" w:hAnsi="Arial" w:cs="Arial"/>
          <w:b/>
          <w:bCs/>
          <w:color w:val="000000" w:themeColor="text1"/>
          <w:sz w:val="36"/>
          <w:szCs w:val="36"/>
        </w:rPr>
      </w:pPr>
      <w:r w:rsidRPr="001B67E5">
        <w:rPr>
          <w:rFonts w:ascii="Arial" w:hAnsi="Arial" w:cs="Arial"/>
          <w:noProof/>
          <w:color w:val="000000" w:themeColor="text1"/>
          <w:sz w:val="44"/>
          <w:szCs w:val="18"/>
        </w:rPr>
        <w:lastRenderedPageBreak/>
        <w:drawing>
          <wp:anchor distT="0" distB="0" distL="114300" distR="114300" simplePos="0" relativeHeight="251658240" behindDoc="0" locked="0" layoutInCell="1" allowOverlap="1" wp14:anchorId="76748930" wp14:editId="21581C50">
            <wp:simplePos x="0" y="0"/>
            <wp:positionH relativeFrom="column">
              <wp:posOffset>-56444</wp:posOffset>
            </wp:positionH>
            <wp:positionV relativeFrom="paragraph">
              <wp:posOffset>-26811</wp:posOffset>
            </wp:positionV>
            <wp:extent cx="6163733" cy="7929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08 at 9.07.20 PM.png"/>
                    <pic:cNvPicPr/>
                  </pic:nvPicPr>
                  <pic:blipFill>
                    <a:blip r:embed="rId10"/>
                    <a:stretch>
                      <a:fillRect/>
                    </a:stretch>
                  </pic:blipFill>
                  <pic:spPr>
                    <a:xfrm>
                      <a:off x="0" y="0"/>
                      <a:ext cx="6171752" cy="7939951"/>
                    </a:xfrm>
                    <a:prstGeom prst="rect">
                      <a:avLst/>
                    </a:prstGeom>
                  </pic:spPr>
                </pic:pic>
              </a:graphicData>
            </a:graphic>
            <wp14:sizeRelH relativeFrom="page">
              <wp14:pctWidth>0</wp14:pctWidth>
            </wp14:sizeRelH>
            <wp14:sizeRelV relativeFrom="page">
              <wp14:pctHeight>0</wp14:pctHeight>
            </wp14:sizeRelV>
          </wp:anchor>
        </w:drawing>
      </w:r>
      <w:r w:rsidR="00560A28" w:rsidRPr="001B67E5">
        <w:rPr>
          <w:rFonts w:ascii="Arial" w:hAnsi="Arial" w:cs="Arial"/>
          <w:b/>
          <w:bCs/>
          <w:color w:val="000000" w:themeColor="text1"/>
          <w:sz w:val="36"/>
          <w:szCs w:val="36"/>
        </w:rPr>
        <w:t xml:space="preserve">Paul on Stress </w:t>
      </w:r>
    </w:p>
    <w:p w14:paraId="7EE09F26" w14:textId="304F06F0" w:rsidR="00560A28" w:rsidRPr="001B67E5" w:rsidRDefault="00560A28" w:rsidP="00560A28">
      <w:pPr>
        <w:tabs>
          <w:tab w:val="left" w:pos="360"/>
        </w:tabs>
        <w:ind w:left="360" w:hanging="360"/>
        <w:jc w:val="center"/>
        <w:rPr>
          <w:rFonts w:ascii="Arial" w:hAnsi="Arial" w:cs="Arial"/>
          <w:color w:val="000000" w:themeColor="text1"/>
          <w:sz w:val="21"/>
          <w:szCs w:val="18"/>
        </w:rPr>
      </w:pPr>
      <w:r w:rsidRPr="001B67E5">
        <w:rPr>
          <w:rFonts w:ascii="Arial" w:hAnsi="Arial" w:cs="Arial"/>
          <w:color w:val="000000" w:themeColor="text1"/>
          <w:sz w:val="21"/>
          <w:szCs w:val="18"/>
        </w:rPr>
        <w:t>(1 of 2)</w:t>
      </w:r>
    </w:p>
    <w:p w14:paraId="46CC993F" w14:textId="099CB1AB" w:rsidR="00560A28" w:rsidRPr="001B67E5" w:rsidRDefault="00560A28" w:rsidP="00560A28">
      <w:pPr>
        <w:tabs>
          <w:tab w:val="left" w:pos="360"/>
        </w:tabs>
        <w:ind w:left="360" w:hanging="360"/>
        <w:jc w:val="center"/>
        <w:rPr>
          <w:rFonts w:ascii="Arial" w:hAnsi="Arial" w:cs="Arial"/>
          <w:color w:val="000000" w:themeColor="text1"/>
          <w:sz w:val="44"/>
          <w:szCs w:val="18"/>
        </w:rPr>
      </w:pPr>
    </w:p>
    <w:p w14:paraId="0A2787A5" w14:textId="77777777" w:rsidR="00D1778D" w:rsidRPr="001B67E5" w:rsidRDefault="00D1778D" w:rsidP="00560A28">
      <w:pPr>
        <w:tabs>
          <w:tab w:val="left" w:pos="360"/>
        </w:tabs>
        <w:ind w:left="360" w:hanging="360"/>
        <w:jc w:val="center"/>
        <w:rPr>
          <w:rFonts w:ascii="Arial" w:hAnsi="Arial" w:cs="Arial"/>
          <w:color w:val="000000" w:themeColor="text1"/>
          <w:sz w:val="44"/>
          <w:szCs w:val="18"/>
        </w:rPr>
      </w:pPr>
    </w:p>
    <w:p w14:paraId="0A46759C" w14:textId="321FD47D" w:rsidR="00D1778D" w:rsidRPr="001B67E5" w:rsidRDefault="00D1778D" w:rsidP="00560A28">
      <w:pPr>
        <w:tabs>
          <w:tab w:val="left" w:pos="360"/>
        </w:tabs>
        <w:ind w:left="360" w:hanging="360"/>
        <w:jc w:val="center"/>
        <w:rPr>
          <w:rFonts w:ascii="Arial" w:hAnsi="Arial" w:cs="Arial"/>
          <w:color w:val="000000" w:themeColor="text1"/>
          <w:sz w:val="44"/>
          <w:szCs w:val="18"/>
        </w:rPr>
        <w:sectPr w:rsidR="00D1778D" w:rsidRPr="001B67E5" w:rsidSect="00D63619">
          <w:headerReference w:type="default" r:id="rId11"/>
          <w:pgSz w:w="11880" w:h="16840"/>
          <w:pgMar w:top="720" w:right="1152" w:bottom="720" w:left="1440" w:header="720" w:footer="720" w:gutter="0"/>
          <w:pgNumType w:start="166"/>
          <w:cols w:space="720"/>
        </w:sectPr>
      </w:pPr>
    </w:p>
    <w:p w14:paraId="5BD45F80" w14:textId="77777777" w:rsidR="00560A28" w:rsidRPr="001B67E5" w:rsidRDefault="00560A28" w:rsidP="00560A28">
      <w:pPr>
        <w:jc w:val="center"/>
        <w:rPr>
          <w:rFonts w:ascii="Arial" w:hAnsi="Arial" w:cs="Arial"/>
          <w:color w:val="000000" w:themeColor="text1"/>
          <w:sz w:val="21"/>
          <w:szCs w:val="18"/>
        </w:rPr>
      </w:pPr>
      <w:r w:rsidRPr="001B67E5">
        <w:rPr>
          <w:rFonts w:ascii="Arial" w:hAnsi="Arial" w:cs="Arial"/>
          <w:color w:val="000000" w:themeColor="text1"/>
          <w:sz w:val="21"/>
          <w:szCs w:val="18"/>
        </w:rPr>
        <w:lastRenderedPageBreak/>
        <w:t>Paul on Stress (2 of 2)</w:t>
      </w:r>
    </w:p>
    <w:p w14:paraId="7FFBAA2A" w14:textId="77777777" w:rsidR="00B30CE2" w:rsidRPr="001B67E5" w:rsidRDefault="00B30CE2" w:rsidP="00560A28">
      <w:pPr>
        <w:jc w:val="center"/>
        <w:rPr>
          <w:rFonts w:ascii="Arial" w:hAnsi="Arial" w:cs="Arial"/>
          <w:color w:val="000000" w:themeColor="text1"/>
          <w:sz w:val="21"/>
          <w:szCs w:val="18"/>
        </w:rPr>
      </w:pPr>
    </w:p>
    <w:p w14:paraId="4C1A9E70" w14:textId="1C69CE2B" w:rsidR="00B30CE2" w:rsidRPr="001B67E5" w:rsidRDefault="006C0686" w:rsidP="00560A28">
      <w:pPr>
        <w:jc w:val="center"/>
        <w:rPr>
          <w:rFonts w:ascii="Arial" w:hAnsi="Arial" w:cs="Arial"/>
          <w:b/>
          <w:color w:val="000000" w:themeColor="text1"/>
          <w:sz w:val="21"/>
          <w:szCs w:val="18"/>
        </w:rPr>
        <w:sectPr w:rsidR="00B30CE2" w:rsidRPr="001B67E5" w:rsidSect="00D63619">
          <w:headerReference w:type="even" r:id="rId12"/>
          <w:headerReference w:type="default" r:id="rId13"/>
          <w:pgSz w:w="11880" w:h="16840"/>
          <w:pgMar w:top="720" w:right="1152" w:bottom="720" w:left="1440" w:header="720" w:footer="720" w:gutter="0"/>
          <w:pgNumType w:start="166"/>
          <w:cols w:space="720"/>
        </w:sectPr>
      </w:pPr>
      <w:r w:rsidRPr="001B67E5">
        <w:rPr>
          <w:rFonts w:ascii="Arial" w:hAnsi="Arial" w:cs="Arial"/>
          <w:b/>
          <w:noProof/>
          <w:color w:val="000000" w:themeColor="text1"/>
          <w:sz w:val="21"/>
          <w:szCs w:val="18"/>
        </w:rPr>
        <w:drawing>
          <wp:inline distT="0" distB="0" distL="0" distR="0" wp14:anchorId="22170896" wp14:editId="021A55C7">
            <wp:extent cx="6098254" cy="784539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08 at 9.07.41 PM.png"/>
                    <pic:cNvPicPr/>
                  </pic:nvPicPr>
                  <pic:blipFill>
                    <a:blip r:embed="rId14"/>
                    <a:stretch>
                      <a:fillRect/>
                    </a:stretch>
                  </pic:blipFill>
                  <pic:spPr>
                    <a:xfrm>
                      <a:off x="0" y="0"/>
                      <a:ext cx="6101993" cy="7850206"/>
                    </a:xfrm>
                    <a:prstGeom prst="rect">
                      <a:avLst/>
                    </a:prstGeom>
                  </pic:spPr>
                </pic:pic>
              </a:graphicData>
            </a:graphic>
          </wp:inline>
        </w:drawing>
      </w:r>
    </w:p>
    <w:p w14:paraId="343D1471" w14:textId="74BC0EA8" w:rsidR="00560A28" w:rsidRPr="001B67E5" w:rsidRDefault="00560A28" w:rsidP="00560A28">
      <w:pPr>
        <w:jc w:val="center"/>
        <w:rPr>
          <w:rFonts w:ascii="Arial" w:hAnsi="Arial" w:cs="Arial"/>
          <w:color w:val="000000" w:themeColor="text1"/>
          <w:sz w:val="22"/>
        </w:rPr>
      </w:pPr>
      <w:r w:rsidRPr="001B67E5">
        <w:rPr>
          <w:rFonts w:ascii="Arial" w:hAnsi="Arial" w:cs="Arial"/>
          <w:b/>
          <w:color w:val="000000" w:themeColor="text1"/>
          <w:sz w:val="36"/>
        </w:rPr>
        <w:lastRenderedPageBreak/>
        <w:t>Contrasting the Old and New Covenants</w:t>
      </w:r>
    </w:p>
    <w:p w14:paraId="26460027" w14:textId="77777777" w:rsidR="00560A28" w:rsidRPr="001B67E5" w:rsidRDefault="00560A28" w:rsidP="00560A28">
      <w:pPr>
        <w:jc w:val="center"/>
        <w:rPr>
          <w:rFonts w:ascii="Arial" w:hAnsi="Arial" w:cs="Arial"/>
          <w:color w:val="000000" w:themeColor="text1"/>
          <w:sz w:val="28"/>
          <w:szCs w:val="18"/>
        </w:rPr>
      </w:pPr>
      <w:r w:rsidRPr="001B67E5">
        <w:rPr>
          <w:rFonts w:ascii="Arial" w:hAnsi="Arial" w:cs="Arial"/>
          <w:i/>
          <w:color w:val="000000" w:themeColor="text1"/>
          <w:sz w:val="28"/>
          <w:szCs w:val="18"/>
        </w:rPr>
        <w:t>2 Corinthians 3–4</w:t>
      </w:r>
    </w:p>
    <w:p w14:paraId="6680AE7C" w14:textId="77777777" w:rsidR="00560A28" w:rsidRPr="001B67E5" w:rsidRDefault="00560A28" w:rsidP="00560A28">
      <w:pPr>
        <w:jc w:val="center"/>
        <w:rPr>
          <w:rFonts w:ascii="Arial" w:hAnsi="Arial" w:cs="Arial"/>
          <w:color w:val="000000" w:themeColor="text1"/>
          <w:sz w:val="28"/>
          <w:szCs w:val="18"/>
        </w:rPr>
      </w:pPr>
    </w:p>
    <w:tbl>
      <w:tblPr>
        <w:tblW w:w="0" w:type="auto"/>
        <w:tblLayout w:type="fixed"/>
        <w:tblLook w:val="0000" w:firstRow="0" w:lastRow="0" w:firstColumn="0" w:lastColumn="0" w:noHBand="0" w:noVBand="0"/>
      </w:tblPr>
      <w:tblGrid>
        <w:gridCol w:w="4338"/>
        <w:gridCol w:w="5490"/>
      </w:tblGrid>
      <w:tr w:rsidR="00B91A89" w:rsidRPr="001B67E5" w14:paraId="16658C43" w14:textId="77777777" w:rsidTr="009B0D15">
        <w:tc>
          <w:tcPr>
            <w:tcW w:w="4338" w:type="dxa"/>
            <w:tcBorders>
              <w:top w:val="single" w:sz="12" w:space="0" w:color="000000"/>
              <w:left w:val="single" w:sz="12" w:space="0" w:color="000000"/>
            </w:tcBorders>
            <w:shd w:val="solid" w:color="000000" w:fill="FFFFFF"/>
          </w:tcPr>
          <w:p w14:paraId="71B2AE79" w14:textId="77777777" w:rsidR="00560A28" w:rsidRPr="001B67E5" w:rsidRDefault="00560A28" w:rsidP="009B0D15">
            <w:pPr>
              <w:spacing w:line="360" w:lineRule="auto"/>
              <w:jc w:val="center"/>
              <w:rPr>
                <w:rFonts w:ascii="Arial" w:hAnsi="Arial" w:cs="Arial"/>
                <w:b/>
                <w:color w:val="000000" w:themeColor="text1"/>
                <w:sz w:val="40"/>
                <w:szCs w:val="18"/>
              </w:rPr>
            </w:pPr>
            <w:r w:rsidRPr="001B67E5">
              <w:rPr>
                <w:rFonts w:ascii="Arial" w:hAnsi="Arial" w:cs="Arial"/>
                <w:b/>
                <w:color w:val="000000" w:themeColor="text1"/>
                <w:sz w:val="40"/>
                <w:szCs w:val="18"/>
              </w:rPr>
              <w:t>Old Covenant</w:t>
            </w:r>
          </w:p>
        </w:tc>
        <w:tc>
          <w:tcPr>
            <w:tcW w:w="5490" w:type="dxa"/>
            <w:tcBorders>
              <w:top w:val="single" w:sz="12" w:space="0" w:color="000000"/>
              <w:right w:val="single" w:sz="12" w:space="0" w:color="000000"/>
            </w:tcBorders>
            <w:shd w:val="solid" w:color="000000" w:fill="FFFFFF"/>
          </w:tcPr>
          <w:p w14:paraId="6EDC5995" w14:textId="77777777" w:rsidR="00560A28" w:rsidRPr="001B67E5" w:rsidRDefault="00560A28" w:rsidP="009B0D15">
            <w:pPr>
              <w:spacing w:line="360" w:lineRule="auto"/>
              <w:jc w:val="center"/>
              <w:rPr>
                <w:rFonts w:ascii="Arial" w:hAnsi="Arial" w:cs="Arial"/>
                <w:b/>
                <w:color w:val="000000" w:themeColor="text1"/>
                <w:sz w:val="40"/>
                <w:szCs w:val="18"/>
              </w:rPr>
            </w:pPr>
            <w:r w:rsidRPr="001B67E5">
              <w:rPr>
                <w:rFonts w:ascii="Arial" w:hAnsi="Arial" w:cs="Arial"/>
                <w:b/>
                <w:color w:val="000000" w:themeColor="text1"/>
                <w:sz w:val="40"/>
                <w:szCs w:val="18"/>
              </w:rPr>
              <w:t>New Covenant</w:t>
            </w:r>
          </w:p>
        </w:tc>
      </w:tr>
      <w:tr w:rsidR="00B91A89" w:rsidRPr="001B67E5" w14:paraId="6771A885" w14:textId="77777777" w:rsidTr="009B0D15">
        <w:tc>
          <w:tcPr>
            <w:tcW w:w="4338" w:type="dxa"/>
            <w:tcBorders>
              <w:left w:val="single" w:sz="12" w:space="0" w:color="000000"/>
            </w:tcBorders>
          </w:tcPr>
          <w:p w14:paraId="50C2A5CE" w14:textId="77777777" w:rsidR="00560A28" w:rsidRPr="001B67E5" w:rsidRDefault="00560A28" w:rsidP="009B0D15">
            <w:pPr>
              <w:jc w:val="center"/>
              <w:rPr>
                <w:rFonts w:ascii="Arial" w:hAnsi="Arial" w:cs="Arial"/>
                <w:b/>
                <w:color w:val="000000" w:themeColor="text1"/>
                <w:sz w:val="28"/>
                <w:szCs w:val="18"/>
              </w:rPr>
            </w:pPr>
          </w:p>
          <w:p w14:paraId="565FA3E8" w14:textId="77777777" w:rsidR="00560A28" w:rsidRPr="001B67E5" w:rsidRDefault="00560A28" w:rsidP="009B0D15">
            <w:pPr>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initiated by Moses </w:t>
            </w:r>
            <w:r w:rsidRPr="001B67E5">
              <w:rPr>
                <w:rFonts w:ascii="Arial" w:hAnsi="Arial" w:cs="Arial"/>
                <w:b/>
                <w:color w:val="000000" w:themeColor="text1"/>
                <w:sz w:val="21"/>
                <w:szCs w:val="18"/>
              </w:rPr>
              <w:t>(3:8)</w:t>
            </w:r>
          </w:p>
        </w:tc>
        <w:tc>
          <w:tcPr>
            <w:tcW w:w="5490" w:type="dxa"/>
            <w:tcBorders>
              <w:right w:val="single" w:sz="12" w:space="0" w:color="000000"/>
            </w:tcBorders>
          </w:tcPr>
          <w:p w14:paraId="2E1FCD7B" w14:textId="77777777" w:rsidR="00560A28" w:rsidRPr="001B67E5" w:rsidRDefault="00560A28" w:rsidP="009B0D15">
            <w:pPr>
              <w:jc w:val="center"/>
              <w:rPr>
                <w:rFonts w:ascii="Arial" w:hAnsi="Arial" w:cs="Arial"/>
                <w:b/>
                <w:color w:val="000000" w:themeColor="text1"/>
                <w:sz w:val="28"/>
                <w:szCs w:val="18"/>
              </w:rPr>
            </w:pPr>
          </w:p>
          <w:p w14:paraId="151AA521"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8"/>
                <w:szCs w:val="18"/>
              </w:rPr>
              <w:t xml:space="preserve">initiated by Christ </w:t>
            </w:r>
            <w:r w:rsidRPr="001B67E5">
              <w:rPr>
                <w:rFonts w:ascii="Arial" w:hAnsi="Arial" w:cs="Arial"/>
                <w:b/>
                <w:color w:val="000000" w:themeColor="text1"/>
                <w:sz w:val="21"/>
                <w:szCs w:val="18"/>
              </w:rPr>
              <w:t>(3:4)</w:t>
            </w:r>
          </w:p>
          <w:p w14:paraId="3A3D945E" w14:textId="77777777" w:rsidR="00560A28" w:rsidRPr="001B67E5" w:rsidRDefault="00560A28" w:rsidP="009B0D15">
            <w:pPr>
              <w:jc w:val="center"/>
              <w:rPr>
                <w:rFonts w:ascii="Arial" w:hAnsi="Arial" w:cs="Arial"/>
                <w:b/>
                <w:color w:val="000000" w:themeColor="text1"/>
                <w:sz w:val="28"/>
                <w:szCs w:val="18"/>
              </w:rPr>
            </w:pPr>
          </w:p>
        </w:tc>
      </w:tr>
      <w:tr w:rsidR="00B91A89" w:rsidRPr="001B67E5" w14:paraId="6CEE7884" w14:textId="77777777" w:rsidTr="009B0D15">
        <w:tc>
          <w:tcPr>
            <w:tcW w:w="4338" w:type="dxa"/>
            <w:tcBorders>
              <w:left w:val="single" w:sz="12" w:space="0" w:color="000000"/>
            </w:tcBorders>
          </w:tcPr>
          <w:p w14:paraId="0E5AF65F"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of the letter </w:t>
            </w:r>
            <w:r w:rsidRPr="001B67E5">
              <w:rPr>
                <w:rFonts w:ascii="Arial" w:hAnsi="Arial" w:cs="Arial"/>
                <w:b/>
                <w:color w:val="000000" w:themeColor="text1"/>
                <w:sz w:val="21"/>
                <w:szCs w:val="18"/>
              </w:rPr>
              <w:t>(3:6a)</w:t>
            </w:r>
          </w:p>
        </w:tc>
        <w:tc>
          <w:tcPr>
            <w:tcW w:w="5490" w:type="dxa"/>
            <w:tcBorders>
              <w:right w:val="single" w:sz="12" w:space="0" w:color="000000"/>
            </w:tcBorders>
          </w:tcPr>
          <w:p w14:paraId="52AA5E3F"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of the Spirit </w:t>
            </w:r>
            <w:r w:rsidRPr="001B67E5">
              <w:rPr>
                <w:rFonts w:ascii="Arial" w:hAnsi="Arial" w:cs="Arial"/>
                <w:b/>
                <w:color w:val="000000" w:themeColor="text1"/>
                <w:sz w:val="21"/>
                <w:szCs w:val="18"/>
              </w:rPr>
              <w:t>(3:6a, 18b)</w:t>
            </w:r>
          </w:p>
        </w:tc>
      </w:tr>
      <w:tr w:rsidR="00B91A89" w:rsidRPr="001B67E5" w14:paraId="373B1410" w14:textId="77777777" w:rsidTr="009B0D15">
        <w:tc>
          <w:tcPr>
            <w:tcW w:w="4338" w:type="dxa"/>
            <w:tcBorders>
              <w:left w:val="single" w:sz="12" w:space="0" w:color="000000"/>
            </w:tcBorders>
          </w:tcPr>
          <w:p w14:paraId="139253CC"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kills </w:t>
            </w:r>
            <w:r w:rsidRPr="001B67E5">
              <w:rPr>
                <w:rFonts w:ascii="Arial" w:hAnsi="Arial" w:cs="Arial"/>
                <w:b/>
                <w:color w:val="000000" w:themeColor="text1"/>
                <w:sz w:val="21"/>
                <w:szCs w:val="18"/>
              </w:rPr>
              <w:t>(3:6b, 7a)</w:t>
            </w:r>
          </w:p>
        </w:tc>
        <w:tc>
          <w:tcPr>
            <w:tcW w:w="5490" w:type="dxa"/>
            <w:tcBorders>
              <w:right w:val="single" w:sz="12" w:space="0" w:color="000000"/>
            </w:tcBorders>
          </w:tcPr>
          <w:p w14:paraId="6FA565B0"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gives life </w:t>
            </w:r>
            <w:r w:rsidRPr="001B67E5">
              <w:rPr>
                <w:rFonts w:ascii="Arial" w:hAnsi="Arial" w:cs="Arial"/>
                <w:b/>
                <w:color w:val="000000" w:themeColor="text1"/>
                <w:sz w:val="21"/>
                <w:szCs w:val="18"/>
              </w:rPr>
              <w:t>(3:6b)</w:t>
            </w:r>
          </w:p>
        </w:tc>
      </w:tr>
      <w:tr w:rsidR="00B91A89" w:rsidRPr="001B67E5" w14:paraId="3D91BD25" w14:textId="77777777" w:rsidTr="009B0D15">
        <w:tc>
          <w:tcPr>
            <w:tcW w:w="4338" w:type="dxa"/>
            <w:tcBorders>
              <w:left w:val="single" w:sz="12" w:space="0" w:color="000000"/>
            </w:tcBorders>
          </w:tcPr>
          <w:p w14:paraId="707D7ED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engraved on stone </w:t>
            </w:r>
            <w:r w:rsidRPr="001B67E5">
              <w:rPr>
                <w:rFonts w:ascii="Arial" w:hAnsi="Arial" w:cs="Arial"/>
                <w:b/>
                <w:color w:val="000000" w:themeColor="text1"/>
                <w:sz w:val="21"/>
                <w:szCs w:val="18"/>
              </w:rPr>
              <w:t>(3:3b, 7a)</w:t>
            </w:r>
          </w:p>
        </w:tc>
        <w:tc>
          <w:tcPr>
            <w:tcW w:w="5490" w:type="dxa"/>
            <w:tcBorders>
              <w:right w:val="single" w:sz="12" w:space="0" w:color="000000"/>
            </w:tcBorders>
          </w:tcPr>
          <w:p w14:paraId="1978779F"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engraved on hearts </w:t>
            </w:r>
            <w:r w:rsidRPr="001B67E5">
              <w:rPr>
                <w:rFonts w:ascii="Arial" w:hAnsi="Arial" w:cs="Arial"/>
                <w:b/>
                <w:color w:val="000000" w:themeColor="text1"/>
                <w:sz w:val="21"/>
                <w:szCs w:val="18"/>
              </w:rPr>
              <w:t>(3:3b; Jer. 31:33)</w:t>
            </w:r>
          </w:p>
        </w:tc>
      </w:tr>
      <w:tr w:rsidR="00B91A89" w:rsidRPr="001B67E5" w14:paraId="7DC76100" w14:textId="77777777" w:rsidTr="009B0D15">
        <w:tc>
          <w:tcPr>
            <w:tcW w:w="4338" w:type="dxa"/>
            <w:tcBorders>
              <w:left w:val="single" w:sz="12" w:space="0" w:color="000000"/>
            </w:tcBorders>
          </w:tcPr>
          <w:p w14:paraId="1B11F8A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glorious </w:t>
            </w:r>
            <w:r w:rsidRPr="001B67E5">
              <w:rPr>
                <w:rFonts w:ascii="Arial" w:hAnsi="Arial" w:cs="Arial"/>
                <w:b/>
                <w:color w:val="000000" w:themeColor="text1"/>
                <w:sz w:val="21"/>
                <w:szCs w:val="18"/>
              </w:rPr>
              <w:t>(3:7a)</w:t>
            </w:r>
          </w:p>
        </w:tc>
        <w:tc>
          <w:tcPr>
            <w:tcW w:w="5490" w:type="dxa"/>
            <w:tcBorders>
              <w:right w:val="single" w:sz="12" w:space="0" w:color="000000"/>
            </w:tcBorders>
          </w:tcPr>
          <w:p w14:paraId="1B7BF735"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more glorious </w:t>
            </w:r>
            <w:r w:rsidRPr="001B67E5">
              <w:rPr>
                <w:rFonts w:ascii="Arial" w:hAnsi="Arial" w:cs="Arial"/>
                <w:b/>
                <w:color w:val="000000" w:themeColor="text1"/>
                <w:sz w:val="21"/>
                <w:szCs w:val="18"/>
              </w:rPr>
              <w:t>(3:8, 10)</w:t>
            </w:r>
          </w:p>
        </w:tc>
      </w:tr>
      <w:tr w:rsidR="00B91A89" w:rsidRPr="001B67E5" w14:paraId="71116591" w14:textId="77777777" w:rsidTr="009B0D15">
        <w:tc>
          <w:tcPr>
            <w:tcW w:w="4338" w:type="dxa"/>
            <w:tcBorders>
              <w:left w:val="single" w:sz="12" w:space="0" w:color="000000"/>
            </w:tcBorders>
          </w:tcPr>
          <w:p w14:paraId="64E1386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glory faded </w:t>
            </w:r>
            <w:r w:rsidRPr="001B67E5">
              <w:rPr>
                <w:rFonts w:ascii="Arial" w:hAnsi="Arial" w:cs="Arial"/>
                <w:b/>
                <w:color w:val="000000" w:themeColor="text1"/>
                <w:sz w:val="21"/>
                <w:szCs w:val="18"/>
              </w:rPr>
              <w:t>(3:7b, 11a, 13b)</w:t>
            </w:r>
          </w:p>
        </w:tc>
        <w:tc>
          <w:tcPr>
            <w:tcW w:w="5490" w:type="dxa"/>
            <w:tcBorders>
              <w:right w:val="single" w:sz="12" w:space="0" w:color="000000"/>
            </w:tcBorders>
          </w:tcPr>
          <w:p w14:paraId="2F3DCDE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glory ever-increases </w:t>
            </w:r>
            <w:r w:rsidRPr="001B67E5">
              <w:rPr>
                <w:rFonts w:ascii="Arial" w:hAnsi="Arial" w:cs="Arial"/>
                <w:b/>
                <w:color w:val="000000" w:themeColor="text1"/>
                <w:sz w:val="21"/>
                <w:szCs w:val="18"/>
              </w:rPr>
              <w:t>(3:11b, 18)</w:t>
            </w:r>
          </w:p>
        </w:tc>
      </w:tr>
      <w:tr w:rsidR="00B91A89" w:rsidRPr="001B67E5" w14:paraId="653ECB5F" w14:textId="77777777" w:rsidTr="009B0D15">
        <w:tc>
          <w:tcPr>
            <w:tcW w:w="4338" w:type="dxa"/>
            <w:tcBorders>
              <w:left w:val="single" w:sz="12" w:space="0" w:color="000000"/>
            </w:tcBorders>
          </w:tcPr>
          <w:p w14:paraId="43726A8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condemns men </w:t>
            </w:r>
            <w:r w:rsidRPr="001B67E5">
              <w:rPr>
                <w:rFonts w:ascii="Arial" w:hAnsi="Arial" w:cs="Arial"/>
                <w:b/>
                <w:color w:val="000000" w:themeColor="text1"/>
                <w:sz w:val="21"/>
                <w:szCs w:val="18"/>
              </w:rPr>
              <w:t>(3:9a)</w:t>
            </w:r>
          </w:p>
        </w:tc>
        <w:tc>
          <w:tcPr>
            <w:tcW w:w="5490" w:type="dxa"/>
            <w:tcBorders>
              <w:right w:val="single" w:sz="12" w:space="0" w:color="000000"/>
            </w:tcBorders>
          </w:tcPr>
          <w:p w14:paraId="176DAAD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brings righteousness </w:t>
            </w:r>
            <w:r w:rsidRPr="001B67E5">
              <w:rPr>
                <w:rFonts w:ascii="Arial" w:hAnsi="Arial" w:cs="Arial"/>
                <w:b/>
                <w:color w:val="000000" w:themeColor="text1"/>
                <w:sz w:val="21"/>
                <w:szCs w:val="18"/>
              </w:rPr>
              <w:t>(3:9b)</w:t>
            </w:r>
          </w:p>
        </w:tc>
      </w:tr>
      <w:tr w:rsidR="00B91A89" w:rsidRPr="001B67E5" w14:paraId="38E1335C" w14:textId="77777777" w:rsidTr="009B0D15">
        <w:tc>
          <w:tcPr>
            <w:tcW w:w="4338" w:type="dxa"/>
            <w:tcBorders>
              <w:left w:val="single" w:sz="12" w:space="0" w:color="000000"/>
            </w:tcBorders>
          </w:tcPr>
          <w:p w14:paraId="350CE53D"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deception </w:t>
            </w:r>
            <w:r w:rsidRPr="001B67E5">
              <w:rPr>
                <w:rFonts w:ascii="Arial" w:hAnsi="Arial" w:cs="Arial"/>
                <w:b/>
                <w:color w:val="000000" w:themeColor="text1"/>
                <w:sz w:val="21"/>
                <w:szCs w:val="18"/>
              </w:rPr>
              <w:t>(3:13)</w:t>
            </w:r>
          </w:p>
        </w:tc>
        <w:tc>
          <w:tcPr>
            <w:tcW w:w="5490" w:type="dxa"/>
            <w:tcBorders>
              <w:right w:val="single" w:sz="12" w:space="0" w:color="000000"/>
            </w:tcBorders>
          </w:tcPr>
          <w:p w14:paraId="4AC313F3"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boldness </w:t>
            </w:r>
            <w:r w:rsidRPr="001B67E5">
              <w:rPr>
                <w:rFonts w:ascii="Arial" w:hAnsi="Arial" w:cs="Arial"/>
                <w:b/>
                <w:color w:val="000000" w:themeColor="text1"/>
                <w:sz w:val="21"/>
                <w:szCs w:val="18"/>
              </w:rPr>
              <w:t>(3:12)</w:t>
            </w:r>
          </w:p>
        </w:tc>
      </w:tr>
      <w:tr w:rsidR="00B91A89" w:rsidRPr="001B67E5" w14:paraId="38C6F97E" w14:textId="77777777" w:rsidTr="009B0D15">
        <w:tc>
          <w:tcPr>
            <w:tcW w:w="4338" w:type="dxa"/>
            <w:tcBorders>
              <w:left w:val="single" w:sz="12" w:space="0" w:color="000000"/>
            </w:tcBorders>
          </w:tcPr>
          <w:p w14:paraId="327C215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veiled face of Moses </w:t>
            </w:r>
            <w:r w:rsidRPr="001B67E5">
              <w:rPr>
                <w:rFonts w:ascii="Arial" w:hAnsi="Arial" w:cs="Arial"/>
                <w:b/>
                <w:color w:val="000000" w:themeColor="text1"/>
                <w:sz w:val="21"/>
                <w:szCs w:val="18"/>
              </w:rPr>
              <w:t>(3:13b)</w:t>
            </w:r>
          </w:p>
        </w:tc>
        <w:tc>
          <w:tcPr>
            <w:tcW w:w="5490" w:type="dxa"/>
            <w:tcBorders>
              <w:right w:val="single" w:sz="12" w:space="0" w:color="000000"/>
            </w:tcBorders>
          </w:tcPr>
          <w:p w14:paraId="5F180D66"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unveiled faces </w:t>
            </w:r>
            <w:r w:rsidRPr="001B67E5">
              <w:rPr>
                <w:rFonts w:ascii="Arial" w:hAnsi="Arial" w:cs="Arial"/>
                <w:b/>
                <w:color w:val="000000" w:themeColor="text1"/>
                <w:sz w:val="21"/>
                <w:szCs w:val="18"/>
              </w:rPr>
              <w:t>(3:13a, 18a)</w:t>
            </w:r>
          </w:p>
        </w:tc>
      </w:tr>
      <w:tr w:rsidR="00B91A89" w:rsidRPr="001B67E5" w14:paraId="5E592F2A" w14:textId="77777777" w:rsidTr="009B0D15">
        <w:tc>
          <w:tcPr>
            <w:tcW w:w="4338" w:type="dxa"/>
            <w:tcBorders>
              <w:left w:val="single" w:sz="12" w:space="0" w:color="000000"/>
            </w:tcBorders>
          </w:tcPr>
          <w:p w14:paraId="445E1EC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veiled minds </w:t>
            </w:r>
            <w:r w:rsidRPr="001B67E5">
              <w:rPr>
                <w:rFonts w:ascii="Arial" w:hAnsi="Arial" w:cs="Arial"/>
                <w:b/>
                <w:color w:val="000000" w:themeColor="text1"/>
                <w:sz w:val="21"/>
                <w:szCs w:val="18"/>
              </w:rPr>
              <w:t>(3:14a)</w:t>
            </w:r>
          </w:p>
        </w:tc>
        <w:tc>
          <w:tcPr>
            <w:tcW w:w="5490" w:type="dxa"/>
            <w:tcBorders>
              <w:right w:val="single" w:sz="12" w:space="0" w:color="000000"/>
            </w:tcBorders>
          </w:tcPr>
          <w:p w14:paraId="69CFA77C"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unveiled minds </w:t>
            </w:r>
            <w:r w:rsidRPr="001B67E5">
              <w:rPr>
                <w:rFonts w:ascii="Arial" w:hAnsi="Arial" w:cs="Arial"/>
                <w:b/>
                <w:color w:val="000000" w:themeColor="text1"/>
                <w:sz w:val="21"/>
                <w:szCs w:val="18"/>
              </w:rPr>
              <w:t>(3:14b; 4:3-6)</w:t>
            </w:r>
          </w:p>
        </w:tc>
      </w:tr>
      <w:tr w:rsidR="00B91A89" w:rsidRPr="001B67E5" w14:paraId="6CE60E9E" w14:textId="77777777" w:rsidTr="009B0D15">
        <w:tc>
          <w:tcPr>
            <w:tcW w:w="4338" w:type="dxa"/>
            <w:tcBorders>
              <w:left w:val="single" w:sz="12" w:space="0" w:color="000000"/>
            </w:tcBorders>
          </w:tcPr>
          <w:p w14:paraId="1E734669"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veiled hearts </w:t>
            </w:r>
            <w:r w:rsidRPr="001B67E5">
              <w:rPr>
                <w:rFonts w:ascii="Arial" w:hAnsi="Arial" w:cs="Arial"/>
                <w:b/>
                <w:color w:val="000000" w:themeColor="text1"/>
                <w:sz w:val="21"/>
                <w:szCs w:val="18"/>
              </w:rPr>
              <w:t>(3:15)</w:t>
            </w:r>
          </w:p>
        </w:tc>
        <w:tc>
          <w:tcPr>
            <w:tcW w:w="5490" w:type="dxa"/>
            <w:tcBorders>
              <w:right w:val="single" w:sz="12" w:space="0" w:color="000000"/>
            </w:tcBorders>
          </w:tcPr>
          <w:p w14:paraId="4760F00D"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unveiled hearts </w:t>
            </w:r>
            <w:r w:rsidRPr="001B67E5">
              <w:rPr>
                <w:rFonts w:ascii="Arial" w:hAnsi="Arial" w:cs="Arial"/>
                <w:b/>
                <w:color w:val="000000" w:themeColor="text1"/>
                <w:sz w:val="21"/>
                <w:szCs w:val="18"/>
              </w:rPr>
              <w:t>(3:16)</w:t>
            </w:r>
          </w:p>
        </w:tc>
      </w:tr>
      <w:tr w:rsidR="00B91A89" w:rsidRPr="001B67E5" w14:paraId="29860B27" w14:textId="77777777" w:rsidTr="009B0D15">
        <w:tc>
          <w:tcPr>
            <w:tcW w:w="4338" w:type="dxa"/>
            <w:tcBorders>
              <w:left w:val="single" w:sz="12" w:space="0" w:color="000000"/>
            </w:tcBorders>
          </w:tcPr>
          <w:p w14:paraId="50CBB2D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dullness </w:t>
            </w:r>
            <w:r w:rsidRPr="001B67E5">
              <w:rPr>
                <w:rFonts w:ascii="Arial" w:hAnsi="Arial" w:cs="Arial"/>
                <w:b/>
                <w:color w:val="000000" w:themeColor="text1"/>
                <w:sz w:val="21"/>
                <w:szCs w:val="18"/>
              </w:rPr>
              <w:t>(3:14a)</w:t>
            </w:r>
          </w:p>
        </w:tc>
        <w:tc>
          <w:tcPr>
            <w:tcW w:w="5490" w:type="dxa"/>
            <w:tcBorders>
              <w:right w:val="single" w:sz="12" w:space="0" w:color="000000"/>
            </w:tcBorders>
          </w:tcPr>
          <w:p w14:paraId="3197D9A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freedom </w:t>
            </w:r>
            <w:r w:rsidRPr="001B67E5">
              <w:rPr>
                <w:rFonts w:ascii="Arial" w:hAnsi="Arial" w:cs="Arial"/>
                <w:b/>
                <w:color w:val="000000" w:themeColor="text1"/>
                <w:sz w:val="21"/>
                <w:szCs w:val="18"/>
              </w:rPr>
              <w:t>(3:17)</w:t>
            </w:r>
          </w:p>
        </w:tc>
      </w:tr>
      <w:tr w:rsidR="00B91A89" w:rsidRPr="001B67E5" w14:paraId="07776EE8" w14:textId="77777777" w:rsidTr="009B0D15">
        <w:tc>
          <w:tcPr>
            <w:tcW w:w="4338" w:type="dxa"/>
            <w:tcBorders>
              <w:left w:val="single" w:sz="12" w:space="0" w:color="000000"/>
            </w:tcBorders>
          </w:tcPr>
          <w:p w14:paraId="16669A15"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Moses reflected God’s glory</w:t>
            </w:r>
          </w:p>
        </w:tc>
        <w:tc>
          <w:tcPr>
            <w:tcW w:w="5490" w:type="dxa"/>
            <w:tcBorders>
              <w:right w:val="single" w:sz="12" w:space="0" w:color="000000"/>
            </w:tcBorders>
          </w:tcPr>
          <w:p w14:paraId="7931D2F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all believers reflect Christ’s glory </w:t>
            </w:r>
            <w:r w:rsidRPr="001B67E5">
              <w:rPr>
                <w:rFonts w:ascii="Arial" w:hAnsi="Arial" w:cs="Arial"/>
                <w:b/>
                <w:color w:val="000000" w:themeColor="text1"/>
                <w:sz w:val="21"/>
                <w:szCs w:val="18"/>
              </w:rPr>
              <w:t>(3:17)</w:t>
            </w:r>
          </w:p>
        </w:tc>
      </w:tr>
      <w:tr w:rsidR="00B91A89" w:rsidRPr="001B67E5" w14:paraId="39D1BC60" w14:textId="77777777" w:rsidTr="009B0D15">
        <w:tc>
          <w:tcPr>
            <w:tcW w:w="4338" w:type="dxa"/>
            <w:tcBorders>
              <w:left w:val="single" w:sz="12" w:space="0" w:color="000000"/>
            </w:tcBorders>
          </w:tcPr>
          <w:p w14:paraId="0BE662AC"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non-transforming </w:t>
            </w:r>
            <w:r w:rsidRPr="001B67E5">
              <w:rPr>
                <w:rFonts w:ascii="Arial" w:hAnsi="Arial" w:cs="Arial"/>
                <w:b/>
                <w:color w:val="000000" w:themeColor="text1"/>
                <w:sz w:val="21"/>
                <w:szCs w:val="18"/>
              </w:rPr>
              <w:t>(3:7)</w:t>
            </w:r>
          </w:p>
        </w:tc>
        <w:tc>
          <w:tcPr>
            <w:tcW w:w="5490" w:type="dxa"/>
            <w:tcBorders>
              <w:right w:val="single" w:sz="12" w:space="0" w:color="000000"/>
            </w:tcBorders>
          </w:tcPr>
          <w:p w14:paraId="2064104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transforming </w:t>
            </w:r>
            <w:r w:rsidRPr="001B67E5">
              <w:rPr>
                <w:rFonts w:ascii="Arial" w:hAnsi="Arial" w:cs="Arial"/>
                <w:b/>
                <w:color w:val="000000" w:themeColor="text1"/>
                <w:sz w:val="21"/>
                <w:szCs w:val="18"/>
              </w:rPr>
              <w:t>(3:18)</w:t>
            </w:r>
          </w:p>
        </w:tc>
      </w:tr>
      <w:tr w:rsidR="00B91A89" w:rsidRPr="001B67E5" w14:paraId="1B075B75" w14:textId="77777777" w:rsidTr="009B0D15">
        <w:tc>
          <w:tcPr>
            <w:tcW w:w="4338" w:type="dxa"/>
            <w:tcBorders>
              <w:left w:val="single" w:sz="12" w:space="0" w:color="000000"/>
            </w:tcBorders>
          </w:tcPr>
          <w:p w14:paraId="3E34926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lack of zeal </w:t>
            </w:r>
            <w:r w:rsidRPr="001B67E5">
              <w:rPr>
                <w:rFonts w:ascii="Arial" w:hAnsi="Arial" w:cs="Arial"/>
                <w:b/>
                <w:color w:val="000000" w:themeColor="text1"/>
                <w:sz w:val="21"/>
                <w:szCs w:val="18"/>
              </w:rPr>
              <w:t>(3:13)</w:t>
            </w:r>
          </w:p>
        </w:tc>
        <w:tc>
          <w:tcPr>
            <w:tcW w:w="5490" w:type="dxa"/>
            <w:tcBorders>
              <w:right w:val="single" w:sz="12" w:space="0" w:color="000000"/>
            </w:tcBorders>
          </w:tcPr>
          <w:p w14:paraId="01E07579"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confidence, steadfastness </w:t>
            </w:r>
            <w:r w:rsidRPr="001B67E5">
              <w:rPr>
                <w:rFonts w:ascii="Arial" w:hAnsi="Arial" w:cs="Arial"/>
                <w:b/>
                <w:color w:val="000000" w:themeColor="text1"/>
                <w:sz w:val="21"/>
                <w:szCs w:val="18"/>
              </w:rPr>
              <w:t>(3:4-5; 4:1)</w:t>
            </w:r>
          </w:p>
        </w:tc>
      </w:tr>
      <w:tr w:rsidR="00B91A89" w:rsidRPr="001B67E5" w14:paraId="6AC119A6" w14:textId="77777777" w:rsidTr="009B0D15">
        <w:tc>
          <w:tcPr>
            <w:tcW w:w="4338" w:type="dxa"/>
            <w:tcBorders>
              <w:left w:val="single" w:sz="12" w:space="0" w:color="000000"/>
              <w:bottom w:val="single" w:sz="12" w:space="0" w:color="000000"/>
            </w:tcBorders>
          </w:tcPr>
          <w:p w14:paraId="044C4956"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deception </w:t>
            </w:r>
            <w:r w:rsidRPr="001B67E5">
              <w:rPr>
                <w:rFonts w:ascii="Arial" w:hAnsi="Arial" w:cs="Arial"/>
                <w:b/>
                <w:color w:val="000000" w:themeColor="text1"/>
                <w:sz w:val="21"/>
                <w:szCs w:val="18"/>
              </w:rPr>
              <w:t>(3:13)</w:t>
            </w:r>
          </w:p>
        </w:tc>
        <w:tc>
          <w:tcPr>
            <w:tcW w:w="5490" w:type="dxa"/>
            <w:tcBorders>
              <w:bottom w:val="single" w:sz="12" w:space="0" w:color="000000"/>
              <w:right w:val="single" w:sz="12" w:space="0" w:color="000000"/>
            </w:tcBorders>
          </w:tcPr>
          <w:p w14:paraId="7DA62AB3"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sincerity </w:t>
            </w:r>
            <w:r w:rsidRPr="001B67E5">
              <w:rPr>
                <w:rFonts w:ascii="Arial" w:hAnsi="Arial" w:cs="Arial"/>
                <w:b/>
                <w:color w:val="000000" w:themeColor="text1"/>
                <w:sz w:val="21"/>
                <w:szCs w:val="18"/>
              </w:rPr>
              <w:t>(4:2)</w:t>
            </w:r>
          </w:p>
        </w:tc>
      </w:tr>
    </w:tbl>
    <w:p w14:paraId="0D01E2A1" w14:textId="77777777" w:rsidR="00560A28" w:rsidRPr="001B67E5" w:rsidRDefault="00560A28" w:rsidP="00560A28">
      <w:pPr>
        <w:jc w:val="center"/>
        <w:rPr>
          <w:rFonts w:ascii="Arial" w:hAnsi="Arial" w:cs="Arial"/>
          <w:b/>
          <w:color w:val="000000" w:themeColor="text1"/>
          <w:sz w:val="21"/>
          <w:szCs w:val="18"/>
        </w:rPr>
        <w:sectPr w:rsidR="00560A28" w:rsidRPr="001B67E5" w:rsidSect="00D63619">
          <w:headerReference w:type="default" r:id="rId15"/>
          <w:pgSz w:w="11880" w:h="16840"/>
          <w:pgMar w:top="720" w:right="1152" w:bottom="720" w:left="1440" w:header="720" w:footer="720" w:gutter="0"/>
          <w:pgNumType w:start="166"/>
          <w:cols w:space="720"/>
        </w:sectPr>
      </w:pPr>
    </w:p>
    <w:p w14:paraId="1C5FEE7E" w14:textId="6D8B378B" w:rsidR="00560A28" w:rsidRPr="001B67E5" w:rsidRDefault="00560A28" w:rsidP="00560A28">
      <w:pPr>
        <w:ind w:left="720" w:hanging="720"/>
        <w:jc w:val="center"/>
        <w:rPr>
          <w:rFonts w:ascii="Arial" w:hAnsi="Arial" w:cs="Arial"/>
          <w:b/>
          <w:color w:val="000000" w:themeColor="text1"/>
          <w:sz w:val="36"/>
        </w:rPr>
      </w:pPr>
      <w:r w:rsidRPr="001B67E5">
        <w:rPr>
          <w:rFonts w:ascii="Arial" w:hAnsi="Arial" w:cs="Arial"/>
          <w:b/>
          <w:color w:val="000000" w:themeColor="text1"/>
          <w:sz w:val="36"/>
        </w:rPr>
        <w:lastRenderedPageBreak/>
        <w:t>Views on the New Covenant</w:t>
      </w:r>
    </w:p>
    <w:p w14:paraId="274D0D80" w14:textId="77777777" w:rsidR="00560A28" w:rsidRPr="001B67E5" w:rsidRDefault="00560A28" w:rsidP="00560A28">
      <w:pPr>
        <w:tabs>
          <w:tab w:val="left" w:pos="3240"/>
          <w:tab w:val="left" w:pos="5100"/>
          <w:tab w:val="left" w:pos="5380"/>
        </w:tabs>
        <w:rPr>
          <w:rFonts w:ascii="Arial" w:hAnsi="Arial" w:cs="Arial"/>
          <w:color w:val="000000" w:themeColor="text1"/>
          <w:sz w:val="21"/>
          <w:szCs w:val="18"/>
          <w:u w:val="single"/>
        </w:rPr>
      </w:pPr>
    </w:p>
    <w:p w14:paraId="520BA40B" w14:textId="7BB45447" w:rsidR="00560A28" w:rsidRPr="00BD0736" w:rsidRDefault="00560A28" w:rsidP="00560A28">
      <w:pPr>
        <w:tabs>
          <w:tab w:val="left" w:pos="3240"/>
          <w:tab w:val="left" w:pos="5100"/>
          <w:tab w:val="left" w:pos="5380"/>
        </w:tabs>
        <w:rPr>
          <w:rFonts w:ascii="Arial" w:hAnsi="Arial" w:cs="Arial"/>
          <w:color w:val="000000" w:themeColor="text1"/>
          <w:sz w:val="22"/>
        </w:rPr>
      </w:pPr>
      <w:r w:rsidRPr="00BD0736">
        <w:rPr>
          <w:rFonts w:ascii="Arial" w:hAnsi="Arial" w:cs="Arial"/>
          <w:color w:val="000000" w:themeColor="text1"/>
          <w:sz w:val="22"/>
          <w:u w:val="single"/>
        </w:rPr>
        <w:t>Issue</w:t>
      </w:r>
      <w:r w:rsidRPr="00BD0736">
        <w:rPr>
          <w:rFonts w:ascii="Arial" w:hAnsi="Arial" w:cs="Arial"/>
          <w:color w:val="000000" w:themeColor="text1"/>
          <w:sz w:val="22"/>
        </w:rPr>
        <w:t>: How can the OT and NT data on the New Covenant be reconciled?  Jeremiah 31 declares it is for Israel and Judah</w:t>
      </w:r>
      <w:r w:rsidR="005556D9">
        <w:rPr>
          <w:rFonts w:ascii="Arial" w:hAnsi="Arial" w:cs="Arial"/>
          <w:color w:val="000000" w:themeColor="text1"/>
          <w:sz w:val="22"/>
        </w:rPr>
        <w:t>,</w:t>
      </w:r>
      <w:r w:rsidRPr="00BD0736">
        <w:rPr>
          <w:rFonts w:ascii="Arial" w:hAnsi="Arial" w:cs="Arial"/>
          <w:color w:val="000000" w:themeColor="text1"/>
          <w:sz w:val="22"/>
        </w:rPr>
        <w:t xml:space="preserve"> but the NT (Luke 22:20; 1 Cor 11:25; 2 Cor 3:6; Heb. 8:8; 9:15) appl</w:t>
      </w:r>
      <w:r w:rsidR="005556D9">
        <w:rPr>
          <w:rFonts w:ascii="Arial" w:hAnsi="Arial" w:cs="Arial"/>
          <w:color w:val="000000" w:themeColor="text1"/>
          <w:sz w:val="22"/>
        </w:rPr>
        <w:t>ies</w:t>
      </w:r>
      <w:r w:rsidRPr="00BD0736">
        <w:rPr>
          <w:rFonts w:ascii="Arial" w:hAnsi="Arial" w:cs="Arial"/>
          <w:color w:val="000000" w:themeColor="text1"/>
          <w:sz w:val="22"/>
        </w:rPr>
        <w:t xml:space="preserve"> it to the church.  Is there </w:t>
      </w:r>
      <w:r w:rsidRPr="00BD0736">
        <w:rPr>
          <w:rFonts w:ascii="Arial" w:hAnsi="Arial" w:cs="Arial"/>
          <w:i/>
          <w:color w:val="000000" w:themeColor="text1"/>
          <w:sz w:val="22"/>
        </w:rPr>
        <w:t>no</w:t>
      </w:r>
      <w:r w:rsidRPr="00BD0736">
        <w:rPr>
          <w:rFonts w:ascii="Arial" w:hAnsi="Arial" w:cs="Arial"/>
          <w:color w:val="000000" w:themeColor="text1"/>
          <w:sz w:val="22"/>
        </w:rPr>
        <w:t xml:space="preserve"> New Covenant, is it only for </w:t>
      </w:r>
      <w:r w:rsidRPr="00BD0736">
        <w:rPr>
          <w:rFonts w:ascii="Arial" w:hAnsi="Arial" w:cs="Arial"/>
          <w:i/>
          <w:color w:val="000000" w:themeColor="text1"/>
          <w:sz w:val="22"/>
        </w:rPr>
        <w:t>Israel</w:t>
      </w:r>
      <w:r w:rsidRPr="00BD0736">
        <w:rPr>
          <w:rFonts w:ascii="Arial" w:hAnsi="Arial" w:cs="Arial"/>
          <w:color w:val="000000" w:themeColor="text1"/>
          <w:sz w:val="22"/>
        </w:rPr>
        <w:t xml:space="preserve"> or only for the </w:t>
      </w:r>
      <w:r w:rsidRPr="00BD0736">
        <w:rPr>
          <w:rFonts w:ascii="Arial" w:hAnsi="Arial" w:cs="Arial"/>
          <w:i/>
          <w:color w:val="000000" w:themeColor="text1"/>
          <w:sz w:val="22"/>
        </w:rPr>
        <w:t>church</w:t>
      </w:r>
      <w:r w:rsidRPr="00BD0736">
        <w:rPr>
          <w:rFonts w:ascii="Arial" w:hAnsi="Arial" w:cs="Arial"/>
          <w:color w:val="000000" w:themeColor="text1"/>
          <w:sz w:val="22"/>
        </w:rPr>
        <w:t xml:space="preserve">, or are there </w:t>
      </w:r>
      <w:r w:rsidRPr="00BD0736">
        <w:rPr>
          <w:rFonts w:ascii="Arial" w:hAnsi="Arial" w:cs="Arial"/>
          <w:i/>
          <w:color w:val="000000" w:themeColor="text1"/>
          <w:sz w:val="22"/>
        </w:rPr>
        <w:t>two</w:t>
      </w:r>
      <w:r w:rsidRPr="00BD0736">
        <w:rPr>
          <w:rFonts w:ascii="Arial" w:hAnsi="Arial" w:cs="Arial"/>
          <w:color w:val="000000" w:themeColor="text1"/>
          <w:sz w:val="22"/>
        </w:rPr>
        <w:t xml:space="preserve"> New Covenants, or does the </w:t>
      </w:r>
      <w:r w:rsidRPr="00BD0736">
        <w:rPr>
          <w:rFonts w:ascii="Arial" w:hAnsi="Arial" w:cs="Arial"/>
          <w:i/>
          <w:color w:val="000000" w:themeColor="text1"/>
          <w:sz w:val="22"/>
        </w:rPr>
        <w:t>church participate</w:t>
      </w:r>
      <w:r w:rsidRPr="00BD0736">
        <w:rPr>
          <w:rFonts w:ascii="Arial" w:hAnsi="Arial" w:cs="Arial"/>
          <w:color w:val="000000" w:themeColor="text1"/>
          <w:sz w:val="22"/>
        </w:rPr>
        <w:t xml:space="preserve"> in some of its aspects while awaiting the final fulfillment of the covenant?  This study takes the last view, as do most modern premillennialists and other scholars.  Note that “OC” and “NC” below relate to the Old and New Covenant. </w:t>
      </w:r>
    </w:p>
    <w:p w14:paraId="23A10AD9" w14:textId="77777777" w:rsidR="00560A28" w:rsidRPr="00BD0736" w:rsidRDefault="00560A28" w:rsidP="00560A28">
      <w:pPr>
        <w:tabs>
          <w:tab w:val="left" w:pos="3240"/>
          <w:tab w:val="left" w:pos="5100"/>
          <w:tab w:val="left" w:pos="5380"/>
        </w:tabs>
        <w:rPr>
          <w:rFonts w:ascii="Arial" w:hAnsi="Arial" w:cs="Arial"/>
          <w:color w:val="000000" w:themeColor="text1"/>
          <w:sz w:val="22"/>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
        <w:gridCol w:w="1613"/>
        <w:gridCol w:w="2496"/>
        <w:gridCol w:w="4086"/>
      </w:tblGrid>
      <w:tr w:rsidR="00B91A89" w:rsidRPr="00BD0736" w14:paraId="73D7873D" w14:textId="77777777" w:rsidTr="00BD0736">
        <w:tc>
          <w:tcPr>
            <w:tcW w:w="1427" w:type="dxa"/>
            <w:shd w:val="solid" w:color="auto" w:fill="000000" w:themeFill="text1"/>
          </w:tcPr>
          <w:p w14:paraId="7429D9EE"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View</w:t>
            </w:r>
          </w:p>
        </w:tc>
        <w:tc>
          <w:tcPr>
            <w:tcW w:w="1699" w:type="dxa"/>
            <w:shd w:val="solid" w:color="auto" w:fill="000000" w:themeFill="text1"/>
          </w:tcPr>
          <w:p w14:paraId="049A7B06"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Explanation</w:t>
            </w:r>
          </w:p>
        </w:tc>
        <w:tc>
          <w:tcPr>
            <w:tcW w:w="1802" w:type="dxa"/>
            <w:shd w:val="solid" w:color="auto" w:fill="000000" w:themeFill="text1"/>
          </w:tcPr>
          <w:p w14:paraId="356E3686" w14:textId="77777777" w:rsidR="00560A28" w:rsidRPr="00BD0736" w:rsidRDefault="00560A28" w:rsidP="009B0D15">
            <w:pPr>
              <w:ind w:right="-158"/>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Theology &amp; Scholars</w:t>
            </w:r>
          </w:p>
        </w:tc>
        <w:tc>
          <w:tcPr>
            <w:tcW w:w="4694" w:type="dxa"/>
            <w:shd w:val="solid" w:color="auto" w:fill="000000" w:themeFill="text1"/>
          </w:tcPr>
          <w:p w14:paraId="602E8600"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Problems</w:t>
            </w:r>
          </w:p>
        </w:tc>
      </w:tr>
      <w:tr w:rsidR="00B91A89" w:rsidRPr="00BD0736" w14:paraId="244829E9" w14:textId="77777777" w:rsidTr="00BD0736">
        <w:tc>
          <w:tcPr>
            <w:tcW w:w="1427" w:type="dxa"/>
          </w:tcPr>
          <w:p w14:paraId="2E6C15D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Restated Mosaic</w:t>
            </w:r>
          </w:p>
        </w:tc>
        <w:tc>
          <w:tcPr>
            <w:tcW w:w="1699" w:type="dxa"/>
          </w:tcPr>
          <w:p w14:paraId="038DA0B6"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No New Covenant</w:t>
            </w:r>
          </w:p>
        </w:tc>
        <w:tc>
          <w:tcPr>
            <w:tcW w:w="1802" w:type="dxa"/>
          </w:tcPr>
          <w:p w14:paraId="6B5B18EB"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Critical:</w:t>
            </w:r>
          </w:p>
          <w:p w14:paraId="20D7CF0F" w14:textId="77777777" w:rsidR="00560A28" w:rsidRPr="00BD0736" w:rsidRDefault="00560A28" w:rsidP="009B0D15">
            <w:pPr>
              <w:ind w:right="-158"/>
              <w:rPr>
                <w:rFonts w:ascii="Arial" w:eastAsia="SimSun" w:hAnsi="Arial" w:cs="Arial"/>
                <w:color w:val="000000" w:themeColor="text1"/>
                <w:sz w:val="22"/>
                <w:lang w:val="fr-FR"/>
              </w:rPr>
            </w:pPr>
            <w:r w:rsidRPr="00BD0736">
              <w:rPr>
                <w:rFonts w:ascii="Arial" w:eastAsia="SimSun" w:hAnsi="Arial" w:cs="Arial"/>
                <w:color w:val="000000" w:themeColor="text1"/>
                <w:sz w:val="22"/>
                <w:lang w:val="fr-FR"/>
              </w:rPr>
              <w:t>–Couturier</w:t>
            </w:r>
          </w:p>
          <w:p w14:paraId="122F2448"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–Duhm</w:t>
            </w:r>
          </w:p>
          <w:p w14:paraId="358F899E"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–Schmidt</w:t>
            </w:r>
          </w:p>
          <w:p w14:paraId="5E9F335C"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–Potter</w:t>
            </w:r>
          </w:p>
        </w:tc>
        <w:tc>
          <w:tcPr>
            <w:tcW w:w="4694" w:type="dxa"/>
          </w:tcPr>
          <w:p w14:paraId="1C823CC5"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OC/NC distinctions in text ignored</w:t>
            </w:r>
          </w:p>
          <w:p w14:paraId="4B621E11" w14:textId="77777777" w:rsidR="00560A28" w:rsidRPr="00BD0736" w:rsidRDefault="00560A28" w:rsidP="009B0D15">
            <w:pPr>
              <w:rPr>
                <w:rFonts w:ascii="Arial" w:eastAsia="SimSun" w:hAnsi="Arial" w:cs="Arial"/>
                <w:color w:val="000000" w:themeColor="text1"/>
                <w:sz w:val="22"/>
                <w:lang w:val="fr-FR"/>
              </w:rPr>
            </w:pPr>
            <w:r w:rsidRPr="00BD0736">
              <w:rPr>
                <w:rFonts w:ascii="Arial" w:eastAsia="SimSun" w:hAnsi="Arial" w:cs="Arial"/>
                <w:color w:val="000000" w:themeColor="text1"/>
                <w:sz w:val="22"/>
                <w:lang w:val="fr-FR"/>
              </w:rPr>
              <w:t>2. OC=conditional, NC=unconditional</w:t>
            </w:r>
          </w:p>
          <w:p w14:paraId="0E285D7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OC=temporal, NC=eternal</w:t>
            </w:r>
          </w:p>
          <w:p w14:paraId="3D96C8FE"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OC=external, NC=internal</w:t>
            </w:r>
          </w:p>
          <w:p w14:paraId="5CA9908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5. OC=no enablement, NC=enablement</w:t>
            </w:r>
          </w:p>
          <w:p w14:paraId="701AD6EC"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6. NC=peace, prosperity, sanctuary, Spirit</w:t>
            </w:r>
            <w:r w:rsidRPr="00BD0736">
              <w:rPr>
                <w:rFonts w:ascii="Arial" w:eastAsia="SimSun" w:hAnsi="Arial" w:cs="Arial"/>
                <w:color w:val="000000" w:themeColor="text1"/>
                <w:sz w:val="22"/>
              </w:rPr>
              <w:br/>
              <w:t xml:space="preserve">     (parallel passages)</w:t>
            </w:r>
          </w:p>
          <w:p w14:paraId="50B3FEF0" w14:textId="77777777" w:rsidR="00560A28" w:rsidRPr="00BD0736" w:rsidRDefault="00560A28" w:rsidP="009B0D15">
            <w:pPr>
              <w:rPr>
                <w:rFonts w:ascii="Arial" w:eastAsia="SimSun" w:hAnsi="Arial" w:cs="Arial"/>
                <w:color w:val="000000" w:themeColor="text1"/>
                <w:sz w:val="22"/>
              </w:rPr>
            </w:pPr>
          </w:p>
        </w:tc>
      </w:tr>
      <w:tr w:rsidR="00B91A89" w:rsidRPr="00BD0736" w14:paraId="277637A4" w14:textId="77777777" w:rsidTr="00BD0736">
        <w:tc>
          <w:tcPr>
            <w:tcW w:w="1427" w:type="dxa"/>
          </w:tcPr>
          <w:p w14:paraId="7F7C989F"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Church Alone</w:t>
            </w:r>
          </w:p>
        </w:tc>
        <w:tc>
          <w:tcPr>
            <w:tcW w:w="1699" w:type="dxa"/>
          </w:tcPr>
          <w:p w14:paraId="69F808D1"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No Israel Participation</w:t>
            </w:r>
          </w:p>
        </w:tc>
        <w:tc>
          <w:tcPr>
            <w:tcW w:w="1802" w:type="dxa"/>
          </w:tcPr>
          <w:p w14:paraId="6B7719E8"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Amillennial/</w:t>
            </w:r>
            <w:r w:rsidRPr="00BD0736">
              <w:rPr>
                <w:rFonts w:ascii="Arial" w:eastAsia="SimSun" w:hAnsi="Arial" w:cs="Arial"/>
                <w:color w:val="000000" w:themeColor="text1"/>
                <w:sz w:val="22"/>
                <w:u w:val="single"/>
              </w:rPr>
              <w:br/>
              <w:t>Postmillennial:</w:t>
            </w:r>
          </w:p>
          <w:p w14:paraId="5329CD45"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–Allis</w:t>
            </w:r>
          </w:p>
          <w:p w14:paraId="05B4B0CD"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–Cox</w:t>
            </w:r>
          </w:p>
          <w:p w14:paraId="7FEF6F0D"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–Smick</w:t>
            </w:r>
          </w:p>
          <w:p w14:paraId="1F8449F9"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–Boettner</w:t>
            </w:r>
          </w:p>
        </w:tc>
        <w:tc>
          <w:tcPr>
            <w:tcW w:w="4694" w:type="dxa"/>
          </w:tcPr>
          <w:p w14:paraId="31169FDD"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Ignores OT data by equating Israel &amp; the Church</w:t>
            </w:r>
          </w:p>
          <w:p w14:paraId="4BFFA2EC" w14:textId="0F0F7E5C"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NC introduced</w:t>
            </w:r>
            <w:r w:rsidR="00BD0736">
              <w:rPr>
                <w:rFonts w:ascii="Arial" w:eastAsia="SimSun" w:hAnsi="Arial" w:cs="Arial"/>
                <w:color w:val="000000" w:themeColor="text1"/>
                <w:sz w:val="22"/>
              </w:rPr>
              <w:t xml:space="preserve"> </w:t>
            </w:r>
            <w:r w:rsidRPr="00BD0736">
              <w:rPr>
                <w:rFonts w:ascii="Arial" w:eastAsia="SimSun" w:hAnsi="Arial" w:cs="Arial"/>
                <w:color w:val="000000" w:themeColor="text1"/>
                <w:sz w:val="22"/>
              </w:rPr>
              <w:t>≠</w:t>
            </w:r>
            <w:r w:rsidR="00BD0736">
              <w:rPr>
                <w:rFonts w:ascii="Arial" w:eastAsia="SimSun" w:hAnsi="Arial" w:cs="Arial"/>
                <w:color w:val="000000" w:themeColor="text1"/>
                <w:sz w:val="22"/>
              </w:rPr>
              <w:t xml:space="preserve"> </w:t>
            </w:r>
            <w:r w:rsidRPr="00BD0736">
              <w:rPr>
                <w:rFonts w:ascii="Arial" w:eastAsia="SimSun" w:hAnsi="Arial" w:cs="Arial"/>
                <w:color w:val="000000" w:themeColor="text1"/>
                <w:sz w:val="22"/>
              </w:rPr>
              <w:t>fulfilled to Israel</w:t>
            </w:r>
          </w:p>
          <w:p w14:paraId="291A1612"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Present need to know YHWH (still need the Great Commission)</w:t>
            </w:r>
          </w:p>
          <w:p w14:paraId="68CD7E5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AD 70 Jerusalem vs. Jer. 31:40</w:t>
            </w:r>
          </w:p>
          <w:p w14:paraId="2E73B1BC" w14:textId="77777777" w:rsidR="00560A28" w:rsidRPr="00BD0736" w:rsidRDefault="00560A28" w:rsidP="009B0D15">
            <w:pPr>
              <w:rPr>
                <w:rFonts w:ascii="Arial" w:eastAsia="SimSun" w:hAnsi="Arial" w:cs="Arial"/>
                <w:color w:val="000000" w:themeColor="text1"/>
                <w:sz w:val="22"/>
              </w:rPr>
            </w:pPr>
          </w:p>
        </w:tc>
      </w:tr>
      <w:tr w:rsidR="00B91A89" w:rsidRPr="00BD0736" w14:paraId="3E98AFC3" w14:textId="77777777" w:rsidTr="00BD0736">
        <w:tc>
          <w:tcPr>
            <w:tcW w:w="1427" w:type="dxa"/>
          </w:tcPr>
          <w:p w14:paraId="7D4146D9"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Israel Alone</w:t>
            </w:r>
          </w:p>
        </w:tc>
        <w:tc>
          <w:tcPr>
            <w:tcW w:w="1699" w:type="dxa"/>
          </w:tcPr>
          <w:p w14:paraId="4C47DC7B"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 xml:space="preserve">No Church Participation </w:t>
            </w:r>
          </w:p>
        </w:tc>
        <w:tc>
          <w:tcPr>
            <w:tcW w:w="1802" w:type="dxa"/>
          </w:tcPr>
          <w:p w14:paraId="7BE23904"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Misc/Classical Dispensational:</w:t>
            </w:r>
          </w:p>
          <w:p w14:paraId="30B24298"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–Darby</w:t>
            </w:r>
          </w:p>
          <w:p w14:paraId="41B189AD"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 Thompson</w:t>
            </w:r>
          </w:p>
          <w:p w14:paraId="52FB7E20"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–von Rad</w:t>
            </w:r>
          </w:p>
        </w:tc>
        <w:tc>
          <w:tcPr>
            <w:tcW w:w="4694" w:type="dxa"/>
          </w:tcPr>
          <w:p w14:paraId="15226805"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Ignores NT data</w:t>
            </w:r>
          </w:p>
          <w:p w14:paraId="63FD4BD9" w14:textId="77777777" w:rsidR="00560A28" w:rsidRPr="00BD0736" w:rsidRDefault="00560A28" w:rsidP="009B0D15">
            <w:pPr>
              <w:ind w:left="318"/>
              <w:rPr>
                <w:rFonts w:ascii="Arial" w:eastAsia="SimSun" w:hAnsi="Arial" w:cs="Arial"/>
                <w:color w:val="000000" w:themeColor="text1"/>
                <w:sz w:val="22"/>
              </w:rPr>
            </w:pPr>
            <w:r w:rsidRPr="00BD0736">
              <w:rPr>
                <w:rFonts w:ascii="Arial" w:eastAsia="SimSun" w:hAnsi="Arial" w:cs="Arial"/>
                <w:color w:val="000000" w:themeColor="text1"/>
                <w:sz w:val="22"/>
              </w:rPr>
              <w:t>–Christ's Last Supper words</w:t>
            </w:r>
          </w:p>
          <w:p w14:paraId="0753C157" w14:textId="77777777" w:rsidR="00560A28" w:rsidRPr="00BD0736" w:rsidRDefault="00560A28" w:rsidP="009B0D15">
            <w:pPr>
              <w:ind w:left="318"/>
              <w:rPr>
                <w:rFonts w:ascii="Arial" w:eastAsia="SimSun" w:hAnsi="Arial" w:cs="Arial"/>
                <w:color w:val="000000" w:themeColor="text1"/>
                <w:sz w:val="22"/>
              </w:rPr>
            </w:pPr>
            <w:r w:rsidRPr="00BD0736">
              <w:rPr>
                <w:rFonts w:ascii="Arial" w:eastAsia="SimSun" w:hAnsi="Arial" w:cs="Arial"/>
                <w:color w:val="000000" w:themeColor="text1"/>
                <w:sz w:val="22"/>
              </w:rPr>
              <w:t>–Paul's statements</w:t>
            </w:r>
          </w:p>
          <w:p w14:paraId="332CE399" w14:textId="77777777" w:rsidR="00560A28" w:rsidRPr="00BD0736" w:rsidRDefault="00560A28" w:rsidP="009B0D15">
            <w:pPr>
              <w:ind w:left="318"/>
              <w:rPr>
                <w:rFonts w:ascii="Arial" w:eastAsia="SimSun" w:hAnsi="Arial" w:cs="Arial"/>
                <w:color w:val="000000" w:themeColor="text1"/>
                <w:sz w:val="22"/>
              </w:rPr>
            </w:pPr>
            <w:r w:rsidRPr="00BD0736">
              <w:rPr>
                <w:rFonts w:ascii="Arial" w:eastAsia="SimSun" w:hAnsi="Arial" w:cs="Arial"/>
                <w:color w:val="000000" w:themeColor="text1"/>
                <w:sz w:val="22"/>
              </w:rPr>
              <w:t>–Hebrews application to Church</w:t>
            </w:r>
          </w:p>
          <w:p w14:paraId="5C2438E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Ignores present work of Spirit</w:t>
            </w:r>
          </w:p>
          <w:p w14:paraId="74A6D079" w14:textId="77777777" w:rsidR="00560A28" w:rsidRPr="00BD0736" w:rsidRDefault="00560A28" w:rsidP="009B0D15">
            <w:pPr>
              <w:rPr>
                <w:rFonts w:ascii="Arial" w:eastAsia="SimSun" w:hAnsi="Arial" w:cs="Arial"/>
                <w:color w:val="000000" w:themeColor="text1"/>
                <w:sz w:val="22"/>
              </w:rPr>
            </w:pPr>
          </w:p>
        </w:tc>
      </w:tr>
      <w:tr w:rsidR="00B91A89" w:rsidRPr="00BD0736" w14:paraId="5D5A8B8B" w14:textId="77777777" w:rsidTr="00BD0736">
        <w:tc>
          <w:tcPr>
            <w:tcW w:w="1427" w:type="dxa"/>
          </w:tcPr>
          <w:p w14:paraId="029BA4C9"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Two New Covenants</w:t>
            </w:r>
          </w:p>
        </w:tc>
        <w:tc>
          <w:tcPr>
            <w:tcW w:w="1699" w:type="dxa"/>
          </w:tcPr>
          <w:p w14:paraId="280D577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NC for Israel</w:t>
            </w:r>
          </w:p>
          <w:p w14:paraId="22E021CF"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 xml:space="preserve">+ </w:t>
            </w:r>
          </w:p>
          <w:p w14:paraId="0B7DBC92"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NC for Church</w:t>
            </w:r>
          </w:p>
        </w:tc>
        <w:tc>
          <w:tcPr>
            <w:tcW w:w="1802" w:type="dxa"/>
          </w:tcPr>
          <w:p w14:paraId="71B7F39E"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Early 1900s Dispensational:</w:t>
            </w:r>
          </w:p>
          <w:p w14:paraId="3909F8A6"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–Chafer</w:t>
            </w:r>
          </w:p>
          <w:p w14:paraId="4E94C2B5"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–Walvoord (old)</w:t>
            </w:r>
          </w:p>
          <w:p w14:paraId="3BFE81C1" w14:textId="77777777" w:rsidR="00560A28" w:rsidRPr="00BD0736" w:rsidRDefault="00560A28" w:rsidP="009B0D15">
            <w:pPr>
              <w:ind w:right="-158"/>
              <w:rPr>
                <w:rFonts w:ascii="Arial" w:eastAsia="SimSun" w:hAnsi="Arial" w:cs="Arial"/>
                <w:color w:val="000000" w:themeColor="text1"/>
              </w:rPr>
            </w:pPr>
            <w:r w:rsidRPr="00BD0736">
              <w:rPr>
                <w:rFonts w:ascii="Arial" w:eastAsia="SimSun" w:hAnsi="Arial" w:cs="Arial"/>
                <w:color w:val="000000" w:themeColor="text1"/>
                <w:sz w:val="22"/>
              </w:rPr>
              <w:t>–Ryrie (old)</w:t>
            </w:r>
          </w:p>
        </w:tc>
        <w:tc>
          <w:tcPr>
            <w:tcW w:w="4694" w:type="dxa"/>
          </w:tcPr>
          <w:p w14:paraId="2DC4A773"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 xml:space="preserve">1. Same terminology for OT &amp; NT NCs </w:t>
            </w:r>
          </w:p>
          <w:p w14:paraId="6C58B48D"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Israel/Church distinction too sharp</w:t>
            </w:r>
          </w:p>
          <w:p w14:paraId="221373E5"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Basis of forgiveness the same</w:t>
            </w:r>
          </w:p>
          <w:p w14:paraId="5F51D69B"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If 2 NCs then no OC for Church</w:t>
            </w:r>
          </w:p>
          <w:p w14:paraId="61A2DDE9" w14:textId="77777777" w:rsidR="00560A28" w:rsidRPr="00BD0736" w:rsidRDefault="00560A28" w:rsidP="009B0D15">
            <w:pPr>
              <w:tabs>
                <w:tab w:val="left" w:pos="3240"/>
                <w:tab w:val="left" w:pos="5100"/>
                <w:tab w:val="left" w:pos="5380"/>
              </w:tabs>
              <w:rPr>
                <w:rFonts w:ascii="Arial" w:eastAsia="SimSun" w:hAnsi="Arial" w:cs="Arial"/>
                <w:color w:val="000000" w:themeColor="text1"/>
                <w:sz w:val="22"/>
              </w:rPr>
            </w:pPr>
            <w:r w:rsidRPr="00BD0736">
              <w:rPr>
                <w:rFonts w:ascii="Arial" w:eastAsia="SimSun" w:hAnsi="Arial" w:cs="Arial"/>
                <w:color w:val="000000" w:themeColor="text1"/>
                <w:sz w:val="22"/>
              </w:rPr>
              <w:t>5. Church doesn’t possess Israel's promises</w:t>
            </w:r>
          </w:p>
          <w:p w14:paraId="4028192C" w14:textId="77777777" w:rsidR="00560A28" w:rsidRPr="00BD0736" w:rsidRDefault="00560A28" w:rsidP="009B0D15">
            <w:pPr>
              <w:tabs>
                <w:tab w:val="left" w:pos="3240"/>
                <w:tab w:val="left" w:pos="5100"/>
                <w:tab w:val="left" w:pos="5380"/>
              </w:tabs>
              <w:rPr>
                <w:rFonts w:ascii="Arial" w:eastAsia="SimSun" w:hAnsi="Arial" w:cs="Arial"/>
                <w:color w:val="000000" w:themeColor="text1"/>
                <w:sz w:val="22"/>
              </w:rPr>
            </w:pPr>
          </w:p>
        </w:tc>
      </w:tr>
      <w:tr w:rsidR="00B91A89" w:rsidRPr="00BD0736" w14:paraId="408E8A7F" w14:textId="77777777" w:rsidTr="00BD0736">
        <w:tc>
          <w:tcPr>
            <w:tcW w:w="1427" w:type="dxa"/>
          </w:tcPr>
          <w:p w14:paraId="75A8362C"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Church Participation</w:t>
            </w:r>
          </w:p>
        </w:tc>
        <w:tc>
          <w:tcPr>
            <w:tcW w:w="1699" w:type="dxa"/>
          </w:tcPr>
          <w:p w14:paraId="51333EA7" w14:textId="77777777" w:rsidR="00560A28" w:rsidRPr="00BD0736" w:rsidRDefault="00560A28" w:rsidP="009B0D15">
            <w:pPr>
              <w:ind w:left="176" w:right="-108" w:hanging="176"/>
              <w:rPr>
                <w:rFonts w:ascii="Arial" w:eastAsia="SimSun" w:hAnsi="Arial" w:cs="Arial"/>
                <w:color w:val="000000" w:themeColor="text1"/>
                <w:sz w:val="22"/>
              </w:rPr>
            </w:pPr>
            <w:r w:rsidRPr="00BD0736">
              <w:rPr>
                <w:rFonts w:ascii="Arial" w:eastAsia="SimSun" w:hAnsi="Arial" w:cs="Arial"/>
                <w:color w:val="000000" w:themeColor="text1"/>
                <w:sz w:val="22"/>
              </w:rPr>
              <w:t>Primarily for Israel</w:t>
            </w:r>
          </w:p>
          <w:p w14:paraId="35F7727F" w14:textId="77777777" w:rsidR="00560A28" w:rsidRPr="00BD0736" w:rsidRDefault="00560A28" w:rsidP="009B0D15">
            <w:pPr>
              <w:ind w:left="176" w:right="-108" w:hanging="176"/>
              <w:rPr>
                <w:rFonts w:ascii="Arial" w:eastAsia="SimSun" w:hAnsi="Arial" w:cs="Arial"/>
                <w:color w:val="000000" w:themeColor="text1"/>
                <w:sz w:val="22"/>
              </w:rPr>
            </w:pPr>
            <w:r w:rsidRPr="00BD0736">
              <w:rPr>
                <w:rFonts w:ascii="Arial" w:eastAsia="SimSun" w:hAnsi="Arial" w:cs="Arial"/>
                <w:color w:val="000000" w:themeColor="text1"/>
                <w:sz w:val="22"/>
              </w:rPr>
              <w:t>Secondarily for the Church</w:t>
            </w:r>
          </w:p>
        </w:tc>
        <w:tc>
          <w:tcPr>
            <w:tcW w:w="1802" w:type="dxa"/>
          </w:tcPr>
          <w:p w14:paraId="70F04634"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Misc/Present Dispensational:</w:t>
            </w:r>
          </w:p>
          <w:p w14:paraId="4CC23173"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–Keil</w:t>
            </w:r>
          </w:p>
          <w:p w14:paraId="50EFECA8"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–Lemke</w:t>
            </w:r>
          </w:p>
          <w:p w14:paraId="1F56C7BE"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–Bright</w:t>
            </w:r>
          </w:p>
          <w:p w14:paraId="5F398E47"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–Scofield</w:t>
            </w:r>
          </w:p>
          <w:p w14:paraId="3E1413DB" w14:textId="19C89F5A"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–Walvoord</w:t>
            </w:r>
            <w:r w:rsidR="00BD0736">
              <w:rPr>
                <w:rFonts w:ascii="Arial" w:eastAsia="SimSun" w:hAnsi="Arial" w:cs="Arial"/>
                <w:color w:val="000000" w:themeColor="text1"/>
                <w:sz w:val="22"/>
              </w:rPr>
              <w:t xml:space="preserve"> </w:t>
            </w:r>
            <w:r w:rsidRPr="00BD0736">
              <w:rPr>
                <w:rFonts w:ascii="Arial" w:eastAsia="SimSun" w:hAnsi="Arial" w:cs="Arial"/>
                <w:color w:val="000000" w:themeColor="text1"/>
                <w:sz w:val="22"/>
              </w:rPr>
              <w:t>(DTS)</w:t>
            </w:r>
          </w:p>
          <w:p w14:paraId="234A9F23"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–Ryrie (DTS)</w:t>
            </w:r>
          </w:p>
          <w:p w14:paraId="00C7CEBF"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–Archer (TEDS)</w:t>
            </w:r>
          </w:p>
          <w:p w14:paraId="0C531E60"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–Kaiser (TEDS)</w:t>
            </w:r>
          </w:p>
        </w:tc>
        <w:tc>
          <w:tcPr>
            <w:tcW w:w="4694" w:type="dxa"/>
          </w:tcPr>
          <w:p w14:paraId="6BC10A10" w14:textId="77777777" w:rsidR="00560A28" w:rsidRPr="00BD0736" w:rsidRDefault="00560A28" w:rsidP="009B0D15">
            <w:pPr>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Support:</w:t>
            </w:r>
          </w:p>
          <w:p w14:paraId="67ABEE33"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Primary fulfillment future–Rom 11</w:t>
            </w:r>
          </w:p>
          <w:p w14:paraId="49DE0FC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Deals with both OT &amp; NT data</w:t>
            </w:r>
          </w:p>
          <w:p w14:paraId="67109C7C"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Forgiveness/Spirit=blessings now</w:t>
            </w:r>
          </w:p>
          <w:p w14:paraId="035034A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NC has new law</w:t>
            </w:r>
          </w:p>
          <w:p w14:paraId="37011BA6" w14:textId="77777777" w:rsidR="00560A28" w:rsidRPr="00BD0736" w:rsidRDefault="00560A28" w:rsidP="009B0D15">
            <w:pPr>
              <w:rPr>
                <w:rFonts w:ascii="Arial" w:eastAsia="SimSun" w:hAnsi="Arial" w:cs="Arial"/>
                <w:color w:val="000000" w:themeColor="text1"/>
              </w:rPr>
            </w:pPr>
            <w:r w:rsidRPr="00BD0736">
              <w:rPr>
                <w:rFonts w:ascii="Arial" w:eastAsia="SimSun" w:hAnsi="Arial" w:cs="Arial"/>
                <w:color w:val="000000" w:themeColor="text1"/>
                <w:sz w:val="22"/>
              </w:rPr>
              <w:t>5. Rebuttals to above views</w:t>
            </w:r>
          </w:p>
        </w:tc>
      </w:tr>
    </w:tbl>
    <w:p w14:paraId="3763F6CA" w14:textId="77777777" w:rsidR="00560A28" w:rsidRPr="001B67E5" w:rsidRDefault="00560A28" w:rsidP="00560A28">
      <w:pPr>
        <w:tabs>
          <w:tab w:val="left" w:pos="5400"/>
          <w:tab w:val="left" w:pos="5670"/>
          <w:tab w:val="right" w:pos="9450"/>
        </w:tabs>
        <w:jc w:val="center"/>
        <w:rPr>
          <w:rFonts w:ascii="Arial" w:hAnsi="Arial" w:cs="Arial"/>
          <w:b/>
          <w:color w:val="000000" w:themeColor="text1"/>
          <w:sz w:val="32"/>
          <w:szCs w:val="18"/>
        </w:rPr>
        <w:sectPr w:rsidR="00560A28" w:rsidRPr="001B67E5" w:rsidSect="00D63619">
          <w:headerReference w:type="default" r:id="rId16"/>
          <w:pgSz w:w="11880" w:h="16840"/>
          <w:pgMar w:top="720" w:right="1152" w:bottom="720" w:left="1440" w:header="720" w:footer="720" w:gutter="0"/>
          <w:pgNumType w:start="166"/>
          <w:cols w:space="720"/>
        </w:sectPr>
      </w:pPr>
    </w:p>
    <w:p w14:paraId="10FF7642" w14:textId="77C44345" w:rsidR="00560A28" w:rsidRPr="001B67E5" w:rsidRDefault="00560A28" w:rsidP="00560A28">
      <w:pPr>
        <w:ind w:right="-390"/>
        <w:jc w:val="center"/>
        <w:rPr>
          <w:rFonts w:ascii="Arial" w:hAnsi="Arial" w:cs="Arial"/>
          <w:b/>
          <w:color w:val="000000" w:themeColor="text1"/>
          <w:sz w:val="36"/>
        </w:rPr>
      </w:pPr>
      <w:r w:rsidRPr="001B67E5">
        <w:rPr>
          <w:rFonts w:ascii="Arial" w:hAnsi="Arial" w:cs="Arial"/>
          <w:b/>
          <w:color w:val="000000" w:themeColor="text1"/>
          <w:sz w:val="36"/>
        </w:rPr>
        <w:lastRenderedPageBreak/>
        <w:t>Signs of the Covenants</w:t>
      </w:r>
    </w:p>
    <w:p w14:paraId="33687168" w14:textId="77777777" w:rsidR="00560A28" w:rsidRPr="001B67E5" w:rsidRDefault="00560A28" w:rsidP="00560A28">
      <w:pPr>
        <w:pStyle w:val="ListBullet"/>
        <w:ind w:left="0" w:right="-390" w:firstLine="0"/>
        <w:rPr>
          <w:rFonts w:ascii="Arial" w:hAnsi="Arial" w:cs="Arial"/>
          <w:color w:val="000000" w:themeColor="text1"/>
          <w:sz w:val="21"/>
          <w:szCs w:val="18"/>
        </w:rPr>
      </w:pPr>
    </w:p>
    <w:p w14:paraId="48D37BCC" w14:textId="0B3EAA16" w:rsidR="00560A28" w:rsidRPr="00C90DD6" w:rsidRDefault="00560A28" w:rsidP="00A67729">
      <w:pPr>
        <w:pStyle w:val="ListBullet"/>
        <w:ind w:left="0" w:right="-23" w:firstLine="0"/>
        <w:jc w:val="left"/>
        <w:rPr>
          <w:rFonts w:ascii="Arial" w:hAnsi="Arial" w:cs="Arial"/>
          <w:color w:val="000000" w:themeColor="text1"/>
          <w:szCs w:val="21"/>
        </w:rPr>
      </w:pPr>
      <w:r w:rsidRPr="00C90DD6">
        <w:rPr>
          <w:rFonts w:ascii="Arial" w:hAnsi="Arial" w:cs="Arial"/>
          <w:color w:val="000000" w:themeColor="text1"/>
          <w:szCs w:val="21"/>
        </w:rPr>
        <w:t xml:space="preserve">God has made several covenants with </w:t>
      </w:r>
      <w:r w:rsidR="00A67729">
        <w:rPr>
          <w:rFonts w:ascii="Arial" w:hAnsi="Arial" w:cs="Arial"/>
          <w:color w:val="000000" w:themeColor="text1"/>
          <w:szCs w:val="21"/>
        </w:rPr>
        <w:t>humans</w:t>
      </w:r>
      <w:r w:rsidRPr="00C90DD6">
        <w:rPr>
          <w:rFonts w:ascii="Arial" w:hAnsi="Arial" w:cs="Arial"/>
          <w:color w:val="000000" w:themeColor="text1"/>
          <w:szCs w:val="21"/>
        </w:rPr>
        <w:t xml:space="preserve"> throughout the ages. </w:t>
      </w:r>
      <w:r w:rsidR="00A67729">
        <w:rPr>
          <w:rFonts w:ascii="Arial" w:hAnsi="Arial" w:cs="Arial"/>
          <w:color w:val="000000" w:themeColor="text1"/>
          <w:szCs w:val="21"/>
        </w:rPr>
        <w:t>To</w:t>
      </w:r>
      <w:r w:rsidRPr="00C90DD6">
        <w:rPr>
          <w:rFonts w:ascii="Arial" w:hAnsi="Arial" w:cs="Arial"/>
          <w:color w:val="000000" w:themeColor="text1"/>
          <w:szCs w:val="21"/>
        </w:rPr>
        <w:t xml:space="preserve"> several of them</w:t>
      </w:r>
      <w:r w:rsidR="00A67729">
        <w:rPr>
          <w:rFonts w:ascii="Arial" w:hAnsi="Arial" w:cs="Arial"/>
          <w:color w:val="000000" w:themeColor="text1"/>
          <w:szCs w:val="21"/>
        </w:rPr>
        <w:t>,</w:t>
      </w:r>
      <w:r w:rsidRPr="00C90DD6">
        <w:rPr>
          <w:rFonts w:ascii="Arial" w:hAnsi="Arial" w:cs="Arial"/>
          <w:color w:val="000000" w:themeColor="text1"/>
          <w:szCs w:val="21"/>
        </w:rPr>
        <w:t xml:space="preserve"> he has attached a sign or memorial as </w:t>
      </w:r>
      <w:r w:rsidR="00A67729">
        <w:rPr>
          <w:rFonts w:ascii="Arial" w:hAnsi="Arial" w:cs="Arial"/>
          <w:color w:val="000000" w:themeColor="text1"/>
          <w:szCs w:val="21"/>
        </w:rPr>
        <w:t>a reminder</w:t>
      </w:r>
      <w:r w:rsidRPr="00C90DD6">
        <w:rPr>
          <w:rFonts w:ascii="Arial" w:hAnsi="Arial" w:cs="Arial"/>
          <w:color w:val="000000" w:themeColor="text1"/>
          <w:szCs w:val="21"/>
        </w:rPr>
        <w:t xml:space="preserve"> of his and/or our responsibilities to keep these covenants.</w:t>
      </w:r>
    </w:p>
    <w:p w14:paraId="744112DA" w14:textId="77777777" w:rsidR="00560A28" w:rsidRPr="00C90DD6" w:rsidRDefault="00560A28" w:rsidP="00560A28">
      <w:pPr>
        <w:pStyle w:val="ListBullet"/>
        <w:ind w:left="0" w:firstLine="0"/>
        <w:rPr>
          <w:rFonts w:ascii="Arial" w:hAnsi="Arial" w:cs="Arial"/>
          <w:color w:val="000000" w:themeColor="text1"/>
          <w:szCs w:val="21"/>
        </w:rPr>
      </w:pPr>
    </w:p>
    <w:tbl>
      <w:tblPr>
        <w:tblW w:w="0" w:type="auto"/>
        <w:tblLayout w:type="fixed"/>
        <w:tblLook w:val="0000" w:firstRow="0" w:lastRow="0" w:firstColumn="0" w:lastColumn="0" w:noHBand="0" w:noVBand="0"/>
      </w:tblPr>
      <w:tblGrid>
        <w:gridCol w:w="1728"/>
        <w:gridCol w:w="2499"/>
        <w:gridCol w:w="1731"/>
        <w:gridCol w:w="1890"/>
        <w:gridCol w:w="1980"/>
      </w:tblGrid>
      <w:tr w:rsidR="00B91A89" w:rsidRPr="00C90DD6" w14:paraId="0A59C643" w14:textId="77777777" w:rsidTr="009B0D15">
        <w:tc>
          <w:tcPr>
            <w:tcW w:w="1728" w:type="dxa"/>
            <w:tcBorders>
              <w:top w:val="single" w:sz="12" w:space="0" w:color="000000"/>
              <w:left w:val="single" w:sz="6" w:space="0" w:color="auto"/>
            </w:tcBorders>
            <w:shd w:val="pct90" w:color="000000" w:fill="FFFFFF"/>
          </w:tcPr>
          <w:p w14:paraId="7F7D3BEA"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Covenant</w:t>
            </w:r>
          </w:p>
        </w:tc>
        <w:tc>
          <w:tcPr>
            <w:tcW w:w="2499" w:type="dxa"/>
            <w:tcBorders>
              <w:top w:val="single" w:sz="12" w:space="0" w:color="000000"/>
            </w:tcBorders>
            <w:shd w:val="pct90" w:color="000000" w:fill="FFFFFF"/>
          </w:tcPr>
          <w:p w14:paraId="027070A1"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Definition</w:t>
            </w:r>
          </w:p>
        </w:tc>
        <w:tc>
          <w:tcPr>
            <w:tcW w:w="1731" w:type="dxa"/>
            <w:tcBorders>
              <w:top w:val="single" w:sz="12" w:space="0" w:color="000000"/>
            </w:tcBorders>
            <w:shd w:val="pct90" w:color="000000" w:fill="FFFFFF"/>
          </w:tcPr>
          <w:p w14:paraId="2E9D8444"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Promise</w:t>
            </w:r>
          </w:p>
        </w:tc>
        <w:tc>
          <w:tcPr>
            <w:tcW w:w="1890" w:type="dxa"/>
            <w:tcBorders>
              <w:top w:val="single" w:sz="12" w:space="0" w:color="000000"/>
            </w:tcBorders>
            <w:shd w:val="pct90" w:color="000000" w:fill="FFFFFF"/>
          </w:tcPr>
          <w:p w14:paraId="6BE7EBE3"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Fulfillment</w:t>
            </w:r>
          </w:p>
        </w:tc>
        <w:tc>
          <w:tcPr>
            <w:tcW w:w="1980" w:type="dxa"/>
            <w:tcBorders>
              <w:top w:val="single" w:sz="12" w:space="0" w:color="000000"/>
              <w:right w:val="single" w:sz="12" w:space="0" w:color="auto"/>
            </w:tcBorders>
            <w:shd w:val="pct90" w:color="000000" w:fill="FFFFFF"/>
          </w:tcPr>
          <w:p w14:paraId="3B514360"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Sign</w:t>
            </w:r>
          </w:p>
          <w:p w14:paraId="37928089" w14:textId="77777777" w:rsidR="00560A28" w:rsidRPr="00C90DD6" w:rsidRDefault="00560A28" w:rsidP="009B0D15">
            <w:pPr>
              <w:rPr>
                <w:rFonts w:ascii="Arial" w:hAnsi="Arial" w:cs="Arial"/>
                <w:i/>
                <w:color w:val="000000" w:themeColor="text1"/>
                <w:sz w:val="32"/>
                <w:szCs w:val="21"/>
              </w:rPr>
            </w:pPr>
          </w:p>
        </w:tc>
      </w:tr>
      <w:tr w:rsidR="00B91A89" w:rsidRPr="00C90DD6" w14:paraId="29B2AA8A" w14:textId="77777777" w:rsidTr="009B0D15">
        <w:tc>
          <w:tcPr>
            <w:tcW w:w="1728" w:type="dxa"/>
            <w:tcBorders>
              <w:left w:val="single" w:sz="12" w:space="0" w:color="000000"/>
            </w:tcBorders>
          </w:tcPr>
          <w:p w14:paraId="3117BE8D" w14:textId="77777777" w:rsidR="00560A28" w:rsidRPr="00C90DD6" w:rsidRDefault="00560A28" w:rsidP="009B0D15">
            <w:pPr>
              <w:rPr>
                <w:rFonts w:ascii="Arial" w:hAnsi="Arial" w:cs="Arial"/>
                <w:b/>
                <w:color w:val="000000" w:themeColor="text1"/>
                <w:szCs w:val="21"/>
              </w:rPr>
            </w:pPr>
          </w:p>
          <w:p w14:paraId="76F5E24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Noahic</w:t>
            </w:r>
          </w:p>
        </w:tc>
        <w:tc>
          <w:tcPr>
            <w:tcW w:w="2499" w:type="dxa"/>
          </w:tcPr>
          <w:p w14:paraId="51F629A3" w14:textId="77777777" w:rsidR="00560A28" w:rsidRPr="00C90DD6" w:rsidRDefault="00560A28" w:rsidP="009B0D15">
            <w:pPr>
              <w:rPr>
                <w:rFonts w:ascii="Arial" w:hAnsi="Arial" w:cs="Arial"/>
                <w:b/>
                <w:color w:val="000000" w:themeColor="text1"/>
                <w:szCs w:val="21"/>
              </w:rPr>
            </w:pPr>
          </w:p>
          <w:p w14:paraId="6BA8317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Unconditional promise not to flood the earth again</w:t>
            </w:r>
          </w:p>
          <w:p w14:paraId="2E7DDD73" w14:textId="77777777" w:rsidR="00560A28" w:rsidRPr="00C90DD6" w:rsidRDefault="00560A28" w:rsidP="009B0D15">
            <w:pPr>
              <w:rPr>
                <w:rFonts w:ascii="Arial" w:hAnsi="Arial" w:cs="Arial"/>
                <w:b/>
                <w:color w:val="000000" w:themeColor="text1"/>
                <w:szCs w:val="21"/>
              </w:rPr>
            </w:pPr>
          </w:p>
        </w:tc>
        <w:tc>
          <w:tcPr>
            <w:tcW w:w="1731" w:type="dxa"/>
          </w:tcPr>
          <w:p w14:paraId="2DA54225" w14:textId="77777777" w:rsidR="00560A28" w:rsidRPr="00C90DD6" w:rsidRDefault="00560A28" w:rsidP="009B0D15">
            <w:pPr>
              <w:rPr>
                <w:rFonts w:ascii="Arial" w:hAnsi="Arial" w:cs="Arial"/>
                <w:b/>
                <w:color w:val="000000" w:themeColor="text1"/>
                <w:szCs w:val="21"/>
              </w:rPr>
            </w:pPr>
          </w:p>
          <w:p w14:paraId="37E7563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9:12-17</w:t>
            </w:r>
          </w:p>
        </w:tc>
        <w:tc>
          <w:tcPr>
            <w:tcW w:w="1890" w:type="dxa"/>
          </w:tcPr>
          <w:p w14:paraId="40E34E7A" w14:textId="77777777" w:rsidR="00560A28" w:rsidRPr="00C90DD6" w:rsidRDefault="00560A28" w:rsidP="009B0D15">
            <w:pPr>
              <w:rPr>
                <w:rFonts w:ascii="Arial" w:hAnsi="Arial" w:cs="Arial"/>
                <w:b/>
                <w:color w:val="000000" w:themeColor="text1"/>
                <w:szCs w:val="21"/>
              </w:rPr>
            </w:pPr>
          </w:p>
          <w:p w14:paraId="6B4677A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No more sea </w:t>
            </w:r>
          </w:p>
          <w:p w14:paraId="09686F7A"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(Rev. 21:1)</w:t>
            </w:r>
          </w:p>
        </w:tc>
        <w:tc>
          <w:tcPr>
            <w:tcW w:w="1980" w:type="dxa"/>
            <w:tcBorders>
              <w:right w:val="single" w:sz="12" w:space="0" w:color="000000"/>
            </w:tcBorders>
          </w:tcPr>
          <w:p w14:paraId="068944E9" w14:textId="77777777" w:rsidR="00560A28" w:rsidRPr="00C90DD6" w:rsidRDefault="00560A28" w:rsidP="009B0D15">
            <w:pPr>
              <w:rPr>
                <w:rFonts w:ascii="Arial" w:hAnsi="Arial" w:cs="Arial"/>
                <w:b/>
                <w:color w:val="000000" w:themeColor="text1"/>
                <w:szCs w:val="21"/>
              </w:rPr>
            </w:pPr>
          </w:p>
          <w:p w14:paraId="5B254ADA"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Rainbow</w:t>
            </w:r>
          </w:p>
          <w:p w14:paraId="40B56D7A"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9:12-17)</w:t>
            </w:r>
          </w:p>
          <w:p w14:paraId="0B35CAD3" w14:textId="77777777" w:rsidR="00560A28" w:rsidRPr="00C90DD6" w:rsidRDefault="00560A28" w:rsidP="009B0D15">
            <w:pPr>
              <w:rPr>
                <w:rFonts w:ascii="Arial" w:hAnsi="Arial" w:cs="Arial"/>
                <w:b/>
                <w:color w:val="000000" w:themeColor="text1"/>
                <w:szCs w:val="21"/>
              </w:rPr>
            </w:pPr>
          </w:p>
        </w:tc>
      </w:tr>
      <w:tr w:rsidR="00B91A89" w:rsidRPr="00C90DD6" w14:paraId="1617AD54" w14:textId="77777777" w:rsidTr="009B0D15">
        <w:tc>
          <w:tcPr>
            <w:tcW w:w="1728" w:type="dxa"/>
            <w:tcBorders>
              <w:left w:val="single" w:sz="12" w:space="0" w:color="000000"/>
            </w:tcBorders>
          </w:tcPr>
          <w:p w14:paraId="4645383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Abrahamic</w:t>
            </w:r>
          </w:p>
        </w:tc>
        <w:tc>
          <w:tcPr>
            <w:tcW w:w="2499" w:type="dxa"/>
          </w:tcPr>
          <w:p w14:paraId="688A65C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Promise to provide Israel a land, rule, and spiritual blessing</w:t>
            </w:r>
          </w:p>
        </w:tc>
        <w:tc>
          <w:tcPr>
            <w:tcW w:w="1731" w:type="dxa"/>
          </w:tcPr>
          <w:p w14:paraId="206F6E4B"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12:1-3; 15:13-18</w:t>
            </w:r>
          </w:p>
        </w:tc>
        <w:tc>
          <w:tcPr>
            <w:tcW w:w="1890" w:type="dxa"/>
          </w:tcPr>
          <w:p w14:paraId="6DE6F568"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Continues at present (Gal. 3:17) but Israel still has a future (see Rom. 11:25-27)</w:t>
            </w:r>
          </w:p>
          <w:p w14:paraId="50617F88" w14:textId="77777777" w:rsidR="00560A28" w:rsidRPr="00C90DD6" w:rsidRDefault="00560A28" w:rsidP="009B0D15">
            <w:pPr>
              <w:rPr>
                <w:rFonts w:ascii="Arial" w:hAnsi="Arial" w:cs="Arial"/>
                <w:b/>
                <w:color w:val="000000" w:themeColor="text1"/>
                <w:szCs w:val="21"/>
              </w:rPr>
            </w:pPr>
          </w:p>
        </w:tc>
        <w:tc>
          <w:tcPr>
            <w:tcW w:w="1980" w:type="dxa"/>
            <w:tcBorders>
              <w:right w:val="single" w:sz="12" w:space="0" w:color="000000"/>
            </w:tcBorders>
          </w:tcPr>
          <w:p w14:paraId="47665BD9"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Circumcision </w:t>
            </w:r>
          </w:p>
          <w:p w14:paraId="3CDE6CB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17:11)</w:t>
            </w:r>
          </w:p>
          <w:p w14:paraId="3BFCD2D7" w14:textId="77777777" w:rsidR="00560A28" w:rsidRPr="00C90DD6" w:rsidRDefault="00560A28" w:rsidP="009B0D15">
            <w:pPr>
              <w:rPr>
                <w:rFonts w:ascii="Arial" w:hAnsi="Arial" w:cs="Arial"/>
                <w:b/>
                <w:color w:val="000000" w:themeColor="text1"/>
                <w:szCs w:val="21"/>
              </w:rPr>
            </w:pPr>
          </w:p>
          <w:p w14:paraId="6D314457" w14:textId="77777777" w:rsidR="00560A28" w:rsidRPr="00C90DD6" w:rsidRDefault="00560A28" w:rsidP="009B0D15">
            <w:pPr>
              <w:rPr>
                <w:rFonts w:ascii="Arial" w:hAnsi="Arial" w:cs="Arial"/>
                <w:b/>
                <w:color w:val="000000" w:themeColor="text1"/>
                <w:szCs w:val="21"/>
              </w:rPr>
            </w:pPr>
          </w:p>
        </w:tc>
      </w:tr>
      <w:tr w:rsidR="00B91A89" w:rsidRPr="00C90DD6" w14:paraId="152EF0DE" w14:textId="77777777" w:rsidTr="009B0D15">
        <w:tc>
          <w:tcPr>
            <w:tcW w:w="1728" w:type="dxa"/>
            <w:tcBorders>
              <w:left w:val="single" w:sz="12" w:space="0" w:color="000000"/>
            </w:tcBorders>
          </w:tcPr>
          <w:p w14:paraId="25611C66"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Mosaic</w:t>
            </w:r>
          </w:p>
        </w:tc>
        <w:tc>
          <w:tcPr>
            <w:tcW w:w="2499" w:type="dxa"/>
          </w:tcPr>
          <w:p w14:paraId="198B4754"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Conditional stipulations for blessing on Israel</w:t>
            </w:r>
          </w:p>
          <w:p w14:paraId="0F3C25EE" w14:textId="77777777" w:rsidR="00560A28" w:rsidRPr="00C90DD6" w:rsidRDefault="00560A28" w:rsidP="009B0D15">
            <w:pPr>
              <w:rPr>
                <w:rFonts w:ascii="Arial" w:hAnsi="Arial" w:cs="Arial"/>
                <w:b/>
                <w:color w:val="000000" w:themeColor="text1"/>
                <w:szCs w:val="21"/>
              </w:rPr>
            </w:pPr>
          </w:p>
        </w:tc>
        <w:tc>
          <w:tcPr>
            <w:tcW w:w="1731" w:type="dxa"/>
          </w:tcPr>
          <w:p w14:paraId="1187C8B9"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Exod. 19–31; Deut. 28</w:t>
            </w:r>
          </w:p>
        </w:tc>
        <w:tc>
          <w:tcPr>
            <w:tcW w:w="1890" w:type="dxa"/>
          </w:tcPr>
          <w:p w14:paraId="212C0998"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Death of Christ (Rom. 7:4-6)</w:t>
            </w:r>
          </w:p>
          <w:p w14:paraId="3178E263" w14:textId="77777777" w:rsidR="00560A28" w:rsidRPr="00C90DD6" w:rsidRDefault="00560A28" w:rsidP="009B0D15">
            <w:pPr>
              <w:rPr>
                <w:rFonts w:ascii="Arial" w:hAnsi="Arial" w:cs="Arial"/>
                <w:b/>
                <w:color w:val="000000" w:themeColor="text1"/>
                <w:szCs w:val="21"/>
              </w:rPr>
            </w:pPr>
          </w:p>
        </w:tc>
        <w:tc>
          <w:tcPr>
            <w:tcW w:w="1980" w:type="dxa"/>
            <w:tcBorders>
              <w:right w:val="single" w:sz="12" w:space="0" w:color="000000"/>
            </w:tcBorders>
          </w:tcPr>
          <w:p w14:paraId="0591C576"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Sabbath</w:t>
            </w:r>
          </w:p>
          <w:p w14:paraId="4450FD0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(Exod. 31:13)</w:t>
            </w:r>
          </w:p>
          <w:p w14:paraId="720717F4" w14:textId="77777777" w:rsidR="00560A28" w:rsidRPr="00C90DD6" w:rsidRDefault="00560A28" w:rsidP="009B0D15">
            <w:pPr>
              <w:rPr>
                <w:rFonts w:ascii="Arial" w:hAnsi="Arial" w:cs="Arial"/>
                <w:b/>
                <w:color w:val="000000" w:themeColor="text1"/>
                <w:szCs w:val="21"/>
              </w:rPr>
            </w:pPr>
          </w:p>
        </w:tc>
      </w:tr>
      <w:tr w:rsidR="00B91A89" w:rsidRPr="00C90DD6" w14:paraId="1127F2DF" w14:textId="77777777" w:rsidTr="009B0D15">
        <w:tc>
          <w:tcPr>
            <w:tcW w:w="1728" w:type="dxa"/>
            <w:tcBorders>
              <w:left w:val="single" w:sz="12" w:space="0" w:color="000000"/>
            </w:tcBorders>
          </w:tcPr>
          <w:p w14:paraId="44DB26A0" w14:textId="450DA6CF" w:rsidR="00560A28" w:rsidRPr="00C90DD6" w:rsidRDefault="00747CBA" w:rsidP="009B0D15">
            <w:pPr>
              <w:rPr>
                <w:rFonts w:ascii="Arial" w:hAnsi="Arial" w:cs="Arial"/>
                <w:b/>
                <w:color w:val="000000" w:themeColor="text1"/>
                <w:szCs w:val="21"/>
              </w:rPr>
            </w:pPr>
            <w:r w:rsidRPr="00C90DD6">
              <w:rPr>
                <w:rFonts w:ascii="Arial" w:hAnsi="Arial" w:cs="Arial"/>
                <w:b/>
                <w:color w:val="000000" w:themeColor="text1"/>
                <w:szCs w:val="21"/>
              </w:rPr>
              <w:t>Land</w:t>
            </w:r>
          </w:p>
        </w:tc>
        <w:tc>
          <w:tcPr>
            <w:tcW w:w="2499" w:type="dxa"/>
          </w:tcPr>
          <w:p w14:paraId="2665A7E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Promise of </w:t>
            </w:r>
            <w:r w:rsidRPr="00C90DD6">
              <w:rPr>
                <w:rFonts w:ascii="Arial" w:hAnsi="Arial" w:cs="Arial"/>
                <w:b/>
                <w:color w:val="000000" w:themeColor="text1"/>
                <w:szCs w:val="21"/>
                <w:u w:val="single"/>
              </w:rPr>
              <w:t>physical</w:t>
            </w:r>
            <w:r w:rsidRPr="00C90DD6">
              <w:rPr>
                <w:rFonts w:ascii="Arial" w:hAnsi="Arial" w:cs="Arial"/>
                <w:b/>
                <w:color w:val="000000" w:themeColor="text1"/>
                <w:szCs w:val="21"/>
              </w:rPr>
              <w:t xml:space="preserve"> land from the Wadi of Egypt to the River Euphrates</w:t>
            </w:r>
          </w:p>
        </w:tc>
        <w:tc>
          <w:tcPr>
            <w:tcW w:w="1731" w:type="dxa"/>
          </w:tcPr>
          <w:p w14:paraId="24E6683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Deut. 30:1-10</w:t>
            </w:r>
          </w:p>
        </w:tc>
        <w:tc>
          <w:tcPr>
            <w:tcW w:w="1890" w:type="dxa"/>
          </w:tcPr>
          <w:p w14:paraId="3637C02C"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Land blessed (Amos 9:13-15)</w:t>
            </w:r>
          </w:p>
        </w:tc>
        <w:tc>
          <w:tcPr>
            <w:tcW w:w="1980" w:type="dxa"/>
            <w:tcBorders>
              <w:right w:val="single" w:sz="12" w:space="0" w:color="000000"/>
            </w:tcBorders>
          </w:tcPr>
          <w:p w14:paraId="13D41D7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No sign </w:t>
            </w:r>
          </w:p>
          <w:p w14:paraId="4B7A608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(that I know of)</w:t>
            </w:r>
          </w:p>
          <w:p w14:paraId="30D4F048" w14:textId="77777777" w:rsidR="00560A28" w:rsidRPr="00C90DD6" w:rsidRDefault="00560A28" w:rsidP="009B0D15">
            <w:pPr>
              <w:rPr>
                <w:rFonts w:ascii="Arial" w:hAnsi="Arial" w:cs="Arial"/>
                <w:b/>
                <w:color w:val="000000" w:themeColor="text1"/>
                <w:szCs w:val="21"/>
              </w:rPr>
            </w:pPr>
          </w:p>
          <w:p w14:paraId="7412D591" w14:textId="77777777" w:rsidR="00560A28" w:rsidRPr="00C90DD6" w:rsidRDefault="00560A28" w:rsidP="009B0D15">
            <w:pPr>
              <w:rPr>
                <w:rFonts w:ascii="Arial" w:hAnsi="Arial" w:cs="Arial"/>
                <w:b/>
                <w:color w:val="000000" w:themeColor="text1"/>
                <w:szCs w:val="21"/>
              </w:rPr>
            </w:pPr>
          </w:p>
          <w:p w14:paraId="11980C99" w14:textId="77777777" w:rsidR="00560A28" w:rsidRPr="00C90DD6" w:rsidRDefault="00560A28" w:rsidP="009B0D15">
            <w:pPr>
              <w:rPr>
                <w:rFonts w:ascii="Arial" w:hAnsi="Arial" w:cs="Arial"/>
                <w:b/>
                <w:color w:val="000000" w:themeColor="text1"/>
                <w:szCs w:val="21"/>
              </w:rPr>
            </w:pPr>
          </w:p>
        </w:tc>
      </w:tr>
      <w:tr w:rsidR="00B91A89" w:rsidRPr="00C90DD6" w14:paraId="2533D77F" w14:textId="77777777" w:rsidTr="009B0D15">
        <w:tc>
          <w:tcPr>
            <w:tcW w:w="1728" w:type="dxa"/>
            <w:tcBorders>
              <w:left w:val="single" w:sz="12" w:space="0" w:color="000000"/>
            </w:tcBorders>
          </w:tcPr>
          <w:p w14:paraId="449D0BB6"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Davidic</w:t>
            </w:r>
          </w:p>
        </w:tc>
        <w:tc>
          <w:tcPr>
            <w:tcW w:w="2499" w:type="dxa"/>
          </w:tcPr>
          <w:p w14:paraId="57D70F85"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Promise of eternal,</w:t>
            </w:r>
          </w:p>
          <w:p w14:paraId="707B495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u w:val="single"/>
              </w:rPr>
              <w:t>political</w:t>
            </w:r>
            <w:r w:rsidRPr="00C90DD6">
              <w:rPr>
                <w:rFonts w:ascii="Arial" w:hAnsi="Arial" w:cs="Arial"/>
                <w:b/>
                <w:color w:val="000000" w:themeColor="text1"/>
                <w:szCs w:val="21"/>
              </w:rPr>
              <w:t xml:space="preserve"> rule of a descendant of David</w:t>
            </w:r>
          </w:p>
        </w:tc>
        <w:tc>
          <w:tcPr>
            <w:tcW w:w="1731" w:type="dxa"/>
          </w:tcPr>
          <w:p w14:paraId="44B886C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2 Sam. 7:12-17</w:t>
            </w:r>
          </w:p>
        </w:tc>
        <w:tc>
          <w:tcPr>
            <w:tcW w:w="1890" w:type="dxa"/>
          </w:tcPr>
          <w:p w14:paraId="7616B4B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Rule renewed (Amos 9:11-12)</w:t>
            </w:r>
          </w:p>
        </w:tc>
        <w:tc>
          <w:tcPr>
            <w:tcW w:w="1980" w:type="dxa"/>
            <w:tcBorders>
              <w:right w:val="single" w:sz="12" w:space="0" w:color="000000"/>
            </w:tcBorders>
          </w:tcPr>
          <w:p w14:paraId="601EB99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Christ seated at the Father’s right hand </w:t>
            </w:r>
          </w:p>
          <w:p w14:paraId="15C21D2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(Acts 2:34-36)</w:t>
            </w:r>
          </w:p>
          <w:p w14:paraId="52E48E4C" w14:textId="77777777" w:rsidR="00560A28" w:rsidRPr="00C90DD6" w:rsidRDefault="00560A28" w:rsidP="009B0D15">
            <w:pPr>
              <w:rPr>
                <w:rFonts w:ascii="Arial" w:hAnsi="Arial" w:cs="Arial"/>
                <w:b/>
                <w:color w:val="000000" w:themeColor="text1"/>
                <w:szCs w:val="21"/>
              </w:rPr>
            </w:pPr>
          </w:p>
        </w:tc>
      </w:tr>
      <w:tr w:rsidR="001B67E5" w:rsidRPr="00C90DD6" w14:paraId="7C27D4DE" w14:textId="77777777" w:rsidTr="009B0D15">
        <w:tc>
          <w:tcPr>
            <w:tcW w:w="1728" w:type="dxa"/>
            <w:tcBorders>
              <w:left w:val="single" w:sz="12" w:space="0" w:color="000000"/>
              <w:bottom w:val="single" w:sz="12" w:space="0" w:color="000000"/>
            </w:tcBorders>
          </w:tcPr>
          <w:p w14:paraId="50DEED7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New</w:t>
            </w:r>
          </w:p>
        </w:tc>
        <w:tc>
          <w:tcPr>
            <w:tcW w:w="2499" w:type="dxa"/>
            <w:tcBorders>
              <w:bottom w:val="single" w:sz="12" w:space="0" w:color="000000"/>
            </w:tcBorders>
          </w:tcPr>
          <w:p w14:paraId="1348CF44"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Promise of </w:t>
            </w:r>
            <w:r w:rsidRPr="00C90DD6">
              <w:rPr>
                <w:rFonts w:ascii="Arial" w:hAnsi="Arial" w:cs="Arial"/>
                <w:b/>
                <w:color w:val="000000" w:themeColor="text1"/>
                <w:szCs w:val="21"/>
                <w:u w:val="single"/>
              </w:rPr>
              <w:t>spiritual</w:t>
            </w:r>
            <w:r w:rsidRPr="00C90DD6">
              <w:rPr>
                <w:rFonts w:ascii="Arial" w:hAnsi="Arial" w:cs="Arial"/>
                <w:b/>
                <w:color w:val="000000" w:themeColor="text1"/>
                <w:szCs w:val="21"/>
              </w:rPr>
              <w:t xml:space="preserve"> indwelling of the Spirit (“law written on hearts”), forgiveness, and total evangelization of Israel</w:t>
            </w:r>
          </w:p>
          <w:p w14:paraId="6B441FCB" w14:textId="77777777" w:rsidR="00560A28" w:rsidRPr="00C90DD6" w:rsidRDefault="00560A28" w:rsidP="009B0D15">
            <w:pPr>
              <w:rPr>
                <w:rFonts w:ascii="Arial" w:hAnsi="Arial" w:cs="Arial"/>
                <w:b/>
                <w:color w:val="000000" w:themeColor="text1"/>
                <w:szCs w:val="21"/>
              </w:rPr>
            </w:pPr>
          </w:p>
        </w:tc>
        <w:tc>
          <w:tcPr>
            <w:tcW w:w="1731" w:type="dxa"/>
            <w:tcBorders>
              <w:bottom w:val="single" w:sz="12" w:space="0" w:color="000000"/>
            </w:tcBorders>
          </w:tcPr>
          <w:p w14:paraId="2F84A28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Jer. 31:31-34</w:t>
            </w:r>
          </w:p>
        </w:tc>
        <w:tc>
          <w:tcPr>
            <w:tcW w:w="1890" w:type="dxa"/>
            <w:tcBorders>
              <w:bottom w:val="single" w:sz="12" w:space="0" w:color="000000"/>
            </w:tcBorders>
          </w:tcPr>
          <w:p w14:paraId="0E5B477F"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Paul &amp; the Apostles (2 Cor 3–4)</w:t>
            </w:r>
          </w:p>
          <w:p w14:paraId="5ED286B0" w14:textId="77777777" w:rsidR="00560A28" w:rsidRPr="00C90DD6" w:rsidRDefault="00560A28" w:rsidP="009B0D15">
            <w:pPr>
              <w:rPr>
                <w:rFonts w:ascii="Arial" w:hAnsi="Arial" w:cs="Arial"/>
                <w:b/>
                <w:color w:val="000000" w:themeColor="text1"/>
                <w:szCs w:val="21"/>
              </w:rPr>
            </w:pPr>
          </w:p>
          <w:p w14:paraId="4D85E694"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All Israel saved (Rom. 11:26-27)</w:t>
            </w:r>
          </w:p>
        </w:tc>
        <w:tc>
          <w:tcPr>
            <w:tcW w:w="1980" w:type="dxa"/>
            <w:tcBorders>
              <w:bottom w:val="single" w:sz="12" w:space="0" w:color="000000"/>
              <w:right w:val="single" w:sz="12" w:space="0" w:color="000000"/>
            </w:tcBorders>
          </w:tcPr>
          <w:p w14:paraId="24EB9109"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Cup of the Lord’s Supper (Luke 22:20; 1 Cor 11:25)</w:t>
            </w:r>
          </w:p>
        </w:tc>
      </w:tr>
    </w:tbl>
    <w:p w14:paraId="1F1E373F" w14:textId="77777777" w:rsidR="00560A28" w:rsidRPr="001B67E5" w:rsidRDefault="00560A28" w:rsidP="00560A28">
      <w:pPr>
        <w:rPr>
          <w:rFonts w:ascii="Arial" w:hAnsi="Arial" w:cs="Arial"/>
          <w:color w:val="000000" w:themeColor="text1"/>
          <w:sz w:val="21"/>
          <w:szCs w:val="18"/>
        </w:rPr>
      </w:pPr>
    </w:p>
    <w:sectPr w:rsidR="00560A28" w:rsidRPr="001B67E5" w:rsidSect="007B22ED">
      <w:headerReference w:type="default" r:id="rId17"/>
      <w:footerReference w:type="default" r:id="rId18"/>
      <w:pgSz w:w="11880" w:h="16840"/>
      <w:pgMar w:top="720" w:right="965" w:bottom="567" w:left="1440" w:header="720" w:footer="502" w:gutter="0"/>
      <w:pgNumType w:fmt="lowerLetter"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A092A" w14:textId="77777777" w:rsidR="007E5E7D" w:rsidRDefault="007E5E7D">
      <w:r>
        <w:separator/>
      </w:r>
    </w:p>
  </w:endnote>
  <w:endnote w:type="continuationSeparator" w:id="0">
    <w:p w14:paraId="22890247" w14:textId="77777777" w:rsidR="007E5E7D" w:rsidRDefault="007E5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44BE2481"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5556D9">
      <w:rPr>
        <w:noProof/>
        <w:sz w:val="16"/>
      </w:rPr>
      <w:t>4-Apr-25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BDEE9" w14:textId="77777777" w:rsidR="007E5E7D" w:rsidRDefault="007E5E7D">
      <w:r>
        <w:separator/>
      </w:r>
    </w:p>
  </w:footnote>
  <w:footnote w:type="continuationSeparator" w:id="0">
    <w:p w14:paraId="517D58AE" w14:textId="77777777" w:rsidR="007E5E7D" w:rsidRDefault="007E5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2342" w14:textId="77777777" w:rsidR="00560A28" w:rsidRDefault="00560A28">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2677DBC" w14:textId="77777777" w:rsidR="00560A28" w:rsidRDefault="00560A28">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22AD0" w14:textId="77777777" w:rsidR="00560A28" w:rsidRPr="00FE0252" w:rsidRDefault="00560A28" w:rsidP="00D63619">
    <w:pPr>
      <w:pStyle w:val="Header"/>
      <w:widowControl w:val="0"/>
      <w:tabs>
        <w:tab w:val="right" w:pos="9630"/>
      </w:tabs>
      <w:ind w:right="0"/>
      <w:rPr>
        <w:rFonts w:ascii="Arial" w:hAnsi="Arial" w:cs="Arial"/>
        <w:i/>
        <w:iCs/>
        <w:sz w:val="20"/>
        <w:szCs w:val="15"/>
        <w:u w:val="single"/>
      </w:rPr>
    </w:pPr>
    <w:r w:rsidRPr="00FE0252">
      <w:rPr>
        <w:rFonts w:ascii="Arial" w:hAnsi="Arial" w:cs="Arial"/>
        <w:i/>
        <w:iCs/>
        <w:sz w:val="20"/>
        <w:szCs w:val="15"/>
        <w:u w:val="single"/>
      </w:rPr>
      <w:t>Dr. Rick Griffith</w:t>
    </w:r>
    <w:r w:rsidRPr="00FE0252">
      <w:rPr>
        <w:rFonts w:ascii="Arial" w:hAnsi="Arial" w:cs="Arial"/>
        <w:i/>
        <w:iCs/>
        <w:sz w:val="20"/>
        <w:szCs w:val="15"/>
        <w:u w:val="single"/>
      </w:rPr>
      <w:tab/>
      <w:t>New Testament Survey: 2 Corinthians</w:t>
    </w:r>
    <w:r w:rsidRPr="00FE0252">
      <w:rPr>
        <w:rFonts w:ascii="Arial" w:hAnsi="Arial" w:cs="Arial"/>
        <w:i/>
        <w:iCs/>
        <w:sz w:val="20"/>
        <w:szCs w:val="15"/>
        <w:u w:val="single"/>
      </w:rPr>
      <w:tab/>
    </w:r>
    <w:r w:rsidRPr="00FE0252">
      <w:rPr>
        <w:rStyle w:val="PageNumber"/>
        <w:rFonts w:ascii="Arial" w:hAnsi="Arial" w:cs="Arial"/>
        <w:i/>
        <w:iCs/>
        <w:sz w:val="20"/>
        <w:szCs w:val="15"/>
        <w:u w:val="single"/>
      </w:rPr>
      <w:fldChar w:fldCharType="begin"/>
    </w:r>
    <w:r w:rsidRPr="00FE0252">
      <w:rPr>
        <w:rStyle w:val="PageNumber"/>
        <w:rFonts w:ascii="Arial" w:hAnsi="Arial" w:cs="Arial"/>
        <w:i/>
        <w:iCs/>
        <w:sz w:val="20"/>
        <w:szCs w:val="15"/>
        <w:u w:val="single"/>
      </w:rPr>
      <w:instrText xml:space="preserve"> PAGE </w:instrText>
    </w:r>
    <w:r w:rsidRPr="00FE0252">
      <w:rPr>
        <w:rStyle w:val="PageNumber"/>
        <w:rFonts w:ascii="Arial" w:hAnsi="Arial" w:cs="Arial"/>
        <w:i/>
        <w:iCs/>
        <w:sz w:val="20"/>
        <w:szCs w:val="15"/>
        <w:u w:val="single"/>
      </w:rPr>
      <w:fldChar w:fldCharType="separate"/>
    </w:r>
    <w:r w:rsidRPr="00FE0252">
      <w:rPr>
        <w:rStyle w:val="PageNumber"/>
        <w:rFonts w:ascii="Arial" w:hAnsi="Arial" w:cs="Arial"/>
        <w:i/>
        <w:iCs/>
        <w:noProof/>
        <w:sz w:val="20"/>
        <w:szCs w:val="15"/>
        <w:u w:val="single"/>
      </w:rPr>
      <w:t>166</w:t>
    </w:r>
    <w:r w:rsidRPr="00FE0252">
      <w:rPr>
        <w:rStyle w:val="PageNumber"/>
        <w:rFonts w:ascii="Arial" w:hAnsi="Arial" w:cs="Arial"/>
        <w:i/>
        <w:iCs/>
        <w:sz w:val="20"/>
        <w:szCs w:val="15"/>
        <w:u w:val="single"/>
      </w:rPr>
      <w:fldChar w:fldCharType="end"/>
    </w:r>
  </w:p>
  <w:p w14:paraId="69A15988" w14:textId="77777777" w:rsidR="00560A28" w:rsidRPr="00FE0252" w:rsidRDefault="00560A28">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C149" w14:textId="77777777" w:rsidR="00560A28" w:rsidRPr="0009277B" w:rsidRDefault="00560A28" w:rsidP="0009277B">
    <w:pPr>
      <w:pStyle w:val="Header"/>
      <w:widowControl w:val="0"/>
      <w:tabs>
        <w:tab w:val="right" w:pos="9630"/>
      </w:tabs>
      <w:ind w:right="-864"/>
      <w:jc w:val="left"/>
      <w:rPr>
        <w:rFonts w:ascii="Arial" w:hAnsi="Arial" w:cs="Arial"/>
        <w:i/>
        <w:iCs/>
        <w:sz w:val="20"/>
        <w:u w:val="single"/>
      </w:rPr>
    </w:pPr>
    <w:r w:rsidRPr="0009277B">
      <w:rPr>
        <w:rFonts w:ascii="Arial" w:hAnsi="Arial" w:cs="Arial"/>
        <w:i/>
        <w:iCs/>
        <w:sz w:val="20"/>
        <w:u w:val="single"/>
      </w:rPr>
      <w:t>Dr. Rick Griffith</w:t>
    </w:r>
    <w:r w:rsidRPr="0009277B">
      <w:rPr>
        <w:rFonts w:ascii="Arial" w:hAnsi="Arial" w:cs="Arial"/>
        <w:i/>
        <w:iCs/>
        <w:sz w:val="20"/>
        <w:u w:val="single"/>
      </w:rPr>
      <w:tab/>
      <w:t>New Testament Survey: 2 Corinthians</w:t>
    </w:r>
    <w:r w:rsidRPr="0009277B">
      <w:rPr>
        <w:rFonts w:ascii="Arial" w:hAnsi="Arial" w:cs="Arial"/>
        <w:i/>
        <w:iCs/>
        <w:sz w:val="20"/>
        <w:u w:val="single"/>
      </w:rPr>
      <w:tab/>
    </w:r>
    <w:r w:rsidRPr="0009277B">
      <w:rPr>
        <w:rStyle w:val="PageNumber"/>
        <w:rFonts w:ascii="Arial" w:hAnsi="Arial" w:cs="Arial"/>
        <w:i/>
        <w:iCs/>
        <w:sz w:val="20"/>
        <w:u w:val="single"/>
      </w:rPr>
      <w:t>166a</w:t>
    </w:r>
  </w:p>
  <w:p w14:paraId="3224E9C2" w14:textId="77777777" w:rsidR="00560A28" w:rsidRPr="0009277B" w:rsidRDefault="00560A28" w:rsidP="0009277B">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E5C9D" w14:textId="77777777" w:rsidR="00560A28" w:rsidRDefault="00560A28" w:rsidP="007B22ED">
    <w:pPr>
      <w:pStyle w:val="Header"/>
      <w:framePr w:wrap="none" w:vAnchor="text" w:hAnchor="margin"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003A6E4" w14:textId="77777777" w:rsidR="00560A28" w:rsidRDefault="00560A28" w:rsidP="007B22ED">
    <w:pPr>
      <w:pStyle w:val="Header"/>
      <w:widowControl w:val="0"/>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C6552" w14:textId="77777777" w:rsidR="00560A28" w:rsidRPr="0009277B" w:rsidRDefault="00560A28" w:rsidP="0009277B">
    <w:pPr>
      <w:pStyle w:val="Header"/>
      <w:widowControl w:val="0"/>
      <w:tabs>
        <w:tab w:val="right" w:pos="9180"/>
      </w:tabs>
      <w:ind w:right="-864"/>
      <w:jc w:val="left"/>
      <w:rPr>
        <w:rFonts w:ascii="Arial" w:hAnsi="Arial" w:cs="Arial"/>
        <w:i/>
        <w:iCs/>
        <w:sz w:val="20"/>
        <w:u w:val="single"/>
      </w:rPr>
    </w:pPr>
    <w:r w:rsidRPr="0009277B">
      <w:rPr>
        <w:rFonts w:ascii="Arial" w:hAnsi="Arial" w:cs="Arial"/>
        <w:i/>
        <w:iCs/>
        <w:sz w:val="20"/>
        <w:u w:val="single"/>
      </w:rPr>
      <w:t>Dr. Rick Griffith</w:t>
    </w:r>
    <w:r w:rsidRPr="0009277B">
      <w:rPr>
        <w:rFonts w:ascii="Arial" w:hAnsi="Arial" w:cs="Arial"/>
        <w:i/>
        <w:iCs/>
        <w:sz w:val="20"/>
        <w:u w:val="single"/>
      </w:rPr>
      <w:tab/>
      <w:t>New Testament Survey: 2 Corinthians</w:t>
    </w:r>
    <w:r w:rsidRPr="0009277B">
      <w:rPr>
        <w:rFonts w:ascii="Arial" w:hAnsi="Arial" w:cs="Arial"/>
        <w:i/>
        <w:iCs/>
        <w:sz w:val="20"/>
        <w:u w:val="single"/>
      </w:rPr>
      <w:tab/>
    </w:r>
    <w:r w:rsidRPr="0009277B">
      <w:rPr>
        <w:rStyle w:val="PageNumber"/>
        <w:rFonts w:ascii="Arial" w:hAnsi="Arial" w:cs="Arial"/>
        <w:i/>
        <w:iCs/>
        <w:sz w:val="20"/>
        <w:u w:val="single"/>
      </w:rPr>
      <w:t>166b</w:t>
    </w:r>
  </w:p>
  <w:p w14:paraId="2657E93C" w14:textId="77777777" w:rsidR="00560A28" w:rsidRPr="0009277B" w:rsidRDefault="00560A28" w:rsidP="0009277B">
    <w:pPr>
      <w:pStyle w:val="Header"/>
      <w:widowControl w:val="0"/>
      <w:jc w:val="left"/>
      <w:rPr>
        <w:rFonts w:ascii="Arial" w:hAnsi="Arial"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DBF6" w14:textId="77777777" w:rsidR="00560A28" w:rsidRPr="0009277B" w:rsidRDefault="00560A28" w:rsidP="0009277B">
    <w:pPr>
      <w:pStyle w:val="Header"/>
      <w:widowControl w:val="0"/>
      <w:tabs>
        <w:tab w:val="right" w:pos="9180"/>
      </w:tabs>
      <w:ind w:right="-864"/>
      <w:jc w:val="left"/>
      <w:rPr>
        <w:rFonts w:ascii="Arial" w:hAnsi="Arial" w:cs="Arial"/>
        <w:i/>
        <w:iCs/>
        <w:sz w:val="20"/>
        <w:u w:val="single"/>
      </w:rPr>
    </w:pPr>
    <w:r w:rsidRPr="0009277B">
      <w:rPr>
        <w:rFonts w:ascii="Arial" w:hAnsi="Arial" w:cs="Arial"/>
        <w:i/>
        <w:iCs/>
        <w:sz w:val="20"/>
        <w:u w:val="single"/>
      </w:rPr>
      <w:t>Dr. Rick Griffith</w:t>
    </w:r>
    <w:r w:rsidRPr="0009277B">
      <w:rPr>
        <w:rFonts w:ascii="Arial" w:hAnsi="Arial" w:cs="Arial"/>
        <w:i/>
        <w:iCs/>
        <w:sz w:val="20"/>
        <w:u w:val="single"/>
      </w:rPr>
      <w:tab/>
      <w:t>New Testament Survey: 2 Corinthians</w:t>
    </w:r>
    <w:r w:rsidRPr="0009277B">
      <w:rPr>
        <w:rFonts w:ascii="Arial" w:hAnsi="Arial" w:cs="Arial"/>
        <w:i/>
        <w:iCs/>
        <w:sz w:val="20"/>
        <w:u w:val="single"/>
      </w:rPr>
      <w:tab/>
    </w:r>
    <w:r w:rsidRPr="0009277B">
      <w:rPr>
        <w:rStyle w:val="PageNumber"/>
        <w:rFonts w:ascii="Arial" w:hAnsi="Arial" w:cs="Arial"/>
        <w:i/>
        <w:iCs/>
        <w:sz w:val="20"/>
        <w:u w:val="single"/>
      </w:rPr>
      <w:t>166c</w:t>
    </w:r>
  </w:p>
  <w:p w14:paraId="683C2649" w14:textId="77777777" w:rsidR="00560A28" w:rsidRPr="0009277B" w:rsidRDefault="00560A28" w:rsidP="0009277B">
    <w:pPr>
      <w:pStyle w:val="Header"/>
      <w:widowControl w:val="0"/>
      <w:jc w:val="left"/>
      <w:rPr>
        <w:rFonts w:ascii="Arial" w:hAnsi="Arial"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9811" w14:textId="77777777" w:rsidR="00560A28" w:rsidRPr="003A6D80" w:rsidRDefault="00560A28" w:rsidP="003A6D80">
    <w:pPr>
      <w:pStyle w:val="Header"/>
      <w:widowControl w:val="0"/>
      <w:tabs>
        <w:tab w:val="right" w:pos="9180"/>
      </w:tabs>
      <w:ind w:right="-864"/>
      <w:jc w:val="left"/>
      <w:rPr>
        <w:rFonts w:ascii="Arial" w:hAnsi="Arial" w:cs="Arial"/>
        <w:i/>
        <w:iCs/>
        <w:sz w:val="20"/>
        <w:u w:val="single"/>
      </w:rPr>
    </w:pPr>
    <w:r w:rsidRPr="003A6D80">
      <w:rPr>
        <w:rFonts w:ascii="Arial" w:hAnsi="Arial" w:cs="Arial"/>
        <w:i/>
        <w:iCs/>
        <w:sz w:val="20"/>
        <w:u w:val="single"/>
      </w:rPr>
      <w:t>Dr. Rick Griffith</w:t>
    </w:r>
    <w:r w:rsidRPr="003A6D80">
      <w:rPr>
        <w:rFonts w:ascii="Arial" w:hAnsi="Arial" w:cs="Arial"/>
        <w:i/>
        <w:iCs/>
        <w:sz w:val="20"/>
        <w:u w:val="single"/>
      </w:rPr>
      <w:tab/>
      <w:t>New Testament Survey: 2 Corinthians</w:t>
    </w:r>
    <w:r w:rsidRPr="003A6D80">
      <w:rPr>
        <w:rFonts w:ascii="Arial" w:hAnsi="Arial" w:cs="Arial"/>
        <w:i/>
        <w:iCs/>
        <w:sz w:val="20"/>
        <w:u w:val="single"/>
      </w:rPr>
      <w:tab/>
    </w:r>
    <w:r w:rsidRPr="003A6D80">
      <w:rPr>
        <w:rStyle w:val="PageNumber"/>
        <w:rFonts w:ascii="Arial" w:hAnsi="Arial" w:cs="Arial"/>
        <w:i/>
        <w:iCs/>
        <w:sz w:val="20"/>
        <w:u w:val="single"/>
      </w:rPr>
      <w:t>166d</w:t>
    </w:r>
  </w:p>
  <w:p w14:paraId="52E58C42" w14:textId="77777777" w:rsidR="00560A28" w:rsidRPr="003A6D80" w:rsidRDefault="00560A28">
    <w:pPr>
      <w:pStyle w:val="Header"/>
      <w:widowControl w:val="0"/>
      <w:rPr>
        <w:rFonts w:ascii="Arial" w:hAnsi="Arial" w:cs="Arial"/>
        <w:i/>
        <w:iCs/>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86E7" w14:textId="5F115ADB" w:rsidR="007B22ED" w:rsidRPr="007B22ED" w:rsidRDefault="007B22ED" w:rsidP="007B22ED">
    <w:pPr>
      <w:pStyle w:val="Header"/>
      <w:framePr w:wrap="none" w:vAnchor="text" w:hAnchor="page" w:x="10557" w:y="-67"/>
      <w:jc w:val="right"/>
      <w:rPr>
        <w:rStyle w:val="PageNumber"/>
        <w:rFonts w:ascii="Arial" w:hAnsi="Arial" w:cs="Arial"/>
        <w:i/>
        <w:iCs/>
        <w:sz w:val="20"/>
      </w:rPr>
    </w:pPr>
    <w:r w:rsidRPr="007B22ED">
      <w:rPr>
        <w:rStyle w:val="PageNumber"/>
        <w:rFonts w:ascii="Arial" w:hAnsi="Arial" w:cs="Arial"/>
        <w:i/>
        <w:iCs/>
        <w:sz w:val="20"/>
      </w:rPr>
      <w:t>166</w:t>
    </w:r>
    <w:sdt>
      <w:sdtPr>
        <w:rPr>
          <w:rStyle w:val="PageNumber"/>
          <w:rFonts w:ascii="Arial" w:hAnsi="Arial" w:cs="Arial"/>
          <w:i/>
          <w:iCs/>
          <w:sz w:val="20"/>
        </w:rPr>
        <w:id w:val="-1025794232"/>
        <w:docPartObj>
          <w:docPartGallery w:val="Page Numbers (Top of Page)"/>
          <w:docPartUnique/>
        </w:docPartObj>
      </w:sdtPr>
      <w:sdtContent>
        <w:r w:rsidRPr="007B22ED">
          <w:rPr>
            <w:rStyle w:val="PageNumber"/>
            <w:rFonts w:ascii="Arial" w:hAnsi="Arial" w:cs="Arial"/>
            <w:i/>
            <w:iCs/>
            <w:sz w:val="20"/>
          </w:rPr>
          <w:fldChar w:fldCharType="begin"/>
        </w:r>
        <w:r w:rsidRPr="007B22ED">
          <w:rPr>
            <w:rStyle w:val="PageNumber"/>
            <w:rFonts w:ascii="Arial" w:hAnsi="Arial" w:cs="Arial"/>
            <w:i/>
            <w:iCs/>
            <w:sz w:val="20"/>
          </w:rPr>
          <w:instrText xml:space="preserve"> PAGE </w:instrText>
        </w:r>
        <w:r w:rsidRPr="007B22ED">
          <w:rPr>
            <w:rStyle w:val="PageNumber"/>
            <w:rFonts w:ascii="Arial" w:hAnsi="Arial" w:cs="Arial"/>
            <w:i/>
            <w:iCs/>
            <w:sz w:val="20"/>
          </w:rPr>
          <w:fldChar w:fldCharType="separate"/>
        </w:r>
        <w:r w:rsidRPr="007B22ED">
          <w:rPr>
            <w:rStyle w:val="PageNumber"/>
            <w:rFonts w:ascii="Arial" w:hAnsi="Arial" w:cs="Arial"/>
            <w:i/>
            <w:iCs/>
            <w:noProof/>
            <w:sz w:val="20"/>
          </w:rPr>
          <w:t>e</w:t>
        </w:r>
        <w:r w:rsidRPr="007B22ED">
          <w:rPr>
            <w:rStyle w:val="PageNumber"/>
            <w:rFonts w:ascii="Arial" w:hAnsi="Arial" w:cs="Arial"/>
            <w:i/>
            <w:iCs/>
            <w:sz w:val="20"/>
          </w:rPr>
          <w:fldChar w:fldCharType="end"/>
        </w:r>
      </w:sdtContent>
    </w:sdt>
  </w:p>
  <w:p w14:paraId="755E9065" w14:textId="64FA18C2" w:rsidR="000318A5" w:rsidRPr="007B22ED" w:rsidRDefault="000318A5" w:rsidP="007B22ED">
    <w:pPr>
      <w:pStyle w:val="Header"/>
      <w:tabs>
        <w:tab w:val="clear" w:pos="4800"/>
        <w:tab w:val="clear" w:pos="9660"/>
        <w:tab w:val="center" w:pos="4950"/>
        <w:tab w:val="right" w:pos="9540"/>
      </w:tabs>
      <w:ind w:right="-10" w:firstLine="360"/>
      <w:jc w:val="left"/>
      <w:rPr>
        <w:rFonts w:ascii="Arial" w:hAnsi="Arial" w:cs="Arial"/>
        <w:i/>
        <w:iCs/>
        <w:sz w:val="20"/>
        <w:u w:val="single"/>
      </w:rPr>
    </w:pPr>
    <w:r w:rsidRPr="007B22ED">
      <w:rPr>
        <w:rFonts w:ascii="Arial" w:hAnsi="Arial" w:cs="Arial"/>
        <w:i/>
        <w:iCs/>
        <w:sz w:val="20"/>
        <w:u w:val="single"/>
      </w:rPr>
      <w:t>Rick Griffith, PhD</w:t>
    </w:r>
    <w:r w:rsidRPr="007B22ED">
      <w:rPr>
        <w:rFonts w:ascii="Arial" w:hAnsi="Arial" w:cs="Arial"/>
        <w:i/>
        <w:iCs/>
        <w:sz w:val="20"/>
        <w:u w:val="single"/>
      </w:rPr>
      <w:tab/>
    </w:r>
    <w:r w:rsidR="008B62A6" w:rsidRPr="007B22ED">
      <w:rPr>
        <w:rFonts w:ascii="Arial" w:hAnsi="Arial" w:cs="Arial"/>
        <w:i/>
        <w:iCs/>
        <w:sz w:val="20"/>
        <w:u w:val="single"/>
      </w:rPr>
      <w:t>New</w:t>
    </w:r>
    <w:r w:rsidRPr="007B22ED">
      <w:rPr>
        <w:rFonts w:ascii="Arial" w:hAnsi="Arial" w:cs="Arial"/>
        <w:i/>
        <w:iCs/>
        <w:sz w:val="20"/>
        <w:u w:val="single"/>
      </w:rPr>
      <w:t xml:space="preserve"> Testament Survey: </w:t>
    </w:r>
    <w:r w:rsidR="003F65D7">
      <w:rPr>
        <w:rFonts w:ascii="Arial" w:hAnsi="Arial" w:cs="Arial"/>
        <w:i/>
        <w:iCs/>
        <w:sz w:val="20"/>
        <w:u w:val="single"/>
      </w:rPr>
      <w:t>2</w:t>
    </w:r>
    <w:r w:rsidR="003A6D80" w:rsidRPr="007B22ED">
      <w:rPr>
        <w:rFonts w:ascii="Arial" w:hAnsi="Arial" w:cs="Arial"/>
        <w:i/>
        <w:iCs/>
        <w:sz w:val="20"/>
        <w:u w:val="single"/>
      </w:rPr>
      <w:t xml:space="preserve"> Corinthians</w:t>
    </w:r>
    <w:r w:rsidRPr="007B22ED">
      <w:rPr>
        <w:rFonts w:ascii="Arial" w:hAnsi="Arial" w:cs="Arial"/>
        <w:i/>
        <w:iCs/>
        <w:sz w:val="20"/>
        <w:u w:val="single"/>
      </w:rPr>
      <w:tab/>
    </w:r>
  </w:p>
  <w:p w14:paraId="47D669AD" w14:textId="77777777" w:rsidR="000318A5" w:rsidRPr="007B22ED" w:rsidRDefault="000318A5">
    <w:pPr>
      <w:pStyle w:val="Header"/>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14495A6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 w15:restartNumberingAfterBreak="0">
    <w:nsid w:val="2062747E"/>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56BE8"/>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5" w15:restartNumberingAfterBreak="0">
    <w:nsid w:val="2BE76835"/>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6" w15:restartNumberingAfterBreak="0">
    <w:nsid w:val="40F8302C"/>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7" w15:restartNumberingAfterBreak="0">
    <w:nsid w:val="4C6D292F"/>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8" w15:restartNumberingAfterBreak="0">
    <w:nsid w:val="540625DD"/>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9"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014FDB"/>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num w:numId="1" w16cid:durableId="1980765916">
    <w:abstractNumId w:val="0"/>
  </w:num>
  <w:num w:numId="2" w16cid:durableId="1003969359">
    <w:abstractNumId w:val="3"/>
  </w:num>
  <w:num w:numId="3" w16cid:durableId="1784691563">
    <w:abstractNumId w:val="10"/>
  </w:num>
  <w:num w:numId="4" w16cid:durableId="1847674306">
    <w:abstractNumId w:val="9"/>
  </w:num>
  <w:num w:numId="5" w16cid:durableId="1576164260">
    <w:abstractNumId w:val="0"/>
  </w:num>
  <w:num w:numId="6" w16cid:durableId="1937905450">
    <w:abstractNumId w:val="0"/>
  </w:num>
  <w:num w:numId="7" w16cid:durableId="397871027">
    <w:abstractNumId w:val="0"/>
  </w:num>
  <w:num w:numId="8" w16cid:durableId="2084065471">
    <w:abstractNumId w:val="0"/>
  </w:num>
  <w:num w:numId="9" w16cid:durableId="228805774">
    <w:abstractNumId w:val="0"/>
  </w:num>
  <w:num w:numId="10" w16cid:durableId="1976720323">
    <w:abstractNumId w:val="0"/>
  </w:num>
  <w:num w:numId="11" w16cid:durableId="2108042917">
    <w:abstractNumId w:val="0"/>
  </w:num>
  <w:num w:numId="12" w16cid:durableId="1459565657">
    <w:abstractNumId w:val="0"/>
  </w:num>
  <w:num w:numId="13" w16cid:durableId="287011208">
    <w:abstractNumId w:val="0"/>
  </w:num>
  <w:num w:numId="14" w16cid:durableId="1059787475">
    <w:abstractNumId w:val="0"/>
  </w:num>
  <w:num w:numId="15" w16cid:durableId="1748259441">
    <w:abstractNumId w:val="0"/>
  </w:num>
  <w:num w:numId="16" w16cid:durableId="1395589737">
    <w:abstractNumId w:val="0"/>
  </w:num>
  <w:num w:numId="17" w16cid:durableId="905918632">
    <w:abstractNumId w:val="0"/>
  </w:num>
  <w:num w:numId="18" w16cid:durableId="1186597746">
    <w:abstractNumId w:val="0"/>
  </w:num>
  <w:num w:numId="19" w16cid:durableId="1149057723">
    <w:abstractNumId w:val="8"/>
  </w:num>
  <w:num w:numId="20" w16cid:durableId="529880315">
    <w:abstractNumId w:val="2"/>
  </w:num>
  <w:num w:numId="21" w16cid:durableId="1096633679">
    <w:abstractNumId w:val="11"/>
  </w:num>
  <w:num w:numId="22" w16cid:durableId="2122260014">
    <w:abstractNumId w:val="1"/>
  </w:num>
  <w:num w:numId="23" w16cid:durableId="884486697">
    <w:abstractNumId w:val="7"/>
  </w:num>
  <w:num w:numId="24" w16cid:durableId="2031566764">
    <w:abstractNumId w:val="0"/>
  </w:num>
  <w:num w:numId="25" w16cid:durableId="496074173">
    <w:abstractNumId w:val="0"/>
  </w:num>
  <w:num w:numId="26" w16cid:durableId="625082504">
    <w:abstractNumId w:val="0"/>
  </w:num>
  <w:num w:numId="27" w16cid:durableId="50232438">
    <w:abstractNumId w:val="5"/>
  </w:num>
  <w:num w:numId="28" w16cid:durableId="1740591584">
    <w:abstractNumId w:val="4"/>
  </w:num>
  <w:num w:numId="29" w16cid:durableId="179355552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344A"/>
    <w:rsid w:val="000240AF"/>
    <w:rsid w:val="000245A0"/>
    <w:rsid w:val="00025098"/>
    <w:rsid w:val="00026E94"/>
    <w:rsid w:val="00027408"/>
    <w:rsid w:val="00027DF9"/>
    <w:rsid w:val="000317BC"/>
    <w:rsid w:val="000318A5"/>
    <w:rsid w:val="00033257"/>
    <w:rsid w:val="00033702"/>
    <w:rsid w:val="000356DD"/>
    <w:rsid w:val="000356F7"/>
    <w:rsid w:val="000414C9"/>
    <w:rsid w:val="000415AF"/>
    <w:rsid w:val="00041CA9"/>
    <w:rsid w:val="00041DD3"/>
    <w:rsid w:val="00043B4D"/>
    <w:rsid w:val="00045D53"/>
    <w:rsid w:val="000520AB"/>
    <w:rsid w:val="00055567"/>
    <w:rsid w:val="00061118"/>
    <w:rsid w:val="00062636"/>
    <w:rsid w:val="00064EE6"/>
    <w:rsid w:val="00074337"/>
    <w:rsid w:val="00074BC1"/>
    <w:rsid w:val="0007705A"/>
    <w:rsid w:val="00084889"/>
    <w:rsid w:val="000860B9"/>
    <w:rsid w:val="00087449"/>
    <w:rsid w:val="0009277B"/>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0E70"/>
    <w:rsid w:val="00105A86"/>
    <w:rsid w:val="001129A9"/>
    <w:rsid w:val="00113FC5"/>
    <w:rsid w:val="00114AF1"/>
    <w:rsid w:val="001178CE"/>
    <w:rsid w:val="00117F2C"/>
    <w:rsid w:val="00120339"/>
    <w:rsid w:val="001218E5"/>
    <w:rsid w:val="00123D56"/>
    <w:rsid w:val="0012445F"/>
    <w:rsid w:val="00124DAF"/>
    <w:rsid w:val="00130890"/>
    <w:rsid w:val="00130C8A"/>
    <w:rsid w:val="00145629"/>
    <w:rsid w:val="00145CA2"/>
    <w:rsid w:val="00147AE2"/>
    <w:rsid w:val="00153AA6"/>
    <w:rsid w:val="00155AF4"/>
    <w:rsid w:val="001633A8"/>
    <w:rsid w:val="00165B36"/>
    <w:rsid w:val="00166CEA"/>
    <w:rsid w:val="001678B4"/>
    <w:rsid w:val="00170480"/>
    <w:rsid w:val="00173D6F"/>
    <w:rsid w:val="001748EF"/>
    <w:rsid w:val="00177E08"/>
    <w:rsid w:val="00181EE5"/>
    <w:rsid w:val="00184A90"/>
    <w:rsid w:val="0018616A"/>
    <w:rsid w:val="0018624D"/>
    <w:rsid w:val="00187D72"/>
    <w:rsid w:val="00192086"/>
    <w:rsid w:val="001929AB"/>
    <w:rsid w:val="001A5C45"/>
    <w:rsid w:val="001A6D06"/>
    <w:rsid w:val="001B0AB4"/>
    <w:rsid w:val="001B1C40"/>
    <w:rsid w:val="001B1C43"/>
    <w:rsid w:val="001B1CA6"/>
    <w:rsid w:val="001B67E5"/>
    <w:rsid w:val="001C0A79"/>
    <w:rsid w:val="001C1404"/>
    <w:rsid w:val="001C79FC"/>
    <w:rsid w:val="001D1DF7"/>
    <w:rsid w:val="001D5F7D"/>
    <w:rsid w:val="001D7A53"/>
    <w:rsid w:val="001E0FD8"/>
    <w:rsid w:val="001E11F1"/>
    <w:rsid w:val="001E15BF"/>
    <w:rsid w:val="001E214D"/>
    <w:rsid w:val="001E6AFB"/>
    <w:rsid w:val="001E7F34"/>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B7E9F"/>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A6D80"/>
    <w:rsid w:val="003B38E8"/>
    <w:rsid w:val="003B4B39"/>
    <w:rsid w:val="003C3117"/>
    <w:rsid w:val="003C69B0"/>
    <w:rsid w:val="003D1056"/>
    <w:rsid w:val="003D4760"/>
    <w:rsid w:val="003D701D"/>
    <w:rsid w:val="003E08DF"/>
    <w:rsid w:val="003E3769"/>
    <w:rsid w:val="003E3D87"/>
    <w:rsid w:val="003F62B3"/>
    <w:rsid w:val="003F65D7"/>
    <w:rsid w:val="003F6BC5"/>
    <w:rsid w:val="00402FD2"/>
    <w:rsid w:val="004102FD"/>
    <w:rsid w:val="00411CCC"/>
    <w:rsid w:val="00413968"/>
    <w:rsid w:val="00413C3C"/>
    <w:rsid w:val="004157F1"/>
    <w:rsid w:val="00416237"/>
    <w:rsid w:val="00421023"/>
    <w:rsid w:val="0042672E"/>
    <w:rsid w:val="00426E27"/>
    <w:rsid w:val="0042752B"/>
    <w:rsid w:val="00431F10"/>
    <w:rsid w:val="00442C90"/>
    <w:rsid w:val="00444BEA"/>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2DC2"/>
    <w:rsid w:val="0054267E"/>
    <w:rsid w:val="00543170"/>
    <w:rsid w:val="00543EAD"/>
    <w:rsid w:val="00544A4A"/>
    <w:rsid w:val="00547C04"/>
    <w:rsid w:val="00547E4C"/>
    <w:rsid w:val="00551407"/>
    <w:rsid w:val="005533FC"/>
    <w:rsid w:val="00553848"/>
    <w:rsid w:val="00555173"/>
    <w:rsid w:val="005556D9"/>
    <w:rsid w:val="00555C40"/>
    <w:rsid w:val="00560A28"/>
    <w:rsid w:val="0056499F"/>
    <w:rsid w:val="0057402C"/>
    <w:rsid w:val="005746A2"/>
    <w:rsid w:val="0058070D"/>
    <w:rsid w:val="00582031"/>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38ED"/>
    <w:rsid w:val="006438F8"/>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5D3D"/>
    <w:rsid w:val="006974C5"/>
    <w:rsid w:val="006A0489"/>
    <w:rsid w:val="006A2649"/>
    <w:rsid w:val="006A4FB4"/>
    <w:rsid w:val="006A5106"/>
    <w:rsid w:val="006A540D"/>
    <w:rsid w:val="006B1F31"/>
    <w:rsid w:val="006B1F3B"/>
    <w:rsid w:val="006B2F03"/>
    <w:rsid w:val="006B4782"/>
    <w:rsid w:val="006B57DD"/>
    <w:rsid w:val="006C0686"/>
    <w:rsid w:val="006C0D4A"/>
    <w:rsid w:val="006C1D82"/>
    <w:rsid w:val="006C20F5"/>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0386"/>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CBA"/>
    <w:rsid w:val="00755799"/>
    <w:rsid w:val="007627BD"/>
    <w:rsid w:val="0076320A"/>
    <w:rsid w:val="0076679F"/>
    <w:rsid w:val="007753A3"/>
    <w:rsid w:val="00776F17"/>
    <w:rsid w:val="0078690B"/>
    <w:rsid w:val="0079105B"/>
    <w:rsid w:val="00792463"/>
    <w:rsid w:val="00792EEB"/>
    <w:rsid w:val="00793277"/>
    <w:rsid w:val="007940B1"/>
    <w:rsid w:val="0079508C"/>
    <w:rsid w:val="00797DAF"/>
    <w:rsid w:val="007A1D5E"/>
    <w:rsid w:val="007A21B8"/>
    <w:rsid w:val="007A3B27"/>
    <w:rsid w:val="007A50B2"/>
    <w:rsid w:val="007B22ED"/>
    <w:rsid w:val="007B23E7"/>
    <w:rsid w:val="007B4EDF"/>
    <w:rsid w:val="007C2D34"/>
    <w:rsid w:val="007C3CF3"/>
    <w:rsid w:val="007E4A7F"/>
    <w:rsid w:val="007E59C1"/>
    <w:rsid w:val="007E5E7D"/>
    <w:rsid w:val="007F088D"/>
    <w:rsid w:val="007F0ABE"/>
    <w:rsid w:val="007F31E1"/>
    <w:rsid w:val="007F64D5"/>
    <w:rsid w:val="007F6C07"/>
    <w:rsid w:val="00804616"/>
    <w:rsid w:val="008106EC"/>
    <w:rsid w:val="00815D48"/>
    <w:rsid w:val="008177CF"/>
    <w:rsid w:val="00821250"/>
    <w:rsid w:val="00831A36"/>
    <w:rsid w:val="00836CFB"/>
    <w:rsid w:val="00842430"/>
    <w:rsid w:val="0084256E"/>
    <w:rsid w:val="00842619"/>
    <w:rsid w:val="00843ABA"/>
    <w:rsid w:val="00847D3D"/>
    <w:rsid w:val="008502FF"/>
    <w:rsid w:val="008523D8"/>
    <w:rsid w:val="00852643"/>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3648"/>
    <w:rsid w:val="008859B5"/>
    <w:rsid w:val="008874AB"/>
    <w:rsid w:val="00893D71"/>
    <w:rsid w:val="00894E4D"/>
    <w:rsid w:val="008956AF"/>
    <w:rsid w:val="0089757D"/>
    <w:rsid w:val="008B03C3"/>
    <w:rsid w:val="008B33AE"/>
    <w:rsid w:val="008B62A6"/>
    <w:rsid w:val="008D0302"/>
    <w:rsid w:val="008D0AFF"/>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17A9"/>
    <w:rsid w:val="00913FD1"/>
    <w:rsid w:val="00915359"/>
    <w:rsid w:val="0092125E"/>
    <w:rsid w:val="009225F4"/>
    <w:rsid w:val="009244E8"/>
    <w:rsid w:val="009246A8"/>
    <w:rsid w:val="009248AF"/>
    <w:rsid w:val="00930967"/>
    <w:rsid w:val="00930992"/>
    <w:rsid w:val="00930E0A"/>
    <w:rsid w:val="00931F7E"/>
    <w:rsid w:val="00934F9C"/>
    <w:rsid w:val="00940E1B"/>
    <w:rsid w:val="00946EFC"/>
    <w:rsid w:val="00951CD8"/>
    <w:rsid w:val="0095398A"/>
    <w:rsid w:val="00955F7A"/>
    <w:rsid w:val="00957760"/>
    <w:rsid w:val="00960F88"/>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56A5"/>
    <w:rsid w:val="009F7003"/>
    <w:rsid w:val="009F70BE"/>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204F"/>
    <w:rsid w:val="00A36CCE"/>
    <w:rsid w:val="00A37BB9"/>
    <w:rsid w:val="00A4086C"/>
    <w:rsid w:val="00A40BA8"/>
    <w:rsid w:val="00A4363B"/>
    <w:rsid w:val="00A44077"/>
    <w:rsid w:val="00A45A30"/>
    <w:rsid w:val="00A514E5"/>
    <w:rsid w:val="00A523B6"/>
    <w:rsid w:val="00A558D0"/>
    <w:rsid w:val="00A57C19"/>
    <w:rsid w:val="00A628C6"/>
    <w:rsid w:val="00A6367B"/>
    <w:rsid w:val="00A67729"/>
    <w:rsid w:val="00A67BAD"/>
    <w:rsid w:val="00A723DC"/>
    <w:rsid w:val="00A7288D"/>
    <w:rsid w:val="00A748CC"/>
    <w:rsid w:val="00A74B57"/>
    <w:rsid w:val="00A80AFA"/>
    <w:rsid w:val="00A81457"/>
    <w:rsid w:val="00A84655"/>
    <w:rsid w:val="00A9193C"/>
    <w:rsid w:val="00A92034"/>
    <w:rsid w:val="00A93E95"/>
    <w:rsid w:val="00A96792"/>
    <w:rsid w:val="00A97F75"/>
    <w:rsid w:val="00AA27B0"/>
    <w:rsid w:val="00AA481C"/>
    <w:rsid w:val="00AA793D"/>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3B07"/>
    <w:rsid w:val="00B243F9"/>
    <w:rsid w:val="00B27A38"/>
    <w:rsid w:val="00B30274"/>
    <w:rsid w:val="00B30CE2"/>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D1A"/>
    <w:rsid w:val="00B66589"/>
    <w:rsid w:val="00B764AA"/>
    <w:rsid w:val="00B77576"/>
    <w:rsid w:val="00B8165C"/>
    <w:rsid w:val="00B82654"/>
    <w:rsid w:val="00B8498E"/>
    <w:rsid w:val="00B87949"/>
    <w:rsid w:val="00B9119F"/>
    <w:rsid w:val="00B91A89"/>
    <w:rsid w:val="00B92F36"/>
    <w:rsid w:val="00B96B37"/>
    <w:rsid w:val="00BA119E"/>
    <w:rsid w:val="00BA5680"/>
    <w:rsid w:val="00BA5F6D"/>
    <w:rsid w:val="00BA6208"/>
    <w:rsid w:val="00BA79E4"/>
    <w:rsid w:val="00BB5FE9"/>
    <w:rsid w:val="00BB7242"/>
    <w:rsid w:val="00BC1691"/>
    <w:rsid w:val="00BC31AC"/>
    <w:rsid w:val="00BC4F9D"/>
    <w:rsid w:val="00BC5D95"/>
    <w:rsid w:val="00BD0736"/>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0DD6"/>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CF57B0"/>
    <w:rsid w:val="00D018D5"/>
    <w:rsid w:val="00D101B2"/>
    <w:rsid w:val="00D104F5"/>
    <w:rsid w:val="00D1778D"/>
    <w:rsid w:val="00D17D1C"/>
    <w:rsid w:val="00D21566"/>
    <w:rsid w:val="00D22808"/>
    <w:rsid w:val="00D2451E"/>
    <w:rsid w:val="00D30E38"/>
    <w:rsid w:val="00D3261F"/>
    <w:rsid w:val="00D43169"/>
    <w:rsid w:val="00D52414"/>
    <w:rsid w:val="00D5293A"/>
    <w:rsid w:val="00D53EC9"/>
    <w:rsid w:val="00D567C3"/>
    <w:rsid w:val="00D56CEC"/>
    <w:rsid w:val="00D56DFE"/>
    <w:rsid w:val="00D619DA"/>
    <w:rsid w:val="00D62BF7"/>
    <w:rsid w:val="00D630A5"/>
    <w:rsid w:val="00D63938"/>
    <w:rsid w:val="00D66697"/>
    <w:rsid w:val="00D80653"/>
    <w:rsid w:val="00D827D2"/>
    <w:rsid w:val="00D84D4A"/>
    <w:rsid w:val="00D86A9F"/>
    <w:rsid w:val="00D90499"/>
    <w:rsid w:val="00D97A3A"/>
    <w:rsid w:val="00DA52EB"/>
    <w:rsid w:val="00DA6E77"/>
    <w:rsid w:val="00DA7753"/>
    <w:rsid w:val="00DB2C13"/>
    <w:rsid w:val="00DB319F"/>
    <w:rsid w:val="00DB31A3"/>
    <w:rsid w:val="00DB4CEB"/>
    <w:rsid w:val="00DB51AC"/>
    <w:rsid w:val="00DB7692"/>
    <w:rsid w:val="00DC17F9"/>
    <w:rsid w:val="00DC6949"/>
    <w:rsid w:val="00DD0B4C"/>
    <w:rsid w:val="00DD4F40"/>
    <w:rsid w:val="00DD76A2"/>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129"/>
    <w:rsid w:val="00E25824"/>
    <w:rsid w:val="00E30C72"/>
    <w:rsid w:val="00E3327C"/>
    <w:rsid w:val="00E3648F"/>
    <w:rsid w:val="00E368D3"/>
    <w:rsid w:val="00E375C6"/>
    <w:rsid w:val="00E37980"/>
    <w:rsid w:val="00E4356E"/>
    <w:rsid w:val="00E438E2"/>
    <w:rsid w:val="00E44EEB"/>
    <w:rsid w:val="00E45115"/>
    <w:rsid w:val="00E46D3F"/>
    <w:rsid w:val="00E47F8F"/>
    <w:rsid w:val="00E5033D"/>
    <w:rsid w:val="00E54A32"/>
    <w:rsid w:val="00E570A2"/>
    <w:rsid w:val="00E6006D"/>
    <w:rsid w:val="00E60AF0"/>
    <w:rsid w:val="00E6457A"/>
    <w:rsid w:val="00E701C1"/>
    <w:rsid w:val="00E70BA4"/>
    <w:rsid w:val="00E720C5"/>
    <w:rsid w:val="00E74B32"/>
    <w:rsid w:val="00E75185"/>
    <w:rsid w:val="00E824C9"/>
    <w:rsid w:val="00E82983"/>
    <w:rsid w:val="00E84745"/>
    <w:rsid w:val="00E871CE"/>
    <w:rsid w:val="00E93B19"/>
    <w:rsid w:val="00E93DAB"/>
    <w:rsid w:val="00E9438B"/>
    <w:rsid w:val="00EA01FC"/>
    <w:rsid w:val="00EA3A0B"/>
    <w:rsid w:val="00EA75ED"/>
    <w:rsid w:val="00EB1A58"/>
    <w:rsid w:val="00EB46AE"/>
    <w:rsid w:val="00EB689E"/>
    <w:rsid w:val="00EB6E46"/>
    <w:rsid w:val="00EC1DEA"/>
    <w:rsid w:val="00EC2E7C"/>
    <w:rsid w:val="00EC4B5F"/>
    <w:rsid w:val="00EC503C"/>
    <w:rsid w:val="00ED02F4"/>
    <w:rsid w:val="00ED104D"/>
    <w:rsid w:val="00ED1384"/>
    <w:rsid w:val="00ED2BFD"/>
    <w:rsid w:val="00ED34B9"/>
    <w:rsid w:val="00ED436C"/>
    <w:rsid w:val="00ED4ED3"/>
    <w:rsid w:val="00ED5191"/>
    <w:rsid w:val="00ED68D6"/>
    <w:rsid w:val="00ED7CB0"/>
    <w:rsid w:val="00EE0823"/>
    <w:rsid w:val="00EE1713"/>
    <w:rsid w:val="00EE2A1D"/>
    <w:rsid w:val="00EE327F"/>
    <w:rsid w:val="00EE3CAD"/>
    <w:rsid w:val="00EE3D8F"/>
    <w:rsid w:val="00EE4540"/>
    <w:rsid w:val="00EE5495"/>
    <w:rsid w:val="00EE6796"/>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181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0252"/>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93C4B-A093-4C44-8DE5-00E285C1B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3</TotalTime>
  <Pages>10</Pages>
  <Words>2301</Words>
  <Characters>13120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cp:revision>
  <cp:lastPrinted>2019-02-15T10:16:00Z</cp:lastPrinted>
  <dcterms:created xsi:type="dcterms:W3CDTF">2025-04-04T09:45:00Z</dcterms:created>
  <dcterms:modified xsi:type="dcterms:W3CDTF">2025-04-04T09:47:00Z</dcterms:modified>
</cp:coreProperties>
</file>