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96AE3" w14:textId="77777777" w:rsidR="001F62E2" w:rsidRPr="00763992" w:rsidRDefault="001F62E2">
      <w:pPr>
        <w:tabs>
          <w:tab w:val="left" w:pos="540"/>
          <w:tab w:val="left" w:pos="900"/>
          <w:tab w:val="left" w:pos="1260"/>
          <w:tab w:val="left" w:pos="2880"/>
          <w:tab w:val="left" w:pos="5040"/>
          <w:tab w:val="left" w:pos="5310"/>
          <w:tab w:val="left" w:pos="5580"/>
          <w:tab w:val="left" w:pos="7200"/>
          <w:tab w:val="left" w:pos="7470"/>
          <w:tab w:val="left" w:pos="8819"/>
        </w:tabs>
        <w:ind w:left="20" w:right="-390"/>
        <w:jc w:val="center"/>
        <w:rPr>
          <w:rFonts w:ascii="Arial" w:hAnsi="Arial" w:cs="Arial"/>
          <w:sz w:val="28"/>
          <w:szCs w:val="18"/>
        </w:rPr>
      </w:pPr>
      <w:r w:rsidRPr="00763992">
        <w:rPr>
          <w:rFonts w:ascii="Arial" w:hAnsi="Arial" w:cs="Arial"/>
          <w:b/>
          <w:sz w:val="32"/>
          <w:szCs w:val="18"/>
        </w:rPr>
        <w:t>The Role of Women in the Church</w:t>
      </w:r>
      <w:r w:rsidRPr="00763992">
        <w:rPr>
          <w:rFonts w:ascii="Arial" w:hAnsi="Arial" w:cs="Arial"/>
          <w:sz w:val="13"/>
          <w:szCs w:val="18"/>
        </w:rPr>
        <w:fldChar w:fldCharType="begin"/>
      </w:r>
      <w:r w:rsidRPr="00763992">
        <w:rPr>
          <w:rFonts w:ascii="Arial" w:hAnsi="Arial" w:cs="Arial"/>
          <w:sz w:val="13"/>
          <w:szCs w:val="18"/>
        </w:rPr>
        <w:instrText xml:space="preserve"> TC  “ </w:instrText>
      </w:r>
      <w:bookmarkStart w:id="0" w:name="_Toc505442858"/>
      <w:bookmarkStart w:id="1" w:name="_Toc534937446"/>
      <w:bookmarkStart w:id="2" w:name="_Toc536286268"/>
      <w:r w:rsidRPr="00763992">
        <w:rPr>
          <w:rFonts w:ascii="Arial" w:hAnsi="Arial" w:cs="Arial"/>
          <w:sz w:val="13"/>
          <w:szCs w:val="18"/>
        </w:rPr>
        <w:instrText>The Role of Women in the Church</w:instrText>
      </w:r>
      <w:bookmarkEnd w:id="0"/>
      <w:bookmarkEnd w:id="1"/>
      <w:bookmarkEnd w:id="2"/>
      <w:r w:rsidRPr="00763992">
        <w:rPr>
          <w:rFonts w:ascii="Arial" w:hAnsi="Arial" w:cs="Arial"/>
          <w:sz w:val="13"/>
          <w:szCs w:val="18"/>
        </w:rPr>
        <w:instrText xml:space="preserve"> “ \l 4 </w:instrText>
      </w:r>
      <w:r w:rsidRPr="00763992">
        <w:rPr>
          <w:rFonts w:ascii="Arial" w:hAnsi="Arial" w:cs="Arial"/>
          <w:sz w:val="13"/>
          <w:szCs w:val="18"/>
        </w:rPr>
        <w:fldChar w:fldCharType="end"/>
      </w:r>
    </w:p>
    <w:p w14:paraId="4DA65357" w14:textId="77777777" w:rsidR="001F62E2" w:rsidRPr="00763992" w:rsidRDefault="001F62E2">
      <w:pPr>
        <w:tabs>
          <w:tab w:val="left" w:pos="630"/>
          <w:tab w:val="left" w:pos="900"/>
          <w:tab w:val="left" w:pos="1170"/>
          <w:tab w:val="left" w:pos="1440"/>
          <w:tab w:val="left" w:pos="1710"/>
          <w:tab w:val="left" w:pos="1980"/>
          <w:tab w:val="left" w:pos="2250"/>
          <w:tab w:val="left" w:pos="2610"/>
          <w:tab w:val="left" w:pos="6930"/>
          <w:tab w:val="left" w:pos="8729"/>
        </w:tabs>
        <w:ind w:left="180" w:right="-390"/>
        <w:rPr>
          <w:rFonts w:ascii="Arial" w:hAnsi="Arial" w:cs="Arial"/>
          <w:b/>
          <w:szCs w:val="18"/>
        </w:rPr>
      </w:pPr>
    </w:p>
    <w:p w14:paraId="00D81863" w14:textId="77777777" w:rsidR="001F62E2" w:rsidRPr="00763992" w:rsidRDefault="001F62E2">
      <w:pPr>
        <w:tabs>
          <w:tab w:val="left" w:pos="630"/>
          <w:tab w:val="left" w:pos="900"/>
          <w:tab w:val="left" w:pos="1170"/>
          <w:tab w:val="left" w:pos="1440"/>
          <w:tab w:val="left" w:pos="1710"/>
          <w:tab w:val="left" w:pos="1980"/>
          <w:tab w:val="left" w:pos="2250"/>
          <w:tab w:val="left" w:pos="2610"/>
          <w:tab w:val="left" w:pos="6930"/>
          <w:tab w:val="left" w:pos="8729"/>
        </w:tabs>
        <w:ind w:left="180" w:right="-390"/>
        <w:rPr>
          <w:rFonts w:ascii="Arial" w:hAnsi="Arial" w:cs="Arial"/>
          <w:b/>
          <w:szCs w:val="18"/>
        </w:rPr>
      </w:pPr>
      <w:r w:rsidRPr="00763992">
        <w:rPr>
          <w:rFonts w:ascii="Arial" w:hAnsi="Arial" w:cs="Arial"/>
          <w:b/>
          <w:szCs w:val="18"/>
        </w:rPr>
        <w:t>Introduction</w:t>
      </w:r>
    </w:p>
    <w:p w14:paraId="7D2C3107" w14:textId="77777777" w:rsidR="001F62E2" w:rsidRPr="00763992" w:rsidRDefault="001F62E2">
      <w:pPr>
        <w:tabs>
          <w:tab w:val="left" w:pos="630"/>
          <w:tab w:val="left" w:pos="900"/>
          <w:tab w:val="left" w:pos="1170"/>
          <w:tab w:val="left" w:pos="1440"/>
          <w:tab w:val="left" w:pos="1710"/>
          <w:tab w:val="left" w:pos="1980"/>
          <w:tab w:val="left" w:pos="2250"/>
          <w:tab w:val="left" w:pos="2610"/>
          <w:tab w:val="left" w:pos="6930"/>
          <w:tab w:val="left" w:pos="8729"/>
        </w:tabs>
        <w:ind w:left="180" w:right="-390"/>
        <w:rPr>
          <w:rFonts w:ascii="Arial" w:hAnsi="Arial" w:cs="Arial"/>
          <w:b/>
          <w:szCs w:val="18"/>
        </w:rPr>
      </w:pPr>
    </w:p>
    <w:p w14:paraId="2361DA0C" w14:textId="77777777" w:rsidR="001F62E2" w:rsidRPr="00763992" w:rsidRDefault="001F62E2">
      <w:pPr>
        <w:tabs>
          <w:tab w:val="left" w:pos="630"/>
          <w:tab w:val="left" w:pos="900"/>
          <w:tab w:val="left" w:pos="1170"/>
          <w:tab w:val="left" w:pos="1440"/>
          <w:tab w:val="left" w:pos="1710"/>
          <w:tab w:val="left" w:pos="1980"/>
          <w:tab w:val="left" w:pos="2250"/>
          <w:tab w:val="left" w:pos="2610"/>
          <w:tab w:val="left" w:pos="6930"/>
          <w:tab w:val="left" w:pos="8729"/>
        </w:tabs>
        <w:ind w:left="180" w:right="-390"/>
        <w:rPr>
          <w:rFonts w:ascii="Arial" w:hAnsi="Arial" w:cs="Arial"/>
          <w:sz w:val="21"/>
          <w:szCs w:val="18"/>
        </w:rPr>
      </w:pPr>
      <w:r w:rsidRPr="00763992">
        <w:rPr>
          <w:rFonts w:ascii="Arial" w:hAnsi="Arial" w:cs="Arial"/>
          <w:sz w:val="21"/>
          <w:szCs w:val="18"/>
        </w:rPr>
        <w:t>Years ago</w:t>
      </w:r>
      <w:r w:rsidR="00763992">
        <w:rPr>
          <w:rFonts w:ascii="Arial" w:hAnsi="Arial" w:cs="Arial"/>
          <w:sz w:val="21"/>
          <w:szCs w:val="18"/>
        </w:rPr>
        <w:t>,</w:t>
      </w:r>
      <w:r w:rsidRPr="00763992">
        <w:rPr>
          <w:rFonts w:ascii="Arial" w:hAnsi="Arial" w:cs="Arial"/>
          <w:sz w:val="21"/>
          <w:szCs w:val="18"/>
        </w:rPr>
        <w:t xml:space="preserve"> my wife and I visited an Evangelical Free Church.  The adult Sunday school class of several men and women greeted us warmly, </w:t>
      </w:r>
      <w:r w:rsidR="00763992">
        <w:rPr>
          <w:rFonts w:ascii="Arial" w:hAnsi="Arial" w:cs="Arial"/>
          <w:sz w:val="21"/>
          <w:szCs w:val="18"/>
        </w:rPr>
        <w:t xml:space="preserve">and </w:t>
      </w:r>
      <w:r w:rsidRPr="00763992">
        <w:rPr>
          <w:rFonts w:ascii="Arial" w:hAnsi="Arial" w:cs="Arial"/>
          <w:sz w:val="21"/>
          <w:szCs w:val="18"/>
        </w:rPr>
        <w:t xml:space="preserve">then we sat in the front row.  Then the song leader informed us all that the regular teacher </w:t>
      </w:r>
      <w:r w:rsidR="00763992">
        <w:rPr>
          <w:rFonts w:ascii="Arial" w:hAnsi="Arial" w:cs="Arial"/>
          <w:sz w:val="21"/>
          <w:szCs w:val="18"/>
        </w:rPr>
        <w:t>could not</w:t>
      </w:r>
      <w:r w:rsidRPr="00763992">
        <w:rPr>
          <w:rFonts w:ascii="Arial" w:hAnsi="Arial" w:cs="Arial"/>
          <w:sz w:val="21"/>
          <w:szCs w:val="18"/>
        </w:rPr>
        <w:t xml:space="preserve"> make it, so a very qualified substitute teacher had come instead.  After a</w:t>
      </w:r>
      <w:r w:rsidR="00763992">
        <w:rPr>
          <w:rFonts w:ascii="Arial" w:hAnsi="Arial" w:cs="Arial"/>
          <w:sz w:val="21"/>
          <w:szCs w:val="18"/>
        </w:rPr>
        <w:t>n awe-inspiring</w:t>
      </w:r>
      <w:r w:rsidRPr="00763992">
        <w:rPr>
          <w:rFonts w:ascii="Arial" w:hAnsi="Arial" w:cs="Arial"/>
          <w:sz w:val="21"/>
          <w:szCs w:val="18"/>
        </w:rPr>
        <w:t xml:space="preserve"> introduction to this teacher named “Gene,” the teacher turned the pulpit over to the speaker.  When the teacher came forward</w:t>
      </w:r>
      <w:r w:rsidR="00763992">
        <w:rPr>
          <w:rFonts w:ascii="Arial" w:hAnsi="Arial" w:cs="Arial"/>
          <w:sz w:val="21"/>
          <w:szCs w:val="18"/>
        </w:rPr>
        <w:t>,</w:t>
      </w:r>
      <w:r w:rsidRPr="00763992">
        <w:rPr>
          <w:rFonts w:ascii="Arial" w:hAnsi="Arial" w:cs="Arial"/>
          <w:sz w:val="21"/>
          <w:szCs w:val="18"/>
        </w:rPr>
        <w:t xml:space="preserve"> I soon saw that the one I thought had been a “Gene” actually was a “Jean”!  She did an excellent job preaching to the class, but I still had some lingering questions…</w:t>
      </w:r>
    </w:p>
    <w:p w14:paraId="7BF6D100" w14:textId="77777777" w:rsidR="001F62E2" w:rsidRPr="00763992" w:rsidRDefault="001F62E2">
      <w:pPr>
        <w:tabs>
          <w:tab w:val="left" w:pos="630"/>
          <w:tab w:val="left" w:pos="900"/>
          <w:tab w:val="left" w:pos="1170"/>
          <w:tab w:val="left" w:pos="1440"/>
          <w:tab w:val="left" w:pos="1710"/>
          <w:tab w:val="left" w:pos="1980"/>
          <w:tab w:val="left" w:pos="2250"/>
          <w:tab w:val="left" w:pos="2610"/>
          <w:tab w:val="left" w:pos="6930"/>
          <w:tab w:val="left" w:pos="8729"/>
        </w:tabs>
        <w:ind w:left="180" w:right="-390"/>
        <w:rPr>
          <w:rFonts w:ascii="Arial" w:hAnsi="Arial" w:cs="Arial"/>
          <w:sz w:val="21"/>
          <w:szCs w:val="18"/>
        </w:rPr>
      </w:pPr>
    </w:p>
    <w:p w14:paraId="46BCFA9D" w14:textId="77777777" w:rsidR="001F62E2" w:rsidRPr="00763992" w:rsidRDefault="001F62E2">
      <w:pPr>
        <w:tabs>
          <w:tab w:val="left" w:pos="630"/>
          <w:tab w:val="left" w:pos="900"/>
          <w:tab w:val="left" w:pos="1170"/>
          <w:tab w:val="left" w:pos="1440"/>
          <w:tab w:val="left" w:pos="1710"/>
          <w:tab w:val="left" w:pos="1980"/>
          <w:tab w:val="left" w:pos="2250"/>
          <w:tab w:val="left" w:pos="2610"/>
          <w:tab w:val="left" w:pos="6930"/>
          <w:tab w:val="left" w:pos="8729"/>
        </w:tabs>
        <w:ind w:left="180" w:right="-390"/>
        <w:rPr>
          <w:rFonts w:ascii="Arial" w:hAnsi="Arial" w:cs="Arial"/>
          <w:sz w:val="21"/>
          <w:szCs w:val="18"/>
        </w:rPr>
      </w:pPr>
      <w:r w:rsidRPr="00763992">
        <w:rPr>
          <w:rFonts w:ascii="Arial" w:hAnsi="Arial" w:cs="Arial"/>
          <w:sz w:val="21"/>
          <w:szCs w:val="18"/>
        </w:rPr>
        <w:t>A young woman became a good friend of mine one summer while we traveled together in America and Europe with a Christian music group called the Continentals.  Over the years after that summer</w:t>
      </w:r>
      <w:r w:rsidR="00763992">
        <w:rPr>
          <w:rFonts w:ascii="Arial" w:hAnsi="Arial" w:cs="Arial"/>
          <w:sz w:val="21"/>
          <w:szCs w:val="18"/>
        </w:rPr>
        <w:t>,</w:t>
      </w:r>
      <w:r w:rsidRPr="00763992">
        <w:rPr>
          <w:rFonts w:ascii="Arial" w:hAnsi="Arial" w:cs="Arial"/>
          <w:sz w:val="21"/>
          <w:szCs w:val="18"/>
        </w:rPr>
        <w:t xml:space="preserve"> Joan and I corresponded.  One day</w:t>
      </w:r>
      <w:r w:rsidR="00763992">
        <w:rPr>
          <w:rFonts w:ascii="Arial" w:hAnsi="Arial" w:cs="Arial"/>
          <w:sz w:val="21"/>
          <w:szCs w:val="18"/>
        </w:rPr>
        <w:t>,</w:t>
      </w:r>
      <w:r w:rsidRPr="00763992">
        <w:rPr>
          <w:rFonts w:ascii="Arial" w:hAnsi="Arial" w:cs="Arial"/>
          <w:sz w:val="21"/>
          <w:szCs w:val="18"/>
        </w:rPr>
        <w:t xml:space="preserve"> I noticed that the return address on her letter was from Berkeley, California.  To my amazement, her remarks in the letter revealed that she was attending the American Baptist Seminary to become a </w:t>
      </w:r>
      <w:r w:rsidR="00763992">
        <w:rPr>
          <w:rFonts w:ascii="Arial" w:hAnsi="Arial" w:cs="Arial"/>
          <w:sz w:val="21"/>
          <w:szCs w:val="18"/>
        </w:rPr>
        <w:t>church pastor</w:t>
      </w:r>
      <w:r w:rsidRPr="00763992">
        <w:rPr>
          <w:rFonts w:ascii="Arial" w:hAnsi="Arial" w:cs="Arial"/>
          <w:sz w:val="21"/>
          <w:szCs w:val="18"/>
        </w:rPr>
        <w:t>.  “Rev. Joan” has been ordained now for many years.</w:t>
      </w:r>
    </w:p>
    <w:p w14:paraId="5AE73E69" w14:textId="77777777" w:rsidR="001F62E2" w:rsidRPr="00763992" w:rsidRDefault="001F62E2">
      <w:pPr>
        <w:tabs>
          <w:tab w:val="left" w:pos="630"/>
          <w:tab w:val="left" w:pos="900"/>
          <w:tab w:val="left" w:pos="1170"/>
          <w:tab w:val="left" w:pos="1440"/>
          <w:tab w:val="left" w:pos="1710"/>
          <w:tab w:val="left" w:pos="1980"/>
          <w:tab w:val="left" w:pos="2250"/>
          <w:tab w:val="left" w:pos="2610"/>
          <w:tab w:val="left" w:pos="6930"/>
          <w:tab w:val="left" w:pos="8729"/>
        </w:tabs>
        <w:ind w:left="180" w:right="-390"/>
        <w:rPr>
          <w:rFonts w:ascii="Arial" w:hAnsi="Arial" w:cs="Arial"/>
          <w:sz w:val="21"/>
          <w:szCs w:val="18"/>
        </w:rPr>
      </w:pPr>
    </w:p>
    <w:p w14:paraId="74523921" w14:textId="77777777" w:rsidR="001F62E2" w:rsidRPr="00763992" w:rsidRDefault="001F62E2">
      <w:pPr>
        <w:tabs>
          <w:tab w:val="left" w:pos="630"/>
          <w:tab w:val="left" w:pos="900"/>
          <w:tab w:val="left" w:pos="1170"/>
          <w:tab w:val="left" w:pos="1440"/>
          <w:tab w:val="left" w:pos="1710"/>
          <w:tab w:val="left" w:pos="1980"/>
          <w:tab w:val="left" w:pos="2250"/>
          <w:tab w:val="left" w:pos="2610"/>
          <w:tab w:val="left" w:pos="6930"/>
          <w:tab w:val="left" w:pos="8729"/>
        </w:tabs>
        <w:ind w:left="180" w:right="-390"/>
        <w:rPr>
          <w:rFonts w:ascii="Arial" w:hAnsi="Arial" w:cs="Arial"/>
          <w:sz w:val="21"/>
          <w:szCs w:val="18"/>
        </w:rPr>
      </w:pPr>
      <w:r w:rsidRPr="00763992">
        <w:rPr>
          <w:rFonts w:ascii="Arial" w:hAnsi="Arial" w:cs="Arial"/>
          <w:sz w:val="21"/>
          <w:szCs w:val="18"/>
        </w:rPr>
        <w:t xml:space="preserve">The role of women in the church has been debated </w:t>
      </w:r>
      <w:r w:rsidR="00763992">
        <w:rPr>
          <w:rFonts w:ascii="Arial" w:hAnsi="Arial" w:cs="Arial"/>
          <w:sz w:val="21"/>
          <w:szCs w:val="18"/>
        </w:rPr>
        <w:t>extensively over</w:t>
      </w:r>
      <w:r w:rsidRPr="00763992">
        <w:rPr>
          <w:rFonts w:ascii="Arial" w:hAnsi="Arial" w:cs="Arial"/>
          <w:sz w:val="21"/>
          <w:szCs w:val="18"/>
        </w:rPr>
        <w:t xml:space="preserve"> the past 50 years in response to the emphasis on the equality of men and women. Many denominations now ordain women into ministry</w:t>
      </w:r>
      <w:r w:rsidR="00763992">
        <w:rPr>
          <w:rFonts w:ascii="Arial" w:hAnsi="Arial" w:cs="Arial"/>
          <w:sz w:val="21"/>
          <w:szCs w:val="18"/>
        </w:rPr>
        <w:t>,</w:t>
      </w:r>
      <w:r w:rsidRPr="00763992">
        <w:rPr>
          <w:rFonts w:ascii="Arial" w:hAnsi="Arial" w:cs="Arial"/>
          <w:sz w:val="21"/>
          <w:szCs w:val="18"/>
        </w:rPr>
        <w:t xml:space="preserve"> and within most churches</w:t>
      </w:r>
      <w:r w:rsidR="00763992">
        <w:rPr>
          <w:rFonts w:ascii="Arial" w:hAnsi="Arial" w:cs="Arial"/>
          <w:sz w:val="21"/>
          <w:szCs w:val="18"/>
        </w:rPr>
        <w:t>,</w:t>
      </w:r>
      <w:r w:rsidRPr="00763992">
        <w:rPr>
          <w:rFonts w:ascii="Arial" w:hAnsi="Arial" w:cs="Arial"/>
          <w:sz w:val="21"/>
          <w:szCs w:val="18"/>
        </w:rPr>
        <w:t xml:space="preserve"> women enjoy </w:t>
      </w:r>
      <w:r w:rsidR="00763992">
        <w:rPr>
          <w:rFonts w:ascii="Arial" w:hAnsi="Arial" w:cs="Arial"/>
          <w:sz w:val="21"/>
          <w:szCs w:val="18"/>
        </w:rPr>
        <w:t>the</w:t>
      </w:r>
      <w:r w:rsidRPr="00763992">
        <w:rPr>
          <w:rFonts w:ascii="Arial" w:hAnsi="Arial" w:cs="Arial"/>
          <w:sz w:val="21"/>
          <w:szCs w:val="18"/>
        </w:rPr>
        <w:t xml:space="preserve"> freedom to minister that was suppressed for centuries. </w:t>
      </w:r>
      <w:r w:rsidR="00763992">
        <w:rPr>
          <w:rFonts w:ascii="Arial" w:hAnsi="Arial" w:cs="Arial"/>
          <w:sz w:val="21"/>
          <w:szCs w:val="18"/>
        </w:rPr>
        <w:t>T</w:t>
      </w:r>
      <w:r w:rsidRPr="00763992">
        <w:rPr>
          <w:rFonts w:ascii="Arial" w:hAnsi="Arial" w:cs="Arial"/>
          <w:sz w:val="21"/>
          <w:szCs w:val="18"/>
        </w:rPr>
        <w:t>his debate is generally good, for</w:t>
      </w:r>
      <w:r w:rsidR="00763992">
        <w:rPr>
          <w:rFonts w:ascii="Arial" w:hAnsi="Arial" w:cs="Arial"/>
          <w:sz w:val="21"/>
          <w:szCs w:val="18"/>
        </w:rPr>
        <w:t>cing</w:t>
      </w:r>
      <w:r w:rsidRPr="00763992">
        <w:rPr>
          <w:rFonts w:ascii="Arial" w:hAnsi="Arial" w:cs="Arial"/>
          <w:sz w:val="21"/>
          <w:szCs w:val="18"/>
        </w:rPr>
        <w:t xml:space="preserve"> evangelicals to return to the Scriptures for answers.  </w:t>
      </w:r>
    </w:p>
    <w:p w14:paraId="116691EA" w14:textId="77777777" w:rsidR="001F62E2" w:rsidRPr="00763992" w:rsidRDefault="001F62E2">
      <w:pPr>
        <w:tabs>
          <w:tab w:val="left" w:pos="630"/>
          <w:tab w:val="left" w:pos="900"/>
          <w:tab w:val="left" w:pos="1170"/>
          <w:tab w:val="left" w:pos="1440"/>
          <w:tab w:val="left" w:pos="1710"/>
          <w:tab w:val="left" w:pos="1980"/>
          <w:tab w:val="left" w:pos="2250"/>
          <w:tab w:val="left" w:pos="2610"/>
          <w:tab w:val="left" w:pos="6930"/>
          <w:tab w:val="left" w:pos="8729"/>
        </w:tabs>
        <w:ind w:left="180" w:right="-390"/>
        <w:rPr>
          <w:rFonts w:ascii="Arial" w:hAnsi="Arial" w:cs="Arial"/>
          <w:sz w:val="21"/>
          <w:szCs w:val="18"/>
        </w:rPr>
      </w:pPr>
    </w:p>
    <w:p w14:paraId="26F87947" w14:textId="77777777" w:rsidR="001F62E2" w:rsidRPr="00763992" w:rsidRDefault="001F62E2">
      <w:pPr>
        <w:tabs>
          <w:tab w:val="left" w:pos="630"/>
          <w:tab w:val="left" w:pos="900"/>
          <w:tab w:val="left" w:pos="1170"/>
          <w:tab w:val="left" w:pos="1440"/>
          <w:tab w:val="left" w:pos="1710"/>
          <w:tab w:val="left" w:pos="1980"/>
          <w:tab w:val="left" w:pos="2250"/>
          <w:tab w:val="left" w:pos="2610"/>
          <w:tab w:val="left" w:pos="6930"/>
          <w:tab w:val="left" w:pos="8729"/>
        </w:tabs>
        <w:ind w:left="180" w:right="-390"/>
        <w:rPr>
          <w:rFonts w:ascii="Arial" w:hAnsi="Arial" w:cs="Arial"/>
          <w:sz w:val="21"/>
          <w:szCs w:val="18"/>
        </w:rPr>
      </w:pPr>
      <w:r w:rsidRPr="00763992">
        <w:rPr>
          <w:rFonts w:ascii="Arial" w:hAnsi="Arial" w:cs="Arial"/>
          <w:sz w:val="21"/>
          <w:szCs w:val="18"/>
        </w:rPr>
        <w:t>However, this controversy has at least two problems.  The first problem is that biblical teaching</w:t>
      </w:r>
      <w:r w:rsidR="00763992">
        <w:rPr>
          <w:rFonts w:ascii="Arial" w:hAnsi="Arial" w:cs="Arial"/>
          <w:sz w:val="21"/>
          <w:szCs w:val="18"/>
        </w:rPr>
        <w:t>s</w:t>
      </w:r>
      <w:r w:rsidRPr="00763992">
        <w:rPr>
          <w:rFonts w:ascii="Arial" w:hAnsi="Arial" w:cs="Arial"/>
          <w:sz w:val="21"/>
          <w:szCs w:val="18"/>
        </w:rPr>
        <w:t xml:space="preserve"> ha</w:t>
      </w:r>
      <w:r w:rsidR="00763992">
        <w:rPr>
          <w:rFonts w:ascii="Arial" w:hAnsi="Arial" w:cs="Arial"/>
          <w:sz w:val="21"/>
          <w:szCs w:val="18"/>
        </w:rPr>
        <w:t>ve</w:t>
      </w:r>
      <w:r w:rsidRPr="00763992">
        <w:rPr>
          <w:rFonts w:ascii="Arial" w:hAnsi="Arial" w:cs="Arial"/>
          <w:sz w:val="21"/>
          <w:szCs w:val="18"/>
        </w:rPr>
        <w:t xml:space="preserve"> taken a back seat to pragmatism and the world's philosophies</w:t>
      </w:r>
      <w:r w:rsidR="00763992">
        <w:rPr>
          <w:rFonts w:ascii="Arial" w:hAnsi="Arial" w:cs="Arial"/>
          <w:sz w:val="21"/>
          <w:szCs w:val="18"/>
        </w:rPr>
        <w:t xml:space="preserve"> for many Christians</w:t>
      </w:r>
      <w:r w:rsidRPr="00763992">
        <w:rPr>
          <w:rFonts w:ascii="Arial" w:hAnsi="Arial" w:cs="Arial"/>
          <w:sz w:val="21"/>
          <w:szCs w:val="18"/>
        </w:rPr>
        <w:t>.  The second problem is that even when one does turn to the Scripture, some apparent contradictions on the role of women cause believers to be confused regarding whether God has a definitive answer on the issue.  Since the Bible is the only reliable authority for faith and practice, this study will evaluate these passages to cl</w:t>
      </w:r>
      <w:r w:rsidR="00433D51">
        <w:rPr>
          <w:rFonts w:ascii="Arial" w:hAnsi="Arial" w:cs="Arial"/>
          <w:sz w:val="21"/>
          <w:szCs w:val="18"/>
        </w:rPr>
        <w:t>arify som</w:t>
      </w:r>
      <w:r w:rsidRPr="00763992">
        <w:rPr>
          <w:rFonts w:ascii="Arial" w:hAnsi="Arial" w:cs="Arial"/>
          <w:sz w:val="21"/>
          <w:szCs w:val="18"/>
        </w:rPr>
        <w:t>e confusion.</w:t>
      </w:r>
    </w:p>
    <w:p w14:paraId="25516645" w14:textId="77777777" w:rsidR="001F62E2" w:rsidRPr="00763992" w:rsidRDefault="001F62E2">
      <w:pPr>
        <w:tabs>
          <w:tab w:val="left" w:pos="630"/>
          <w:tab w:val="left" w:pos="900"/>
          <w:tab w:val="left" w:pos="1170"/>
          <w:tab w:val="left" w:pos="1440"/>
          <w:tab w:val="left" w:pos="1710"/>
          <w:tab w:val="left" w:pos="1980"/>
          <w:tab w:val="left" w:pos="2250"/>
          <w:tab w:val="left" w:pos="2610"/>
          <w:tab w:val="left" w:pos="6930"/>
          <w:tab w:val="left" w:pos="8729"/>
        </w:tabs>
        <w:ind w:left="180" w:right="-390"/>
        <w:rPr>
          <w:rFonts w:ascii="Arial" w:hAnsi="Arial" w:cs="Arial"/>
          <w:sz w:val="21"/>
          <w:szCs w:val="18"/>
        </w:rPr>
      </w:pPr>
    </w:p>
    <w:p w14:paraId="3ECD37DD" w14:textId="77777777" w:rsidR="001F62E2" w:rsidRPr="00763992" w:rsidRDefault="001F62E2">
      <w:pPr>
        <w:tabs>
          <w:tab w:val="left" w:pos="630"/>
          <w:tab w:val="left" w:pos="900"/>
          <w:tab w:val="left" w:pos="1170"/>
          <w:tab w:val="left" w:pos="1440"/>
          <w:tab w:val="left" w:pos="1710"/>
          <w:tab w:val="left" w:pos="1980"/>
          <w:tab w:val="left" w:pos="2250"/>
          <w:tab w:val="left" w:pos="2610"/>
          <w:tab w:val="left" w:pos="6930"/>
          <w:tab w:val="left" w:pos="8729"/>
        </w:tabs>
        <w:ind w:left="180" w:right="-390"/>
        <w:rPr>
          <w:rFonts w:ascii="Arial" w:hAnsi="Arial" w:cs="Arial"/>
          <w:b/>
          <w:szCs w:val="18"/>
        </w:rPr>
      </w:pPr>
      <w:r w:rsidRPr="00763992">
        <w:rPr>
          <w:rFonts w:ascii="Arial" w:hAnsi="Arial" w:cs="Arial"/>
          <w:b/>
          <w:szCs w:val="18"/>
        </w:rPr>
        <w:t>Problem Passages on the Role of Women</w:t>
      </w:r>
    </w:p>
    <w:p w14:paraId="61E4E81C" w14:textId="77777777" w:rsidR="001F62E2" w:rsidRPr="00763992" w:rsidRDefault="001F62E2">
      <w:pPr>
        <w:tabs>
          <w:tab w:val="left" w:pos="630"/>
          <w:tab w:val="left" w:pos="900"/>
          <w:tab w:val="left" w:pos="1170"/>
          <w:tab w:val="left" w:pos="1440"/>
          <w:tab w:val="left" w:pos="1710"/>
          <w:tab w:val="left" w:pos="1980"/>
          <w:tab w:val="left" w:pos="2250"/>
          <w:tab w:val="left" w:pos="2610"/>
          <w:tab w:val="left" w:pos="6930"/>
          <w:tab w:val="left" w:pos="8729"/>
        </w:tabs>
        <w:ind w:left="180" w:right="-390"/>
        <w:rPr>
          <w:rFonts w:ascii="Arial" w:hAnsi="Arial" w:cs="Arial"/>
          <w:sz w:val="21"/>
          <w:szCs w:val="18"/>
        </w:rPr>
      </w:pPr>
    </w:p>
    <w:p w14:paraId="25A9574F" w14:textId="77777777" w:rsidR="001F62E2" w:rsidRPr="00763992" w:rsidRDefault="001F62E2">
      <w:pPr>
        <w:tabs>
          <w:tab w:val="left" w:pos="630"/>
          <w:tab w:val="left" w:pos="900"/>
          <w:tab w:val="left" w:pos="1170"/>
          <w:tab w:val="left" w:pos="1440"/>
          <w:tab w:val="left" w:pos="1710"/>
          <w:tab w:val="left" w:pos="1980"/>
          <w:tab w:val="left" w:pos="2250"/>
          <w:tab w:val="left" w:pos="2610"/>
          <w:tab w:val="left" w:pos="6930"/>
          <w:tab w:val="left" w:pos="8729"/>
        </w:tabs>
        <w:ind w:left="180" w:right="-390"/>
        <w:rPr>
          <w:rFonts w:ascii="Arial" w:hAnsi="Arial" w:cs="Arial"/>
          <w:sz w:val="21"/>
          <w:szCs w:val="18"/>
        </w:rPr>
      </w:pPr>
      <w:r w:rsidRPr="00763992">
        <w:rPr>
          <w:rFonts w:ascii="Arial" w:hAnsi="Arial" w:cs="Arial"/>
          <w:sz w:val="21"/>
          <w:szCs w:val="18"/>
        </w:rPr>
        <w:t>A glance at the key NT passages on the role of women in the church can at first seem irreconcilable.  In 1 Corinthians 11:2-16</w:t>
      </w:r>
      <w:r w:rsidR="00433D51">
        <w:rPr>
          <w:rFonts w:ascii="Arial" w:hAnsi="Arial" w:cs="Arial"/>
          <w:sz w:val="21"/>
          <w:szCs w:val="18"/>
        </w:rPr>
        <w:t>,</w:t>
      </w:r>
      <w:r w:rsidRPr="00763992">
        <w:rPr>
          <w:rFonts w:ascii="Arial" w:hAnsi="Arial" w:cs="Arial"/>
          <w:sz w:val="21"/>
          <w:szCs w:val="18"/>
        </w:rPr>
        <w:t xml:space="preserve"> Paul allows women to </w:t>
      </w:r>
      <w:r w:rsidR="00433D51">
        <w:rPr>
          <w:rFonts w:ascii="Arial" w:hAnsi="Arial" w:cs="Arial"/>
          <w:sz w:val="21"/>
          <w:szCs w:val="18"/>
        </w:rPr>
        <w:t>pray and prophesy in church publicly</w:t>
      </w:r>
      <w:r w:rsidRPr="00763992">
        <w:rPr>
          <w:rFonts w:ascii="Arial" w:hAnsi="Arial" w:cs="Arial"/>
          <w:sz w:val="21"/>
          <w:szCs w:val="18"/>
        </w:rPr>
        <w:t>.  However, three chapters later</w:t>
      </w:r>
      <w:r w:rsidR="00433D51">
        <w:rPr>
          <w:rFonts w:ascii="Arial" w:hAnsi="Arial" w:cs="Arial"/>
          <w:sz w:val="21"/>
          <w:szCs w:val="18"/>
        </w:rPr>
        <w:t>,</w:t>
      </w:r>
      <w:r w:rsidRPr="00763992">
        <w:rPr>
          <w:rFonts w:ascii="Arial" w:hAnsi="Arial" w:cs="Arial"/>
          <w:sz w:val="21"/>
          <w:szCs w:val="18"/>
        </w:rPr>
        <w:t xml:space="preserve"> he commands women to remain silent in the churches (1 Cor. 14:34).  How can we reconcile these two passages?  Then</w:t>
      </w:r>
      <w:r w:rsidR="00472082">
        <w:rPr>
          <w:rFonts w:ascii="Arial" w:hAnsi="Arial" w:cs="Arial"/>
          <w:sz w:val="21"/>
          <w:szCs w:val="18"/>
        </w:rPr>
        <w:t>,</w:t>
      </w:r>
      <w:r w:rsidRPr="00763992">
        <w:rPr>
          <w:rFonts w:ascii="Arial" w:hAnsi="Arial" w:cs="Arial"/>
          <w:sz w:val="21"/>
          <w:szCs w:val="18"/>
        </w:rPr>
        <w:t xml:space="preserve"> in 1 Timothy 2:11-12</w:t>
      </w:r>
      <w:r w:rsidR="00433D51">
        <w:rPr>
          <w:rFonts w:ascii="Arial" w:hAnsi="Arial" w:cs="Arial"/>
          <w:sz w:val="21"/>
          <w:szCs w:val="18"/>
        </w:rPr>
        <w:t>,</w:t>
      </w:r>
      <w:r w:rsidRPr="00763992">
        <w:rPr>
          <w:rFonts w:ascii="Arial" w:hAnsi="Arial" w:cs="Arial"/>
          <w:sz w:val="21"/>
          <w:szCs w:val="18"/>
        </w:rPr>
        <w:t xml:space="preserve"> Paul confou</w:t>
      </w:r>
      <w:r w:rsidR="000D5923" w:rsidRPr="00763992">
        <w:rPr>
          <w:rFonts w:ascii="Arial" w:hAnsi="Arial" w:cs="Arial"/>
          <w:sz w:val="21"/>
          <w:szCs w:val="18"/>
        </w:rPr>
        <w:t>n</w:t>
      </w:r>
      <w:r w:rsidRPr="00763992">
        <w:rPr>
          <w:rFonts w:ascii="Arial" w:hAnsi="Arial" w:cs="Arial"/>
          <w:sz w:val="21"/>
          <w:szCs w:val="18"/>
        </w:rPr>
        <w:t>ds us more by asserting that women should receive instruction with submissiveness, not teaching or exercising authority over men.  Therefore, in the first text</w:t>
      </w:r>
      <w:r w:rsidR="00433D51">
        <w:rPr>
          <w:rFonts w:ascii="Arial" w:hAnsi="Arial" w:cs="Arial"/>
          <w:sz w:val="21"/>
          <w:szCs w:val="18"/>
        </w:rPr>
        <w:t>,</w:t>
      </w:r>
      <w:r w:rsidRPr="00763992">
        <w:rPr>
          <w:rFonts w:ascii="Arial" w:hAnsi="Arial" w:cs="Arial"/>
          <w:sz w:val="21"/>
          <w:szCs w:val="18"/>
        </w:rPr>
        <w:t xml:space="preserve"> women are to speak publicly</w:t>
      </w:r>
      <w:r w:rsidR="00433D51">
        <w:rPr>
          <w:rFonts w:ascii="Arial" w:hAnsi="Arial" w:cs="Arial"/>
          <w:sz w:val="21"/>
          <w:szCs w:val="18"/>
        </w:rPr>
        <w:t>;</w:t>
      </w:r>
      <w:r w:rsidRPr="00763992">
        <w:rPr>
          <w:rFonts w:ascii="Arial" w:hAnsi="Arial" w:cs="Arial"/>
          <w:sz w:val="21"/>
          <w:szCs w:val="18"/>
        </w:rPr>
        <w:t xml:space="preserve"> in the second</w:t>
      </w:r>
      <w:r w:rsidR="00433D51">
        <w:rPr>
          <w:rFonts w:ascii="Arial" w:hAnsi="Arial" w:cs="Arial"/>
          <w:sz w:val="21"/>
          <w:szCs w:val="18"/>
        </w:rPr>
        <w:t>,</w:t>
      </w:r>
      <w:r w:rsidRPr="00763992">
        <w:rPr>
          <w:rFonts w:ascii="Arial" w:hAnsi="Arial" w:cs="Arial"/>
          <w:sz w:val="21"/>
          <w:szCs w:val="18"/>
        </w:rPr>
        <w:t xml:space="preserve"> they are to say nothing at all</w:t>
      </w:r>
      <w:r w:rsidR="00433D51">
        <w:rPr>
          <w:rFonts w:ascii="Arial" w:hAnsi="Arial" w:cs="Arial"/>
          <w:sz w:val="21"/>
          <w:szCs w:val="18"/>
        </w:rPr>
        <w:t>;</w:t>
      </w:r>
      <w:r w:rsidRPr="00763992">
        <w:rPr>
          <w:rFonts w:ascii="Arial" w:hAnsi="Arial" w:cs="Arial"/>
          <w:sz w:val="21"/>
          <w:szCs w:val="18"/>
        </w:rPr>
        <w:t xml:space="preserve"> and in the third</w:t>
      </w:r>
      <w:r w:rsidR="00433D51">
        <w:rPr>
          <w:rFonts w:ascii="Arial" w:hAnsi="Arial" w:cs="Arial"/>
          <w:sz w:val="21"/>
          <w:szCs w:val="18"/>
        </w:rPr>
        <w:t>,</w:t>
      </w:r>
      <w:r w:rsidRPr="00763992">
        <w:rPr>
          <w:rFonts w:ascii="Arial" w:hAnsi="Arial" w:cs="Arial"/>
          <w:sz w:val="21"/>
          <w:szCs w:val="18"/>
        </w:rPr>
        <w:t xml:space="preserve"> they are to remain quiet (but not necessarily silent).  How can Paul's teaching on this </w:t>
      </w:r>
      <w:r w:rsidR="00433D51">
        <w:rPr>
          <w:rFonts w:ascii="Arial" w:hAnsi="Arial" w:cs="Arial"/>
          <w:sz w:val="21"/>
          <w:szCs w:val="18"/>
        </w:rPr>
        <w:t>critical</w:t>
      </w:r>
      <w:r w:rsidRPr="00763992">
        <w:rPr>
          <w:rFonts w:ascii="Arial" w:hAnsi="Arial" w:cs="Arial"/>
          <w:sz w:val="21"/>
          <w:szCs w:val="18"/>
        </w:rPr>
        <w:t xml:space="preserve"> subject be harmonized?</w:t>
      </w:r>
    </w:p>
    <w:p w14:paraId="6C874312" w14:textId="77777777" w:rsidR="001F62E2" w:rsidRPr="00763992" w:rsidRDefault="001F62E2">
      <w:pPr>
        <w:tabs>
          <w:tab w:val="left" w:pos="540"/>
          <w:tab w:val="left" w:pos="900"/>
          <w:tab w:val="left" w:pos="1260"/>
          <w:tab w:val="left" w:pos="2970"/>
          <w:tab w:val="left" w:pos="3330"/>
          <w:tab w:val="left" w:pos="3780"/>
          <w:tab w:val="left" w:pos="4410"/>
          <w:tab w:val="left" w:pos="6930"/>
          <w:tab w:val="left" w:pos="8729"/>
        </w:tabs>
        <w:ind w:left="180" w:right="-390"/>
        <w:rPr>
          <w:rFonts w:ascii="Arial" w:hAnsi="Arial" w:cs="Arial"/>
          <w:sz w:val="21"/>
          <w:szCs w:val="18"/>
        </w:rPr>
      </w:pPr>
    </w:p>
    <w:p w14:paraId="1C24ED6C" w14:textId="77777777" w:rsidR="001F62E2" w:rsidRPr="00763992" w:rsidRDefault="001F62E2">
      <w:pPr>
        <w:tabs>
          <w:tab w:val="left" w:pos="540"/>
          <w:tab w:val="left" w:pos="900"/>
          <w:tab w:val="left" w:pos="1260"/>
          <w:tab w:val="left" w:pos="2970"/>
          <w:tab w:val="left" w:pos="3330"/>
          <w:tab w:val="left" w:pos="3780"/>
          <w:tab w:val="left" w:pos="4410"/>
          <w:tab w:val="left" w:pos="6930"/>
          <w:tab w:val="left" w:pos="8729"/>
        </w:tabs>
        <w:ind w:left="180" w:right="-390"/>
        <w:rPr>
          <w:rFonts w:ascii="Arial" w:hAnsi="Arial" w:cs="Arial"/>
          <w:b/>
          <w:szCs w:val="18"/>
        </w:rPr>
      </w:pPr>
      <w:r w:rsidRPr="00763992">
        <w:rPr>
          <w:rFonts w:ascii="Arial" w:hAnsi="Arial" w:cs="Arial"/>
          <w:b/>
          <w:szCs w:val="18"/>
        </w:rPr>
        <w:t>Various Attempts to Harmonize Paul's Teaching</w:t>
      </w:r>
    </w:p>
    <w:p w14:paraId="4FB500A8" w14:textId="77777777" w:rsidR="001F62E2" w:rsidRPr="00763992" w:rsidRDefault="001F62E2">
      <w:pPr>
        <w:tabs>
          <w:tab w:val="left" w:pos="540"/>
          <w:tab w:val="left" w:pos="900"/>
          <w:tab w:val="left" w:pos="1260"/>
          <w:tab w:val="left" w:pos="2970"/>
          <w:tab w:val="left" w:pos="3330"/>
          <w:tab w:val="left" w:pos="3780"/>
          <w:tab w:val="left" w:pos="4410"/>
          <w:tab w:val="left" w:pos="6930"/>
          <w:tab w:val="left" w:pos="8729"/>
        </w:tabs>
        <w:ind w:left="180" w:right="-390"/>
        <w:rPr>
          <w:rFonts w:ascii="Arial" w:hAnsi="Arial" w:cs="Arial"/>
          <w:sz w:val="21"/>
          <w:szCs w:val="18"/>
        </w:rPr>
      </w:pPr>
    </w:p>
    <w:p w14:paraId="6DE6FE40" w14:textId="77777777" w:rsidR="001F62E2" w:rsidRPr="00763992" w:rsidRDefault="001F62E2">
      <w:pPr>
        <w:tabs>
          <w:tab w:val="left" w:pos="540"/>
          <w:tab w:val="left" w:pos="900"/>
          <w:tab w:val="left" w:pos="1260"/>
          <w:tab w:val="left" w:pos="2970"/>
          <w:tab w:val="left" w:pos="3330"/>
          <w:tab w:val="left" w:pos="3780"/>
          <w:tab w:val="left" w:pos="4410"/>
          <w:tab w:val="left" w:pos="6930"/>
          <w:tab w:val="left" w:pos="8729"/>
        </w:tabs>
        <w:ind w:left="180" w:right="-390"/>
        <w:rPr>
          <w:rFonts w:ascii="Arial" w:hAnsi="Arial" w:cs="Arial"/>
          <w:sz w:val="21"/>
          <w:szCs w:val="18"/>
        </w:rPr>
      </w:pPr>
      <w:r w:rsidRPr="00763992">
        <w:rPr>
          <w:rFonts w:ascii="Arial" w:hAnsi="Arial" w:cs="Arial"/>
          <w:sz w:val="21"/>
          <w:szCs w:val="18"/>
        </w:rPr>
        <w:t>The three passages mentioned above have been explained in several different ways:</w:t>
      </w:r>
    </w:p>
    <w:p w14:paraId="51B4D98E" w14:textId="77777777" w:rsidR="001F62E2" w:rsidRPr="00763992" w:rsidRDefault="001F62E2">
      <w:pPr>
        <w:tabs>
          <w:tab w:val="left" w:pos="540"/>
          <w:tab w:val="left" w:pos="900"/>
          <w:tab w:val="left" w:pos="1260"/>
          <w:tab w:val="left" w:pos="2970"/>
          <w:tab w:val="left" w:pos="3330"/>
          <w:tab w:val="left" w:pos="3780"/>
          <w:tab w:val="left" w:pos="4410"/>
          <w:tab w:val="left" w:pos="6930"/>
          <w:tab w:val="left" w:pos="8729"/>
        </w:tabs>
        <w:ind w:left="180" w:right="-390"/>
        <w:rPr>
          <w:rFonts w:ascii="Arial" w:hAnsi="Arial" w:cs="Arial"/>
          <w:sz w:val="21"/>
          <w:szCs w:val="18"/>
        </w:rPr>
      </w:pPr>
    </w:p>
    <w:p w14:paraId="220B039D"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position w:val="6"/>
          <w:sz w:val="16"/>
          <w:szCs w:val="18"/>
        </w:rPr>
      </w:pPr>
      <w:r w:rsidRPr="00763992">
        <w:rPr>
          <w:rFonts w:ascii="Arial" w:hAnsi="Arial" w:cs="Arial"/>
          <w:sz w:val="21"/>
          <w:szCs w:val="18"/>
        </w:rPr>
        <w:t>1)</w:t>
      </w:r>
      <w:r w:rsidRPr="00763992">
        <w:rPr>
          <w:rFonts w:ascii="Arial" w:hAnsi="Arial" w:cs="Arial"/>
          <w:sz w:val="21"/>
          <w:szCs w:val="18"/>
        </w:rPr>
        <w:tab/>
        <w:t>Paul changed his mind between 1 Corinthians 11 and 1 Corinthians 14 (with 1 Timothy 2:11-12), withdrawing the former passage's allowance of public prayer and prophecy.</w:t>
      </w:r>
      <w:r w:rsidRPr="00763992">
        <w:rPr>
          <w:rFonts w:ascii="Arial" w:hAnsi="Arial" w:cs="Arial"/>
          <w:position w:val="6"/>
          <w:sz w:val="16"/>
          <w:szCs w:val="18"/>
        </w:rPr>
        <w:t>1</w:t>
      </w:r>
    </w:p>
    <w:p w14:paraId="1B966E83"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16"/>
          <w:szCs w:val="18"/>
        </w:rPr>
      </w:pPr>
    </w:p>
    <w:p w14:paraId="751A4E36"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r w:rsidRPr="00763992">
        <w:rPr>
          <w:rFonts w:ascii="Arial" w:hAnsi="Arial" w:cs="Arial"/>
          <w:sz w:val="21"/>
          <w:szCs w:val="18"/>
        </w:rPr>
        <w:tab/>
      </w:r>
      <w:r w:rsidRPr="00763992">
        <w:rPr>
          <w:rFonts w:ascii="Arial" w:hAnsi="Arial" w:cs="Arial"/>
          <w:sz w:val="21"/>
          <w:szCs w:val="18"/>
          <w:u w:val="single"/>
        </w:rPr>
        <w:t>Response</w:t>
      </w:r>
      <w:r w:rsidRPr="00763992">
        <w:rPr>
          <w:rFonts w:ascii="Arial" w:hAnsi="Arial" w:cs="Arial"/>
          <w:sz w:val="21"/>
          <w:szCs w:val="18"/>
        </w:rPr>
        <w:t>:  A fickle apostle can hardly be described as under the inspiration of the Holy Spirit!</w:t>
      </w:r>
    </w:p>
    <w:p w14:paraId="0D37576B"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p>
    <w:p w14:paraId="1F2169A2"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position w:val="6"/>
          <w:sz w:val="16"/>
          <w:szCs w:val="18"/>
        </w:rPr>
      </w:pPr>
      <w:r w:rsidRPr="00763992">
        <w:rPr>
          <w:rFonts w:ascii="Arial" w:hAnsi="Arial" w:cs="Arial"/>
          <w:sz w:val="21"/>
          <w:szCs w:val="18"/>
        </w:rPr>
        <w:t>2)</w:t>
      </w:r>
      <w:r w:rsidRPr="00763992">
        <w:rPr>
          <w:rFonts w:ascii="Arial" w:hAnsi="Arial" w:cs="Arial"/>
          <w:sz w:val="21"/>
          <w:szCs w:val="18"/>
        </w:rPr>
        <w:tab/>
        <w:t>The 1 Corinthians 14 prohibition refers to teaching with an authoritative direction for the church</w:t>
      </w:r>
      <w:r w:rsidR="00433D51">
        <w:rPr>
          <w:rFonts w:ascii="Arial" w:hAnsi="Arial" w:cs="Arial"/>
          <w:sz w:val="21"/>
          <w:szCs w:val="18"/>
        </w:rPr>
        <w:t>,</w:t>
      </w:r>
      <w:r w:rsidRPr="00763992">
        <w:rPr>
          <w:rFonts w:ascii="Arial" w:hAnsi="Arial" w:cs="Arial"/>
          <w:sz w:val="21"/>
          <w:szCs w:val="18"/>
        </w:rPr>
        <w:t xml:space="preserve"> but the other two texts allow prayer and prophesy </w:t>
      </w:r>
      <w:r w:rsidR="00433D51">
        <w:rPr>
          <w:rFonts w:ascii="Arial" w:hAnsi="Arial" w:cs="Arial"/>
          <w:sz w:val="21"/>
          <w:szCs w:val="18"/>
        </w:rPr>
        <w:t>to be</w:t>
      </w:r>
      <w:r w:rsidRPr="00763992">
        <w:rPr>
          <w:rFonts w:ascii="Arial" w:hAnsi="Arial" w:cs="Arial"/>
          <w:sz w:val="21"/>
          <w:szCs w:val="18"/>
        </w:rPr>
        <w:t xml:space="preserve"> part of their regular ministry.</w:t>
      </w:r>
      <w:r w:rsidRPr="00763992">
        <w:rPr>
          <w:rFonts w:ascii="Arial" w:hAnsi="Arial" w:cs="Arial"/>
          <w:position w:val="6"/>
          <w:sz w:val="16"/>
          <w:szCs w:val="18"/>
        </w:rPr>
        <w:t>2</w:t>
      </w:r>
    </w:p>
    <w:p w14:paraId="5FDE2372"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p>
    <w:p w14:paraId="6802C413"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r w:rsidRPr="00763992">
        <w:rPr>
          <w:rFonts w:ascii="Arial" w:hAnsi="Arial" w:cs="Arial"/>
          <w:sz w:val="21"/>
          <w:szCs w:val="18"/>
        </w:rPr>
        <w:tab/>
      </w:r>
      <w:r w:rsidRPr="00763992">
        <w:rPr>
          <w:rFonts w:ascii="Arial" w:hAnsi="Arial" w:cs="Arial"/>
          <w:sz w:val="21"/>
          <w:szCs w:val="18"/>
          <w:u w:val="single"/>
        </w:rPr>
        <w:t>Response</w:t>
      </w:r>
      <w:r w:rsidRPr="00763992">
        <w:rPr>
          <w:rFonts w:ascii="Arial" w:hAnsi="Arial" w:cs="Arial"/>
          <w:sz w:val="21"/>
          <w:szCs w:val="18"/>
        </w:rPr>
        <w:t xml:space="preserve">:  The three passages do not </w:t>
      </w:r>
      <w:r w:rsidR="00433D51">
        <w:rPr>
          <w:rFonts w:ascii="Arial" w:hAnsi="Arial" w:cs="Arial"/>
          <w:sz w:val="21"/>
          <w:szCs w:val="18"/>
        </w:rPr>
        <w:t>distinguish</w:t>
      </w:r>
      <w:r w:rsidRPr="00763992">
        <w:rPr>
          <w:rFonts w:ascii="Arial" w:hAnsi="Arial" w:cs="Arial"/>
          <w:sz w:val="21"/>
          <w:szCs w:val="18"/>
        </w:rPr>
        <w:t xml:space="preserve"> the amount of authority inherent in each situation.  Also, why would not a “regular ministry” be considered authoritative?</w:t>
      </w:r>
    </w:p>
    <w:p w14:paraId="4D28E9D0"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p>
    <w:p w14:paraId="359EB365"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r w:rsidRPr="00763992">
        <w:rPr>
          <w:rFonts w:ascii="Arial" w:hAnsi="Arial" w:cs="Arial"/>
          <w:sz w:val="21"/>
          <w:szCs w:val="18"/>
        </w:rPr>
        <w:br w:type="page"/>
      </w:r>
      <w:r w:rsidRPr="00763992">
        <w:rPr>
          <w:rFonts w:ascii="Arial" w:hAnsi="Arial" w:cs="Arial"/>
          <w:sz w:val="21"/>
          <w:szCs w:val="18"/>
        </w:rPr>
        <w:lastRenderedPageBreak/>
        <w:t>3)</w:t>
      </w:r>
      <w:r w:rsidRPr="00763992">
        <w:rPr>
          <w:rFonts w:ascii="Arial" w:hAnsi="Arial" w:cs="Arial"/>
          <w:sz w:val="21"/>
          <w:szCs w:val="18"/>
        </w:rPr>
        <w:tab/>
        <w:t>Women are allowed to pray and prophesy in general (1 Cor. 11) but the prohibitions are designed to discourage hysterical outbursts (1 Cor. 14:33, 40)</w:t>
      </w:r>
      <w:r w:rsidRPr="00763992">
        <w:rPr>
          <w:rFonts w:ascii="Arial" w:hAnsi="Arial" w:cs="Arial"/>
          <w:position w:val="6"/>
          <w:sz w:val="16"/>
          <w:szCs w:val="18"/>
        </w:rPr>
        <w:t>3</w:t>
      </w:r>
      <w:r w:rsidRPr="00763992">
        <w:rPr>
          <w:rFonts w:ascii="Arial" w:hAnsi="Arial" w:cs="Arial"/>
          <w:sz w:val="21"/>
          <w:szCs w:val="18"/>
        </w:rPr>
        <w:t xml:space="preserve"> and to maintain the doctrinal integrity of the church by not allowing any uninstructed persons to teach in the body (1 Tim. 2:11).</w:t>
      </w:r>
      <w:r w:rsidRPr="00763992">
        <w:rPr>
          <w:rFonts w:ascii="Arial" w:hAnsi="Arial" w:cs="Arial"/>
          <w:position w:val="6"/>
          <w:sz w:val="16"/>
          <w:szCs w:val="18"/>
        </w:rPr>
        <w:t>4</w:t>
      </w:r>
      <w:r w:rsidRPr="00763992">
        <w:rPr>
          <w:rFonts w:ascii="Arial" w:hAnsi="Arial" w:cs="Arial"/>
          <w:sz w:val="21"/>
          <w:szCs w:val="18"/>
        </w:rPr>
        <w:t xml:space="preserve">  Therefore, the latter two passages are not applicable today except in situations concerning unruly conduct and false teaching.</w:t>
      </w:r>
    </w:p>
    <w:p w14:paraId="2454F393"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p>
    <w:p w14:paraId="6A11059F"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r w:rsidRPr="00763992">
        <w:rPr>
          <w:rFonts w:ascii="Arial" w:hAnsi="Arial" w:cs="Arial"/>
          <w:sz w:val="21"/>
          <w:szCs w:val="18"/>
        </w:rPr>
        <w:tab/>
      </w:r>
      <w:r w:rsidRPr="00763992">
        <w:rPr>
          <w:rFonts w:ascii="Arial" w:hAnsi="Arial" w:cs="Arial"/>
          <w:sz w:val="21"/>
          <w:szCs w:val="18"/>
          <w:u w:val="single"/>
        </w:rPr>
        <w:t>Response</w:t>
      </w:r>
      <w:r w:rsidRPr="00763992">
        <w:rPr>
          <w:rFonts w:ascii="Arial" w:hAnsi="Arial" w:cs="Arial"/>
          <w:sz w:val="21"/>
          <w:szCs w:val="18"/>
        </w:rPr>
        <w:t>:  Hysterical outbursts are not noted in 1 Corinthians 14:33, 40 and 1 Timothy 2</w:t>
      </w:r>
      <w:r w:rsidR="00ED23A1">
        <w:rPr>
          <w:rFonts w:ascii="Arial" w:hAnsi="Arial" w:cs="Arial"/>
          <w:sz w:val="21"/>
          <w:szCs w:val="18"/>
        </w:rPr>
        <w:t>,</w:t>
      </w:r>
      <w:r w:rsidRPr="00763992">
        <w:rPr>
          <w:rFonts w:ascii="Arial" w:hAnsi="Arial" w:cs="Arial"/>
          <w:sz w:val="21"/>
          <w:szCs w:val="18"/>
        </w:rPr>
        <w:t xml:space="preserve"> </w:t>
      </w:r>
      <w:r w:rsidR="00ED23A1">
        <w:rPr>
          <w:rFonts w:ascii="Arial" w:hAnsi="Arial" w:cs="Arial"/>
          <w:sz w:val="21"/>
          <w:szCs w:val="18"/>
        </w:rPr>
        <w:t>which do</w:t>
      </w:r>
      <w:r w:rsidRPr="00763992">
        <w:rPr>
          <w:rFonts w:ascii="Arial" w:hAnsi="Arial" w:cs="Arial"/>
          <w:sz w:val="21"/>
          <w:szCs w:val="18"/>
        </w:rPr>
        <w:t xml:space="preserve"> not indicate that women are to refrain from teaching because they are not as well instructed.  It refers back to the creation account as evidence for wom</w:t>
      </w:r>
      <w:r w:rsidR="00ED23A1">
        <w:rPr>
          <w:rFonts w:ascii="Arial" w:hAnsi="Arial" w:cs="Arial"/>
          <w:sz w:val="21"/>
          <w:szCs w:val="18"/>
        </w:rPr>
        <w:t>e</w:t>
      </w:r>
      <w:r w:rsidRPr="00763992">
        <w:rPr>
          <w:rFonts w:ascii="Arial" w:hAnsi="Arial" w:cs="Arial"/>
          <w:sz w:val="21"/>
          <w:szCs w:val="18"/>
        </w:rPr>
        <w:t>n's subordination.</w:t>
      </w:r>
    </w:p>
    <w:p w14:paraId="2A119FF2"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p>
    <w:p w14:paraId="0131D212"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r w:rsidRPr="00763992">
        <w:rPr>
          <w:rFonts w:ascii="Arial" w:hAnsi="Arial" w:cs="Arial"/>
          <w:sz w:val="21"/>
          <w:szCs w:val="18"/>
        </w:rPr>
        <w:t>4)</w:t>
      </w:r>
      <w:r w:rsidRPr="00763992">
        <w:rPr>
          <w:rFonts w:ascii="Arial" w:hAnsi="Arial" w:cs="Arial"/>
          <w:sz w:val="21"/>
          <w:szCs w:val="18"/>
        </w:rPr>
        <w:tab/>
        <w:t xml:space="preserve">Paul's statement in 1 Timothy 2:12 is best translated </w:t>
      </w:r>
      <w:r w:rsidR="00ED23A1">
        <w:rPr>
          <w:rFonts w:ascii="Arial" w:hAnsi="Arial" w:cs="Arial"/>
          <w:sz w:val="21"/>
          <w:szCs w:val="18"/>
        </w:rPr>
        <w:t xml:space="preserve">as </w:t>
      </w:r>
      <w:r w:rsidRPr="00763992">
        <w:rPr>
          <w:rFonts w:ascii="Arial" w:hAnsi="Arial" w:cs="Arial"/>
          <w:sz w:val="21"/>
          <w:szCs w:val="18"/>
        </w:rPr>
        <w:t>“I am not presently permitting a woman to teach or to have authority over men…” with the meaning that “the verb tense cannot be made necessarily into a general principle for all time” and the infinitive “to have authority” is literally “to domineer.”</w:t>
      </w:r>
      <w:r w:rsidRPr="00763992">
        <w:rPr>
          <w:rFonts w:ascii="Arial" w:hAnsi="Arial" w:cs="Arial"/>
          <w:position w:val="6"/>
          <w:sz w:val="16"/>
          <w:szCs w:val="18"/>
        </w:rPr>
        <w:t xml:space="preserve">5  </w:t>
      </w:r>
      <w:r w:rsidRPr="00763992">
        <w:rPr>
          <w:rFonts w:ascii="Arial" w:hAnsi="Arial" w:cs="Arial"/>
          <w:sz w:val="21"/>
          <w:szCs w:val="18"/>
        </w:rPr>
        <w:t xml:space="preserve">The “silence” of 1 Corinthians 14:34 is qualified in that it relates only to questions </w:t>
      </w:r>
      <w:r w:rsidR="00171618">
        <w:rPr>
          <w:rFonts w:ascii="Arial" w:hAnsi="Arial" w:cs="Arial"/>
          <w:sz w:val="21"/>
          <w:szCs w:val="18"/>
        </w:rPr>
        <w:t>that</w:t>
      </w:r>
      <w:r w:rsidRPr="00763992">
        <w:rPr>
          <w:rFonts w:ascii="Arial" w:hAnsi="Arial" w:cs="Arial"/>
          <w:sz w:val="21"/>
          <w:szCs w:val="18"/>
        </w:rPr>
        <w:t xml:space="preserve"> women are to reserve for their husbands at home (v. 35)</w:t>
      </w:r>
      <w:r w:rsidR="00171618">
        <w:rPr>
          <w:rFonts w:ascii="Arial" w:hAnsi="Arial" w:cs="Arial"/>
          <w:sz w:val="21"/>
          <w:szCs w:val="18"/>
        </w:rPr>
        <w:t>,</w:t>
      </w:r>
      <w:r w:rsidRPr="00763992">
        <w:rPr>
          <w:rFonts w:ascii="Arial" w:hAnsi="Arial" w:cs="Arial"/>
          <w:sz w:val="21"/>
          <w:szCs w:val="18"/>
        </w:rPr>
        <w:t xml:space="preserve"> and whatever praying or prophesying they do must be done under the inspiration of the Spirit (1 Cor. 11:5).</w:t>
      </w:r>
      <w:r w:rsidRPr="00763992">
        <w:rPr>
          <w:rFonts w:ascii="Arial" w:hAnsi="Arial" w:cs="Arial"/>
          <w:position w:val="6"/>
          <w:sz w:val="16"/>
          <w:szCs w:val="18"/>
        </w:rPr>
        <w:t xml:space="preserve">6 </w:t>
      </w:r>
      <w:r w:rsidRPr="00763992">
        <w:rPr>
          <w:rFonts w:ascii="Arial" w:hAnsi="Arial" w:cs="Arial"/>
          <w:sz w:val="21"/>
          <w:szCs w:val="18"/>
        </w:rPr>
        <w:t xml:space="preserve"> Therefore, women can pray and prophesy today.</w:t>
      </w:r>
    </w:p>
    <w:p w14:paraId="6F54B721"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p>
    <w:p w14:paraId="20026ED8"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r w:rsidRPr="00763992">
        <w:rPr>
          <w:rFonts w:ascii="Arial" w:hAnsi="Arial" w:cs="Arial"/>
          <w:sz w:val="21"/>
          <w:szCs w:val="18"/>
        </w:rPr>
        <w:tab/>
      </w:r>
      <w:r w:rsidRPr="00763992">
        <w:rPr>
          <w:rFonts w:ascii="Arial" w:hAnsi="Arial" w:cs="Arial"/>
          <w:sz w:val="21"/>
          <w:szCs w:val="18"/>
          <w:u w:val="single"/>
        </w:rPr>
        <w:t>Response</w:t>
      </w:r>
      <w:r w:rsidRPr="00763992">
        <w:rPr>
          <w:rFonts w:ascii="Arial" w:hAnsi="Arial" w:cs="Arial"/>
          <w:sz w:val="21"/>
          <w:szCs w:val="18"/>
        </w:rPr>
        <w:t xml:space="preserve">:  To claim that Paul's use of the present tense meant that the practice was limited to his own time is only speculation.  It more likely means that this was his </w:t>
      </w:r>
      <w:r w:rsidR="00171618">
        <w:rPr>
          <w:rFonts w:ascii="Arial" w:hAnsi="Arial" w:cs="Arial"/>
          <w:sz w:val="21"/>
          <w:szCs w:val="18"/>
        </w:rPr>
        <w:t>usu</w:t>
      </w:r>
      <w:r w:rsidRPr="00763992">
        <w:rPr>
          <w:rFonts w:ascii="Arial" w:hAnsi="Arial" w:cs="Arial"/>
          <w:sz w:val="21"/>
          <w:szCs w:val="18"/>
        </w:rPr>
        <w:t xml:space="preserve">al practice, especially </w:t>
      </w:r>
      <w:r w:rsidR="00171618">
        <w:rPr>
          <w:rFonts w:ascii="Arial" w:hAnsi="Arial" w:cs="Arial"/>
          <w:sz w:val="21"/>
          <w:szCs w:val="18"/>
        </w:rPr>
        <w:t>given</w:t>
      </w:r>
      <w:r w:rsidRPr="00763992">
        <w:rPr>
          <w:rFonts w:ascii="Arial" w:hAnsi="Arial" w:cs="Arial"/>
          <w:sz w:val="21"/>
          <w:szCs w:val="18"/>
        </w:rPr>
        <w:t xml:space="preserve"> his appeal to the creation account for support (1 Tim 2:13ff.).  Also, the Greek word </w:t>
      </w:r>
      <w:r w:rsidRPr="00763992">
        <w:rPr>
          <w:rFonts w:ascii="Arial" w:hAnsi="Arial" w:cs="Arial"/>
          <w:i/>
          <w:sz w:val="21"/>
          <w:szCs w:val="18"/>
        </w:rPr>
        <w:t>authenteo</w:t>
      </w:r>
      <w:r w:rsidRPr="00763992">
        <w:rPr>
          <w:rFonts w:ascii="Arial" w:hAnsi="Arial" w:cs="Arial"/>
          <w:sz w:val="21"/>
          <w:szCs w:val="18"/>
        </w:rPr>
        <w:t>, “to exercise authority,” does not necessarily have a negative connotation</w:t>
      </w:r>
      <w:r w:rsidR="00171618">
        <w:rPr>
          <w:rFonts w:ascii="Arial" w:hAnsi="Arial" w:cs="Arial"/>
          <w:sz w:val="21"/>
          <w:szCs w:val="18"/>
        </w:rPr>
        <w:t>,</w:t>
      </w:r>
      <w:r w:rsidRPr="00763992">
        <w:rPr>
          <w:rFonts w:ascii="Arial" w:hAnsi="Arial" w:cs="Arial"/>
          <w:sz w:val="21"/>
          <w:szCs w:val="18"/>
        </w:rPr>
        <w:t xml:space="preserve"> such as is true of “to domineer.”</w:t>
      </w:r>
    </w:p>
    <w:p w14:paraId="18630B18"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p>
    <w:p w14:paraId="2AAD5B28"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r w:rsidRPr="00763992">
        <w:rPr>
          <w:rFonts w:ascii="Arial" w:hAnsi="Arial" w:cs="Arial"/>
          <w:sz w:val="21"/>
          <w:szCs w:val="18"/>
        </w:rPr>
        <w:t>5)</w:t>
      </w:r>
      <w:r w:rsidRPr="00763992">
        <w:rPr>
          <w:rFonts w:ascii="Arial" w:hAnsi="Arial" w:cs="Arial"/>
          <w:sz w:val="21"/>
          <w:szCs w:val="18"/>
        </w:rPr>
        <w:tab/>
        <w:t>Paul did not make the statement in 1 Corinthians 14:34</w:t>
      </w:r>
      <w:r w:rsidR="00171618">
        <w:rPr>
          <w:rFonts w:ascii="Arial" w:hAnsi="Arial" w:cs="Arial"/>
          <w:sz w:val="21"/>
          <w:szCs w:val="18"/>
        </w:rPr>
        <w:t>,</w:t>
      </w:r>
      <w:r w:rsidRPr="00763992">
        <w:rPr>
          <w:rFonts w:ascii="Arial" w:hAnsi="Arial" w:cs="Arial"/>
          <w:sz w:val="21"/>
          <w:szCs w:val="18"/>
        </w:rPr>
        <w:t xml:space="preserve"> which advocates that women be silent in the church since this was added sometime later by someone seeking to conform the church to a more traditional, “Jewish” position.</w:t>
      </w:r>
      <w:r w:rsidRPr="00763992">
        <w:rPr>
          <w:rFonts w:ascii="Arial" w:hAnsi="Arial" w:cs="Arial"/>
          <w:position w:val="6"/>
          <w:sz w:val="16"/>
          <w:szCs w:val="18"/>
        </w:rPr>
        <w:t>7</w:t>
      </w:r>
      <w:r w:rsidRPr="00763992">
        <w:rPr>
          <w:rFonts w:ascii="Arial" w:hAnsi="Arial" w:cs="Arial"/>
          <w:sz w:val="21"/>
          <w:szCs w:val="18"/>
        </w:rPr>
        <w:t xml:space="preserve">  Also, he did not author the 1 Timothy passage.</w:t>
      </w:r>
      <w:r w:rsidRPr="00763992">
        <w:rPr>
          <w:rFonts w:ascii="Arial" w:hAnsi="Arial" w:cs="Arial"/>
          <w:position w:val="6"/>
          <w:sz w:val="16"/>
          <w:szCs w:val="18"/>
        </w:rPr>
        <w:t>8</w:t>
      </w:r>
      <w:r w:rsidRPr="00763992">
        <w:rPr>
          <w:rFonts w:ascii="Arial" w:hAnsi="Arial" w:cs="Arial"/>
          <w:sz w:val="21"/>
          <w:szCs w:val="18"/>
        </w:rPr>
        <w:t xml:space="preserve">  This leaves only the 1 Corinthians 11 passage as authentic.</w:t>
      </w:r>
    </w:p>
    <w:p w14:paraId="578ED34A"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p>
    <w:p w14:paraId="1D4C9BD8"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r w:rsidRPr="00763992">
        <w:rPr>
          <w:rFonts w:ascii="Arial" w:hAnsi="Arial" w:cs="Arial"/>
          <w:sz w:val="21"/>
          <w:szCs w:val="18"/>
        </w:rPr>
        <w:tab/>
      </w:r>
      <w:r w:rsidRPr="00763992">
        <w:rPr>
          <w:rFonts w:ascii="Arial" w:hAnsi="Arial" w:cs="Arial"/>
          <w:sz w:val="21"/>
          <w:szCs w:val="18"/>
          <w:u w:val="single"/>
        </w:rPr>
        <w:t>Response</w:t>
      </w:r>
      <w:r w:rsidRPr="00763992">
        <w:rPr>
          <w:rFonts w:ascii="Arial" w:hAnsi="Arial" w:cs="Arial"/>
          <w:sz w:val="21"/>
          <w:szCs w:val="18"/>
        </w:rPr>
        <w:t>:  No textual support exists to question the authenticity of either of these passages.</w:t>
      </w:r>
    </w:p>
    <w:p w14:paraId="1F037EC5"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position w:val="6"/>
          <w:sz w:val="16"/>
          <w:szCs w:val="18"/>
        </w:rPr>
      </w:pPr>
    </w:p>
    <w:p w14:paraId="6423021D"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r w:rsidRPr="00763992">
        <w:rPr>
          <w:rFonts w:ascii="Arial" w:hAnsi="Arial" w:cs="Arial"/>
          <w:sz w:val="21"/>
          <w:szCs w:val="18"/>
        </w:rPr>
        <w:t>6)</w:t>
      </w:r>
      <w:r w:rsidRPr="00763992">
        <w:rPr>
          <w:rFonts w:ascii="Arial" w:hAnsi="Arial" w:cs="Arial"/>
          <w:sz w:val="21"/>
          <w:szCs w:val="18"/>
        </w:rPr>
        <w:tab/>
        <w:t xml:space="preserve">Women praying and prophesying </w:t>
      </w:r>
      <w:r w:rsidR="00ED23A1">
        <w:rPr>
          <w:rFonts w:ascii="Arial" w:hAnsi="Arial" w:cs="Arial"/>
          <w:sz w:val="21"/>
          <w:szCs w:val="18"/>
        </w:rPr>
        <w:t>are</w:t>
      </w:r>
      <w:r w:rsidRPr="00763992">
        <w:rPr>
          <w:rFonts w:ascii="Arial" w:hAnsi="Arial" w:cs="Arial"/>
          <w:sz w:val="21"/>
          <w:szCs w:val="18"/>
        </w:rPr>
        <w:t xml:space="preserve"> allowed in 1 Corinthians 11, but 1 Corinthians 14:34-35 and 1 Timothy 2:11-12 prohibit women from teaching men.</w:t>
      </w:r>
      <w:r w:rsidRPr="00763992">
        <w:rPr>
          <w:rFonts w:ascii="Arial" w:hAnsi="Arial" w:cs="Arial"/>
          <w:position w:val="6"/>
          <w:sz w:val="16"/>
          <w:szCs w:val="18"/>
        </w:rPr>
        <w:t>9</w:t>
      </w:r>
      <w:r w:rsidRPr="00763992">
        <w:rPr>
          <w:rFonts w:ascii="Arial" w:hAnsi="Arial" w:cs="Arial"/>
          <w:sz w:val="21"/>
          <w:szCs w:val="18"/>
        </w:rPr>
        <w:t xml:space="preserve">  Therefore, the latter two passages do not limit women in public prayer and prophesying.</w:t>
      </w:r>
    </w:p>
    <w:p w14:paraId="2E14F55E"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p>
    <w:p w14:paraId="7515E106"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r w:rsidRPr="00763992">
        <w:rPr>
          <w:rFonts w:ascii="Arial" w:hAnsi="Arial" w:cs="Arial"/>
          <w:sz w:val="21"/>
          <w:szCs w:val="18"/>
        </w:rPr>
        <w:tab/>
      </w:r>
      <w:r w:rsidRPr="00763992">
        <w:rPr>
          <w:rFonts w:ascii="Arial" w:hAnsi="Arial" w:cs="Arial"/>
          <w:sz w:val="21"/>
          <w:szCs w:val="18"/>
          <w:u w:val="single"/>
        </w:rPr>
        <w:t>Response</w:t>
      </w:r>
      <w:r w:rsidRPr="00763992">
        <w:rPr>
          <w:rFonts w:ascii="Arial" w:hAnsi="Arial" w:cs="Arial"/>
          <w:sz w:val="21"/>
          <w:szCs w:val="18"/>
        </w:rPr>
        <w:t>:  Teaching is not the subject addressed in 1 Corinthians 14.  The context concerns prophecy and tongues.  Also, one should wonder why prophesying would be allowed but teaching excluded.  Finally, public prayer for women is prohibited by 1 Timothy 2:8.</w:t>
      </w:r>
    </w:p>
    <w:p w14:paraId="6366A720"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15"/>
          <w:szCs w:val="18"/>
        </w:rPr>
      </w:pPr>
    </w:p>
    <w:p w14:paraId="742671E1"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position w:val="6"/>
          <w:sz w:val="16"/>
          <w:szCs w:val="18"/>
        </w:rPr>
      </w:pPr>
      <w:r w:rsidRPr="00763992">
        <w:rPr>
          <w:rFonts w:ascii="Arial" w:hAnsi="Arial" w:cs="Arial"/>
          <w:sz w:val="21"/>
          <w:szCs w:val="18"/>
        </w:rPr>
        <w:t>7)</w:t>
      </w:r>
      <w:r w:rsidRPr="00763992">
        <w:rPr>
          <w:rFonts w:ascii="Arial" w:hAnsi="Arial" w:cs="Arial"/>
          <w:sz w:val="21"/>
          <w:szCs w:val="18"/>
        </w:rPr>
        <w:tab/>
        <w:t xml:space="preserve">Women are not allowed to speak publicly in church (1 Cor. 14:34), which includes teaching men (1 Tim 2:12).  The 1 Corinthians 11 permission to pray and prophesy is only hypothetical since “we are not sure whether St. Paul contemplated the </w:t>
      </w:r>
      <w:r w:rsidRPr="00763992">
        <w:rPr>
          <w:rFonts w:ascii="Arial" w:hAnsi="Arial" w:cs="Arial"/>
          <w:i/>
          <w:sz w:val="21"/>
          <w:szCs w:val="18"/>
        </w:rPr>
        <w:t>possibility</w:t>
      </w:r>
      <w:r w:rsidRPr="00763992">
        <w:rPr>
          <w:rFonts w:ascii="Arial" w:hAnsi="Arial" w:cs="Arial"/>
          <w:sz w:val="21"/>
          <w:szCs w:val="18"/>
        </w:rPr>
        <w:t xml:space="preserve"> of women prophesying in exceptional cases.”</w:t>
      </w:r>
      <w:r w:rsidRPr="00763992">
        <w:rPr>
          <w:rFonts w:ascii="Arial" w:hAnsi="Arial" w:cs="Arial"/>
          <w:position w:val="6"/>
          <w:sz w:val="16"/>
          <w:szCs w:val="18"/>
        </w:rPr>
        <w:t>10</w:t>
      </w:r>
    </w:p>
    <w:p w14:paraId="01EBBD3A"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p>
    <w:p w14:paraId="4BC7108B"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r w:rsidRPr="00763992">
        <w:rPr>
          <w:rFonts w:ascii="Arial" w:hAnsi="Arial" w:cs="Arial"/>
          <w:sz w:val="21"/>
          <w:szCs w:val="18"/>
        </w:rPr>
        <w:tab/>
      </w:r>
      <w:r w:rsidRPr="00763992">
        <w:rPr>
          <w:rFonts w:ascii="Arial" w:hAnsi="Arial" w:cs="Arial"/>
          <w:sz w:val="21"/>
          <w:szCs w:val="18"/>
          <w:u w:val="single"/>
        </w:rPr>
        <w:t>Response</w:t>
      </w:r>
      <w:r w:rsidRPr="00763992">
        <w:rPr>
          <w:rFonts w:ascii="Arial" w:hAnsi="Arial" w:cs="Arial"/>
          <w:sz w:val="21"/>
          <w:szCs w:val="18"/>
        </w:rPr>
        <w:t>:  It makes little sense that Paul would devote half a chapter to a situation that was not occurring.  The rest of the epistle addresses actual problems, not hypothetical ones.  Also, Paul does not prohibit the practice of women praying and prophesying.</w:t>
      </w:r>
    </w:p>
    <w:p w14:paraId="2ED2805D"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15"/>
          <w:szCs w:val="18"/>
        </w:rPr>
      </w:pPr>
    </w:p>
    <w:p w14:paraId="5C932E6C"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position w:val="6"/>
          <w:sz w:val="16"/>
          <w:szCs w:val="18"/>
        </w:rPr>
      </w:pPr>
      <w:r w:rsidRPr="00763992">
        <w:rPr>
          <w:rFonts w:ascii="Arial" w:hAnsi="Arial" w:cs="Arial"/>
          <w:sz w:val="21"/>
          <w:szCs w:val="18"/>
        </w:rPr>
        <w:t>8)</w:t>
      </w:r>
      <w:r w:rsidRPr="00763992">
        <w:rPr>
          <w:rFonts w:ascii="Arial" w:hAnsi="Arial" w:cs="Arial"/>
          <w:sz w:val="21"/>
          <w:szCs w:val="18"/>
        </w:rPr>
        <w:tab/>
        <w:t>Women cannot judge prophets in 1 Corinthians 14</w:t>
      </w:r>
      <w:r w:rsidR="00512BB6">
        <w:rPr>
          <w:rFonts w:ascii="Arial" w:hAnsi="Arial" w:cs="Arial"/>
          <w:sz w:val="21"/>
          <w:szCs w:val="18"/>
        </w:rPr>
        <w:t>,</w:t>
      </w:r>
      <w:r w:rsidRPr="00763992">
        <w:rPr>
          <w:rFonts w:ascii="Arial" w:hAnsi="Arial" w:cs="Arial"/>
          <w:sz w:val="21"/>
          <w:szCs w:val="18"/>
        </w:rPr>
        <w:t xml:space="preserve"> which is a</w:t>
      </w:r>
      <w:r w:rsidR="00512BB6">
        <w:rPr>
          <w:rFonts w:ascii="Arial" w:hAnsi="Arial" w:cs="Arial"/>
          <w:sz w:val="21"/>
          <w:szCs w:val="18"/>
        </w:rPr>
        <w:t>n entir</w:t>
      </w:r>
      <w:r w:rsidRPr="00763992">
        <w:rPr>
          <w:rFonts w:ascii="Arial" w:hAnsi="Arial" w:cs="Arial"/>
          <w:sz w:val="21"/>
          <w:szCs w:val="18"/>
        </w:rPr>
        <w:t>ely different situation than their permission to pray or to prophesy in the church according to 1 Corinthians 11.</w:t>
      </w:r>
      <w:r w:rsidRPr="00763992">
        <w:rPr>
          <w:rFonts w:ascii="Arial" w:hAnsi="Arial" w:cs="Arial"/>
          <w:position w:val="6"/>
          <w:sz w:val="16"/>
          <w:szCs w:val="18"/>
        </w:rPr>
        <w:t>11</w:t>
      </w:r>
    </w:p>
    <w:p w14:paraId="1568DFBF"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p>
    <w:p w14:paraId="735C552F"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r w:rsidRPr="00763992">
        <w:rPr>
          <w:rFonts w:ascii="Arial" w:hAnsi="Arial" w:cs="Arial"/>
          <w:sz w:val="21"/>
          <w:szCs w:val="18"/>
        </w:rPr>
        <w:tab/>
      </w:r>
      <w:r w:rsidRPr="00763992">
        <w:rPr>
          <w:rFonts w:ascii="Arial" w:hAnsi="Arial" w:cs="Arial"/>
          <w:sz w:val="21"/>
          <w:szCs w:val="18"/>
          <w:u w:val="single"/>
        </w:rPr>
        <w:t>Response</w:t>
      </w:r>
      <w:r w:rsidRPr="00763992">
        <w:rPr>
          <w:rFonts w:ascii="Arial" w:hAnsi="Arial" w:cs="Arial"/>
          <w:sz w:val="21"/>
          <w:szCs w:val="18"/>
        </w:rPr>
        <w:t>: 1 Corinthians 14 limits women from speaking with authority in the church, not simply judging prophets.  Otherwise</w:t>
      </w:r>
      <w:r w:rsidR="00512BB6">
        <w:rPr>
          <w:rFonts w:ascii="Arial" w:hAnsi="Arial" w:cs="Arial"/>
          <w:sz w:val="21"/>
          <w:szCs w:val="18"/>
        </w:rPr>
        <w:t>,</w:t>
      </w:r>
      <w:r w:rsidRPr="00763992">
        <w:rPr>
          <w:rFonts w:ascii="Arial" w:hAnsi="Arial" w:cs="Arial"/>
          <w:sz w:val="21"/>
          <w:szCs w:val="18"/>
        </w:rPr>
        <w:t xml:space="preserve"> we would expect Paul to use the verb “to judge” rather than “to speak.”</w:t>
      </w:r>
    </w:p>
    <w:p w14:paraId="383CF21F"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p>
    <w:p w14:paraId="15216775"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position w:val="6"/>
          <w:sz w:val="16"/>
          <w:szCs w:val="18"/>
        </w:rPr>
      </w:pPr>
      <w:r w:rsidRPr="00763992">
        <w:rPr>
          <w:rFonts w:ascii="Arial" w:hAnsi="Arial" w:cs="Arial"/>
          <w:sz w:val="21"/>
          <w:szCs w:val="18"/>
        </w:rPr>
        <w:t>9)</w:t>
      </w:r>
      <w:r w:rsidRPr="00763992">
        <w:rPr>
          <w:rFonts w:ascii="Arial" w:hAnsi="Arial" w:cs="Arial"/>
          <w:sz w:val="21"/>
          <w:szCs w:val="18"/>
        </w:rPr>
        <w:tab/>
        <w:t>The prohibitions in 1 Corinthians 14:34 and 1 Timothy 2:12 that prohibit speaking and teaching men apply only to married women whose husbands were present in the assembly</w:t>
      </w:r>
      <w:r w:rsidR="00ED23A1">
        <w:rPr>
          <w:rFonts w:ascii="Arial" w:hAnsi="Arial" w:cs="Arial"/>
          <w:sz w:val="21"/>
          <w:szCs w:val="18"/>
        </w:rPr>
        <w:t>,</w:t>
      </w:r>
      <w:r w:rsidRPr="00763992">
        <w:rPr>
          <w:rFonts w:ascii="Arial" w:hAnsi="Arial" w:cs="Arial"/>
          <w:sz w:val="21"/>
          <w:szCs w:val="18"/>
        </w:rPr>
        <w:t xml:space="preserve"> whereas 1 Corinthians 11:2-16 applies to all other women.</w:t>
      </w:r>
      <w:r w:rsidRPr="00763992">
        <w:rPr>
          <w:rFonts w:ascii="Arial" w:hAnsi="Arial" w:cs="Arial"/>
          <w:position w:val="6"/>
          <w:sz w:val="16"/>
          <w:szCs w:val="18"/>
        </w:rPr>
        <w:t>12</w:t>
      </w:r>
    </w:p>
    <w:p w14:paraId="3D8A9EF6"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13"/>
          <w:szCs w:val="18"/>
        </w:rPr>
      </w:pPr>
    </w:p>
    <w:p w14:paraId="0A012AB2"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r w:rsidRPr="00763992">
        <w:rPr>
          <w:rFonts w:ascii="Arial" w:hAnsi="Arial" w:cs="Arial"/>
          <w:sz w:val="21"/>
          <w:szCs w:val="18"/>
        </w:rPr>
        <w:tab/>
      </w:r>
      <w:r w:rsidRPr="00763992">
        <w:rPr>
          <w:rFonts w:ascii="Arial" w:hAnsi="Arial" w:cs="Arial"/>
          <w:sz w:val="21"/>
          <w:szCs w:val="18"/>
          <w:u w:val="single"/>
        </w:rPr>
        <w:t>Response</w:t>
      </w:r>
      <w:r w:rsidRPr="00763992">
        <w:rPr>
          <w:rFonts w:ascii="Arial" w:hAnsi="Arial" w:cs="Arial"/>
          <w:sz w:val="21"/>
          <w:szCs w:val="18"/>
        </w:rPr>
        <w:t>:  Although these first two texts may apply to married women, nothing in 1 Corinthians 11 suggests that it is limited to single women and women with unsaved husbands.</w:t>
      </w:r>
    </w:p>
    <w:p w14:paraId="69CFB4A5"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position w:val="6"/>
          <w:sz w:val="16"/>
          <w:szCs w:val="18"/>
        </w:rPr>
      </w:pPr>
    </w:p>
    <w:p w14:paraId="605210CE"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r w:rsidRPr="00763992">
        <w:rPr>
          <w:rFonts w:ascii="Arial" w:hAnsi="Arial" w:cs="Arial"/>
          <w:sz w:val="21"/>
          <w:szCs w:val="18"/>
        </w:rPr>
        <w:t>10)</w:t>
      </w:r>
      <w:r w:rsidRPr="00763992">
        <w:rPr>
          <w:rFonts w:ascii="Arial" w:hAnsi="Arial" w:cs="Arial"/>
          <w:sz w:val="21"/>
          <w:szCs w:val="18"/>
        </w:rPr>
        <w:tab/>
        <w:t>1 Corinthians 11 has informal meetings in view (e.g., mid-week prayer meetings, etc.)</w:t>
      </w:r>
      <w:r w:rsidR="002C0544">
        <w:rPr>
          <w:rFonts w:ascii="Arial" w:hAnsi="Arial" w:cs="Arial"/>
          <w:sz w:val="21"/>
          <w:szCs w:val="18"/>
        </w:rPr>
        <w:t>,</w:t>
      </w:r>
      <w:r w:rsidRPr="00763992">
        <w:rPr>
          <w:rFonts w:ascii="Arial" w:hAnsi="Arial" w:cs="Arial"/>
          <w:sz w:val="21"/>
          <w:szCs w:val="18"/>
        </w:rPr>
        <w:t xml:space="preserve"> but 1 Corinthians 14 refers to the more formal Sunday worship service.</w:t>
      </w:r>
      <w:r w:rsidRPr="00763992">
        <w:rPr>
          <w:rFonts w:ascii="Arial" w:hAnsi="Arial" w:cs="Arial"/>
          <w:position w:val="6"/>
          <w:sz w:val="16"/>
          <w:szCs w:val="18"/>
        </w:rPr>
        <w:t xml:space="preserve"> 13</w:t>
      </w:r>
    </w:p>
    <w:p w14:paraId="475B9A22"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13"/>
          <w:szCs w:val="18"/>
        </w:rPr>
      </w:pPr>
    </w:p>
    <w:p w14:paraId="2034E864"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r w:rsidRPr="00763992">
        <w:rPr>
          <w:rFonts w:ascii="Arial" w:hAnsi="Arial" w:cs="Arial"/>
          <w:sz w:val="21"/>
          <w:szCs w:val="18"/>
        </w:rPr>
        <w:lastRenderedPageBreak/>
        <w:tab/>
      </w:r>
      <w:r w:rsidRPr="00763992">
        <w:rPr>
          <w:rFonts w:ascii="Arial" w:hAnsi="Arial" w:cs="Arial"/>
          <w:sz w:val="21"/>
          <w:szCs w:val="18"/>
          <w:u w:val="single"/>
        </w:rPr>
        <w:t>Response</w:t>
      </w:r>
      <w:r w:rsidRPr="00763992">
        <w:rPr>
          <w:rFonts w:ascii="Arial" w:hAnsi="Arial" w:cs="Arial"/>
          <w:sz w:val="21"/>
          <w:szCs w:val="18"/>
        </w:rPr>
        <w:t>: Formal/informal contrasts are forced since church worship took place in homes anyway.  Paul seems to address the entire church by the phrase “nor do the churches of God” (1 Cor. 11:16b) and women ministering to men privately would have been inappropriate.</w:t>
      </w:r>
    </w:p>
    <w:p w14:paraId="28C3F63B"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position w:val="6"/>
          <w:sz w:val="16"/>
          <w:szCs w:val="18"/>
        </w:rPr>
      </w:pPr>
    </w:p>
    <w:p w14:paraId="00CA0E3A"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r w:rsidRPr="00763992">
        <w:rPr>
          <w:rFonts w:ascii="Arial" w:hAnsi="Arial" w:cs="Arial"/>
          <w:sz w:val="21"/>
          <w:szCs w:val="18"/>
        </w:rPr>
        <w:t>11)</w:t>
      </w:r>
      <w:r w:rsidRPr="00763992">
        <w:rPr>
          <w:rFonts w:ascii="Arial" w:hAnsi="Arial" w:cs="Arial"/>
          <w:sz w:val="21"/>
          <w:szCs w:val="18"/>
        </w:rPr>
        <w:tab/>
        <w:t xml:space="preserve">A woman’s prophesying in 1 Corinthians 11 refers to preaching, which is allowed of women today, indicating that the speaking limits in 1 Corinthians 14 do not include </w:t>
      </w:r>
      <w:r w:rsidRPr="00763992">
        <w:rPr>
          <w:rFonts w:ascii="Arial" w:hAnsi="Arial" w:cs="Arial"/>
          <w:i/>
          <w:sz w:val="21"/>
          <w:szCs w:val="18"/>
        </w:rPr>
        <w:t>all</w:t>
      </w:r>
      <w:r w:rsidRPr="00763992">
        <w:rPr>
          <w:rFonts w:ascii="Arial" w:hAnsi="Arial" w:cs="Arial"/>
          <w:sz w:val="21"/>
          <w:szCs w:val="18"/>
        </w:rPr>
        <w:t xml:space="preserve"> speech.</w:t>
      </w:r>
      <w:r w:rsidRPr="00763992">
        <w:rPr>
          <w:rFonts w:ascii="Arial" w:hAnsi="Arial" w:cs="Arial"/>
          <w:position w:val="6"/>
          <w:sz w:val="16"/>
          <w:szCs w:val="18"/>
        </w:rPr>
        <w:t>14</w:t>
      </w:r>
    </w:p>
    <w:p w14:paraId="629083E9"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13"/>
          <w:szCs w:val="18"/>
        </w:rPr>
      </w:pPr>
    </w:p>
    <w:p w14:paraId="5D216E5D"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r w:rsidRPr="00763992">
        <w:rPr>
          <w:rFonts w:ascii="Arial" w:hAnsi="Arial" w:cs="Arial"/>
          <w:sz w:val="21"/>
          <w:szCs w:val="18"/>
        </w:rPr>
        <w:tab/>
      </w:r>
      <w:r w:rsidRPr="00763992">
        <w:rPr>
          <w:rFonts w:ascii="Arial" w:hAnsi="Arial" w:cs="Arial"/>
          <w:sz w:val="21"/>
          <w:szCs w:val="18"/>
          <w:u w:val="single"/>
        </w:rPr>
        <w:t>Response</w:t>
      </w:r>
      <w:r w:rsidRPr="00763992">
        <w:rPr>
          <w:rFonts w:ascii="Arial" w:hAnsi="Arial" w:cs="Arial"/>
          <w:sz w:val="21"/>
          <w:szCs w:val="18"/>
        </w:rPr>
        <w:t>:  Preaching is not the same as prophecy.  Preaching interprets God’s Word</w:t>
      </w:r>
      <w:r w:rsidR="00F4749D">
        <w:rPr>
          <w:rFonts w:ascii="Arial" w:hAnsi="Arial" w:cs="Arial"/>
          <w:sz w:val="21"/>
          <w:szCs w:val="18"/>
        </w:rPr>
        <w:t>,</w:t>
      </w:r>
      <w:r w:rsidRPr="00763992">
        <w:rPr>
          <w:rFonts w:ascii="Arial" w:hAnsi="Arial" w:cs="Arial"/>
          <w:sz w:val="21"/>
          <w:szCs w:val="18"/>
        </w:rPr>
        <w:t xml:space="preserve"> whereas prophecy is uninterpreted (2 Pet. 1:20-21).  This view also does not address 1 Timothy 2</w:t>
      </w:r>
      <w:r w:rsidR="00F4749D">
        <w:rPr>
          <w:rFonts w:ascii="Arial" w:hAnsi="Arial" w:cs="Arial"/>
          <w:sz w:val="21"/>
          <w:szCs w:val="18"/>
        </w:rPr>
        <w:t>,</w:t>
      </w:r>
      <w:r w:rsidRPr="00763992">
        <w:rPr>
          <w:rFonts w:ascii="Arial" w:hAnsi="Arial" w:cs="Arial"/>
          <w:sz w:val="21"/>
          <w:szCs w:val="18"/>
        </w:rPr>
        <w:t xml:space="preserve"> </w:t>
      </w:r>
      <w:r w:rsidR="00F4749D">
        <w:rPr>
          <w:rFonts w:ascii="Arial" w:hAnsi="Arial" w:cs="Arial"/>
          <w:sz w:val="21"/>
          <w:szCs w:val="18"/>
        </w:rPr>
        <w:t>which</w:t>
      </w:r>
      <w:r w:rsidRPr="00763992">
        <w:rPr>
          <w:rFonts w:ascii="Arial" w:hAnsi="Arial" w:cs="Arial"/>
          <w:sz w:val="21"/>
          <w:szCs w:val="18"/>
        </w:rPr>
        <w:t xml:space="preserve"> prohibits women from teaching men, which would be included in preaching.</w:t>
      </w:r>
    </w:p>
    <w:p w14:paraId="6693E097"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p>
    <w:p w14:paraId="521BF5E5"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position w:val="6"/>
          <w:sz w:val="16"/>
          <w:szCs w:val="18"/>
        </w:rPr>
      </w:pPr>
      <w:r w:rsidRPr="00763992">
        <w:rPr>
          <w:rFonts w:ascii="Arial" w:hAnsi="Arial" w:cs="Arial"/>
          <w:sz w:val="21"/>
          <w:szCs w:val="18"/>
        </w:rPr>
        <w:t>12)</w:t>
      </w:r>
      <w:r w:rsidRPr="00763992">
        <w:rPr>
          <w:rFonts w:ascii="Arial" w:hAnsi="Arial" w:cs="Arial"/>
          <w:sz w:val="21"/>
          <w:szCs w:val="18"/>
        </w:rPr>
        <w:tab/>
        <w:t>The prohibition of 1 Corinthians 14 is the general rule</w:t>
      </w:r>
      <w:r w:rsidR="00F4749D">
        <w:rPr>
          <w:rFonts w:ascii="Arial" w:hAnsi="Arial" w:cs="Arial"/>
          <w:sz w:val="21"/>
          <w:szCs w:val="18"/>
        </w:rPr>
        <w:t>,</w:t>
      </w:r>
      <w:r w:rsidRPr="00763992">
        <w:rPr>
          <w:rFonts w:ascii="Arial" w:hAnsi="Arial" w:cs="Arial"/>
          <w:sz w:val="21"/>
          <w:szCs w:val="18"/>
        </w:rPr>
        <w:t xml:space="preserve"> and the prophesying of 1 Corinthians 11 </w:t>
      </w:r>
      <w:r w:rsidR="00F4749D">
        <w:rPr>
          <w:rFonts w:ascii="Arial" w:hAnsi="Arial" w:cs="Arial"/>
          <w:sz w:val="21"/>
          <w:szCs w:val="18"/>
        </w:rPr>
        <w:t xml:space="preserve">is </w:t>
      </w:r>
      <w:r w:rsidRPr="00763992">
        <w:rPr>
          <w:rFonts w:ascii="Arial" w:hAnsi="Arial" w:cs="Arial"/>
          <w:sz w:val="21"/>
          <w:szCs w:val="18"/>
        </w:rPr>
        <w:t>the exception occurring only in the Corinthian church—a practice which Paul did not necessarily approve (he only regulated it with the use of the veil).  The principle of silence also applies in 1 Timothy 2</w:t>
      </w:r>
      <w:r w:rsidR="00616827">
        <w:rPr>
          <w:rFonts w:ascii="Arial" w:hAnsi="Arial" w:cs="Arial"/>
          <w:sz w:val="21"/>
          <w:szCs w:val="18"/>
        </w:rPr>
        <w:t>,</w:t>
      </w:r>
      <w:r w:rsidRPr="00763992">
        <w:rPr>
          <w:rFonts w:ascii="Arial" w:hAnsi="Arial" w:cs="Arial"/>
          <w:sz w:val="21"/>
          <w:szCs w:val="18"/>
        </w:rPr>
        <w:t xml:space="preserve"> where women are not allowed to teach men.  “It is only too apparent that the early church did not allow its women to </w:t>
      </w:r>
      <w:r w:rsidR="00F4749D">
        <w:rPr>
          <w:rFonts w:ascii="Arial" w:hAnsi="Arial" w:cs="Arial"/>
          <w:sz w:val="21"/>
          <w:szCs w:val="18"/>
        </w:rPr>
        <w:t>participate</w:t>
      </w:r>
      <w:r w:rsidRPr="00763992">
        <w:rPr>
          <w:rFonts w:ascii="Arial" w:hAnsi="Arial" w:cs="Arial"/>
          <w:sz w:val="21"/>
          <w:szCs w:val="18"/>
        </w:rPr>
        <w:t xml:space="preserve"> audibly in public worship.  That included preaching, praying in mixed company, and teaching men in public.”</w:t>
      </w:r>
      <w:r w:rsidRPr="00763992">
        <w:rPr>
          <w:rFonts w:ascii="Arial" w:hAnsi="Arial" w:cs="Arial"/>
          <w:position w:val="6"/>
          <w:sz w:val="16"/>
          <w:szCs w:val="18"/>
        </w:rPr>
        <w:t>15</w:t>
      </w:r>
    </w:p>
    <w:p w14:paraId="15B52165"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13"/>
          <w:szCs w:val="18"/>
        </w:rPr>
      </w:pPr>
    </w:p>
    <w:p w14:paraId="60CED2F1"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r w:rsidRPr="00763992">
        <w:rPr>
          <w:rFonts w:ascii="Arial" w:hAnsi="Arial" w:cs="Arial"/>
          <w:sz w:val="21"/>
          <w:szCs w:val="18"/>
        </w:rPr>
        <w:tab/>
      </w:r>
      <w:r w:rsidRPr="00763992">
        <w:rPr>
          <w:rFonts w:ascii="Arial" w:hAnsi="Arial" w:cs="Arial"/>
          <w:sz w:val="21"/>
          <w:szCs w:val="18"/>
          <w:u w:val="single"/>
        </w:rPr>
        <w:t>Response</w:t>
      </w:r>
      <w:r w:rsidRPr="00763992">
        <w:rPr>
          <w:rFonts w:ascii="Arial" w:hAnsi="Arial" w:cs="Arial"/>
          <w:sz w:val="21"/>
          <w:szCs w:val="18"/>
        </w:rPr>
        <w:t xml:space="preserve">:  Most (if not all) views above see 1 Corinthians 11 as the general rule on women's role in the church.  Yet this emphasis upon 1 Corinthians 11 is </w:t>
      </w:r>
      <w:r w:rsidR="00616827">
        <w:rPr>
          <w:rFonts w:ascii="Arial" w:hAnsi="Arial" w:cs="Arial"/>
          <w:sz w:val="21"/>
          <w:szCs w:val="18"/>
        </w:rPr>
        <w:t>un</w:t>
      </w:r>
      <w:r w:rsidRPr="00763992">
        <w:rPr>
          <w:rFonts w:ascii="Arial" w:hAnsi="Arial" w:cs="Arial"/>
          <w:sz w:val="21"/>
          <w:szCs w:val="18"/>
        </w:rPr>
        <w:t xml:space="preserve">necessary, especially since the </w:t>
      </w:r>
      <w:r w:rsidR="00616827">
        <w:rPr>
          <w:rFonts w:ascii="Arial" w:hAnsi="Arial" w:cs="Arial"/>
          <w:sz w:val="21"/>
          <w:szCs w:val="18"/>
        </w:rPr>
        <w:t>central</w:t>
      </w:r>
      <w:r w:rsidRPr="00763992">
        <w:rPr>
          <w:rFonts w:ascii="Arial" w:hAnsi="Arial" w:cs="Arial"/>
          <w:sz w:val="21"/>
          <w:szCs w:val="18"/>
        </w:rPr>
        <w:t xml:space="preserve"> teaching in this chapter is to illustrate with a head covering the woman's position of subordination to man (her role in the church service is not the emphasis).  Undoubtedly, the women in Corinth prayed and prophesied in </w:t>
      </w:r>
      <w:r w:rsidR="00616827">
        <w:rPr>
          <w:rFonts w:ascii="Arial" w:hAnsi="Arial" w:cs="Arial"/>
          <w:sz w:val="21"/>
          <w:szCs w:val="18"/>
        </w:rPr>
        <w:t xml:space="preserve">the </w:t>
      </w:r>
      <w:r w:rsidRPr="00763992">
        <w:rPr>
          <w:rFonts w:ascii="Arial" w:hAnsi="Arial" w:cs="Arial"/>
          <w:sz w:val="21"/>
          <w:szCs w:val="18"/>
        </w:rPr>
        <w:t>church, but Paul did not condone this practice</w:t>
      </w:r>
      <w:r w:rsidR="00616827">
        <w:rPr>
          <w:rFonts w:ascii="Arial" w:hAnsi="Arial" w:cs="Arial"/>
          <w:sz w:val="21"/>
          <w:szCs w:val="18"/>
        </w:rPr>
        <w:t>,</w:t>
      </w:r>
      <w:r w:rsidRPr="00763992">
        <w:rPr>
          <w:rFonts w:ascii="Arial" w:hAnsi="Arial" w:cs="Arial"/>
          <w:sz w:val="21"/>
          <w:szCs w:val="18"/>
        </w:rPr>
        <w:t xml:space="preserve"> and we find no evidence of women leading worship in any other NT church.  In 1 Timothy 2:8, he s</w:t>
      </w:r>
      <w:r w:rsidR="00616827">
        <w:rPr>
          <w:rFonts w:ascii="Arial" w:hAnsi="Arial" w:cs="Arial"/>
          <w:sz w:val="21"/>
          <w:szCs w:val="18"/>
        </w:rPr>
        <w:t>tates explicitly</w:t>
      </w:r>
      <w:r w:rsidRPr="00763992">
        <w:rPr>
          <w:rFonts w:ascii="Arial" w:hAnsi="Arial" w:cs="Arial"/>
          <w:sz w:val="21"/>
          <w:szCs w:val="18"/>
        </w:rPr>
        <w:t xml:space="preserve"> that it should be the </w:t>
      </w:r>
      <w:r w:rsidRPr="00763992">
        <w:rPr>
          <w:rFonts w:ascii="Arial" w:hAnsi="Arial" w:cs="Arial"/>
          <w:i/>
          <w:sz w:val="21"/>
          <w:szCs w:val="18"/>
        </w:rPr>
        <w:t>men</w:t>
      </w:r>
      <w:r w:rsidRPr="00763992">
        <w:rPr>
          <w:rFonts w:ascii="Arial" w:hAnsi="Arial" w:cs="Arial"/>
          <w:sz w:val="21"/>
          <w:szCs w:val="18"/>
        </w:rPr>
        <w:t xml:space="preserve"> who are to pray in the worship service.  </w:t>
      </w:r>
    </w:p>
    <w:p w14:paraId="797F4AAD" w14:textId="77777777" w:rsidR="006953E0" w:rsidRPr="006953E0" w:rsidRDefault="006953E0" w:rsidP="006953E0">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p>
    <w:p w14:paraId="2360DAF7" w14:textId="77777777" w:rsidR="006953E0" w:rsidRPr="006953E0" w:rsidRDefault="006953E0" w:rsidP="006953E0">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r w:rsidRPr="006953E0">
        <w:rPr>
          <w:rFonts w:ascii="Arial" w:hAnsi="Arial" w:cs="Arial"/>
          <w:sz w:val="21"/>
          <w:szCs w:val="18"/>
        </w:rPr>
        <w:t>13)</w:t>
      </w:r>
      <w:r w:rsidRPr="006953E0">
        <w:rPr>
          <w:rFonts w:ascii="Arial" w:hAnsi="Arial" w:cs="Arial"/>
          <w:sz w:val="21"/>
          <w:szCs w:val="18"/>
        </w:rPr>
        <w:tab/>
        <w:t xml:space="preserve">1 Cor 11 refers to hair as a head covering, but 14 applies only in the public service. </w:t>
      </w:r>
    </w:p>
    <w:p w14:paraId="55BD02D5" w14:textId="77777777" w:rsidR="006953E0" w:rsidRPr="006953E0" w:rsidRDefault="006953E0" w:rsidP="006953E0">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p>
    <w:p w14:paraId="4F227BB2" w14:textId="77777777" w:rsidR="006953E0" w:rsidRPr="006953E0" w:rsidRDefault="006953E0" w:rsidP="006953E0">
      <w:pPr>
        <w:tabs>
          <w:tab w:val="left" w:pos="900"/>
          <w:tab w:val="left" w:pos="1260"/>
          <w:tab w:val="left" w:pos="2970"/>
          <w:tab w:val="left" w:pos="3330"/>
          <w:tab w:val="left" w:pos="3780"/>
          <w:tab w:val="left" w:pos="4410"/>
          <w:tab w:val="left" w:pos="6930"/>
          <w:tab w:val="left" w:pos="8729"/>
        </w:tabs>
        <w:ind w:left="540" w:right="-390" w:hanging="360"/>
        <w:rPr>
          <w:rFonts w:ascii="Arial" w:hAnsi="Arial" w:cs="Arial"/>
          <w:sz w:val="21"/>
          <w:szCs w:val="18"/>
        </w:rPr>
      </w:pPr>
      <w:r w:rsidRPr="006953E0">
        <w:rPr>
          <w:rFonts w:ascii="Arial" w:hAnsi="Arial" w:cs="Arial"/>
          <w:sz w:val="21"/>
          <w:szCs w:val="18"/>
        </w:rPr>
        <w:tab/>
      </w:r>
      <w:r w:rsidRPr="006953E0">
        <w:rPr>
          <w:rFonts w:ascii="Arial" w:hAnsi="Arial" w:cs="Arial"/>
          <w:sz w:val="21"/>
          <w:szCs w:val="18"/>
          <w:u w:val="single"/>
        </w:rPr>
        <w:t>Response</w:t>
      </w:r>
      <w:r w:rsidRPr="006953E0">
        <w:rPr>
          <w:rFonts w:ascii="Arial" w:hAnsi="Arial" w:cs="Arial"/>
          <w:sz w:val="21"/>
          <w:szCs w:val="18"/>
        </w:rPr>
        <w:t>: This view deserves more study as it may be correct.</w:t>
      </w:r>
    </w:p>
    <w:p w14:paraId="78F03F17" w14:textId="77777777" w:rsidR="001F62E2" w:rsidRPr="00763992" w:rsidRDefault="001F62E2">
      <w:pPr>
        <w:tabs>
          <w:tab w:val="left" w:pos="900"/>
          <w:tab w:val="left" w:pos="1260"/>
          <w:tab w:val="left" w:pos="2970"/>
          <w:tab w:val="left" w:pos="3330"/>
          <w:tab w:val="left" w:pos="3780"/>
          <w:tab w:val="left" w:pos="4410"/>
          <w:tab w:val="left" w:pos="6930"/>
          <w:tab w:val="left" w:pos="8729"/>
        </w:tabs>
        <w:ind w:right="-390"/>
        <w:rPr>
          <w:rFonts w:ascii="Arial" w:hAnsi="Arial" w:cs="Arial"/>
          <w:sz w:val="21"/>
          <w:szCs w:val="18"/>
        </w:rPr>
      </w:pPr>
    </w:p>
    <w:p w14:paraId="33B156FC" w14:textId="77777777" w:rsidR="001F62E2" w:rsidRPr="00763992" w:rsidRDefault="001F62E2">
      <w:pPr>
        <w:tabs>
          <w:tab w:val="left" w:pos="900"/>
          <w:tab w:val="left" w:pos="1260"/>
          <w:tab w:val="left" w:pos="2970"/>
          <w:tab w:val="left" w:pos="3330"/>
          <w:tab w:val="left" w:pos="3780"/>
          <w:tab w:val="left" w:pos="4410"/>
          <w:tab w:val="left" w:pos="6930"/>
          <w:tab w:val="left" w:pos="8729"/>
        </w:tabs>
        <w:ind w:right="-390"/>
        <w:rPr>
          <w:rFonts w:ascii="Arial" w:hAnsi="Arial" w:cs="Arial"/>
          <w:sz w:val="21"/>
          <w:szCs w:val="18"/>
        </w:rPr>
      </w:pPr>
      <w:r w:rsidRPr="00763992">
        <w:rPr>
          <w:rFonts w:ascii="Arial" w:hAnsi="Arial" w:cs="Arial"/>
          <w:sz w:val="21"/>
          <w:szCs w:val="18"/>
        </w:rPr>
        <w:t>Therefore, the prohibition of 1 Corinthians 14 is the general rule</w:t>
      </w:r>
      <w:r w:rsidR="00D023F2">
        <w:rPr>
          <w:rFonts w:ascii="Arial" w:hAnsi="Arial" w:cs="Arial"/>
          <w:sz w:val="21"/>
          <w:szCs w:val="18"/>
        </w:rPr>
        <w:t>,</w:t>
      </w:r>
      <w:r w:rsidRPr="00763992">
        <w:rPr>
          <w:rFonts w:ascii="Arial" w:hAnsi="Arial" w:cs="Arial"/>
          <w:sz w:val="21"/>
          <w:szCs w:val="18"/>
        </w:rPr>
        <w:t xml:space="preserve"> and the prayer and prophecies of 1 Corinthians 11 </w:t>
      </w:r>
      <w:r w:rsidR="00D023F2">
        <w:rPr>
          <w:rFonts w:ascii="Arial" w:hAnsi="Arial" w:cs="Arial"/>
          <w:sz w:val="21"/>
          <w:szCs w:val="18"/>
        </w:rPr>
        <w:t xml:space="preserve">are </w:t>
      </w:r>
      <w:r w:rsidRPr="00763992">
        <w:rPr>
          <w:rFonts w:ascii="Arial" w:hAnsi="Arial" w:cs="Arial"/>
          <w:sz w:val="21"/>
          <w:szCs w:val="18"/>
        </w:rPr>
        <w:t>the exception. Chapter 11 concerns the women's position</w:t>
      </w:r>
      <w:r w:rsidR="00D023F2">
        <w:rPr>
          <w:rFonts w:ascii="Arial" w:hAnsi="Arial" w:cs="Arial"/>
          <w:sz w:val="21"/>
          <w:szCs w:val="18"/>
        </w:rPr>
        <w:t>,</w:t>
      </w:r>
      <w:r w:rsidRPr="00763992">
        <w:rPr>
          <w:rFonts w:ascii="Arial" w:hAnsi="Arial" w:cs="Arial"/>
          <w:sz w:val="21"/>
          <w:szCs w:val="18"/>
        </w:rPr>
        <w:t xml:space="preserve"> but chapter 14 relates to the women's public activity, indicating that chapter 14 should be the norm for worship. This priority of silence is </w:t>
      </w:r>
      <w:r w:rsidR="002C3CD8">
        <w:rPr>
          <w:rFonts w:ascii="Arial" w:hAnsi="Arial" w:cs="Arial"/>
          <w:sz w:val="21"/>
          <w:szCs w:val="18"/>
        </w:rPr>
        <w:t xml:space="preserve">also </w:t>
      </w:r>
      <w:r w:rsidRPr="00763992">
        <w:rPr>
          <w:rFonts w:ascii="Arial" w:hAnsi="Arial" w:cs="Arial"/>
          <w:sz w:val="21"/>
          <w:szCs w:val="18"/>
        </w:rPr>
        <w:t xml:space="preserve">consistent with the prohibition from teaching men </w:t>
      </w:r>
      <w:r w:rsidR="00D023F2">
        <w:rPr>
          <w:rFonts w:ascii="Arial" w:hAnsi="Arial" w:cs="Arial"/>
          <w:sz w:val="21"/>
          <w:szCs w:val="18"/>
        </w:rPr>
        <w:t>in 1 Timothy 2</w:t>
      </w:r>
      <w:r w:rsidRPr="00763992">
        <w:rPr>
          <w:rFonts w:ascii="Arial" w:hAnsi="Arial" w:cs="Arial"/>
          <w:sz w:val="21"/>
          <w:szCs w:val="18"/>
        </w:rPr>
        <w:t xml:space="preserve">. </w:t>
      </w:r>
    </w:p>
    <w:p w14:paraId="3562BE2A" w14:textId="77777777" w:rsidR="001F62E2" w:rsidRPr="00763992" w:rsidRDefault="001F62E2">
      <w:pPr>
        <w:tabs>
          <w:tab w:val="left" w:pos="540"/>
          <w:tab w:val="left" w:pos="900"/>
          <w:tab w:val="left" w:pos="1260"/>
          <w:tab w:val="left" w:pos="2970"/>
          <w:tab w:val="left" w:pos="3330"/>
          <w:tab w:val="left" w:pos="3780"/>
          <w:tab w:val="left" w:pos="4410"/>
          <w:tab w:val="left" w:pos="6930"/>
          <w:tab w:val="left" w:pos="8729"/>
        </w:tabs>
        <w:ind w:right="-390"/>
        <w:rPr>
          <w:rFonts w:ascii="Arial" w:hAnsi="Arial" w:cs="Arial"/>
          <w:sz w:val="21"/>
          <w:szCs w:val="18"/>
        </w:rPr>
      </w:pPr>
    </w:p>
    <w:p w14:paraId="28262913" w14:textId="77777777" w:rsidR="001F62E2" w:rsidRPr="00763992" w:rsidRDefault="001F62E2">
      <w:pPr>
        <w:tabs>
          <w:tab w:val="left" w:pos="540"/>
          <w:tab w:val="left" w:pos="900"/>
          <w:tab w:val="left" w:pos="1260"/>
          <w:tab w:val="left" w:pos="2970"/>
          <w:tab w:val="left" w:pos="3330"/>
          <w:tab w:val="left" w:pos="3780"/>
          <w:tab w:val="left" w:pos="4410"/>
          <w:tab w:val="left" w:pos="6930"/>
          <w:tab w:val="left" w:pos="8729"/>
        </w:tabs>
        <w:ind w:right="-390"/>
        <w:rPr>
          <w:rFonts w:ascii="Arial" w:hAnsi="Arial" w:cs="Arial"/>
          <w:b/>
          <w:szCs w:val="18"/>
        </w:rPr>
      </w:pPr>
      <w:r w:rsidRPr="00763992">
        <w:rPr>
          <w:rFonts w:ascii="Arial" w:hAnsi="Arial" w:cs="Arial"/>
          <w:b/>
          <w:szCs w:val="18"/>
        </w:rPr>
        <w:t>Conclusion</w:t>
      </w:r>
    </w:p>
    <w:p w14:paraId="5B02933F" w14:textId="77777777" w:rsidR="001F62E2" w:rsidRPr="00763992" w:rsidRDefault="001F62E2">
      <w:pPr>
        <w:tabs>
          <w:tab w:val="left" w:pos="540"/>
          <w:tab w:val="left" w:pos="900"/>
          <w:tab w:val="left" w:pos="1260"/>
          <w:tab w:val="left" w:pos="2970"/>
          <w:tab w:val="left" w:pos="3330"/>
          <w:tab w:val="left" w:pos="3780"/>
          <w:tab w:val="left" w:pos="4410"/>
          <w:tab w:val="left" w:pos="6930"/>
          <w:tab w:val="left" w:pos="8729"/>
        </w:tabs>
        <w:ind w:right="-390"/>
        <w:rPr>
          <w:rFonts w:ascii="Arial" w:hAnsi="Arial" w:cs="Arial"/>
          <w:sz w:val="21"/>
          <w:szCs w:val="18"/>
        </w:rPr>
      </w:pPr>
    </w:p>
    <w:p w14:paraId="0CD7AD75" w14:textId="77777777" w:rsidR="001F62E2" w:rsidRPr="00763992" w:rsidRDefault="001F62E2">
      <w:pPr>
        <w:tabs>
          <w:tab w:val="left" w:pos="540"/>
          <w:tab w:val="left" w:pos="900"/>
          <w:tab w:val="left" w:pos="1260"/>
          <w:tab w:val="left" w:pos="2970"/>
          <w:tab w:val="left" w:pos="3330"/>
          <w:tab w:val="left" w:pos="3780"/>
          <w:tab w:val="left" w:pos="4410"/>
          <w:tab w:val="left" w:pos="6930"/>
          <w:tab w:val="left" w:pos="8729"/>
        </w:tabs>
        <w:ind w:right="-390"/>
        <w:rPr>
          <w:rFonts w:ascii="Arial" w:hAnsi="Arial" w:cs="Arial"/>
          <w:sz w:val="21"/>
          <w:szCs w:val="18"/>
        </w:rPr>
      </w:pPr>
      <w:r w:rsidRPr="00763992">
        <w:rPr>
          <w:rFonts w:ascii="Arial" w:hAnsi="Arial" w:cs="Arial"/>
          <w:sz w:val="21"/>
          <w:szCs w:val="18"/>
        </w:rPr>
        <w:t xml:space="preserve">Both 1 Corinthians 14:34-35 and 1 Timothy 2:11-12 teach that the men in a congregation should lead in worship.  Women should “remain silent” in the sense of public preaching, public prayer in the services of the church and teaching men in public (Priscilla's ministry to Apollos was approved of God as a </w:t>
      </w:r>
      <w:r w:rsidRPr="00763992">
        <w:rPr>
          <w:rFonts w:ascii="Arial" w:hAnsi="Arial" w:cs="Arial"/>
          <w:i/>
          <w:sz w:val="21"/>
          <w:szCs w:val="18"/>
        </w:rPr>
        <w:t>private</w:t>
      </w:r>
      <w:r w:rsidRPr="00763992">
        <w:rPr>
          <w:rFonts w:ascii="Arial" w:hAnsi="Arial" w:cs="Arial"/>
          <w:sz w:val="21"/>
          <w:szCs w:val="18"/>
        </w:rPr>
        <w:t xml:space="preserve"> ministry in Acts 18).  These limitations, of course, do not bar women from </w:t>
      </w:r>
      <w:r w:rsidRPr="00763992">
        <w:rPr>
          <w:rFonts w:ascii="Arial" w:hAnsi="Arial" w:cs="Arial"/>
          <w:i/>
          <w:sz w:val="21"/>
          <w:szCs w:val="18"/>
        </w:rPr>
        <w:t>all</w:t>
      </w:r>
      <w:r w:rsidRPr="00763992">
        <w:rPr>
          <w:rFonts w:ascii="Arial" w:hAnsi="Arial" w:cs="Arial"/>
          <w:sz w:val="21"/>
          <w:szCs w:val="18"/>
        </w:rPr>
        <w:t xml:space="preserve"> ministries since older women are commanded to instruct the younger women (Tit. 2:4) and all women may teach children and serve the church in numerous other ways.  </w:t>
      </w:r>
    </w:p>
    <w:p w14:paraId="4926259D" w14:textId="77777777" w:rsidR="001F62E2" w:rsidRPr="00763992" w:rsidRDefault="001F62E2">
      <w:pPr>
        <w:tabs>
          <w:tab w:val="left" w:pos="540"/>
          <w:tab w:val="left" w:pos="900"/>
          <w:tab w:val="left" w:pos="1260"/>
          <w:tab w:val="left" w:pos="2970"/>
          <w:tab w:val="left" w:pos="3330"/>
          <w:tab w:val="left" w:pos="3780"/>
          <w:tab w:val="left" w:pos="4410"/>
          <w:tab w:val="left" w:pos="6930"/>
          <w:tab w:val="left" w:pos="8729"/>
        </w:tabs>
        <w:ind w:right="-390"/>
        <w:rPr>
          <w:rFonts w:ascii="Arial" w:hAnsi="Arial" w:cs="Arial"/>
          <w:sz w:val="21"/>
          <w:szCs w:val="18"/>
        </w:rPr>
      </w:pPr>
    </w:p>
    <w:p w14:paraId="577DD625" w14:textId="77777777" w:rsidR="001F62E2" w:rsidRPr="00763992" w:rsidRDefault="001F62E2">
      <w:pPr>
        <w:tabs>
          <w:tab w:val="left" w:pos="540"/>
          <w:tab w:val="left" w:pos="900"/>
          <w:tab w:val="left" w:pos="1260"/>
          <w:tab w:val="left" w:pos="2970"/>
          <w:tab w:val="left" w:pos="3330"/>
          <w:tab w:val="left" w:pos="3780"/>
          <w:tab w:val="left" w:pos="4410"/>
          <w:tab w:val="left" w:pos="6930"/>
          <w:tab w:val="left" w:pos="8729"/>
        </w:tabs>
        <w:ind w:right="-390"/>
        <w:rPr>
          <w:rFonts w:ascii="Arial" w:hAnsi="Arial" w:cs="Arial"/>
          <w:sz w:val="21"/>
          <w:szCs w:val="18"/>
        </w:rPr>
      </w:pPr>
      <w:r w:rsidRPr="00763992">
        <w:rPr>
          <w:rFonts w:ascii="Arial" w:hAnsi="Arial" w:cs="Arial"/>
          <w:sz w:val="21"/>
          <w:szCs w:val="18"/>
        </w:rPr>
        <w:t xml:space="preserve">Finally, Charles Ryrie writes, </w:t>
      </w:r>
    </w:p>
    <w:p w14:paraId="118D28AE" w14:textId="77777777" w:rsidR="001F62E2" w:rsidRPr="00763992" w:rsidRDefault="001F62E2">
      <w:pPr>
        <w:tabs>
          <w:tab w:val="left" w:pos="540"/>
          <w:tab w:val="left" w:pos="900"/>
          <w:tab w:val="left" w:pos="1260"/>
          <w:tab w:val="left" w:pos="2970"/>
          <w:tab w:val="left" w:pos="3330"/>
          <w:tab w:val="left" w:pos="3780"/>
          <w:tab w:val="left" w:pos="4410"/>
          <w:tab w:val="left" w:pos="6930"/>
          <w:tab w:val="left" w:pos="8729"/>
        </w:tabs>
        <w:ind w:left="180" w:right="-390"/>
        <w:rPr>
          <w:rFonts w:ascii="Arial" w:hAnsi="Arial" w:cs="Arial"/>
          <w:sz w:val="21"/>
          <w:szCs w:val="18"/>
        </w:rPr>
      </w:pPr>
    </w:p>
    <w:p w14:paraId="6F5E4984" w14:textId="77777777" w:rsidR="001F62E2" w:rsidRPr="00763992" w:rsidRDefault="001F62E2" w:rsidP="001F62E2">
      <w:pPr>
        <w:tabs>
          <w:tab w:val="left" w:pos="1260"/>
          <w:tab w:val="left" w:pos="2970"/>
          <w:tab w:val="left" w:pos="3330"/>
          <w:tab w:val="left" w:pos="3780"/>
          <w:tab w:val="left" w:pos="4410"/>
          <w:tab w:val="left" w:pos="6930"/>
          <w:tab w:val="left" w:pos="8729"/>
        </w:tabs>
        <w:ind w:left="720" w:right="-390"/>
        <w:rPr>
          <w:rFonts w:ascii="Arial" w:hAnsi="Arial" w:cs="Arial"/>
          <w:position w:val="6"/>
          <w:sz w:val="16"/>
          <w:szCs w:val="18"/>
        </w:rPr>
      </w:pPr>
      <w:r w:rsidRPr="00763992">
        <w:rPr>
          <w:rFonts w:ascii="Arial" w:hAnsi="Arial" w:cs="Arial"/>
          <w:sz w:val="21"/>
          <w:szCs w:val="18"/>
        </w:rPr>
        <w:t>There are many times on both the home and foreign fields when there are simply no men to do the work.  In such instances this writer feels that we need to remember that Paul not only commanded that things be done decently and in order but also that they be done.  In such cases, then, one feels that it is better to do the work with qualified women—even though this is not the ideal—than to sit back and do nothing simply because there are no men.  However, women must be cautioned against continuing in such work after there are trained men available for the job.</w:t>
      </w:r>
      <w:r w:rsidRPr="00763992">
        <w:rPr>
          <w:rFonts w:ascii="Arial" w:hAnsi="Arial" w:cs="Arial"/>
          <w:position w:val="6"/>
          <w:sz w:val="16"/>
          <w:szCs w:val="18"/>
        </w:rPr>
        <w:t>16</w:t>
      </w:r>
    </w:p>
    <w:p w14:paraId="0F373089" w14:textId="77777777" w:rsidR="001F62E2" w:rsidRPr="00763992" w:rsidRDefault="001F62E2">
      <w:pPr>
        <w:tabs>
          <w:tab w:val="left" w:pos="1260"/>
          <w:tab w:val="left" w:pos="2970"/>
          <w:tab w:val="left" w:pos="3330"/>
          <w:tab w:val="left" w:pos="3780"/>
          <w:tab w:val="left" w:pos="4410"/>
          <w:tab w:val="left" w:pos="6930"/>
          <w:tab w:val="left" w:pos="8729"/>
        </w:tabs>
        <w:ind w:right="-390"/>
        <w:rPr>
          <w:rFonts w:ascii="Arial" w:hAnsi="Arial" w:cs="Arial"/>
          <w:position w:val="6"/>
          <w:sz w:val="16"/>
          <w:szCs w:val="18"/>
        </w:rPr>
      </w:pPr>
    </w:p>
    <w:p w14:paraId="534DBAAE" w14:textId="77777777" w:rsidR="001F62E2" w:rsidRPr="00763992" w:rsidRDefault="001F62E2">
      <w:pPr>
        <w:tabs>
          <w:tab w:val="left" w:pos="540"/>
          <w:tab w:val="left" w:pos="900"/>
          <w:tab w:val="left" w:pos="1260"/>
          <w:tab w:val="left" w:pos="2970"/>
          <w:tab w:val="left" w:pos="3330"/>
          <w:tab w:val="left" w:pos="3780"/>
          <w:tab w:val="left" w:pos="4410"/>
          <w:tab w:val="left" w:pos="6930"/>
          <w:tab w:val="left" w:pos="8729"/>
        </w:tabs>
        <w:ind w:right="-390"/>
        <w:rPr>
          <w:rFonts w:ascii="Arial" w:hAnsi="Arial" w:cs="Arial"/>
          <w:sz w:val="21"/>
          <w:szCs w:val="18"/>
        </w:rPr>
      </w:pPr>
      <w:r w:rsidRPr="00763992">
        <w:rPr>
          <w:rFonts w:ascii="Arial" w:hAnsi="Arial" w:cs="Arial"/>
          <w:sz w:val="21"/>
          <w:szCs w:val="18"/>
        </w:rPr>
        <w:t>To this I can heartily agree.</w:t>
      </w:r>
    </w:p>
    <w:p w14:paraId="67FF86EA" w14:textId="77777777" w:rsidR="001F62E2" w:rsidRPr="00763992" w:rsidRDefault="001F62E2">
      <w:pPr>
        <w:tabs>
          <w:tab w:val="left" w:pos="540"/>
          <w:tab w:val="left" w:pos="900"/>
          <w:tab w:val="left" w:pos="1260"/>
          <w:tab w:val="left" w:pos="2970"/>
          <w:tab w:val="left" w:pos="3330"/>
          <w:tab w:val="left" w:pos="3780"/>
          <w:tab w:val="left" w:pos="4410"/>
          <w:tab w:val="left" w:pos="6930"/>
          <w:tab w:val="left" w:pos="8729"/>
        </w:tabs>
        <w:ind w:left="180" w:right="-390"/>
        <w:rPr>
          <w:rFonts w:ascii="Arial" w:hAnsi="Arial" w:cs="Arial"/>
          <w:b/>
          <w:szCs w:val="18"/>
        </w:rPr>
      </w:pPr>
    </w:p>
    <w:p w14:paraId="50E7B9D1" w14:textId="77777777" w:rsidR="001F62E2" w:rsidRPr="00763992" w:rsidRDefault="001F62E2" w:rsidP="001F62E2">
      <w:pPr>
        <w:tabs>
          <w:tab w:val="left" w:pos="540"/>
          <w:tab w:val="left" w:pos="900"/>
          <w:tab w:val="left" w:pos="1260"/>
          <w:tab w:val="left" w:pos="2970"/>
          <w:tab w:val="left" w:pos="3330"/>
          <w:tab w:val="left" w:pos="3780"/>
          <w:tab w:val="left" w:pos="4410"/>
          <w:tab w:val="left" w:pos="6930"/>
          <w:tab w:val="left" w:pos="8729"/>
        </w:tabs>
        <w:ind w:right="-390"/>
        <w:rPr>
          <w:rFonts w:ascii="Arial" w:hAnsi="Arial" w:cs="Arial"/>
          <w:b/>
          <w:szCs w:val="18"/>
        </w:rPr>
      </w:pPr>
      <w:r w:rsidRPr="00763992">
        <w:rPr>
          <w:rFonts w:ascii="Arial" w:hAnsi="Arial" w:cs="Arial"/>
          <w:b/>
          <w:szCs w:val="18"/>
        </w:rPr>
        <w:br w:type="page"/>
      </w:r>
      <w:r w:rsidRPr="00763992">
        <w:rPr>
          <w:rFonts w:ascii="Arial" w:hAnsi="Arial" w:cs="Arial"/>
          <w:b/>
          <w:szCs w:val="18"/>
        </w:rPr>
        <w:lastRenderedPageBreak/>
        <w:t>Endnotes</w:t>
      </w:r>
    </w:p>
    <w:p w14:paraId="64D05599"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13"/>
          <w:szCs w:val="18"/>
        </w:rPr>
      </w:pPr>
    </w:p>
    <w:p w14:paraId="2770C425"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21"/>
          <w:szCs w:val="18"/>
        </w:rPr>
      </w:pPr>
      <w:r w:rsidRPr="00763992">
        <w:rPr>
          <w:rFonts w:ascii="Arial" w:hAnsi="Arial" w:cs="Arial"/>
          <w:position w:val="6"/>
          <w:sz w:val="16"/>
          <w:szCs w:val="18"/>
        </w:rPr>
        <w:t>1</w:t>
      </w:r>
      <w:r w:rsidRPr="00763992">
        <w:rPr>
          <w:rFonts w:ascii="Arial" w:hAnsi="Arial" w:cs="Arial"/>
          <w:sz w:val="21"/>
          <w:szCs w:val="18"/>
        </w:rPr>
        <w:t xml:space="preserve">Thomas Charles Edwards, </w:t>
      </w:r>
      <w:r w:rsidRPr="00763992">
        <w:rPr>
          <w:rFonts w:ascii="Arial" w:hAnsi="Arial" w:cs="Arial"/>
          <w:i/>
          <w:sz w:val="21"/>
          <w:szCs w:val="18"/>
        </w:rPr>
        <w:t>The First Epistle to the Corinthians</w:t>
      </w:r>
      <w:r w:rsidRPr="00763992">
        <w:rPr>
          <w:rFonts w:ascii="Arial" w:hAnsi="Arial" w:cs="Arial"/>
          <w:sz w:val="21"/>
          <w:szCs w:val="18"/>
        </w:rPr>
        <w:t xml:space="preserve">  (London: Hodder &amp; Stoughton, 1885), 381.</w:t>
      </w:r>
    </w:p>
    <w:p w14:paraId="2C21990F"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13"/>
          <w:szCs w:val="18"/>
        </w:rPr>
      </w:pPr>
    </w:p>
    <w:p w14:paraId="1FF99138"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21"/>
          <w:szCs w:val="18"/>
        </w:rPr>
      </w:pPr>
      <w:r w:rsidRPr="00763992">
        <w:rPr>
          <w:rFonts w:ascii="Arial" w:hAnsi="Arial" w:cs="Arial"/>
          <w:position w:val="6"/>
          <w:sz w:val="16"/>
          <w:szCs w:val="18"/>
        </w:rPr>
        <w:t>2</w:t>
      </w:r>
      <w:r w:rsidRPr="00763992">
        <w:rPr>
          <w:rFonts w:ascii="Arial" w:hAnsi="Arial" w:cs="Arial"/>
          <w:sz w:val="21"/>
          <w:szCs w:val="18"/>
        </w:rPr>
        <w:t xml:space="preserve">F. Godet, </w:t>
      </w:r>
      <w:r w:rsidRPr="00763992">
        <w:rPr>
          <w:rFonts w:ascii="Arial" w:hAnsi="Arial" w:cs="Arial"/>
          <w:i/>
          <w:sz w:val="21"/>
          <w:szCs w:val="18"/>
        </w:rPr>
        <w:t>First Epistle to the Corinthians</w:t>
      </w:r>
      <w:r w:rsidRPr="00763992">
        <w:rPr>
          <w:rFonts w:ascii="Arial" w:hAnsi="Arial" w:cs="Arial"/>
          <w:sz w:val="21"/>
          <w:szCs w:val="18"/>
        </w:rPr>
        <w:t xml:space="preserve">  (Edinburgh: T. &amp; T. Clark, 1887), 2:915.</w:t>
      </w:r>
    </w:p>
    <w:p w14:paraId="4444D0BC"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13"/>
          <w:szCs w:val="18"/>
        </w:rPr>
      </w:pPr>
    </w:p>
    <w:p w14:paraId="1F088967"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21"/>
          <w:szCs w:val="18"/>
        </w:rPr>
      </w:pPr>
      <w:r w:rsidRPr="00763992">
        <w:rPr>
          <w:rFonts w:ascii="Arial" w:hAnsi="Arial" w:cs="Arial"/>
          <w:position w:val="6"/>
          <w:sz w:val="16"/>
          <w:szCs w:val="18"/>
        </w:rPr>
        <w:t>3</w:t>
      </w:r>
      <w:r w:rsidRPr="00763992">
        <w:rPr>
          <w:rFonts w:ascii="Arial" w:hAnsi="Arial" w:cs="Arial"/>
          <w:sz w:val="21"/>
          <w:szCs w:val="18"/>
        </w:rPr>
        <w:t xml:space="preserve">Irene M. Robbins, “St. Paul and the Ministry of Women,” </w:t>
      </w:r>
      <w:r w:rsidRPr="00763992">
        <w:rPr>
          <w:rFonts w:ascii="Arial" w:hAnsi="Arial" w:cs="Arial"/>
          <w:i/>
          <w:sz w:val="21"/>
          <w:szCs w:val="18"/>
        </w:rPr>
        <w:t xml:space="preserve">Expository Times </w:t>
      </w:r>
      <w:r w:rsidRPr="00763992">
        <w:rPr>
          <w:rFonts w:ascii="Arial" w:hAnsi="Arial" w:cs="Arial"/>
          <w:sz w:val="21"/>
          <w:szCs w:val="18"/>
        </w:rPr>
        <w:t>44  (January 1935), 186.</w:t>
      </w:r>
    </w:p>
    <w:p w14:paraId="258BE460"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13"/>
          <w:szCs w:val="18"/>
        </w:rPr>
      </w:pPr>
    </w:p>
    <w:p w14:paraId="02C4F3F2"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21"/>
          <w:szCs w:val="18"/>
        </w:rPr>
      </w:pPr>
      <w:r w:rsidRPr="00763992">
        <w:rPr>
          <w:rFonts w:ascii="Arial" w:hAnsi="Arial" w:cs="Arial"/>
          <w:position w:val="6"/>
          <w:sz w:val="16"/>
          <w:szCs w:val="18"/>
        </w:rPr>
        <w:t>4</w:t>
      </w:r>
      <w:r w:rsidRPr="00763992">
        <w:rPr>
          <w:rFonts w:ascii="Arial" w:hAnsi="Arial" w:cs="Arial"/>
          <w:sz w:val="21"/>
          <w:szCs w:val="18"/>
        </w:rPr>
        <w:t xml:space="preserve">Austin H. Stouffer, “The Ordination of Women: YES,” </w:t>
      </w:r>
      <w:r w:rsidRPr="00763992">
        <w:rPr>
          <w:rFonts w:ascii="Arial" w:hAnsi="Arial" w:cs="Arial"/>
          <w:i/>
          <w:sz w:val="21"/>
          <w:szCs w:val="18"/>
        </w:rPr>
        <w:t>Christianity Today</w:t>
      </w:r>
      <w:r w:rsidRPr="00763992">
        <w:rPr>
          <w:rFonts w:ascii="Arial" w:hAnsi="Arial" w:cs="Arial"/>
          <w:sz w:val="21"/>
          <w:szCs w:val="18"/>
        </w:rPr>
        <w:t xml:space="preserve">  (February 20, 1981), 258.</w:t>
      </w:r>
    </w:p>
    <w:p w14:paraId="58CF3FD0"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13"/>
          <w:szCs w:val="18"/>
        </w:rPr>
      </w:pPr>
    </w:p>
    <w:p w14:paraId="21CFF18C"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21"/>
          <w:szCs w:val="18"/>
        </w:rPr>
      </w:pPr>
      <w:r w:rsidRPr="00763992">
        <w:rPr>
          <w:rFonts w:ascii="Arial" w:hAnsi="Arial" w:cs="Arial"/>
          <w:position w:val="6"/>
          <w:sz w:val="16"/>
          <w:szCs w:val="18"/>
        </w:rPr>
        <w:t>5</w:t>
      </w:r>
      <w:r w:rsidRPr="00763992">
        <w:rPr>
          <w:rFonts w:ascii="Arial" w:hAnsi="Arial" w:cs="Arial"/>
          <w:sz w:val="21"/>
          <w:szCs w:val="18"/>
        </w:rPr>
        <w:t xml:space="preserve">Don Williams, </w:t>
      </w:r>
      <w:r w:rsidRPr="00763992">
        <w:rPr>
          <w:rFonts w:ascii="Arial" w:hAnsi="Arial" w:cs="Arial"/>
          <w:i/>
          <w:sz w:val="21"/>
          <w:szCs w:val="18"/>
        </w:rPr>
        <w:t>The Apostle Paul and Women in the Church</w:t>
      </w:r>
      <w:r w:rsidRPr="00763992">
        <w:rPr>
          <w:rFonts w:ascii="Arial" w:hAnsi="Arial" w:cs="Arial"/>
          <w:sz w:val="21"/>
          <w:szCs w:val="18"/>
        </w:rPr>
        <w:t xml:space="preserve">  (Ventura: G/L Publications, Regal Books, 1977), 112; David M. Scholer, “1 Timothy 2:9-15 &amp; the Place of Women in the Church’s Ministry,” in </w:t>
      </w:r>
      <w:r w:rsidRPr="00763992">
        <w:rPr>
          <w:rFonts w:ascii="Arial" w:hAnsi="Arial" w:cs="Arial"/>
          <w:i/>
          <w:sz w:val="21"/>
          <w:szCs w:val="18"/>
        </w:rPr>
        <w:t>Women, Authority &amp; the Bible</w:t>
      </w:r>
      <w:r w:rsidRPr="00763992">
        <w:rPr>
          <w:rFonts w:ascii="Arial" w:hAnsi="Arial" w:cs="Arial"/>
          <w:sz w:val="21"/>
          <w:szCs w:val="18"/>
        </w:rPr>
        <w:t>, ed. Alvera Michelsen (Downers Grove, IL: IVP, 1986): 193-219 says that Paul’s prohibition related only to women at Ephesus who were succumbing to false teachers and is not a timeless principle.</w:t>
      </w:r>
    </w:p>
    <w:p w14:paraId="41725051"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15"/>
          <w:szCs w:val="18"/>
        </w:rPr>
      </w:pPr>
    </w:p>
    <w:p w14:paraId="597FFFB4"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21"/>
          <w:szCs w:val="18"/>
        </w:rPr>
      </w:pPr>
      <w:r w:rsidRPr="00763992">
        <w:rPr>
          <w:rFonts w:ascii="Arial" w:hAnsi="Arial" w:cs="Arial"/>
          <w:position w:val="6"/>
          <w:sz w:val="16"/>
          <w:szCs w:val="18"/>
        </w:rPr>
        <w:t>6</w:t>
      </w:r>
      <w:r w:rsidRPr="00763992">
        <w:rPr>
          <w:rFonts w:ascii="Arial" w:hAnsi="Arial" w:cs="Arial"/>
          <w:sz w:val="21"/>
          <w:szCs w:val="18"/>
        </w:rPr>
        <w:t>Williams, 71.</w:t>
      </w:r>
    </w:p>
    <w:p w14:paraId="1E8172C9"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15"/>
          <w:szCs w:val="18"/>
        </w:rPr>
      </w:pPr>
    </w:p>
    <w:p w14:paraId="671D4D0D"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21"/>
          <w:szCs w:val="18"/>
        </w:rPr>
      </w:pPr>
      <w:r w:rsidRPr="00763992">
        <w:rPr>
          <w:rFonts w:ascii="Arial" w:hAnsi="Arial" w:cs="Arial"/>
          <w:position w:val="6"/>
          <w:sz w:val="16"/>
          <w:szCs w:val="18"/>
        </w:rPr>
        <w:t>7</w:t>
      </w:r>
      <w:r w:rsidRPr="00763992">
        <w:rPr>
          <w:rFonts w:ascii="Arial" w:hAnsi="Arial" w:cs="Arial"/>
          <w:sz w:val="21"/>
          <w:szCs w:val="18"/>
        </w:rPr>
        <w:t xml:space="preserve">Gordon D. Fee, </w:t>
      </w:r>
      <w:r w:rsidRPr="00763992">
        <w:rPr>
          <w:rFonts w:ascii="Arial" w:hAnsi="Arial" w:cs="Arial"/>
          <w:i/>
          <w:sz w:val="21"/>
          <w:szCs w:val="18"/>
        </w:rPr>
        <w:t>The First Epistle to the Corinthians</w:t>
      </w:r>
      <w:r w:rsidRPr="00763992">
        <w:rPr>
          <w:rFonts w:ascii="Arial" w:hAnsi="Arial" w:cs="Arial"/>
          <w:sz w:val="21"/>
          <w:szCs w:val="18"/>
        </w:rPr>
        <w:t xml:space="preserve">, NICNT (Grand Rapids: Eerdmans, 1987), 699; Hans Conzelmann, </w:t>
      </w:r>
      <w:r w:rsidRPr="00763992">
        <w:rPr>
          <w:rFonts w:ascii="Arial" w:hAnsi="Arial" w:cs="Arial"/>
          <w:i/>
          <w:sz w:val="21"/>
          <w:szCs w:val="18"/>
        </w:rPr>
        <w:t>1 Corinthians</w:t>
      </w:r>
      <w:r w:rsidRPr="00763992">
        <w:rPr>
          <w:rFonts w:ascii="Arial" w:hAnsi="Arial" w:cs="Arial"/>
          <w:sz w:val="21"/>
          <w:szCs w:val="18"/>
        </w:rPr>
        <w:t xml:space="preserve">  (Philadelphia: Fortress Press, 1975), 246.</w:t>
      </w:r>
    </w:p>
    <w:p w14:paraId="6A21E93A"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15"/>
          <w:szCs w:val="18"/>
        </w:rPr>
      </w:pPr>
    </w:p>
    <w:p w14:paraId="31FD396D"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21"/>
          <w:szCs w:val="18"/>
        </w:rPr>
      </w:pPr>
      <w:r w:rsidRPr="00763992">
        <w:rPr>
          <w:rFonts w:ascii="Arial" w:hAnsi="Arial" w:cs="Arial"/>
          <w:position w:val="6"/>
          <w:sz w:val="16"/>
          <w:szCs w:val="18"/>
        </w:rPr>
        <w:t>8</w:t>
      </w:r>
      <w:r w:rsidRPr="00763992">
        <w:rPr>
          <w:rFonts w:ascii="Arial" w:hAnsi="Arial" w:cs="Arial"/>
          <w:sz w:val="21"/>
          <w:szCs w:val="18"/>
        </w:rPr>
        <w:t>Robbins, 185.</w:t>
      </w:r>
    </w:p>
    <w:p w14:paraId="5A90DEE4"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15"/>
          <w:szCs w:val="18"/>
        </w:rPr>
      </w:pPr>
    </w:p>
    <w:p w14:paraId="02C3B7EF"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21"/>
          <w:szCs w:val="18"/>
        </w:rPr>
      </w:pPr>
      <w:r w:rsidRPr="00763992">
        <w:rPr>
          <w:rFonts w:ascii="Arial" w:hAnsi="Arial" w:cs="Arial"/>
          <w:position w:val="6"/>
          <w:sz w:val="16"/>
          <w:szCs w:val="18"/>
        </w:rPr>
        <w:t xml:space="preserve">9 </w:t>
      </w:r>
      <w:r w:rsidRPr="00763992">
        <w:rPr>
          <w:rFonts w:ascii="Arial" w:hAnsi="Arial" w:cs="Arial"/>
          <w:sz w:val="21"/>
          <w:szCs w:val="18"/>
        </w:rPr>
        <w:t xml:space="preserve">George W. Knight III, “The Ordination of Women: NO,” </w:t>
      </w:r>
      <w:r w:rsidRPr="00763992">
        <w:rPr>
          <w:rFonts w:ascii="Arial" w:hAnsi="Arial" w:cs="Arial"/>
          <w:i/>
          <w:sz w:val="21"/>
          <w:szCs w:val="18"/>
        </w:rPr>
        <w:t>Christianity Today</w:t>
      </w:r>
      <w:r w:rsidRPr="00763992">
        <w:rPr>
          <w:rFonts w:ascii="Arial" w:hAnsi="Arial" w:cs="Arial"/>
          <w:sz w:val="21"/>
          <w:szCs w:val="18"/>
        </w:rPr>
        <w:t xml:space="preserve">  (February 20, 1981), 262; H. Wayne House, “The Speaking of Women and the Prohibition of the Law,” </w:t>
      </w:r>
      <w:r w:rsidRPr="00763992">
        <w:rPr>
          <w:rFonts w:ascii="Arial" w:hAnsi="Arial" w:cs="Arial"/>
          <w:i/>
          <w:sz w:val="21"/>
          <w:szCs w:val="18"/>
        </w:rPr>
        <w:t>Bibliotheca Sacra</w:t>
      </w:r>
      <w:r w:rsidRPr="00763992">
        <w:rPr>
          <w:rFonts w:ascii="Arial" w:hAnsi="Arial" w:cs="Arial"/>
          <w:sz w:val="21"/>
          <w:szCs w:val="18"/>
        </w:rPr>
        <w:t xml:space="preserve"> 145 (July-September 1988): 310.  James B. Hurley says most interpreters have held this view (“Did Paul Require Veils or the Silence of Women? A Consideration of 1 Cor. 11:2-16 and 1 Cor. 14:33b-36,” </w:t>
      </w:r>
      <w:r w:rsidRPr="00763992">
        <w:rPr>
          <w:rFonts w:ascii="Arial" w:hAnsi="Arial" w:cs="Arial"/>
          <w:i/>
          <w:sz w:val="21"/>
          <w:szCs w:val="18"/>
        </w:rPr>
        <w:t>Westminster Theological Journal</w:t>
      </w:r>
      <w:r w:rsidRPr="00763992">
        <w:rPr>
          <w:rFonts w:ascii="Arial" w:hAnsi="Arial" w:cs="Arial"/>
          <w:sz w:val="21"/>
          <w:szCs w:val="18"/>
        </w:rPr>
        <w:t xml:space="preserve"> 35 (Winter 1973): 190.</w:t>
      </w:r>
    </w:p>
    <w:p w14:paraId="2973FCE7"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15"/>
          <w:szCs w:val="18"/>
        </w:rPr>
      </w:pPr>
    </w:p>
    <w:p w14:paraId="61BA02C9"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21"/>
          <w:szCs w:val="18"/>
        </w:rPr>
      </w:pPr>
      <w:r w:rsidRPr="00763992">
        <w:rPr>
          <w:rFonts w:ascii="Arial" w:hAnsi="Arial" w:cs="Arial"/>
          <w:position w:val="6"/>
          <w:sz w:val="16"/>
          <w:szCs w:val="18"/>
        </w:rPr>
        <w:t>10</w:t>
      </w:r>
      <w:r w:rsidRPr="00763992">
        <w:rPr>
          <w:rFonts w:ascii="Arial" w:hAnsi="Arial" w:cs="Arial"/>
          <w:sz w:val="21"/>
          <w:szCs w:val="18"/>
        </w:rPr>
        <w:t>Godet, 324-325.</w:t>
      </w:r>
    </w:p>
    <w:p w14:paraId="3809B3D5"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15"/>
          <w:szCs w:val="18"/>
        </w:rPr>
      </w:pPr>
    </w:p>
    <w:p w14:paraId="6744D1E9"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21"/>
          <w:szCs w:val="18"/>
        </w:rPr>
      </w:pPr>
      <w:r w:rsidRPr="00763992">
        <w:rPr>
          <w:rFonts w:ascii="Arial" w:hAnsi="Arial" w:cs="Arial"/>
          <w:position w:val="6"/>
          <w:sz w:val="16"/>
          <w:szCs w:val="18"/>
        </w:rPr>
        <w:t>11</w:t>
      </w:r>
      <w:r w:rsidRPr="00763992">
        <w:rPr>
          <w:rFonts w:ascii="Arial" w:hAnsi="Arial" w:cs="Arial"/>
          <w:sz w:val="21"/>
          <w:szCs w:val="18"/>
        </w:rPr>
        <w:t xml:space="preserve">James B. Hurley, </w:t>
      </w:r>
      <w:r w:rsidRPr="00763992">
        <w:rPr>
          <w:rFonts w:ascii="Arial" w:hAnsi="Arial" w:cs="Arial"/>
          <w:i/>
          <w:sz w:val="21"/>
          <w:szCs w:val="18"/>
        </w:rPr>
        <w:t xml:space="preserve">Man and Woman in Biblical Perspective  </w:t>
      </w:r>
      <w:r w:rsidRPr="00763992">
        <w:rPr>
          <w:rFonts w:ascii="Arial" w:hAnsi="Arial" w:cs="Arial"/>
          <w:sz w:val="21"/>
          <w:szCs w:val="18"/>
        </w:rPr>
        <w:t>(Grand Rapids: Zondervan, 1981), 188-194.</w:t>
      </w:r>
    </w:p>
    <w:p w14:paraId="5635C830"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15"/>
          <w:szCs w:val="18"/>
        </w:rPr>
      </w:pPr>
    </w:p>
    <w:p w14:paraId="684DAC88"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21"/>
          <w:szCs w:val="18"/>
        </w:rPr>
      </w:pPr>
      <w:r w:rsidRPr="00763992">
        <w:rPr>
          <w:rFonts w:ascii="Arial" w:hAnsi="Arial" w:cs="Arial"/>
          <w:position w:val="6"/>
          <w:sz w:val="16"/>
          <w:szCs w:val="18"/>
        </w:rPr>
        <w:t>12</w:t>
      </w:r>
      <w:r w:rsidRPr="00763992">
        <w:rPr>
          <w:rFonts w:ascii="Arial" w:hAnsi="Arial" w:cs="Arial"/>
          <w:sz w:val="21"/>
          <w:szCs w:val="18"/>
        </w:rPr>
        <w:t xml:space="preserve">David K. Lowery, “1 Corinthians,” in </w:t>
      </w:r>
      <w:r w:rsidRPr="00763992">
        <w:rPr>
          <w:rFonts w:ascii="Arial" w:hAnsi="Arial" w:cs="Arial"/>
          <w:i/>
          <w:sz w:val="21"/>
          <w:szCs w:val="18"/>
        </w:rPr>
        <w:t>The Bible Knowledge Commentary: New Testament</w:t>
      </w:r>
      <w:r w:rsidRPr="00763992">
        <w:rPr>
          <w:rFonts w:ascii="Arial" w:hAnsi="Arial" w:cs="Arial"/>
          <w:sz w:val="21"/>
          <w:szCs w:val="18"/>
        </w:rPr>
        <w:t xml:space="preserve">, eds. John F. Walvoord and Roy B. Zuck (Wheaton: Victor Books, 1983), 541. </w:t>
      </w:r>
    </w:p>
    <w:p w14:paraId="06E0C81C"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15"/>
          <w:szCs w:val="18"/>
        </w:rPr>
      </w:pPr>
    </w:p>
    <w:p w14:paraId="78698075"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21"/>
          <w:szCs w:val="18"/>
        </w:rPr>
      </w:pPr>
      <w:r w:rsidRPr="00763992">
        <w:rPr>
          <w:rFonts w:ascii="Arial" w:hAnsi="Arial" w:cs="Arial"/>
          <w:position w:val="6"/>
          <w:sz w:val="16"/>
          <w:szCs w:val="18"/>
        </w:rPr>
        <w:t>13</w:t>
      </w:r>
      <w:r w:rsidRPr="00763992">
        <w:rPr>
          <w:rFonts w:ascii="Arial" w:hAnsi="Arial" w:cs="Arial"/>
          <w:sz w:val="21"/>
          <w:szCs w:val="18"/>
        </w:rPr>
        <w:t xml:space="preserve">Harold R. Holmyard III, “Does 1 Corinthians 11:2-16 Refer to Women Praying and Prophesying in Church?” </w:t>
      </w:r>
      <w:r w:rsidRPr="00763992">
        <w:rPr>
          <w:rFonts w:ascii="Arial" w:hAnsi="Arial" w:cs="Arial"/>
          <w:i/>
          <w:sz w:val="21"/>
          <w:szCs w:val="18"/>
        </w:rPr>
        <w:t>Bibliotheca Sacra</w:t>
      </w:r>
      <w:r w:rsidRPr="00763992">
        <w:rPr>
          <w:rFonts w:ascii="Arial" w:hAnsi="Arial" w:cs="Arial"/>
          <w:sz w:val="21"/>
          <w:szCs w:val="18"/>
        </w:rPr>
        <w:t xml:space="preserve"> 154 (October-December 1997): 461-72; John MacArthur, Jr., </w:t>
      </w:r>
      <w:r w:rsidRPr="00763992">
        <w:rPr>
          <w:rFonts w:ascii="Arial" w:hAnsi="Arial" w:cs="Arial"/>
          <w:i/>
          <w:sz w:val="21"/>
          <w:szCs w:val="18"/>
        </w:rPr>
        <w:t>1 Corinthians</w:t>
      </w:r>
      <w:r w:rsidRPr="00763992">
        <w:rPr>
          <w:rFonts w:ascii="Arial" w:hAnsi="Arial" w:cs="Arial"/>
          <w:sz w:val="21"/>
          <w:szCs w:val="18"/>
        </w:rPr>
        <w:t xml:space="preserve">, MacArthur New Testament Commentary (Chicago: Moody, 1984), 256; W. E. Vine, </w:t>
      </w:r>
      <w:r w:rsidRPr="00763992">
        <w:rPr>
          <w:rFonts w:ascii="Arial" w:hAnsi="Arial" w:cs="Arial"/>
          <w:i/>
          <w:sz w:val="21"/>
          <w:szCs w:val="18"/>
        </w:rPr>
        <w:t>1 Corinthians</w:t>
      </w:r>
      <w:r w:rsidRPr="00763992">
        <w:rPr>
          <w:rFonts w:ascii="Arial" w:hAnsi="Arial" w:cs="Arial"/>
          <w:sz w:val="21"/>
          <w:szCs w:val="18"/>
        </w:rPr>
        <w:t xml:space="preserve"> (London: Oliphants, 1951), 147; R. C. H. Lenski, </w:t>
      </w:r>
      <w:r w:rsidRPr="00763992">
        <w:rPr>
          <w:rFonts w:ascii="Arial" w:hAnsi="Arial" w:cs="Arial"/>
          <w:i/>
          <w:sz w:val="21"/>
          <w:szCs w:val="18"/>
        </w:rPr>
        <w:t>The Interpretation of St. Paul’s First and Second Epistles to the Corinthians</w:t>
      </w:r>
      <w:r w:rsidRPr="00763992">
        <w:rPr>
          <w:rFonts w:ascii="Arial" w:hAnsi="Arial" w:cs="Arial"/>
          <w:sz w:val="21"/>
          <w:szCs w:val="18"/>
        </w:rPr>
        <w:t xml:space="preserve"> (Minneapolis: Augsburg, 1963), 437.</w:t>
      </w:r>
    </w:p>
    <w:p w14:paraId="027201BE"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15"/>
          <w:szCs w:val="18"/>
        </w:rPr>
      </w:pPr>
    </w:p>
    <w:p w14:paraId="6AB98573"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21"/>
          <w:szCs w:val="18"/>
        </w:rPr>
      </w:pPr>
      <w:r w:rsidRPr="00763992">
        <w:rPr>
          <w:rFonts w:ascii="Arial" w:hAnsi="Arial" w:cs="Arial"/>
          <w:position w:val="6"/>
          <w:sz w:val="16"/>
          <w:szCs w:val="18"/>
        </w:rPr>
        <w:t>14</w:t>
      </w:r>
      <w:r w:rsidRPr="00763992">
        <w:rPr>
          <w:rFonts w:ascii="Arial" w:hAnsi="Arial" w:cs="Arial"/>
          <w:sz w:val="21"/>
          <w:szCs w:val="18"/>
        </w:rPr>
        <w:t xml:space="preserve">Craig Blomberg, </w:t>
      </w:r>
      <w:r w:rsidRPr="00763992">
        <w:rPr>
          <w:rFonts w:ascii="Arial" w:hAnsi="Arial" w:cs="Arial"/>
          <w:i/>
          <w:sz w:val="21"/>
          <w:szCs w:val="18"/>
        </w:rPr>
        <w:t>1 Corinthians</w:t>
      </w:r>
      <w:r w:rsidRPr="00763992">
        <w:rPr>
          <w:rFonts w:ascii="Arial" w:hAnsi="Arial" w:cs="Arial"/>
          <w:sz w:val="21"/>
          <w:szCs w:val="18"/>
        </w:rPr>
        <w:t>, The NIV Application Commentary (Grand Rapids, Zondervan, 1994), 219.</w:t>
      </w:r>
    </w:p>
    <w:p w14:paraId="6A418C28"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15"/>
          <w:szCs w:val="18"/>
        </w:rPr>
      </w:pPr>
    </w:p>
    <w:p w14:paraId="6FAAC347"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21"/>
          <w:szCs w:val="18"/>
        </w:rPr>
      </w:pPr>
      <w:r w:rsidRPr="00763992">
        <w:rPr>
          <w:rFonts w:ascii="Arial" w:hAnsi="Arial" w:cs="Arial"/>
          <w:position w:val="6"/>
          <w:sz w:val="16"/>
          <w:szCs w:val="18"/>
        </w:rPr>
        <w:t>15</w:t>
      </w:r>
      <w:r w:rsidRPr="00763992">
        <w:rPr>
          <w:rFonts w:ascii="Arial" w:hAnsi="Arial" w:cs="Arial"/>
          <w:sz w:val="21"/>
          <w:szCs w:val="18"/>
        </w:rPr>
        <w:t xml:space="preserve">Charles C. Ryrie, </w:t>
      </w:r>
      <w:r w:rsidRPr="00763992">
        <w:rPr>
          <w:rFonts w:ascii="Arial" w:hAnsi="Arial" w:cs="Arial"/>
          <w:i/>
          <w:sz w:val="21"/>
          <w:szCs w:val="18"/>
        </w:rPr>
        <w:t>The Role of Women in the Church</w:t>
      </w:r>
      <w:r w:rsidRPr="00763992">
        <w:rPr>
          <w:rFonts w:ascii="Arial" w:hAnsi="Arial" w:cs="Arial"/>
          <w:sz w:val="21"/>
          <w:szCs w:val="18"/>
        </w:rPr>
        <w:t xml:space="preserve">  (Chicago: Moody Press, 1958), 80; Archibald Robertson and Alfred Plummer, </w:t>
      </w:r>
      <w:r w:rsidRPr="00763992">
        <w:rPr>
          <w:rFonts w:ascii="Arial" w:hAnsi="Arial" w:cs="Arial"/>
          <w:i/>
          <w:sz w:val="21"/>
          <w:szCs w:val="18"/>
        </w:rPr>
        <w:t>A Critical and Exegetical Commentary on the First Epistle of Paul to the Corinthians,</w:t>
      </w:r>
      <w:r w:rsidRPr="00763992">
        <w:rPr>
          <w:rFonts w:ascii="Arial" w:hAnsi="Arial" w:cs="Arial"/>
          <w:sz w:val="21"/>
          <w:szCs w:val="18"/>
        </w:rPr>
        <w:t xml:space="preserve"> 2d ed., The International Critical Commentary (Edinburgh: T. &amp; T. Clark, 1914), 230; Leon Morris, </w:t>
      </w:r>
      <w:r w:rsidRPr="00763992">
        <w:rPr>
          <w:rFonts w:ascii="Arial" w:hAnsi="Arial" w:cs="Arial"/>
          <w:i/>
          <w:sz w:val="21"/>
          <w:szCs w:val="18"/>
        </w:rPr>
        <w:t>The First Epistle to the Corinthians</w:t>
      </w:r>
      <w:r w:rsidRPr="00763992">
        <w:rPr>
          <w:rFonts w:ascii="Arial" w:hAnsi="Arial" w:cs="Arial"/>
          <w:sz w:val="21"/>
          <w:szCs w:val="18"/>
        </w:rPr>
        <w:t>, Tyndale New Testament Commentaries (Grand Rapids: Eerdmans, 1958), 201.</w:t>
      </w:r>
    </w:p>
    <w:p w14:paraId="05127874"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15"/>
          <w:szCs w:val="18"/>
        </w:rPr>
      </w:pPr>
    </w:p>
    <w:p w14:paraId="30A39EC8" w14:textId="77777777" w:rsidR="001F62E2" w:rsidRPr="00763992" w:rsidRDefault="001F62E2">
      <w:pPr>
        <w:tabs>
          <w:tab w:val="left" w:pos="900"/>
          <w:tab w:val="left" w:pos="1260"/>
          <w:tab w:val="left" w:pos="2970"/>
          <w:tab w:val="left" w:pos="3330"/>
          <w:tab w:val="left" w:pos="3780"/>
          <w:tab w:val="left" w:pos="4410"/>
          <w:tab w:val="left" w:pos="6930"/>
          <w:tab w:val="left" w:pos="8729"/>
        </w:tabs>
        <w:ind w:left="180" w:right="-390" w:firstLine="540"/>
        <w:rPr>
          <w:rFonts w:ascii="Arial" w:hAnsi="Arial" w:cs="Arial"/>
          <w:sz w:val="21"/>
          <w:szCs w:val="18"/>
        </w:rPr>
      </w:pPr>
      <w:r w:rsidRPr="00763992">
        <w:rPr>
          <w:rFonts w:ascii="Arial" w:hAnsi="Arial" w:cs="Arial"/>
          <w:position w:val="6"/>
          <w:sz w:val="16"/>
          <w:szCs w:val="18"/>
        </w:rPr>
        <w:t>16</w:t>
      </w:r>
      <w:r w:rsidRPr="00763992">
        <w:rPr>
          <w:rFonts w:ascii="Arial" w:hAnsi="Arial" w:cs="Arial"/>
          <w:sz w:val="21"/>
          <w:szCs w:val="18"/>
        </w:rPr>
        <w:t>Ryrie, 80.</w:t>
      </w:r>
    </w:p>
    <w:p w14:paraId="100F31AE" w14:textId="77777777" w:rsidR="001F62E2" w:rsidRPr="00763992" w:rsidRDefault="001F62E2">
      <w:pPr>
        <w:ind w:left="450" w:right="-10"/>
        <w:rPr>
          <w:rFonts w:ascii="Arial" w:hAnsi="Arial" w:cs="Arial"/>
          <w:sz w:val="22"/>
          <w:szCs w:val="18"/>
        </w:rPr>
      </w:pPr>
    </w:p>
    <w:sectPr w:rsidR="001F62E2" w:rsidRPr="00763992" w:rsidSect="001F62E2">
      <w:headerReference w:type="default" r:id="rId7"/>
      <w:footerReference w:type="default" r:id="rId8"/>
      <w:pgSz w:w="11880" w:h="16820"/>
      <w:pgMar w:top="720" w:right="1022" w:bottom="720" w:left="1238" w:header="720" w:footer="720" w:gutter="0"/>
      <w:pgNumType w:fmt="lowerLetter" w:start="1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90F49" w14:textId="77777777" w:rsidR="00A55D4C" w:rsidRDefault="00A55D4C">
      <w:r>
        <w:separator/>
      </w:r>
    </w:p>
  </w:endnote>
  <w:endnote w:type="continuationSeparator" w:id="0">
    <w:p w14:paraId="0460EFAA" w14:textId="77777777" w:rsidR="00A55D4C" w:rsidRDefault="00A5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3DB40" w14:textId="77777777" w:rsidR="001F62E2" w:rsidRPr="002C2EF3" w:rsidRDefault="001F62E2" w:rsidP="001F62E2">
    <w:pPr>
      <w:pStyle w:val="Footer"/>
      <w:jc w:val="right"/>
      <w:rPr>
        <w:rFonts w:ascii="Arial" w:hAnsi="Arial" w:cs="Arial"/>
        <w:sz w:val="15"/>
        <w:szCs w:val="18"/>
      </w:rPr>
    </w:pPr>
    <w:r w:rsidRPr="002C2EF3">
      <w:rPr>
        <w:rFonts w:ascii="Arial" w:hAnsi="Arial" w:cs="Arial"/>
        <w:sz w:val="15"/>
        <w:szCs w:val="18"/>
      </w:rPr>
      <w:fldChar w:fldCharType="begin"/>
    </w:r>
    <w:r w:rsidRPr="002C2EF3">
      <w:rPr>
        <w:rFonts w:ascii="Arial" w:hAnsi="Arial" w:cs="Arial"/>
        <w:sz w:val="15"/>
        <w:szCs w:val="18"/>
      </w:rPr>
      <w:instrText xml:space="preserve"> TIME \@ "d-MMM-yy" </w:instrText>
    </w:r>
    <w:r w:rsidRPr="002C2EF3">
      <w:rPr>
        <w:rFonts w:ascii="Arial" w:hAnsi="Arial" w:cs="Arial"/>
        <w:sz w:val="15"/>
        <w:szCs w:val="18"/>
      </w:rPr>
      <w:fldChar w:fldCharType="separate"/>
    </w:r>
    <w:r w:rsidR="007D43B7">
      <w:rPr>
        <w:rFonts w:ascii="Arial" w:hAnsi="Arial" w:cs="Arial"/>
        <w:noProof/>
        <w:sz w:val="15"/>
        <w:szCs w:val="18"/>
      </w:rPr>
      <w:t>19-Mar-25</w:t>
    </w:r>
    <w:r w:rsidRPr="002C2EF3">
      <w:rPr>
        <w:rFonts w:ascii="Arial" w:hAnsi="Arial" w:cs="Arial"/>
        <w:sz w:val="15"/>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D9902" w14:textId="77777777" w:rsidR="00A55D4C" w:rsidRDefault="00A55D4C">
      <w:r>
        <w:separator/>
      </w:r>
    </w:p>
  </w:footnote>
  <w:footnote w:type="continuationSeparator" w:id="0">
    <w:p w14:paraId="32B8D7BB" w14:textId="77777777" w:rsidR="00A55D4C" w:rsidRDefault="00A55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2D2D5" w14:textId="77777777" w:rsidR="001F62E2" w:rsidRPr="00763992" w:rsidRDefault="001F62E2">
    <w:pPr>
      <w:pStyle w:val="Header"/>
      <w:tabs>
        <w:tab w:val="clear" w:pos="4800"/>
        <w:tab w:val="clear" w:pos="9660"/>
        <w:tab w:val="center" w:pos="4950"/>
        <w:tab w:val="right" w:pos="9540"/>
      </w:tabs>
      <w:ind w:right="-10"/>
      <w:jc w:val="left"/>
      <w:rPr>
        <w:rFonts w:ascii="Arial" w:hAnsi="Arial" w:cs="Arial"/>
        <w:i/>
        <w:iCs/>
        <w:sz w:val="21"/>
        <w:szCs w:val="16"/>
        <w:u w:val="single"/>
      </w:rPr>
    </w:pPr>
    <w:r w:rsidRPr="00763992">
      <w:rPr>
        <w:rFonts w:ascii="Arial" w:hAnsi="Arial" w:cs="Arial"/>
        <w:i/>
        <w:iCs/>
        <w:sz w:val="21"/>
        <w:szCs w:val="16"/>
        <w:u w:val="single"/>
      </w:rPr>
      <w:t xml:space="preserve">Rick Griffith, </w:t>
    </w:r>
    <w:r w:rsidRPr="00763992">
      <w:rPr>
        <w:rFonts w:ascii="Arial" w:hAnsi="Arial" w:cs="Arial"/>
        <w:i/>
        <w:iCs/>
        <w:sz w:val="15"/>
        <w:szCs w:val="16"/>
        <w:u w:val="single"/>
      </w:rPr>
      <w:t>PhD</w:t>
    </w:r>
    <w:r w:rsidRPr="00763992">
      <w:rPr>
        <w:rFonts w:ascii="Arial" w:hAnsi="Arial" w:cs="Arial"/>
        <w:i/>
        <w:iCs/>
        <w:sz w:val="21"/>
        <w:szCs w:val="16"/>
        <w:u w:val="single"/>
      </w:rPr>
      <w:tab/>
      <w:t>New Testament Survey: 1 Corinthians</w:t>
    </w:r>
    <w:r w:rsidRPr="00763992">
      <w:rPr>
        <w:rFonts w:ascii="Arial" w:hAnsi="Arial" w:cs="Arial"/>
        <w:i/>
        <w:iCs/>
        <w:sz w:val="21"/>
        <w:szCs w:val="16"/>
        <w:u w:val="single"/>
      </w:rPr>
      <w:tab/>
    </w:r>
    <w:r w:rsidRPr="00763992">
      <w:rPr>
        <w:rStyle w:val="PageNumber"/>
        <w:rFonts w:ascii="Arial" w:hAnsi="Arial" w:cs="Arial"/>
        <w:i/>
        <w:iCs/>
        <w:sz w:val="21"/>
        <w:szCs w:val="16"/>
        <w:u w:val="single"/>
      </w:rPr>
      <w:t>161</w:t>
    </w:r>
    <w:r w:rsidRPr="00763992">
      <w:rPr>
        <w:rStyle w:val="PageNumber"/>
        <w:rFonts w:ascii="Arial" w:hAnsi="Arial" w:cs="Arial"/>
        <w:i/>
        <w:iCs/>
        <w:sz w:val="21"/>
        <w:szCs w:val="16"/>
        <w:u w:val="single"/>
      </w:rPr>
      <w:fldChar w:fldCharType="begin"/>
    </w:r>
    <w:r w:rsidRPr="00763992">
      <w:rPr>
        <w:rStyle w:val="PageNumber"/>
        <w:rFonts w:ascii="Arial" w:hAnsi="Arial" w:cs="Arial"/>
        <w:i/>
        <w:iCs/>
        <w:sz w:val="21"/>
        <w:szCs w:val="16"/>
        <w:u w:val="single"/>
      </w:rPr>
      <w:instrText xml:space="preserve"> PAGE </w:instrText>
    </w:r>
    <w:r w:rsidRPr="00763992">
      <w:rPr>
        <w:rStyle w:val="PageNumber"/>
        <w:rFonts w:ascii="Arial" w:hAnsi="Arial" w:cs="Arial"/>
        <w:i/>
        <w:iCs/>
        <w:sz w:val="21"/>
        <w:szCs w:val="16"/>
        <w:u w:val="single"/>
      </w:rPr>
      <w:fldChar w:fldCharType="separate"/>
    </w:r>
    <w:r w:rsidRPr="00763992">
      <w:rPr>
        <w:rStyle w:val="PageNumber"/>
        <w:rFonts w:ascii="Arial" w:hAnsi="Arial" w:cs="Arial"/>
        <w:i/>
        <w:iCs/>
        <w:noProof/>
        <w:sz w:val="21"/>
        <w:szCs w:val="16"/>
        <w:u w:val="single"/>
      </w:rPr>
      <w:t>s</w:t>
    </w:r>
    <w:r w:rsidRPr="00763992">
      <w:rPr>
        <w:rStyle w:val="PageNumber"/>
        <w:rFonts w:ascii="Arial" w:hAnsi="Arial" w:cs="Arial"/>
        <w:i/>
        <w:iCs/>
        <w:sz w:val="21"/>
        <w:szCs w:val="16"/>
        <w:u w:val="single"/>
      </w:rPr>
      <w:fldChar w:fldCharType="end"/>
    </w:r>
  </w:p>
  <w:p w14:paraId="3EBF29AB" w14:textId="77777777" w:rsidR="001F62E2" w:rsidRPr="00763992" w:rsidRDefault="001F62E2">
    <w:pPr>
      <w:pStyle w:val="Header"/>
      <w:rPr>
        <w:rFonts w:ascii="Arial" w:hAnsi="Arial" w:cs="Arial"/>
        <w:i/>
        <w:iCs/>
        <w:sz w:val="21"/>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036695">
    <w:abstractNumId w:val="0"/>
  </w:num>
  <w:num w:numId="2" w16cid:durableId="1306276160">
    <w:abstractNumId w:val="1"/>
  </w:num>
  <w:num w:numId="3" w16cid:durableId="578173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037C31"/>
    <w:rsid w:val="000D5923"/>
    <w:rsid w:val="00171618"/>
    <w:rsid w:val="001F62E2"/>
    <w:rsid w:val="002C0544"/>
    <w:rsid w:val="002C2EF3"/>
    <w:rsid w:val="002C3CD8"/>
    <w:rsid w:val="00433D51"/>
    <w:rsid w:val="00472082"/>
    <w:rsid w:val="00512BB6"/>
    <w:rsid w:val="00544AEA"/>
    <w:rsid w:val="00616827"/>
    <w:rsid w:val="006953E0"/>
    <w:rsid w:val="00763992"/>
    <w:rsid w:val="007D43B7"/>
    <w:rsid w:val="00A55D4C"/>
    <w:rsid w:val="00D023F2"/>
    <w:rsid w:val="00ED23A1"/>
    <w:rsid w:val="00F474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B7547"/>
  <w15:chartTrackingRefBased/>
  <w15:docId w15:val="{8F65C8AE-7CE5-294C-8D7D-051E7E30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04:Templates:My%20Templates: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Mac HD:Applications:Microsoft Office 2004:Templates:My Templates:Supplement.dot</Template>
  <TotalTime>1</TotalTime>
  <Pages>4</Pages>
  <Words>2135</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2</cp:revision>
  <cp:lastPrinted>2005-08-29T19:09:00Z</cp:lastPrinted>
  <dcterms:created xsi:type="dcterms:W3CDTF">2025-03-19T14:38:00Z</dcterms:created>
  <dcterms:modified xsi:type="dcterms:W3CDTF">2025-03-19T14:38:00Z</dcterms:modified>
</cp:coreProperties>
</file>