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48C66" w14:textId="77777777" w:rsidR="00B00ABE" w:rsidRDefault="00B00ABE" w:rsidP="001E6BA1">
      <w:pPr>
        <w:pStyle w:val="Header"/>
        <w:tabs>
          <w:tab w:val="clear" w:pos="4800"/>
          <w:tab w:val="center" w:pos="4950"/>
        </w:tabs>
        <w:ind w:right="-10"/>
        <w:rPr>
          <w:rFonts w:ascii="Arial" w:hAnsi="Arial" w:cs="Arial"/>
          <w:b/>
          <w:sz w:val="32"/>
          <w:szCs w:val="18"/>
        </w:rPr>
      </w:pPr>
    </w:p>
    <w:p w14:paraId="1DD3368D" w14:textId="52E8DD74" w:rsidR="001E6BA1" w:rsidRPr="00ED6146" w:rsidRDefault="001E6BA1" w:rsidP="001E6BA1">
      <w:pPr>
        <w:pStyle w:val="Header"/>
        <w:tabs>
          <w:tab w:val="clear" w:pos="4800"/>
          <w:tab w:val="center" w:pos="4950"/>
        </w:tabs>
        <w:ind w:right="-10"/>
        <w:rPr>
          <w:rFonts w:ascii="Arial" w:hAnsi="Arial" w:cs="Arial"/>
          <w:b/>
          <w:sz w:val="32"/>
          <w:szCs w:val="18"/>
        </w:rPr>
      </w:pPr>
      <w:r w:rsidRPr="00ED6146">
        <w:rPr>
          <w:rFonts w:ascii="Arial" w:hAnsi="Arial" w:cs="Arial"/>
          <w:b/>
          <w:sz w:val="32"/>
          <w:szCs w:val="18"/>
        </w:rPr>
        <w:t>Questions on Romans 1–3</w:t>
      </w:r>
    </w:p>
    <w:p w14:paraId="4AE08940" w14:textId="77777777" w:rsidR="001E6BA1" w:rsidRPr="00ED6146" w:rsidRDefault="001E6BA1" w:rsidP="001E6BA1">
      <w:pPr>
        <w:rPr>
          <w:rFonts w:ascii="Arial" w:hAnsi="Arial" w:cs="Arial"/>
          <w:sz w:val="22"/>
          <w:szCs w:val="18"/>
        </w:rPr>
      </w:pPr>
    </w:p>
    <w:p w14:paraId="22FE47C6" w14:textId="77777777" w:rsidR="001E6BA1" w:rsidRPr="00ED6146" w:rsidRDefault="001E6BA1" w:rsidP="001E6BA1">
      <w:pPr>
        <w:rPr>
          <w:rFonts w:ascii="Arial" w:hAnsi="Arial" w:cs="Arial"/>
          <w:sz w:val="22"/>
          <w:szCs w:val="18"/>
        </w:rPr>
      </w:pPr>
      <w:r w:rsidRPr="00ED6146">
        <w:rPr>
          <w:rFonts w:ascii="Arial" w:hAnsi="Arial" w:cs="Arial"/>
          <w:sz w:val="22"/>
          <w:szCs w:val="18"/>
        </w:rPr>
        <w:t>Romans 1–3 relates to our condemned state.  Since people often defend themselves with the five questions below, I answer each in point form.  All verses are from Romans unless otherwise noted.</w:t>
      </w:r>
    </w:p>
    <w:p w14:paraId="10144382" w14:textId="77777777" w:rsidR="001E6BA1" w:rsidRPr="009F3573" w:rsidRDefault="001E6BA1" w:rsidP="001E6BA1">
      <w:pPr>
        <w:pStyle w:val="Heading1"/>
        <w:numPr>
          <w:ilvl w:val="0"/>
          <w:numId w:val="0"/>
        </w:numPr>
        <w:ind w:right="-10"/>
        <w:jc w:val="left"/>
        <w:rPr>
          <w:rFonts w:ascii="Arial" w:hAnsi="Arial" w:cs="Arial"/>
          <w:szCs w:val="21"/>
        </w:rPr>
      </w:pPr>
      <w:r w:rsidRPr="009F3573">
        <w:rPr>
          <w:rFonts w:ascii="Arial" w:hAnsi="Arial" w:cs="Arial"/>
          <w:szCs w:val="21"/>
        </w:rPr>
        <w:t>Questions Often Asked</w:t>
      </w:r>
    </w:p>
    <w:p w14:paraId="746E9E20" w14:textId="77777777" w:rsidR="001E6BA1" w:rsidRPr="00ED6146" w:rsidRDefault="001E6BA1" w:rsidP="001E6BA1">
      <w:pPr>
        <w:pStyle w:val="Heading2"/>
        <w:numPr>
          <w:ilvl w:val="1"/>
          <w:numId w:val="5"/>
        </w:numPr>
        <w:tabs>
          <w:tab w:val="num" w:pos="360"/>
        </w:tabs>
        <w:jc w:val="left"/>
        <w:rPr>
          <w:rFonts w:ascii="Arial" w:hAnsi="Arial" w:cs="Arial"/>
          <w:b/>
          <w:sz w:val="22"/>
          <w:szCs w:val="18"/>
        </w:rPr>
      </w:pPr>
      <w:r w:rsidRPr="00ED6146">
        <w:rPr>
          <w:rFonts w:ascii="Arial" w:hAnsi="Arial" w:cs="Arial"/>
          <w:b/>
          <w:sz w:val="22"/>
          <w:szCs w:val="18"/>
        </w:rPr>
        <w:t>How can a God of love send someone to hell?</w:t>
      </w:r>
    </w:p>
    <w:p w14:paraId="52B531E7" w14:textId="77777777" w:rsidR="001E6BA1" w:rsidRPr="00ED6146" w:rsidRDefault="001E6BA1" w:rsidP="001E6BA1">
      <w:pPr>
        <w:pStyle w:val="Heading3"/>
        <w:jc w:val="left"/>
        <w:rPr>
          <w:rFonts w:ascii="Arial" w:hAnsi="Arial" w:cs="Arial"/>
          <w:sz w:val="22"/>
          <w:szCs w:val="18"/>
        </w:rPr>
      </w:pPr>
      <w:r w:rsidRPr="00ED6146">
        <w:rPr>
          <w:rFonts w:ascii="Arial" w:hAnsi="Arial" w:cs="Arial"/>
          <w:sz w:val="22"/>
          <w:szCs w:val="18"/>
        </w:rPr>
        <w:t>All people deserve death (1:32), so it is a wonder that God does not send us all to hell since we all deserve it based on what we have done (2:5-6).</w:t>
      </w:r>
    </w:p>
    <w:p w14:paraId="0C484390" w14:textId="77777777" w:rsidR="001E6BA1" w:rsidRPr="00ED6146" w:rsidRDefault="001E6BA1" w:rsidP="001E6BA1">
      <w:pPr>
        <w:pStyle w:val="Heading3"/>
        <w:jc w:val="left"/>
        <w:rPr>
          <w:rFonts w:ascii="Arial" w:hAnsi="Arial" w:cs="Arial"/>
          <w:sz w:val="22"/>
          <w:szCs w:val="18"/>
        </w:rPr>
      </w:pPr>
      <w:r w:rsidRPr="00ED6146">
        <w:rPr>
          <w:rFonts w:ascii="Arial" w:hAnsi="Arial" w:cs="Arial"/>
          <w:sz w:val="22"/>
          <w:szCs w:val="18"/>
        </w:rPr>
        <w:t>God is justly angry toward sin not because he lacks compassion, but because people reject the innate knowledge that he gives them (1:18).</w:t>
      </w:r>
    </w:p>
    <w:p w14:paraId="4B549A38" w14:textId="77777777" w:rsidR="001E6BA1" w:rsidRPr="00ED6146" w:rsidRDefault="001E6BA1" w:rsidP="001E6BA1">
      <w:pPr>
        <w:pStyle w:val="Heading3"/>
        <w:jc w:val="left"/>
        <w:rPr>
          <w:rFonts w:ascii="Arial" w:hAnsi="Arial" w:cs="Arial"/>
          <w:sz w:val="22"/>
          <w:szCs w:val="18"/>
        </w:rPr>
      </w:pPr>
      <w:r w:rsidRPr="00ED6146">
        <w:rPr>
          <w:rFonts w:ascii="Arial" w:hAnsi="Arial" w:cs="Arial"/>
          <w:sz w:val="22"/>
          <w:szCs w:val="18"/>
        </w:rPr>
        <w:t>Eternal death is the result of man’s sin—not God’s arbitrary judgment (6:23).</w:t>
      </w:r>
    </w:p>
    <w:p w14:paraId="07AD24F3" w14:textId="77777777" w:rsidR="001E6BA1" w:rsidRPr="00ED6146" w:rsidRDefault="001E6BA1" w:rsidP="001E6BA1">
      <w:pPr>
        <w:pStyle w:val="Heading3"/>
        <w:jc w:val="left"/>
        <w:rPr>
          <w:rFonts w:ascii="Arial" w:hAnsi="Arial" w:cs="Arial"/>
          <w:sz w:val="22"/>
          <w:szCs w:val="18"/>
        </w:rPr>
      </w:pPr>
      <w:r w:rsidRPr="00ED6146">
        <w:rPr>
          <w:rFonts w:ascii="Arial" w:hAnsi="Arial" w:cs="Arial"/>
          <w:sz w:val="22"/>
          <w:szCs w:val="18"/>
        </w:rPr>
        <w:t>Hell was made for the devil and his angels (Matt. 25:31), but man’s rebellion shows that he deserves the same penalty.</w:t>
      </w:r>
    </w:p>
    <w:p w14:paraId="186F2026" w14:textId="77777777" w:rsidR="001E6BA1" w:rsidRPr="00ED6146" w:rsidRDefault="001E6BA1" w:rsidP="001E6BA1">
      <w:pPr>
        <w:pStyle w:val="Heading3"/>
        <w:jc w:val="left"/>
        <w:rPr>
          <w:rFonts w:ascii="Arial" w:hAnsi="Arial" w:cs="Arial"/>
          <w:sz w:val="22"/>
          <w:szCs w:val="18"/>
        </w:rPr>
      </w:pPr>
      <w:r w:rsidRPr="00ED6146">
        <w:rPr>
          <w:rFonts w:ascii="Arial" w:hAnsi="Arial" w:cs="Arial"/>
          <w:sz w:val="22"/>
          <w:szCs w:val="18"/>
        </w:rPr>
        <w:t>God’s desire is for all to repent (2 Pet. 3:9).</w:t>
      </w:r>
    </w:p>
    <w:p w14:paraId="7A31092C" w14:textId="77777777" w:rsidR="001E6BA1" w:rsidRPr="00ED6146" w:rsidRDefault="001E6BA1" w:rsidP="001E6BA1">
      <w:pPr>
        <w:pStyle w:val="Heading3"/>
        <w:jc w:val="left"/>
        <w:rPr>
          <w:rFonts w:ascii="Arial" w:hAnsi="Arial" w:cs="Arial"/>
          <w:sz w:val="22"/>
          <w:szCs w:val="18"/>
        </w:rPr>
      </w:pPr>
      <w:r w:rsidRPr="00ED6146">
        <w:rPr>
          <w:rFonts w:ascii="Arial" w:hAnsi="Arial" w:cs="Arial"/>
          <w:sz w:val="22"/>
          <w:szCs w:val="18"/>
        </w:rPr>
        <w:t>The better question is, “How can a sinful person like me (and you) rightly question the justice of a holy God (2:1-5; 3:19)?”</w:t>
      </w:r>
    </w:p>
    <w:p w14:paraId="4639E61A" w14:textId="77777777" w:rsidR="001E6BA1" w:rsidRPr="00ED6146" w:rsidRDefault="001E6BA1" w:rsidP="001E6BA1">
      <w:pPr>
        <w:pStyle w:val="Heading2"/>
        <w:jc w:val="left"/>
        <w:rPr>
          <w:rFonts w:ascii="Arial" w:hAnsi="Arial" w:cs="Arial"/>
          <w:b/>
          <w:sz w:val="22"/>
          <w:szCs w:val="18"/>
        </w:rPr>
      </w:pPr>
      <w:r w:rsidRPr="00ED6146">
        <w:rPr>
          <w:rFonts w:ascii="Arial" w:hAnsi="Arial" w:cs="Arial"/>
          <w:b/>
          <w:sz w:val="22"/>
          <w:szCs w:val="18"/>
        </w:rPr>
        <w:t>How would you counsel a person from Romans 1–3 who is deeply troubled over a loved one who died without hearing the gospel?</w:t>
      </w:r>
    </w:p>
    <w:p w14:paraId="363D5CB8" w14:textId="77777777" w:rsidR="001E6BA1" w:rsidRPr="00ED6146" w:rsidRDefault="001E6BA1" w:rsidP="001E6BA1">
      <w:pPr>
        <w:pStyle w:val="Heading3"/>
        <w:jc w:val="left"/>
        <w:rPr>
          <w:rFonts w:ascii="Arial" w:hAnsi="Arial" w:cs="Arial"/>
          <w:sz w:val="22"/>
          <w:szCs w:val="18"/>
        </w:rPr>
      </w:pPr>
      <w:r w:rsidRPr="00ED6146">
        <w:rPr>
          <w:rFonts w:ascii="Arial" w:hAnsi="Arial" w:cs="Arial"/>
          <w:sz w:val="22"/>
          <w:szCs w:val="18"/>
        </w:rPr>
        <w:t>All people can see God’s eternal power and divine nature in creation (1:20), so we know that the person was not without a witness.</w:t>
      </w:r>
    </w:p>
    <w:p w14:paraId="6B1AE08C" w14:textId="77777777" w:rsidR="001E6BA1" w:rsidRPr="00ED6146" w:rsidRDefault="001E6BA1" w:rsidP="001E6BA1">
      <w:pPr>
        <w:pStyle w:val="Heading3"/>
        <w:jc w:val="left"/>
        <w:rPr>
          <w:rFonts w:ascii="Arial" w:hAnsi="Arial" w:cs="Arial"/>
          <w:sz w:val="22"/>
          <w:szCs w:val="18"/>
        </w:rPr>
      </w:pPr>
      <w:r w:rsidRPr="00ED6146">
        <w:rPr>
          <w:rFonts w:ascii="Arial" w:hAnsi="Arial" w:cs="Arial"/>
          <w:sz w:val="22"/>
          <w:szCs w:val="18"/>
        </w:rPr>
        <w:t>God also gave this loved one a conscience (2:14-15), so perhaps this person responded to God based on conscience.</w:t>
      </w:r>
    </w:p>
    <w:p w14:paraId="012555AC" w14:textId="77777777" w:rsidR="001E6BA1" w:rsidRPr="00ED6146" w:rsidRDefault="001E6BA1" w:rsidP="001E6BA1">
      <w:pPr>
        <w:pStyle w:val="Heading3"/>
        <w:jc w:val="left"/>
        <w:rPr>
          <w:rFonts w:ascii="Arial" w:hAnsi="Arial" w:cs="Arial"/>
          <w:sz w:val="22"/>
          <w:szCs w:val="18"/>
        </w:rPr>
      </w:pPr>
      <w:r w:rsidRPr="00ED6146">
        <w:rPr>
          <w:rFonts w:ascii="Arial" w:hAnsi="Arial" w:cs="Arial"/>
          <w:sz w:val="22"/>
          <w:szCs w:val="18"/>
        </w:rPr>
        <w:t>I would not directly say that person is under God’s wrath since I don’t really know if he or she repented, but what I do know is that God is just (2:6).</w:t>
      </w:r>
    </w:p>
    <w:p w14:paraId="10544FE0" w14:textId="77777777" w:rsidR="001E6BA1" w:rsidRPr="00ED6146" w:rsidRDefault="001E6BA1" w:rsidP="001E6BA1">
      <w:pPr>
        <w:pStyle w:val="Heading3"/>
        <w:jc w:val="left"/>
        <w:rPr>
          <w:rFonts w:ascii="Arial" w:hAnsi="Arial" w:cs="Arial"/>
          <w:sz w:val="22"/>
          <w:szCs w:val="18"/>
        </w:rPr>
      </w:pPr>
      <w:r w:rsidRPr="00ED6146">
        <w:rPr>
          <w:rFonts w:ascii="Arial" w:hAnsi="Arial" w:cs="Arial"/>
          <w:sz w:val="22"/>
          <w:szCs w:val="18"/>
        </w:rPr>
        <w:t>Those of us still living should make sure we are not ashamed of the gospel, so share the good news that God’s righteousness is available now by faith (1:16-17).</w:t>
      </w:r>
    </w:p>
    <w:p w14:paraId="0D88F42F" w14:textId="77777777" w:rsidR="001E6BA1" w:rsidRPr="00ED6146" w:rsidRDefault="001E6BA1" w:rsidP="001E6BA1">
      <w:pPr>
        <w:pStyle w:val="Heading2"/>
        <w:jc w:val="left"/>
        <w:rPr>
          <w:rFonts w:ascii="Arial" w:hAnsi="Arial" w:cs="Arial"/>
          <w:b/>
          <w:sz w:val="22"/>
          <w:szCs w:val="18"/>
        </w:rPr>
      </w:pPr>
      <w:r w:rsidRPr="00ED6146">
        <w:rPr>
          <w:rFonts w:ascii="Arial" w:hAnsi="Arial" w:cs="Arial"/>
          <w:b/>
          <w:sz w:val="22"/>
          <w:szCs w:val="18"/>
        </w:rPr>
        <w:t>Don’t all religions lead to heaven?  What matters is to be sincere in what you believe.</w:t>
      </w:r>
    </w:p>
    <w:p w14:paraId="5A0C69B4" w14:textId="77777777" w:rsidR="001E6BA1" w:rsidRPr="00ED6146" w:rsidRDefault="001E6BA1" w:rsidP="001E6BA1">
      <w:pPr>
        <w:pStyle w:val="Heading3"/>
        <w:jc w:val="left"/>
        <w:rPr>
          <w:rFonts w:ascii="Arial" w:hAnsi="Arial" w:cs="Arial"/>
          <w:sz w:val="22"/>
          <w:szCs w:val="18"/>
        </w:rPr>
      </w:pPr>
      <w:r w:rsidRPr="00ED6146">
        <w:rPr>
          <w:rFonts w:ascii="Arial" w:hAnsi="Arial" w:cs="Arial"/>
          <w:sz w:val="22"/>
          <w:szCs w:val="18"/>
        </w:rPr>
        <w:t xml:space="preserve">We should ask God if </w:t>
      </w:r>
      <w:r w:rsidRPr="00ED6146">
        <w:rPr>
          <w:rFonts w:ascii="Arial" w:hAnsi="Arial" w:cs="Arial"/>
          <w:i/>
          <w:sz w:val="22"/>
          <w:szCs w:val="18"/>
        </w:rPr>
        <w:t>He</w:t>
      </w:r>
      <w:r w:rsidRPr="00ED6146">
        <w:rPr>
          <w:rFonts w:ascii="Arial" w:hAnsi="Arial" w:cs="Arial"/>
          <w:sz w:val="22"/>
          <w:szCs w:val="18"/>
        </w:rPr>
        <w:t xml:space="preserve"> thinks </w:t>
      </w:r>
      <w:proofErr w:type="gramStart"/>
      <w:r w:rsidRPr="00ED6146">
        <w:rPr>
          <w:rFonts w:ascii="Arial" w:hAnsi="Arial" w:cs="Arial"/>
          <w:sz w:val="22"/>
          <w:szCs w:val="18"/>
        </w:rPr>
        <w:t>all of</w:t>
      </w:r>
      <w:proofErr w:type="gramEnd"/>
      <w:r w:rsidRPr="00ED6146">
        <w:rPr>
          <w:rFonts w:ascii="Arial" w:hAnsi="Arial" w:cs="Arial"/>
          <w:sz w:val="22"/>
          <w:szCs w:val="18"/>
        </w:rPr>
        <w:t xml:space="preserve"> our man-made ways to reach him are valid.  He says that observing our laws is not enough (3:19-20).</w:t>
      </w:r>
    </w:p>
    <w:p w14:paraId="2940108C" w14:textId="77777777" w:rsidR="001E6BA1" w:rsidRPr="00ED6146" w:rsidRDefault="001E6BA1" w:rsidP="001E6BA1">
      <w:pPr>
        <w:pStyle w:val="Heading3"/>
        <w:jc w:val="left"/>
        <w:rPr>
          <w:rFonts w:ascii="Arial" w:hAnsi="Arial" w:cs="Arial"/>
          <w:sz w:val="22"/>
          <w:szCs w:val="18"/>
        </w:rPr>
      </w:pPr>
      <w:r w:rsidRPr="00ED6146">
        <w:rPr>
          <w:rFonts w:ascii="Arial" w:hAnsi="Arial" w:cs="Arial"/>
          <w:sz w:val="22"/>
          <w:szCs w:val="18"/>
        </w:rPr>
        <w:t xml:space="preserve">Idolatry in religions is not evidence of </w:t>
      </w:r>
      <w:r w:rsidRPr="00ED6146">
        <w:rPr>
          <w:rFonts w:ascii="Arial" w:hAnsi="Arial" w:cs="Arial"/>
          <w:i/>
          <w:sz w:val="22"/>
          <w:szCs w:val="18"/>
        </w:rPr>
        <w:t>seeking</w:t>
      </w:r>
      <w:r w:rsidRPr="00ED6146">
        <w:rPr>
          <w:rFonts w:ascii="Arial" w:hAnsi="Arial" w:cs="Arial"/>
          <w:sz w:val="22"/>
          <w:szCs w:val="18"/>
        </w:rPr>
        <w:t xml:space="preserve"> God, but of </w:t>
      </w:r>
      <w:r w:rsidRPr="00ED6146">
        <w:rPr>
          <w:rFonts w:ascii="Arial" w:hAnsi="Arial" w:cs="Arial"/>
          <w:i/>
          <w:sz w:val="22"/>
          <w:szCs w:val="18"/>
        </w:rPr>
        <w:t>rejecting</w:t>
      </w:r>
      <w:r w:rsidRPr="00ED6146">
        <w:rPr>
          <w:rFonts w:ascii="Arial" w:hAnsi="Arial" w:cs="Arial"/>
          <w:sz w:val="22"/>
          <w:szCs w:val="18"/>
        </w:rPr>
        <w:t xml:space="preserve"> him (1:25).</w:t>
      </w:r>
    </w:p>
    <w:p w14:paraId="19C7872E" w14:textId="24C0C74C" w:rsidR="001E6BA1" w:rsidRPr="00ED6146" w:rsidRDefault="001E6BA1" w:rsidP="001E6BA1">
      <w:pPr>
        <w:pStyle w:val="Heading3"/>
        <w:jc w:val="left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Our</w:t>
      </w:r>
      <w:r w:rsidRPr="00ED6146">
        <w:rPr>
          <w:rFonts w:ascii="Arial" w:hAnsi="Arial" w:cs="Arial"/>
          <w:sz w:val="22"/>
          <w:szCs w:val="18"/>
        </w:rPr>
        <w:t xml:space="preserve"> main problem </w:t>
      </w:r>
      <w:r>
        <w:rPr>
          <w:rFonts w:ascii="Arial" w:hAnsi="Arial" w:cs="Arial"/>
          <w:sz w:val="22"/>
          <w:szCs w:val="18"/>
        </w:rPr>
        <w:t xml:space="preserve">is with </w:t>
      </w:r>
      <w:r w:rsidR="00157A16">
        <w:rPr>
          <w:rFonts w:ascii="Arial" w:hAnsi="Arial" w:cs="Arial"/>
          <w:sz w:val="22"/>
          <w:szCs w:val="18"/>
        </w:rPr>
        <w:t>sin,</w:t>
      </w:r>
      <w:r>
        <w:rPr>
          <w:rFonts w:ascii="Arial" w:hAnsi="Arial" w:cs="Arial"/>
          <w:sz w:val="22"/>
          <w:szCs w:val="18"/>
        </w:rPr>
        <w:t xml:space="preserve"> but religions offer no</w:t>
      </w:r>
      <w:r w:rsidRPr="00ED6146">
        <w:rPr>
          <w:rFonts w:ascii="Arial" w:hAnsi="Arial" w:cs="Arial"/>
          <w:sz w:val="22"/>
          <w:szCs w:val="18"/>
        </w:rPr>
        <w:t xml:space="preserve"> substitute for our sin (3:25).</w:t>
      </w:r>
    </w:p>
    <w:p w14:paraId="1699ABA8" w14:textId="77777777" w:rsidR="001E6BA1" w:rsidRPr="00ED6146" w:rsidRDefault="001E6BA1" w:rsidP="001E6BA1">
      <w:pPr>
        <w:pStyle w:val="Heading3"/>
        <w:jc w:val="left"/>
        <w:rPr>
          <w:rFonts w:ascii="Arial" w:hAnsi="Arial" w:cs="Arial"/>
          <w:sz w:val="22"/>
          <w:szCs w:val="18"/>
        </w:rPr>
      </w:pPr>
      <w:r w:rsidRPr="00ED6146">
        <w:rPr>
          <w:rFonts w:ascii="Arial" w:hAnsi="Arial" w:cs="Arial"/>
          <w:sz w:val="22"/>
          <w:szCs w:val="18"/>
        </w:rPr>
        <w:t>Sincerity is no substitute for truth.  Millions are sincerely wrong about medical matters and some die from the wrong medicine—even though they take it sincerely.</w:t>
      </w:r>
    </w:p>
    <w:p w14:paraId="2A672D0A" w14:textId="77777777" w:rsidR="00AA3C68" w:rsidRDefault="00AA3C68">
      <w:pPr>
        <w:rPr>
          <w:rFonts w:ascii="Arial" w:hAnsi="Arial" w:cs="Arial"/>
          <w:b/>
          <w:sz w:val="22"/>
          <w:szCs w:val="18"/>
        </w:rPr>
        <w:sectPr w:rsidR="00AA3C68" w:rsidSect="00942865">
          <w:headerReference w:type="even" r:id="rId7"/>
          <w:headerReference w:type="default" r:id="rId8"/>
          <w:footerReference w:type="default" r:id="rId9"/>
          <w:pgSz w:w="11880" w:h="16820"/>
          <w:pgMar w:top="720" w:right="1022" w:bottom="720" w:left="1238" w:header="720" w:footer="720" w:gutter="0"/>
          <w:pgNumType w:fmt="lowerLetter" w:start="40"/>
          <w:cols w:space="720"/>
          <w:noEndnote/>
        </w:sectPr>
      </w:pPr>
    </w:p>
    <w:p w14:paraId="0CB45248" w14:textId="77777777" w:rsidR="004216C2" w:rsidRDefault="004216C2" w:rsidP="004216C2">
      <w:pPr>
        <w:pStyle w:val="Heading2"/>
        <w:numPr>
          <w:ilvl w:val="0"/>
          <w:numId w:val="0"/>
        </w:numPr>
        <w:ind w:left="432"/>
        <w:jc w:val="left"/>
        <w:rPr>
          <w:rFonts w:ascii="Arial" w:hAnsi="Arial" w:cs="Arial"/>
          <w:b/>
          <w:sz w:val="22"/>
          <w:szCs w:val="18"/>
        </w:rPr>
      </w:pPr>
    </w:p>
    <w:p w14:paraId="205B0B7F" w14:textId="3EE25A70" w:rsidR="001E6BA1" w:rsidRPr="00ED6146" w:rsidRDefault="001E6BA1" w:rsidP="001E6BA1">
      <w:pPr>
        <w:pStyle w:val="Heading2"/>
        <w:jc w:val="left"/>
        <w:rPr>
          <w:rFonts w:ascii="Arial" w:hAnsi="Arial" w:cs="Arial"/>
          <w:b/>
          <w:sz w:val="22"/>
          <w:szCs w:val="18"/>
        </w:rPr>
      </w:pPr>
      <w:r w:rsidRPr="00ED6146">
        <w:rPr>
          <w:rFonts w:ascii="Arial" w:hAnsi="Arial" w:cs="Arial"/>
          <w:b/>
          <w:sz w:val="22"/>
          <w:szCs w:val="18"/>
        </w:rPr>
        <w:t xml:space="preserve">I am a good person.  Doesn’t Romans 2:7, 13 assure me </w:t>
      </w:r>
      <w:r>
        <w:rPr>
          <w:rFonts w:ascii="Arial" w:hAnsi="Arial" w:cs="Arial"/>
          <w:b/>
          <w:sz w:val="22"/>
          <w:szCs w:val="18"/>
        </w:rPr>
        <w:t xml:space="preserve">of </w:t>
      </w:r>
      <w:r w:rsidRPr="00ED6146">
        <w:rPr>
          <w:rFonts w:ascii="Arial" w:hAnsi="Arial" w:cs="Arial"/>
          <w:b/>
          <w:sz w:val="22"/>
          <w:szCs w:val="18"/>
        </w:rPr>
        <w:t>heaven?</w:t>
      </w:r>
    </w:p>
    <w:p w14:paraId="5FD4DB34" w14:textId="77777777" w:rsidR="001E6BA1" w:rsidRPr="00ED6146" w:rsidRDefault="001E6BA1" w:rsidP="001E6BA1">
      <w:pPr>
        <w:pStyle w:val="Heading3"/>
        <w:jc w:val="left"/>
        <w:rPr>
          <w:rFonts w:ascii="Arial" w:hAnsi="Arial" w:cs="Arial"/>
          <w:sz w:val="22"/>
          <w:szCs w:val="18"/>
        </w:rPr>
      </w:pPr>
      <w:r w:rsidRPr="00ED6146">
        <w:rPr>
          <w:rFonts w:ascii="Arial" w:hAnsi="Arial" w:cs="Arial"/>
          <w:sz w:val="22"/>
          <w:szCs w:val="18"/>
        </w:rPr>
        <w:t>All people know about God but are foolish in their thinking (1:21) since each has sinned (3:23) to the extent that not even one of them is a good person (3:10).</w:t>
      </w:r>
    </w:p>
    <w:p w14:paraId="03EA5274" w14:textId="19CCC29C" w:rsidR="001E6BA1" w:rsidRPr="00ED6146" w:rsidRDefault="001E6BA1" w:rsidP="001E6BA1">
      <w:pPr>
        <w:pStyle w:val="Heading3"/>
        <w:jc w:val="left"/>
        <w:rPr>
          <w:rFonts w:ascii="Arial" w:hAnsi="Arial" w:cs="Arial"/>
          <w:sz w:val="22"/>
          <w:szCs w:val="18"/>
        </w:rPr>
      </w:pPr>
      <w:r w:rsidRPr="00ED6146">
        <w:rPr>
          <w:rFonts w:ascii="Arial" w:hAnsi="Arial" w:cs="Arial"/>
          <w:sz w:val="22"/>
          <w:szCs w:val="18"/>
        </w:rPr>
        <w:t xml:space="preserve">We deceive ourselves into thinking that we are good by comparing ourselves only with people who are worse than us when </w:t>
      </w:r>
      <w:r w:rsidR="00FC5063" w:rsidRPr="00ED6146">
        <w:rPr>
          <w:rFonts w:ascii="Arial" w:hAnsi="Arial" w:cs="Arial"/>
          <w:sz w:val="22"/>
          <w:szCs w:val="18"/>
        </w:rPr>
        <w:t>we</w:t>
      </w:r>
      <w:r w:rsidRPr="00ED6146">
        <w:rPr>
          <w:rFonts w:ascii="Arial" w:hAnsi="Arial" w:cs="Arial"/>
          <w:sz w:val="22"/>
          <w:szCs w:val="18"/>
        </w:rPr>
        <w:t xml:space="preserve"> must get our assessment from God, not man (2:29).</w:t>
      </w:r>
    </w:p>
    <w:p w14:paraId="4F69E995" w14:textId="338220AB" w:rsidR="001E6BA1" w:rsidRPr="00ED6146" w:rsidRDefault="001E6BA1" w:rsidP="001E6BA1">
      <w:pPr>
        <w:pStyle w:val="Heading3"/>
        <w:jc w:val="left"/>
        <w:rPr>
          <w:rFonts w:ascii="Arial" w:hAnsi="Arial" w:cs="Arial"/>
          <w:sz w:val="22"/>
          <w:szCs w:val="18"/>
        </w:rPr>
      </w:pPr>
      <w:r w:rsidRPr="00ED6146">
        <w:rPr>
          <w:rFonts w:ascii="Arial" w:hAnsi="Arial" w:cs="Arial"/>
          <w:sz w:val="22"/>
          <w:szCs w:val="18"/>
        </w:rPr>
        <w:t>Since God says the needed standard is His perfection offered to us, we must get perfection directly from him by faith in Christ (3:22).</w:t>
      </w:r>
    </w:p>
    <w:p w14:paraId="2D32D0DF" w14:textId="222C086E" w:rsidR="001E6BA1" w:rsidRPr="00ED6146" w:rsidRDefault="001E6BA1" w:rsidP="001E6BA1">
      <w:pPr>
        <w:pStyle w:val="Heading3"/>
        <w:jc w:val="left"/>
        <w:rPr>
          <w:rFonts w:ascii="Arial" w:hAnsi="Arial" w:cs="Arial"/>
          <w:sz w:val="22"/>
          <w:szCs w:val="18"/>
        </w:rPr>
      </w:pPr>
      <w:r w:rsidRPr="00ED6146">
        <w:rPr>
          <w:rFonts w:ascii="Arial" w:hAnsi="Arial" w:cs="Arial"/>
          <w:sz w:val="22"/>
          <w:szCs w:val="18"/>
        </w:rPr>
        <w:t>The person who claims to be a good person condemns himself by not even living up to his standard, let alone God’s (2:1-2).</w:t>
      </w:r>
    </w:p>
    <w:p w14:paraId="1183C964" w14:textId="77777777" w:rsidR="001E6BA1" w:rsidRPr="00ED6146" w:rsidRDefault="001E6BA1" w:rsidP="001E6BA1">
      <w:pPr>
        <w:pStyle w:val="Heading3"/>
        <w:jc w:val="left"/>
        <w:rPr>
          <w:rFonts w:ascii="Arial" w:hAnsi="Arial" w:cs="Arial"/>
          <w:sz w:val="22"/>
          <w:szCs w:val="18"/>
        </w:rPr>
      </w:pPr>
      <w:r w:rsidRPr="00ED6146">
        <w:rPr>
          <w:rFonts w:ascii="Arial" w:hAnsi="Arial" w:cs="Arial"/>
          <w:sz w:val="22"/>
          <w:szCs w:val="18"/>
        </w:rPr>
        <w:t>The “people” of Romans 2:7, 13 who achieve salvation by good works is only hypothetical since Romans 1–3 clearly shows that these persons do not exist.</w:t>
      </w:r>
    </w:p>
    <w:p w14:paraId="07D1B4A8" w14:textId="77777777" w:rsidR="001E6BA1" w:rsidRPr="00ED6146" w:rsidRDefault="001E6BA1" w:rsidP="001E6BA1">
      <w:pPr>
        <w:pStyle w:val="Heading2"/>
        <w:jc w:val="left"/>
        <w:rPr>
          <w:rFonts w:ascii="Arial" w:hAnsi="Arial" w:cs="Arial"/>
          <w:b/>
          <w:sz w:val="22"/>
          <w:szCs w:val="18"/>
        </w:rPr>
      </w:pPr>
      <w:r w:rsidRPr="00ED6146">
        <w:rPr>
          <w:rFonts w:ascii="Arial" w:hAnsi="Arial" w:cs="Arial"/>
          <w:b/>
          <w:sz w:val="22"/>
          <w:szCs w:val="18"/>
        </w:rPr>
        <w:t>I’ve been a church member for ten years.  Doesn’t that mean I will go to heaven?</w:t>
      </w:r>
    </w:p>
    <w:p w14:paraId="130C54C5" w14:textId="77777777" w:rsidR="001E6BA1" w:rsidRPr="00ED6146" w:rsidRDefault="001E6BA1" w:rsidP="001E6BA1">
      <w:pPr>
        <w:pStyle w:val="Heading3"/>
        <w:jc w:val="left"/>
        <w:rPr>
          <w:rFonts w:ascii="Arial" w:hAnsi="Arial" w:cs="Arial"/>
          <w:sz w:val="22"/>
          <w:szCs w:val="18"/>
        </w:rPr>
      </w:pPr>
      <w:r w:rsidRPr="00ED6146">
        <w:rPr>
          <w:rFonts w:ascii="Arial" w:hAnsi="Arial" w:cs="Arial"/>
          <w:sz w:val="22"/>
          <w:szCs w:val="18"/>
        </w:rPr>
        <w:t>Where in the Bible can we find the concept of church membership, let alone it being the requirement for salvation?</w:t>
      </w:r>
    </w:p>
    <w:p w14:paraId="5B1CC4D5" w14:textId="77777777" w:rsidR="001E6BA1" w:rsidRPr="00ED6146" w:rsidRDefault="001E6BA1" w:rsidP="001E6BA1">
      <w:pPr>
        <w:pStyle w:val="Heading3"/>
        <w:jc w:val="left"/>
        <w:rPr>
          <w:rFonts w:ascii="Arial" w:hAnsi="Arial" w:cs="Arial"/>
          <w:sz w:val="22"/>
          <w:szCs w:val="18"/>
        </w:rPr>
      </w:pPr>
      <w:r w:rsidRPr="00ED6146">
        <w:rPr>
          <w:rFonts w:ascii="Arial" w:hAnsi="Arial" w:cs="Arial"/>
          <w:sz w:val="22"/>
          <w:szCs w:val="18"/>
        </w:rPr>
        <w:t>Membership is only an outward rite, whereas true righteousness comes by faith apart from rites such as the law (3:21, 28).</w:t>
      </w:r>
    </w:p>
    <w:p w14:paraId="79B81337" w14:textId="77777777" w:rsidR="001E6BA1" w:rsidRPr="00ED6146" w:rsidRDefault="001E6BA1" w:rsidP="001E6BA1">
      <w:pPr>
        <w:pStyle w:val="Heading3"/>
        <w:jc w:val="left"/>
        <w:rPr>
          <w:rFonts w:ascii="Arial" w:hAnsi="Arial" w:cs="Arial"/>
          <w:sz w:val="22"/>
          <w:szCs w:val="18"/>
        </w:rPr>
      </w:pPr>
      <w:r w:rsidRPr="00ED6146">
        <w:rPr>
          <w:rFonts w:ascii="Arial" w:hAnsi="Arial" w:cs="Arial"/>
          <w:sz w:val="22"/>
          <w:szCs w:val="18"/>
        </w:rPr>
        <w:t xml:space="preserve">Church attendance at best hints that we </w:t>
      </w:r>
      <w:r w:rsidRPr="00ED6146">
        <w:rPr>
          <w:rFonts w:ascii="Arial" w:hAnsi="Arial" w:cs="Arial"/>
          <w:i/>
          <w:sz w:val="22"/>
          <w:szCs w:val="18"/>
        </w:rPr>
        <w:t>hear</w:t>
      </w:r>
      <w:r w:rsidRPr="00ED6146">
        <w:rPr>
          <w:rFonts w:ascii="Arial" w:hAnsi="Arial" w:cs="Arial"/>
          <w:sz w:val="22"/>
          <w:szCs w:val="18"/>
        </w:rPr>
        <w:t xml:space="preserve"> God’s commands, but “it is not those who </w:t>
      </w:r>
      <w:r w:rsidRPr="00ED6146">
        <w:rPr>
          <w:rFonts w:ascii="Arial" w:hAnsi="Arial" w:cs="Arial"/>
          <w:i/>
          <w:sz w:val="22"/>
          <w:szCs w:val="18"/>
        </w:rPr>
        <w:t>hear</w:t>
      </w:r>
      <w:r w:rsidRPr="00ED6146">
        <w:rPr>
          <w:rFonts w:ascii="Arial" w:hAnsi="Arial" w:cs="Arial"/>
          <w:sz w:val="22"/>
          <w:szCs w:val="18"/>
        </w:rPr>
        <w:t xml:space="preserve"> the law who are righteous in God’s sight, but it is those who </w:t>
      </w:r>
      <w:r w:rsidRPr="00ED6146">
        <w:rPr>
          <w:rFonts w:ascii="Arial" w:hAnsi="Arial" w:cs="Arial"/>
          <w:i/>
          <w:sz w:val="22"/>
          <w:szCs w:val="18"/>
        </w:rPr>
        <w:t>obey</w:t>
      </w:r>
      <w:r w:rsidRPr="00ED6146">
        <w:rPr>
          <w:rFonts w:ascii="Arial" w:hAnsi="Arial" w:cs="Arial"/>
          <w:sz w:val="22"/>
          <w:szCs w:val="18"/>
        </w:rPr>
        <w:t xml:space="preserve"> the law who will be declared righteous” (2:13).</w:t>
      </w:r>
    </w:p>
    <w:p w14:paraId="25C61E24" w14:textId="3810C6E1" w:rsidR="001E6BA1" w:rsidRPr="00ED6146" w:rsidRDefault="001E6BA1" w:rsidP="001E6BA1">
      <w:pPr>
        <w:pStyle w:val="Heading3"/>
        <w:jc w:val="left"/>
        <w:rPr>
          <w:rFonts w:ascii="Arial" w:hAnsi="Arial" w:cs="Arial"/>
          <w:sz w:val="22"/>
          <w:szCs w:val="18"/>
        </w:rPr>
      </w:pPr>
      <w:r w:rsidRPr="00ED6146">
        <w:rPr>
          <w:rFonts w:ascii="Arial" w:hAnsi="Arial" w:cs="Arial"/>
          <w:sz w:val="22"/>
          <w:szCs w:val="18"/>
        </w:rPr>
        <w:t xml:space="preserve">The </w:t>
      </w:r>
      <w:r w:rsidR="00A1052A">
        <w:rPr>
          <w:rFonts w:ascii="Arial" w:hAnsi="Arial" w:cs="Arial"/>
          <w:sz w:val="22"/>
          <w:szCs w:val="18"/>
        </w:rPr>
        <w:t>main</w:t>
      </w:r>
      <w:r w:rsidRPr="00ED6146">
        <w:rPr>
          <w:rFonts w:ascii="Arial" w:hAnsi="Arial" w:cs="Arial"/>
          <w:sz w:val="22"/>
          <w:szCs w:val="18"/>
        </w:rPr>
        <w:t xml:space="preserve"> way to obey God’s law is to accept the Savior that he has provided since salvation comes only by believing in Jesus Christ (3:24; cf. John 14:6; Acts 4:12).</w:t>
      </w:r>
    </w:p>
    <w:p w14:paraId="73146FEC" w14:textId="77777777" w:rsidR="001E6BA1" w:rsidRPr="009F3573" w:rsidRDefault="001E6BA1" w:rsidP="001E6BA1">
      <w:pPr>
        <w:pStyle w:val="Heading1"/>
        <w:numPr>
          <w:ilvl w:val="0"/>
          <w:numId w:val="0"/>
        </w:numPr>
        <w:ind w:right="-10"/>
        <w:jc w:val="left"/>
        <w:rPr>
          <w:rFonts w:ascii="Arial" w:hAnsi="Arial" w:cs="Arial"/>
          <w:szCs w:val="21"/>
        </w:rPr>
      </w:pPr>
      <w:r w:rsidRPr="009F3573">
        <w:rPr>
          <w:rFonts w:ascii="Arial" w:hAnsi="Arial" w:cs="Arial"/>
          <w:szCs w:val="21"/>
        </w:rPr>
        <w:t>Do You Agree or Disagree?</w:t>
      </w:r>
    </w:p>
    <w:p w14:paraId="7216A459" w14:textId="77777777" w:rsidR="001E6BA1" w:rsidRPr="00ED6146" w:rsidRDefault="001E6BA1" w:rsidP="001E6BA1">
      <w:pPr>
        <w:rPr>
          <w:rFonts w:ascii="Arial" w:hAnsi="Arial" w:cs="Arial"/>
          <w:sz w:val="22"/>
          <w:szCs w:val="21"/>
        </w:rPr>
      </w:pPr>
      <w:r w:rsidRPr="00ED6146">
        <w:rPr>
          <w:rFonts w:ascii="Arial" w:hAnsi="Arial" w:cs="Arial"/>
          <w:sz w:val="22"/>
          <w:szCs w:val="21"/>
        </w:rPr>
        <w:t>To explore your own ideas on this vital subject, please circle one of these three responses to each of the following questions: (A) Agree, (U) Unsure, or (D) Disagree.</w:t>
      </w:r>
    </w:p>
    <w:p w14:paraId="69ABCEA9" w14:textId="77777777" w:rsidR="001E6BA1" w:rsidRPr="00ED6146" w:rsidRDefault="001E6BA1" w:rsidP="001E6BA1">
      <w:pPr>
        <w:tabs>
          <w:tab w:val="right" w:pos="340"/>
          <w:tab w:val="left" w:pos="600"/>
          <w:tab w:val="left" w:pos="940"/>
          <w:tab w:val="left" w:pos="1280"/>
        </w:tabs>
        <w:ind w:left="1640" w:hanging="1640"/>
        <w:rPr>
          <w:rFonts w:ascii="Arial" w:hAnsi="Arial" w:cs="Arial"/>
          <w:sz w:val="22"/>
          <w:szCs w:val="21"/>
        </w:rPr>
      </w:pPr>
    </w:p>
    <w:p w14:paraId="7F240B9F" w14:textId="77777777" w:rsidR="001E6BA1" w:rsidRPr="00ED6146" w:rsidRDefault="001E6BA1" w:rsidP="001E6BA1">
      <w:pPr>
        <w:tabs>
          <w:tab w:val="right" w:pos="340"/>
          <w:tab w:val="left" w:pos="600"/>
          <w:tab w:val="left" w:pos="940"/>
          <w:tab w:val="left" w:pos="1280"/>
        </w:tabs>
        <w:ind w:left="1640" w:hanging="1640"/>
        <w:rPr>
          <w:rFonts w:ascii="Arial" w:hAnsi="Arial" w:cs="Arial"/>
          <w:sz w:val="22"/>
          <w:szCs w:val="21"/>
        </w:rPr>
      </w:pPr>
      <w:r w:rsidRPr="00ED6146">
        <w:rPr>
          <w:rFonts w:ascii="Arial" w:hAnsi="Arial" w:cs="Arial"/>
          <w:sz w:val="22"/>
          <w:szCs w:val="21"/>
        </w:rPr>
        <w:tab/>
        <w:t>1.</w:t>
      </w:r>
      <w:r w:rsidRPr="00ED6146">
        <w:rPr>
          <w:rFonts w:ascii="Arial" w:hAnsi="Arial" w:cs="Arial"/>
          <w:sz w:val="22"/>
          <w:szCs w:val="21"/>
        </w:rPr>
        <w:tab/>
        <w:t>A</w:t>
      </w:r>
      <w:r w:rsidRPr="00ED6146">
        <w:rPr>
          <w:rFonts w:ascii="Arial" w:hAnsi="Arial" w:cs="Arial"/>
          <w:sz w:val="22"/>
          <w:szCs w:val="21"/>
        </w:rPr>
        <w:tab/>
        <w:t>U</w:t>
      </w:r>
      <w:r w:rsidRPr="00ED6146">
        <w:rPr>
          <w:rFonts w:ascii="Arial" w:hAnsi="Arial" w:cs="Arial"/>
          <w:sz w:val="22"/>
          <w:szCs w:val="21"/>
        </w:rPr>
        <w:tab/>
        <w:t>D</w:t>
      </w:r>
      <w:r w:rsidRPr="00ED6146">
        <w:rPr>
          <w:rFonts w:ascii="Arial" w:hAnsi="Arial" w:cs="Arial"/>
          <w:sz w:val="22"/>
          <w:szCs w:val="21"/>
        </w:rPr>
        <w:tab/>
        <w:t>Mentally capable people today who have never heard about Jesus go to hell/hades.</w:t>
      </w:r>
    </w:p>
    <w:p w14:paraId="24DED7FC" w14:textId="77777777" w:rsidR="001E6BA1" w:rsidRPr="00ED6146" w:rsidRDefault="001E6BA1" w:rsidP="001E6BA1">
      <w:pPr>
        <w:tabs>
          <w:tab w:val="right" w:pos="340"/>
          <w:tab w:val="left" w:pos="600"/>
          <w:tab w:val="left" w:pos="940"/>
          <w:tab w:val="left" w:pos="1280"/>
        </w:tabs>
        <w:ind w:left="1640" w:hanging="1640"/>
        <w:rPr>
          <w:rFonts w:ascii="Arial" w:hAnsi="Arial" w:cs="Arial"/>
          <w:sz w:val="22"/>
          <w:szCs w:val="21"/>
        </w:rPr>
      </w:pPr>
    </w:p>
    <w:p w14:paraId="1410B6BE" w14:textId="77777777" w:rsidR="001E6BA1" w:rsidRPr="00ED6146" w:rsidRDefault="001E6BA1" w:rsidP="001E6BA1">
      <w:pPr>
        <w:tabs>
          <w:tab w:val="right" w:pos="340"/>
          <w:tab w:val="left" w:pos="600"/>
          <w:tab w:val="left" w:pos="940"/>
          <w:tab w:val="left" w:pos="1280"/>
        </w:tabs>
        <w:ind w:left="1640" w:hanging="1640"/>
        <w:rPr>
          <w:rFonts w:ascii="Arial" w:hAnsi="Arial" w:cs="Arial"/>
          <w:sz w:val="22"/>
          <w:szCs w:val="21"/>
        </w:rPr>
      </w:pPr>
      <w:r w:rsidRPr="00ED6146">
        <w:rPr>
          <w:rFonts w:ascii="Arial" w:hAnsi="Arial" w:cs="Arial"/>
          <w:sz w:val="22"/>
          <w:szCs w:val="21"/>
        </w:rPr>
        <w:tab/>
        <w:t>2.</w:t>
      </w:r>
      <w:r w:rsidRPr="00ED6146">
        <w:rPr>
          <w:rFonts w:ascii="Arial" w:hAnsi="Arial" w:cs="Arial"/>
          <w:sz w:val="22"/>
          <w:szCs w:val="21"/>
        </w:rPr>
        <w:tab/>
        <w:t>A</w:t>
      </w:r>
      <w:r w:rsidRPr="00ED6146">
        <w:rPr>
          <w:rFonts w:ascii="Arial" w:hAnsi="Arial" w:cs="Arial"/>
          <w:sz w:val="22"/>
          <w:szCs w:val="21"/>
        </w:rPr>
        <w:tab/>
        <w:t>U</w:t>
      </w:r>
      <w:r w:rsidRPr="00ED6146">
        <w:rPr>
          <w:rFonts w:ascii="Arial" w:hAnsi="Arial" w:cs="Arial"/>
          <w:sz w:val="22"/>
          <w:szCs w:val="21"/>
        </w:rPr>
        <w:tab/>
        <w:t>D</w:t>
      </w:r>
      <w:r w:rsidRPr="00ED6146">
        <w:rPr>
          <w:rFonts w:ascii="Arial" w:hAnsi="Arial" w:cs="Arial"/>
          <w:sz w:val="22"/>
          <w:szCs w:val="21"/>
        </w:rPr>
        <w:tab/>
        <w:t>Mentally capable people today have to place their faith in Christ to go to heaven.</w:t>
      </w:r>
    </w:p>
    <w:p w14:paraId="603F427B" w14:textId="77777777" w:rsidR="001E6BA1" w:rsidRPr="00ED6146" w:rsidRDefault="001E6BA1" w:rsidP="001E6BA1">
      <w:pPr>
        <w:tabs>
          <w:tab w:val="right" w:pos="340"/>
          <w:tab w:val="left" w:pos="600"/>
          <w:tab w:val="left" w:pos="940"/>
          <w:tab w:val="left" w:pos="1280"/>
        </w:tabs>
        <w:ind w:left="1640" w:hanging="1640"/>
        <w:rPr>
          <w:rFonts w:ascii="Arial" w:hAnsi="Arial" w:cs="Arial"/>
          <w:sz w:val="22"/>
          <w:szCs w:val="21"/>
        </w:rPr>
      </w:pPr>
    </w:p>
    <w:p w14:paraId="75E65002" w14:textId="6133CB49" w:rsidR="001E6BA1" w:rsidRDefault="001E6BA1" w:rsidP="001E6BA1">
      <w:pPr>
        <w:tabs>
          <w:tab w:val="right" w:pos="340"/>
          <w:tab w:val="left" w:pos="600"/>
          <w:tab w:val="left" w:pos="940"/>
          <w:tab w:val="left" w:pos="1280"/>
        </w:tabs>
        <w:ind w:left="1640" w:hanging="1640"/>
        <w:rPr>
          <w:rFonts w:ascii="Arial" w:hAnsi="Arial" w:cs="Arial"/>
          <w:sz w:val="22"/>
          <w:szCs w:val="21"/>
        </w:rPr>
      </w:pPr>
      <w:r w:rsidRPr="00ED6146">
        <w:rPr>
          <w:rFonts w:ascii="Arial" w:hAnsi="Arial" w:cs="Arial"/>
          <w:sz w:val="22"/>
          <w:szCs w:val="21"/>
        </w:rPr>
        <w:tab/>
        <w:t>3.</w:t>
      </w:r>
      <w:r w:rsidRPr="00ED6146">
        <w:rPr>
          <w:rFonts w:ascii="Arial" w:hAnsi="Arial" w:cs="Arial"/>
          <w:sz w:val="22"/>
          <w:szCs w:val="21"/>
        </w:rPr>
        <w:tab/>
        <w:t>A</w:t>
      </w:r>
      <w:r w:rsidRPr="00ED6146">
        <w:rPr>
          <w:rFonts w:ascii="Arial" w:hAnsi="Arial" w:cs="Arial"/>
          <w:sz w:val="22"/>
          <w:szCs w:val="21"/>
        </w:rPr>
        <w:tab/>
        <w:t>U</w:t>
      </w:r>
      <w:r w:rsidRPr="00ED6146">
        <w:rPr>
          <w:rFonts w:ascii="Arial" w:hAnsi="Arial" w:cs="Arial"/>
          <w:sz w:val="22"/>
          <w:szCs w:val="21"/>
        </w:rPr>
        <w:tab/>
        <w:t>D</w:t>
      </w:r>
      <w:r w:rsidRPr="00ED6146">
        <w:rPr>
          <w:rFonts w:ascii="Arial" w:hAnsi="Arial" w:cs="Arial"/>
          <w:sz w:val="22"/>
          <w:szCs w:val="21"/>
        </w:rPr>
        <w:tab/>
        <w:t>Every person will either go to heaven or hades/</w:t>
      </w:r>
      <w:r w:rsidR="00B400E1">
        <w:rPr>
          <w:rFonts w:ascii="Arial" w:hAnsi="Arial" w:cs="Arial"/>
          <w:sz w:val="22"/>
          <w:szCs w:val="21"/>
        </w:rPr>
        <w:t xml:space="preserve"> </w:t>
      </w:r>
      <w:r w:rsidRPr="00ED6146">
        <w:rPr>
          <w:rFonts w:ascii="Arial" w:hAnsi="Arial" w:cs="Arial"/>
          <w:sz w:val="22"/>
          <w:szCs w:val="21"/>
        </w:rPr>
        <w:t>hell immediately after death (there is no such thing as purgatory or another temporary waiting place).</w:t>
      </w:r>
    </w:p>
    <w:p w14:paraId="75BF9CB6" w14:textId="77777777" w:rsidR="001E6BA1" w:rsidRPr="009F3573" w:rsidRDefault="001E6BA1" w:rsidP="001E6BA1">
      <w:pPr>
        <w:pStyle w:val="Heading1"/>
        <w:numPr>
          <w:ilvl w:val="0"/>
          <w:numId w:val="0"/>
        </w:numPr>
        <w:ind w:right="-10"/>
        <w:jc w:val="left"/>
        <w:rPr>
          <w:rFonts w:ascii="Arial" w:hAnsi="Arial" w:cs="Arial"/>
          <w:szCs w:val="21"/>
        </w:rPr>
      </w:pPr>
      <w:r w:rsidRPr="009F3573">
        <w:rPr>
          <w:rFonts w:ascii="Arial" w:hAnsi="Arial" w:cs="Arial"/>
          <w:szCs w:val="21"/>
        </w:rPr>
        <w:t>Conclusion</w:t>
      </w:r>
    </w:p>
    <w:p w14:paraId="52EBF684" w14:textId="77777777" w:rsidR="001E6BA1" w:rsidRPr="00ED6146" w:rsidRDefault="001E6BA1" w:rsidP="001E6BA1">
      <w:pPr>
        <w:rPr>
          <w:rFonts w:ascii="Arial" w:hAnsi="Arial" w:cs="Arial"/>
          <w:sz w:val="22"/>
          <w:szCs w:val="18"/>
        </w:rPr>
      </w:pPr>
    </w:p>
    <w:p w14:paraId="0E11F92A" w14:textId="5C0E6727" w:rsidR="00125D4B" w:rsidRPr="001E6BA1" w:rsidRDefault="001E6BA1" w:rsidP="001E6BA1">
      <w:pPr>
        <w:spacing w:line="276" w:lineRule="auto"/>
        <w:rPr>
          <w:rFonts w:ascii="Arial" w:hAnsi="Arial" w:cs="Arial"/>
          <w:sz w:val="22"/>
          <w:szCs w:val="18"/>
        </w:rPr>
      </w:pPr>
      <w:r w:rsidRPr="00ED6146">
        <w:rPr>
          <w:rFonts w:ascii="Arial" w:hAnsi="Arial" w:cs="Arial"/>
          <w:sz w:val="22"/>
          <w:szCs w:val="18"/>
        </w:rPr>
        <w:t xml:space="preserve">God did not give us the responsibility to invent our way of getting to him.  Our man-made plans never address our key problem of sin anyway.  Rather, God lovingly tells us that the way to heaven </w:t>
      </w:r>
      <w:r w:rsidR="00157A16">
        <w:rPr>
          <w:rFonts w:ascii="Arial" w:hAnsi="Arial" w:cs="Arial"/>
          <w:sz w:val="22"/>
          <w:szCs w:val="18"/>
        </w:rPr>
        <w:t xml:space="preserve">is </w:t>
      </w:r>
      <w:r w:rsidRPr="00ED6146">
        <w:rPr>
          <w:rFonts w:ascii="Arial" w:hAnsi="Arial" w:cs="Arial"/>
          <w:sz w:val="22"/>
          <w:szCs w:val="18"/>
        </w:rPr>
        <w:t>by simple trust in his plan of sending his son, Jesus Christ.  Why insist that we have a “better” way by claiming that we must become good enough to reach him while at the same time rejecting the way he has already revealed?</w:t>
      </w:r>
    </w:p>
    <w:sectPr w:rsidR="00125D4B" w:rsidRPr="001E6BA1" w:rsidSect="00942865">
      <w:headerReference w:type="default" r:id="rId10"/>
      <w:pgSz w:w="11880" w:h="16820"/>
      <w:pgMar w:top="720" w:right="1022" w:bottom="720" w:left="1238" w:header="720" w:footer="720" w:gutter="0"/>
      <w:pgNumType w:fmt="lowerLetter" w:start="4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41E32" w14:textId="77777777" w:rsidR="00942865" w:rsidRDefault="00942865">
      <w:r>
        <w:separator/>
      </w:r>
    </w:p>
  </w:endnote>
  <w:endnote w:type="continuationSeparator" w:id="0">
    <w:p w14:paraId="435A0E42" w14:textId="77777777" w:rsidR="00942865" w:rsidRDefault="00942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D7ED9" w14:textId="467AE99F" w:rsidR="002F25DE" w:rsidRPr="00A8414A" w:rsidRDefault="002F25DE" w:rsidP="00125D4B">
    <w:pPr>
      <w:pStyle w:val="Footer"/>
      <w:jc w:val="right"/>
      <w:rPr>
        <w:sz w:val="16"/>
      </w:rPr>
    </w:pPr>
    <w:r w:rsidRPr="00A8414A">
      <w:rPr>
        <w:sz w:val="16"/>
      </w:rPr>
      <w:fldChar w:fldCharType="begin"/>
    </w:r>
    <w:r w:rsidRPr="00A8414A">
      <w:rPr>
        <w:sz w:val="16"/>
      </w:rPr>
      <w:instrText xml:space="preserve"> TIME \@ "d-MMM-yy" </w:instrText>
    </w:r>
    <w:r w:rsidRPr="00A8414A">
      <w:rPr>
        <w:sz w:val="16"/>
      </w:rPr>
      <w:fldChar w:fldCharType="separate"/>
    </w:r>
    <w:r w:rsidR="00FC5063">
      <w:rPr>
        <w:noProof/>
        <w:sz w:val="16"/>
      </w:rPr>
      <w:t>6-Feb-24</w:t>
    </w:r>
    <w:r w:rsidRPr="00A8414A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6806C" w14:textId="77777777" w:rsidR="00942865" w:rsidRDefault="00942865">
      <w:r>
        <w:separator/>
      </w:r>
    </w:p>
  </w:footnote>
  <w:footnote w:type="continuationSeparator" w:id="0">
    <w:p w14:paraId="3740633C" w14:textId="77777777" w:rsidR="00942865" w:rsidRDefault="00942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C0874" w14:textId="77777777" w:rsidR="002F25DE" w:rsidRDefault="002F25DE" w:rsidP="00125D4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2D257A" w14:textId="77777777" w:rsidR="002F25DE" w:rsidRDefault="002F25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97EFF" w14:textId="1647E80B" w:rsidR="002F25DE" w:rsidRPr="001E6BA1" w:rsidRDefault="002F25DE" w:rsidP="004B3E0B">
    <w:pPr>
      <w:pStyle w:val="Header"/>
      <w:tabs>
        <w:tab w:val="clear" w:pos="4800"/>
        <w:tab w:val="clear" w:pos="9660"/>
        <w:tab w:val="center" w:pos="4950"/>
        <w:tab w:val="right" w:pos="9356"/>
      </w:tabs>
      <w:ind w:right="122"/>
      <w:jc w:val="left"/>
      <w:rPr>
        <w:rFonts w:ascii="Arial" w:hAnsi="Arial" w:cs="Arial"/>
        <w:i/>
        <w:iCs/>
        <w:sz w:val="22"/>
        <w:szCs w:val="18"/>
        <w:u w:val="single"/>
      </w:rPr>
    </w:pPr>
    <w:r w:rsidRPr="001E6BA1">
      <w:rPr>
        <w:rFonts w:ascii="Arial" w:hAnsi="Arial" w:cs="Arial"/>
        <w:i/>
        <w:iCs/>
        <w:sz w:val="22"/>
        <w:szCs w:val="18"/>
        <w:u w:val="single"/>
      </w:rPr>
      <w:t xml:space="preserve">Rick Griffith, </w:t>
    </w:r>
    <w:r w:rsidRPr="001E6BA1">
      <w:rPr>
        <w:rFonts w:ascii="Arial" w:hAnsi="Arial" w:cs="Arial"/>
        <w:i/>
        <w:iCs/>
        <w:sz w:val="16"/>
        <w:szCs w:val="18"/>
        <w:u w:val="single"/>
      </w:rPr>
      <w:t>PhD</w:t>
    </w:r>
    <w:r w:rsidRPr="001E6BA1">
      <w:rPr>
        <w:rFonts w:ascii="Arial" w:hAnsi="Arial" w:cs="Arial"/>
        <w:i/>
        <w:iCs/>
        <w:sz w:val="22"/>
        <w:szCs w:val="18"/>
        <w:u w:val="single"/>
      </w:rPr>
      <w:tab/>
      <w:t>New Testament Survey: Romans</w:t>
    </w:r>
    <w:r w:rsidRPr="001E6BA1">
      <w:rPr>
        <w:rFonts w:ascii="Arial" w:hAnsi="Arial" w:cs="Arial"/>
        <w:i/>
        <w:iCs/>
        <w:sz w:val="22"/>
        <w:szCs w:val="18"/>
        <w:u w:val="single"/>
      </w:rPr>
      <w:tab/>
    </w:r>
    <w:r w:rsidR="004B3E0B">
      <w:rPr>
        <w:rStyle w:val="PageNumber"/>
        <w:rFonts w:ascii="Arial" w:hAnsi="Arial" w:cs="Arial"/>
        <w:i/>
        <w:iCs/>
        <w:sz w:val="22"/>
        <w:szCs w:val="18"/>
        <w:u w:val="single"/>
      </w:rPr>
      <w:t>155</w:t>
    </w:r>
    <w:r w:rsidR="00597A9A">
      <w:rPr>
        <w:rStyle w:val="PageNumber"/>
        <w:rFonts w:ascii="Arial" w:hAnsi="Arial" w:cs="Arial"/>
        <w:i/>
        <w:iCs/>
        <w:sz w:val="22"/>
        <w:szCs w:val="18"/>
        <w:u w:val="single"/>
      </w:rPr>
      <w:t>nn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90703" w14:textId="77777777" w:rsidR="00597A9A" w:rsidRPr="001E6BA1" w:rsidRDefault="00597A9A" w:rsidP="004B3E0B">
    <w:pPr>
      <w:pStyle w:val="Header"/>
      <w:tabs>
        <w:tab w:val="clear" w:pos="4800"/>
        <w:tab w:val="clear" w:pos="9660"/>
        <w:tab w:val="center" w:pos="4950"/>
        <w:tab w:val="right" w:pos="9356"/>
      </w:tabs>
      <w:ind w:right="122"/>
      <w:jc w:val="left"/>
      <w:rPr>
        <w:rFonts w:ascii="Arial" w:hAnsi="Arial" w:cs="Arial"/>
        <w:i/>
        <w:iCs/>
        <w:sz w:val="22"/>
        <w:szCs w:val="18"/>
        <w:u w:val="single"/>
      </w:rPr>
    </w:pPr>
    <w:r w:rsidRPr="001E6BA1">
      <w:rPr>
        <w:rFonts w:ascii="Arial" w:hAnsi="Arial" w:cs="Arial"/>
        <w:i/>
        <w:iCs/>
        <w:sz w:val="22"/>
        <w:szCs w:val="18"/>
        <w:u w:val="single"/>
      </w:rPr>
      <w:t xml:space="preserve">Rick Griffith, </w:t>
    </w:r>
    <w:r w:rsidRPr="001E6BA1">
      <w:rPr>
        <w:rFonts w:ascii="Arial" w:hAnsi="Arial" w:cs="Arial"/>
        <w:i/>
        <w:iCs/>
        <w:sz w:val="16"/>
        <w:szCs w:val="18"/>
        <w:u w:val="single"/>
      </w:rPr>
      <w:t>PhD</w:t>
    </w:r>
    <w:r w:rsidRPr="001E6BA1">
      <w:rPr>
        <w:rFonts w:ascii="Arial" w:hAnsi="Arial" w:cs="Arial"/>
        <w:i/>
        <w:iCs/>
        <w:sz w:val="22"/>
        <w:szCs w:val="18"/>
        <w:u w:val="single"/>
      </w:rPr>
      <w:tab/>
      <w:t>New Testament Survey: Romans</w:t>
    </w:r>
    <w:r w:rsidRPr="001E6BA1">
      <w:rPr>
        <w:rFonts w:ascii="Arial" w:hAnsi="Arial" w:cs="Arial"/>
        <w:i/>
        <w:iCs/>
        <w:sz w:val="22"/>
        <w:szCs w:val="18"/>
        <w:u w:val="single"/>
      </w:rPr>
      <w:tab/>
    </w:r>
    <w:r>
      <w:rPr>
        <w:rStyle w:val="PageNumber"/>
        <w:rFonts w:ascii="Arial" w:hAnsi="Arial" w:cs="Arial"/>
        <w:i/>
        <w:iCs/>
        <w:sz w:val="22"/>
        <w:szCs w:val="18"/>
        <w:u w:val="single"/>
      </w:rPr>
      <w:t>155oo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432"/>
      <w:lvlJc w:val="left"/>
      <w:pPr>
        <w:ind w:left="432" w:hanging="432"/>
      </w:pPr>
    </w:lvl>
    <w:lvl w:ilvl="1">
      <w:start w:val="1"/>
      <w:numFmt w:val="upperLetter"/>
      <w:pStyle w:val="Heading2"/>
      <w:lvlText w:val="%2."/>
      <w:legacy w:legacy="1" w:legacySpace="0" w:legacyIndent="432"/>
      <w:lvlJc w:val="left"/>
      <w:pPr>
        <w:ind w:left="864" w:hanging="432"/>
      </w:pPr>
    </w:lvl>
    <w:lvl w:ilvl="2">
      <w:start w:val="1"/>
      <w:numFmt w:val="decimal"/>
      <w:pStyle w:val="Heading3"/>
      <w:lvlText w:val="%3."/>
      <w:legacy w:legacy="1" w:legacySpace="0" w:legacyIndent="432"/>
      <w:lvlJc w:val="left"/>
      <w:pPr>
        <w:ind w:left="1296" w:hanging="432"/>
      </w:pPr>
    </w:lvl>
    <w:lvl w:ilvl="3">
      <w:start w:val="1"/>
      <w:numFmt w:val="lowerLetter"/>
      <w:pStyle w:val="Heading4"/>
      <w:lvlText w:val="%4)"/>
      <w:legacy w:legacy="1" w:legacySpace="0" w:legacyIndent="432"/>
      <w:lvlJc w:val="left"/>
      <w:pPr>
        <w:ind w:left="1728" w:hanging="432"/>
      </w:pPr>
    </w:lvl>
    <w:lvl w:ilvl="4">
      <w:start w:val="1"/>
      <w:numFmt w:val="decimal"/>
      <w:pStyle w:val="Heading5"/>
      <w:lvlText w:val="(%5)"/>
      <w:legacy w:legacy="1" w:legacySpace="0" w:legacyIndent="432"/>
      <w:lvlJc w:val="left"/>
      <w:pPr>
        <w:ind w:left="2160" w:hanging="432"/>
      </w:pPr>
    </w:lvl>
    <w:lvl w:ilvl="5">
      <w:start w:val="1"/>
      <w:numFmt w:val="lowerLetter"/>
      <w:pStyle w:val="Heading6"/>
      <w:lvlText w:val="(%6)"/>
      <w:legacy w:legacy="1" w:legacySpace="0" w:legacyIndent="432"/>
      <w:lvlJc w:val="left"/>
      <w:pPr>
        <w:ind w:left="2592" w:hanging="432"/>
      </w:pPr>
    </w:lvl>
    <w:lvl w:ilvl="6">
      <w:start w:val="1"/>
      <w:numFmt w:val="lowerRoman"/>
      <w:pStyle w:val="Heading7"/>
      <w:lvlText w:val="(%7)"/>
      <w:legacy w:legacy="1" w:legacySpace="0" w:legacyIndent="432"/>
      <w:lvlJc w:val="left"/>
      <w:pPr>
        <w:ind w:left="3024" w:hanging="432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3744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4464" w:hanging="720"/>
      </w:p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1F872C00"/>
    <w:multiLevelType w:val="hybridMultilevel"/>
    <w:tmpl w:val="82BCE0CC"/>
    <w:lvl w:ilvl="0" w:tplc="7BF6FE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3378B"/>
    <w:multiLevelType w:val="hybridMultilevel"/>
    <w:tmpl w:val="0D2E0E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4787578">
    <w:abstractNumId w:val="0"/>
  </w:num>
  <w:num w:numId="2" w16cid:durableId="1553955756">
    <w:abstractNumId w:val="1"/>
  </w:num>
  <w:num w:numId="3" w16cid:durableId="1200581032">
    <w:abstractNumId w:val="3"/>
  </w:num>
  <w:num w:numId="4" w16cid:durableId="579365675">
    <w:abstractNumId w:val="2"/>
  </w:num>
  <w:num w:numId="5" w16cid:durableId="1417050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62F"/>
    <w:rsid w:val="00052A5C"/>
    <w:rsid w:val="000C2674"/>
    <w:rsid w:val="000D045D"/>
    <w:rsid w:val="000F1798"/>
    <w:rsid w:val="000F28E2"/>
    <w:rsid w:val="00121A63"/>
    <w:rsid w:val="00125D4B"/>
    <w:rsid w:val="00157A16"/>
    <w:rsid w:val="00160559"/>
    <w:rsid w:val="00165267"/>
    <w:rsid w:val="001E6BA1"/>
    <w:rsid w:val="001F55B3"/>
    <w:rsid w:val="00202AB4"/>
    <w:rsid w:val="00233A3E"/>
    <w:rsid w:val="00260A97"/>
    <w:rsid w:val="002F25DE"/>
    <w:rsid w:val="00310053"/>
    <w:rsid w:val="00310CFB"/>
    <w:rsid w:val="00364FC0"/>
    <w:rsid w:val="003A0FF3"/>
    <w:rsid w:val="00420DC5"/>
    <w:rsid w:val="004216C2"/>
    <w:rsid w:val="00442864"/>
    <w:rsid w:val="004B3E0B"/>
    <w:rsid w:val="0053362F"/>
    <w:rsid w:val="00554FBE"/>
    <w:rsid w:val="005776D6"/>
    <w:rsid w:val="00597A9A"/>
    <w:rsid w:val="005C4B4B"/>
    <w:rsid w:val="00610061"/>
    <w:rsid w:val="006E2329"/>
    <w:rsid w:val="007652B6"/>
    <w:rsid w:val="007F53B9"/>
    <w:rsid w:val="0085387D"/>
    <w:rsid w:val="00855641"/>
    <w:rsid w:val="008623C9"/>
    <w:rsid w:val="00893113"/>
    <w:rsid w:val="008F2CD0"/>
    <w:rsid w:val="00915B86"/>
    <w:rsid w:val="009164E9"/>
    <w:rsid w:val="00942865"/>
    <w:rsid w:val="00A1052A"/>
    <w:rsid w:val="00AA3C68"/>
    <w:rsid w:val="00AB37F9"/>
    <w:rsid w:val="00AC216F"/>
    <w:rsid w:val="00B00ABE"/>
    <w:rsid w:val="00B400E1"/>
    <w:rsid w:val="00BA76C1"/>
    <w:rsid w:val="00C12E4F"/>
    <w:rsid w:val="00C36705"/>
    <w:rsid w:val="00C412C5"/>
    <w:rsid w:val="00C666E6"/>
    <w:rsid w:val="00CA30F5"/>
    <w:rsid w:val="00CB159A"/>
    <w:rsid w:val="00D1368B"/>
    <w:rsid w:val="00D903CE"/>
    <w:rsid w:val="00DB489D"/>
    <w:rsid w:val="00E207ED"/>
    <w:rsid w:val="00EC2958"/>
    <w:rsid w:val="00EC7E52"/>
    <w:rsid w:val="00ED6611"/>
    <w:rsid w:val="00F30EDA"/>
    <w:rsid w:val="00F473EE"/>
    <w:rsid w:val="00FC5063"/>
    <w:rsid w:val="00FF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42520C"/>
  <w14:defaultImageDpi w14:val="300"/>
  <w15:chartTrackingRefBased/>
  <w15:docId w15:val="{ACDF8215-2EE8-024C-87E6-C62D954D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" w:eastAsia="Times" w:hAnsi="Times"/>
      <w:sz w:val="24"/>
      <w:lang w:eastAsia="en-US"/>
    </w:rPr>
  </w:style>
  <w:style w:type="paragraph" w:styleId="Heading1">
    <w:name w:val="heading 1"/>
    <w:basedOn w:val="Normal"/>
    <w:next w:val="Normal"/>
    <w:qFormat/>
    <w:pPr>
      <w:numPr>
        <w:numId w:val="1"/>
      </w:numPr>
      <w:spacing w:before="240" w:after="60"/>
      <w:jc w:val="both"/>
      <w:outlineLvl w:val="0"/>
    </w:pPr>
    <w:rPr>
      <w:rFonts w:eastAsia="Times New Roman"/>
      <w:b/>
      <w:kern w:val="28"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spacing w:before="240" w:after="60"/>
      <w:jc w:val="both"/>
      <w:outlineLvl w:val="1"/>
    </w:pPr>
    <w:rPr>
      <w:rFonts w:eastAsia="Times New Roman"/>
    </w:rPr>
  </w:style>
  <w:style w:type="paragraph" w:styleId="Heading3">
    <w:name w:val="heading 3"/>
    <w:basedOn w:val="Normal"/>
    <w:next w:val="Normal"/>
    <w:qFormat/>
    <w:pPr>
      <w:numPr>
        <w:ilvl w:val="2"/>
        <w:numId w:val="1"/>
      </w:numPr>
      <w:spacing w:before="240" w:after="60"/>
      <w:jc w:val="both"/>
      <w:outlineLvl w:val="2"/>
    </w:pPr>
    <w:rPr>
      <w:rFonts w:eastAsia="Times New Roman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jc w:val="both"/>
      <w:outlineLvl w:val="3"/>
    </w:pPr>
    <w:rPr>
      <w:rFonts w:eastAsia="Times New Roman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jc w:val="both"/>
      <w:outlineLvl w:val="4"/>
    </w:pPr>
    <w:rPr>
      <w:rFonts w:eastAsia="Times New Roman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jc w:val="both"/>
      <w:outlineLvl w:val="5"/>
    </w:pPr>
    <w:rPr>
      <w:rFonts w:eastAsia="Times New Roman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jc w:val="both"/>
      <w:outlineLvl w:val="6"/>
    </w:pPr>
    <w:rPr>
      <w:rFonts w:eastAsia="Times New Roman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jc w:val="both"/>
      <w:outlineLvl w:val="7"/>
    </w:pPr>
    <w:rPr>
      <w:rFonts w:ascii="Helvetica" w:eastAsia="Times New Roman" w:hAnsi="Helvetica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jc w:val="both"/>
      <w:outlineLvl w:val="8"/>
    </w:pPr>
    <w:rPr>
      <w:rFonts w:ascii="Helvetica" w:eastAsia="Times New Roman" w:hAnsi="Helvetica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800"/>
        <w:tab w:val="right" w:pos="9660"/>
      </w:tabs>
      <w:ind w:right="360"/>
      <w:jc w:val="center"/>
    </w:pPr>
    <w:rPr>
      <w:rFonts w:eastAsia="Times New Roman"/>
    </w:r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1368B"/>
    <w:pPr>
      <w:spacing w:before="240" w:after="60"/>
      <w:jc w:val="center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368B"/>
    <w:rPr>
      <w:rFonts w:ascii="Calibri" w:eastAsia="MS Gothic" w:hAnsi="Calibr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ick%20HD:Users:griffith:Library:Application%20Support:Microsoft:Office:User%20Templates:My%20Templates:Class%20Notes%20Supplement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Rick%20HD:Users:griffith:Library:Application%20Support:Microsoft:Office:User%20Templates:My%20Templates:Class%20Notes%20Supplement.doc</Template>
  <TotalTime>1</TotalTime>
  <Pages>2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Singapore Bible College</Company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Rick Griffith</dc:creator>
  <cp:keywords/>
  <dc:description/>
  <cp:lastModifiedBy>Rick Griffith</cp:lastModifiedBy>
  <cp:revision>3</cp:revision>
  <cp:lastPrinted>2011-01-28T09:05:00Z</cp:lastPrinted>
  <dcterms:created xsi:type="dcterms:W3CDTF">2024-02-06T16:55:00Z</dcterms:created>
  <dcterms:modified xsi:type="dcterms:W3CDTF">2024-02-06T16:55:00Z</dcterms:modified>
</cp:coreProperties>
</file>