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A611" w14:textId="04A8FF3D" w:rsidR="00154C13" w:rsidRPr="00275F8E" w:rsidRDefault="004B6FCC" w:rsidP="001B7AE8">
      <w:pPr>
        <w:spacing w:line="240" w:lineRule="auto"/>
        <w:ind w:left="3402" w:firstLine="0"/>
        <w:jc w:val="center"/>
        <w:rPr>
          <w:rFonts w:ascii="Arial" w:hAnsi="Arial" w:cs="Arial"/>
          <w:b/>
          <w:smallCaps/>
          <w:sz w:val="36"/>
          <w:szCs w:val="36"/>
        </w:rPr>
      </w:pPr>
      <w:r w:rsidRPr="00762AE2">
        <w:rPr>
          <w:rFonts w:ascii="Arial" w:hAnsi="Arial" w:cs="Arial"/>
          <w:b/>
          <w:smallCaps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60FF9A50" wp14:editId="48CFD27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81200" cy="1155121"/>
            <wp:effectExtent l="0" t="0" r="0" b="0"/>
            <wp:wrapNone/>
            <wp:docPr id="1" name="Picture 1" descr="Rick 1 TB:Users:griffith:Documents:All PPT:Sermon Manuscripts:NT Letters:06 Romans MSS:Andrew Spurgeon Series: Title Logo for Romans Series by Andrew Spur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1 TB:Users:griffith:Documents:All PPT:Sermon Manuscripts:NT Letters:06 Romans MSS:Andrew Spurgeon Series: Title Logo for Romans Series by Andrew Spurg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55" cy="11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CC">
        <w:t xml:space="preserve"> </w:t>
      </w:r>
      <w:r w:rsidRPr="004B6FCC">
        <w:rPr>
          <w:rFonts w:ascii="Arial" w:hAnsi="Arial" w:cs="Arial"/>
          <w:b/>
          <w:smallCaps/>
          <w:noProof/>
          <w:sz w:val="36"/>
          <w:szCs w:val="28"/>
        </w:rPr>
        <w:t xml:space="preserve">The Love of God: </w:t>
      </w:r>
      <w:r>
        <w:rPr>
          <w:rFonts w:ascii="Arial" w:hAnsi="Arial" w:cs="Arial"/>
          <w:b/>
          <w:smallCaps/>
          <w:noProof/>
          <w:sz w:val="36"/>
          <w:szCs w:val="28"/>
        </w:rPr>
        <w:br/>
      </w:r>
      <w:r w:rsidRPr="004B6FCC">
        <w:rPr>
          <w:rFonts w:ascii="Arial" w:hAnsi="Arial" w:cs="Arial"/>
          <w:b/>
          <w:smallCaps/>
          <w:noProof/>
          <w:sz w:val="36"/>
          <w:szCs w:val="28"/>
        </w:rPr>
        <w:t>The Fellowship of the Spirit</w:t>
      </w:r>
    </w:p>
    <w:p w14:paraId="1E45EBBD" w14:textId="5C31250F" w:rsidR="00E04340" w:rsidRPr="00E04340" w:rsidRDefault="004B6FCC" w:rsidP="001B7AE8">
      <w:pPr>
        <w:spacing w:line="240" w:lineRule="auto"/>
        <w:ind w:left="3402" w:firstLine="0"/>
        <w:jc w:val="center"/>
        <w:rPr>
          <w:rFonts w:ascii="Arial" w:hAnsi="Arial" w:cs="Arial"/>
          <w:b/>
          <w:smallCaps/>
          <w:sz w:val="32"/>
          <w:szCs w:val="32"/>
        </w:rPr>
      </w:pPr>
      <w:r w:rsidRPr="004B6FCC">
        <w:rPr>
          <w:rFonts w:ascii="Arial" w:hAnsi="Arial" w:cs="Arial"/>
          <w:b/>
          <w:i/>
          <w:sz w:val="28"/>
        </w:rPr>
        <w:t>Romans 8</w:t>
      </w:r>
    </w:p>
    <w:p w14:paraId="6F7DB630" w14:textId="41BB98EB" w:rsidR="00626D10" w:rsidRDefault="00B80A51" w:rsidP="004B6FCC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="00626D10">
        <w:rPr>
          <w:rFonts w:ascii="Arial" w:hAnsi="Arial" w:cs="Arial"/>
          <w:sz w:val="22"/>
        </w:rPr>
        <w:t>Spurgeon</w:t>
      </w:r>
      <w:r w:rsidRPr="001B7AE8">
        <w:rPr>
          <w:rFonts w:ascii="Arial" w:hAnsi="Arial" w:cs="Arial"/>
          <w:sz w:val="22"/>
        </w:rPr>
        <w:t xml:space="preserve"> </w:t>
      </w:r>
    </w:p>
    <w:p w14:paraId="6910B48A" w14:textId="777B1926" w:rsidR="00154C13" w:rsidRDefault="00B80A51" w:rsidP="00A948A0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</w:t>
      </w:r>
      <w:r w:rsidR="00A73F83">
        <w:rPr>
          <w:rFonts w:ascii="Arial" w:hAnsi="Arial" w:cs="Arial"/>
          <w:sz w:val="22"/>
        </w:rPr>
        <w:t>,</w:t>
      </w:r>
      <w:r w:rsidR="00305EEF" w:rsidRPr="001B7AE8">
        <w:rPr>
          <w:rFonts w:ascii="Arial" w:hAnsi="Arial" w:cs="Arial"/>
          <w:sz w:val="22"/>
        </w:rPr>
        <w:t xml:space="preserve">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A948A0">
        <w:rPr>
          <w:rFonts w:ascii="Arial" w:hAnsi="Arial" w:cs="Arial"/>
          <w:sz w:val="22"/>
        </w:rPr>
        <w:t>9</w:t>
      </w:r>
      <w:r w:rsidR="00305EEF" w:rsidRPr="001B7AE8">
        <w:rPr>
          <w:rFonts w:ascii="Arial" w:hAnsi="Arial" w:cs="Arial"/>
          <w:sz w:val="22"/>
        </w:rPr>
        <w:t xml:space="preserve"> • </w:t>
      </w:r>
      <w:r w:rsidR="004B6FCC">
        <w:rPr>
          <w:rFonts w:ascii="Arial" w:hAnsi="Arial" w:cs="Arial"/>
          <w:sz w:val="22"/>
        </w:rPr>
        <w:t>8</w:t>
      </w:r>
      <w:r w:rsidR="00A948A0">
        <w:rPr>
          <w:rFonts w:ascii="Arial" w:hAnsi="Arial" w:cs="Arial"/>
          <w:sz w:val="22"/>
        </w:rPr>
        <w:t xml:space="preserve"> October</w:t>
      </w:r>
      <w:r w:rsidRPr="001B7AE8">
        <w:rPr>
          <w:rFonts w:ascii="Arial" w:hAnsi="Arial" w:cs="Arial"/>
          <w:sz w:val="22"/>
        </w:rPr>
        <w:t xml:space="preserve"> 2017</w:t>
      </w:r>
    </w:p>
    <w:p w14:paraId="6385D317" w14:textId="3346CE94" w:rsidR="0088568B" w:rsidRDefault="0088568B" w:rsidP="00154C13">
      <w:pPr>
        <w:spacing w:line="240" w:lineRule="auto"/>
        <w:ind w:firstLine="0"/>
        <w:rPr>
          <w:rFonts w:ascii="Arial" w:hAnsi="Arial" w:cs="Arial"/>
          <w:sz w:val="22"/>
        </w:rPr>
      </w:pPr>
    </w:p>
    <w:p w14:paraId="3B5129B6" w14:textId="77777777" w:rsidR="00626D10" w:rsidRPr="008D08AF" w:rsidRDefault="00626D10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AB0893E" w14:textId="6671536E" w:rsidR="00276E3C" w:rsidRPr="008D08AF" w:rsidRDefault="00D45F95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Introduction</w:t>
      </w:r>
      <w:r w:rsidR="00276E3C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776069E0" w14:textId="77777777" w:rsidR="00A948A0" w:rsidRDefault="00A948A0" w:rsidP="004704D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theme has been “Accept one another as Christ has accepted you” </w:t>
      </w:r>
    </w:p>
    <w:p w14:paraId="707CA483" w14:textId="77777777" w:rsidR="00A948A0" w:rsidRDefault="00A948A0" w:rsidP="00A948A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Today’s topic is the Love of God, as expressed in the fellowship of the Spirit</w:t>
      </w:r>
    </w:p>
    <w:p w14:paraId="00E18DC0" w14:textId="0F2F83D2" w:rsidR="00626D10" w:rsidRPr="00A948A0" w:rsidRDefault="00A948A0" w:rsidP="002D309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People’s love often fails us, but not God’s love. Paul says, “</w:t>
      </w:r>
      <w:r w:rsidRPr="00A948A0">
        <w:rPr>
          <w:rFonts w:ascii="Arial" w:hAnsi="Arial" w:cs="Arial"/>
          <w:bCs/>
          <w:sz w:val="22"/>
          <w:szCs w:val="22"/>
        </w:rPr>
        <w:t xml:space="preserve">I am confident that neither death, life, angels, rulers, present events, events to come, powers, heights, depths, nor any other created things is able to separate us from </w:t>
      </w:r>
      <w:r w:rsidRPr="00A948A0">
        <w:rPr>
          <w:rFonts w:ascii="Arial" w:hAnsi="Arial" w:cs="Arial"/>
          <w:b/>
          <w:sz w:val="22"/>
          <w:szCs w:val="22"/>
        </w:rPr>
        <w:t>the love of God</w:t>
      </w:r>
      <w:r w:rsidRPr="00A948A0">
        <w:rPr>
          <w:rFonts w:ascii="Arial" w:hAnsi="Arial" w:cs="Arial"/>
          <w:bCs/>
          <w:sz w:val="22"/>
          <w:szCs w:val="22"/>
        </w:rPr>
        <w:t xml:space="preserve"> which is in Christ Jesus our Lord” (Rom 8:38–39)</w:t>
      </w:r>
    </w:p>
    <w:p w14:paraId="3758F2EF" w14:textId="77777777" w:rsidR="004704DC" w:rsidRPr="008D08AF" w:rsidRDefault="004704DC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FC1BD41" w14:textId="6862CF91" w:rsidR="00154C13" w:rsidRPr="008D08AF" w:rsidRDefault="00A948A0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Background</w:t>
      </w:r>
      <w:r w:rsidR="00154C13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60254E4F" w14:textId="1BD037AF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resurrection of the Son Jesus Christ — through whom Paul received grace and apostleship (1:1–5)</w:t>
      </w:r>
    </w:p>
    <w:p w14:paraId="123A069E" w14:textId="1DF4E4D5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gospel of God — the power of God for salvation to anyone who believes (1:16–17)</w:t>
      </w:r>
    </w:p>
    <w:p w14:paraId="6E1BEB4C" w14:textId="630F12CC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righteousness of God offered apart from the law restrictions and to anyone who trusts in Jesus Christ (3:21–23)</w:t>
      </w:r>
    </w:p>
    <w:p w14:paraId="401EA48A" w14:textId="1E6E81CC" w:rsidR="00A948A0" w:rsidRPr="00AB2054" w:rsidRDefault="00A948A0" w:rsidP="00DA61F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 xml:space="preserve">The justification that is free to </w:t>
      </w:r>
      <w:r w:rsidR="00DA61F2">
        <w:rPr>
          <w:rFonts w:ascii="Arial" w:hAnsi="Arial" w:cs="Arial"/>
          <w:sz w:val="22"/>
          <w:szCs w:val="22"/>
        </w:rPr>
        <w:t>people</w:t>
      </w:r>
      <w:r w:rsidRPr="00AB2054">
        <w:rPr>
          <w:rFonts w:ascii="Arial" w:hAnsi="Arial" w:cs="Arial"/>
          <w:sz w:val="22"/>
          <w:szCs w:val="22"/>
        </w:rPr>
        <w:t xml:space="preserve"> but costly to his son who became the sacrifice (3:24–25a)</w:t>
      </w:r>
    </w:p>
    <w:p w14:paraId="095455BB" w14:textId="53F114C1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forgiveness of God of our former sins and present sins (3:25b–26)</w:t>
      </w:r>
    </w:p>
    <w:p w14:paraId="5FDAF5C4" w14:textId="608CB1CB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fact God is the God of both the Jews and the Gentiles (3:29</w:t>
      </w:r>
      <w:r w:rsidR="00AB2054">
        <w:rPr>
          <w:rFonts w:ascii="Arial" w:hAnsi="Arial" w:cs="Arial"/>
          <w:sz w:val="22"/>
          <w:szCs w:val="22"/>
        </w:rPr>
        <w:t>)</w:t>
      </w:r>
    </w:p>
    <w:p w14:paraId="4BF1FB0F" w14:textId="224B697F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fairness of God who rewards anyone who trusts him, regardless of race (4:5)</w:t>
      </w:r>
    </w:p>
    <w:p w14:paraId="1D3947FE" w14:textId="421B00AF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blessedness of forgiving sin — to anyone who believes, Jews or Greeks (4:8–9)</w:t>
      </w:r>
    </w:p>
    <w:p w14:paraId="5A5613C5" w14:textId="72D9F6C6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 xml:space="preserve">The credit of righteousness to anyone who trusts Jesus Christ — </w:t>
      </w:r>
      <w:r w:rsidR="009D3CD0">
        <w:rPr>
          <w:rFonts w:ascii="Arial" w:hAnsi="Arial" w:cs="Arial"/>
          <w:sz w:val="22"/>
          <w:szCs w:val="22"/>
        </w:rPr>
        <w:t xml:space="preserve">who was </w:t>
      </w:r>
      <w:r w:rsidRPr="00AB2054">
        <w:rPr>
          <w:rFonts w:ascii="Arial" w:hAnsi="Arial" w:cs="Arial"/>
          <w:sz w:val="22"/>
          <w:szCs w:val="22"/>
        </w:rPr>
        <w:t>delivered to death for our sins and raised to life for our justification (4:25)</w:t>
      </w:r>
    </w:p>
    <w:p w14:paraId="33415EE8" w14:textId="6461F269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peace we have with God through the Lord Jesus Christ (5:1)</w:t>
      </w:r>
    </w:p>
    <w:p w14:paraId="2B4E41E3" w14:textId="32C744B3" w:rsidR="00A948A0" w:rsidRPr="00AB2054" w:rsidRDefault="00BD3FA2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access we have </w:t>
      </w:r>
      <w:r w:rsidR="00564E22">
        <w:rPr>
          <w:rFonts w:ascii="Arial" w:hAnsi="Arial" w:cs="Arial"/>
          <w:sz w:val="22"/>
          <w:szCs w:val="22"/>
        </w:rPr>
        <w:t>un</w:t>
      </w:r>
      <w:r w:rsidR="00A948A0" w:rsidRPr="00AB2054">
        <w:rPr>
          <w:rFonts w:ascii="Arial" w:hAnsi="Arial" w:cs="Arial"/>
          <w:sz w:val="22"/>
          <w:szCs w:val="22"/>
        </w:rPr>
        <w:t>to his grace (5:2)</w:t>
      </w:r>
    </w:p>
    <w:p w14:paraId="34114190" w14:textId="11DDDF99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death of Christ for the ungodly (5:6)</w:t>
      </w:r>
    </w:p>
    <w:p w14:paraId="150D0144" w14:textId="07D7B22F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salvation from the future wrath to come (5:9–10)</w:t>
      </w:r>
    </w:p>
    <w:p w14:paraId="21DDB93A" w14:textId="05ABC530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reconciliation of God (5:10)</w:t>
      </w:r>
    </w:p>
    <w:p w14:paraId="7083E958" w14:textId="6A127631" w:rsidR="00A948A0" w:rsidRPr="007E74F3" w:rsidRDefault="007E74F3" w:rsidP="007E74F3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7E74F3">
        <w:rPr>
          <w:rFonts w:ascii="Arial" w:hAnsi="Arial" w:cs="Arial"/>
          <w:sz w:val="22"/>
          <w:szCs w:val="22"/>
        </w:rPr>
        <w:t>The reversal sin and death by life and salvation — the second Adam (5:12–19)</w:t>
      </w:r>
    </w:p>
    <w:p w14:paraId="0F9BD15A" w14:textId="5BDD1DE7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The truth that we have been set free from sin and its mastery; instead, submitted to righteousness and God (6:11)</w:t>
      </w:r>
    </w:p>
    <w:p w14:paraId="65CBC291" w14:textId="4CED8051" w:rsidR="00A948A0" w:rsidRPr="00257930" w:rsidRDefault="00257930" w:rsidP="00257930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257930">
        <w:rPr>
          <w:rFonts w:ascii="Arial" w:hAnsi="Arial" w:cs="Arial"/>
          <w:sz w:val="22"/>
          <w:szCs w:val="22"/>
        </w:rPr>
        <w:t>The fact that we have been set free from the inability of the law and enabled to fulfill the law’s requirements by the Spirit (8:1–4)</w:t>
      </w:r>
    </w:p>
    <w:p w14:paraId="54F43387" w14:textId="039496B8" w:rsidR="00A948A0" w:rsidRPr="00AB2054" w:rsidRDefault="00A948A0" w:rsidP="00AB2054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2"/>
          <w:szCs w:val="22"/>
        </w:rPr>
      </w:pPr>
      <w:r w:rsidRPr="00AB2054">
        <w:rPr>
          <w:rFonts w:ascii="Arial" w:hAnsi="Arial" w:cs="Arial"/>
          <w:sz w:val="22"/>
          <w:szCs w:val="22"/>
        </w:rPr>
        <w:t>Since we have no condemnation (8:1)</w:t>
      </w:r>
    </w:p>
    <w:p w14:paraId="6A6C90EA" w14:textId="77777777" w:rsidR="004704DC" w:rsidRPr="008D08AF" w:rsidRDefault="004704DC" w:rsidP="002332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5349E832" w14:textId="5C076580" w:rsidR="00154C13" w:rsidRPr="008D08AF" w:rsidRDefault="003E0796" w:rsidP="00154C13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The Greatest</w:t>
      </w:r>
      <w:r w:rsidR="00CE2652" w:rsidRPr="008D08AF">
        <w:rPr>
          <w:rFonts w:ascii="Arial" w:hAnsi="Arial" w:cs="Arial"/>
          <w:b/>
          <w:i/>
          <w:iCs/>
          <w:sz w:val="22"/>
          <w:szCs w:val="22"/>
        </w:rPr>
        <w:t>:</w:t>
      </w:r>
    </w:p>
    <w:p w14:paraId="4D9BDE9E" w14:textId="07D29D94" w:rsidR="003E0796" w:rsidRPr="000B4C7C" w:rsidRDefault="003E0796" w:rsidP="00AB205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 w:rsidRPr="000B4C7C">
        <w:rPr>
          <w:rFonts w:ascii="Arial" w:hAnsi="Arial" w:cs="Arial"/>
          <w:sz w:val="22"/>
          <w:szCs w:val="22"/>
        </w:rPr>
        <w:t>The greatest, however, is the love of God.</w:t>
      </w:r>
    </w:p>
    <w:p w14:paraId="63059D03" w14:textId="74232C0E" w:rsidR="003E0796" w:rsidRPr="000B4C7C" w:rsidRDefault="003E0796" w:rsidP="000B4C7C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0B4C7C">
        <w:rPr>
          <w:rFonts w:ascii="Arial" w:hAnsi="Arial" w:cs="Arial"/>
          <w:bCs/>
          <w:sz w:val="22"/>
          <w:szCs w:val="22"/>
        </w:rPr>
        <w:t>“God’s love has been poured into our hearts through the Holy Spirit, whom he has given to us” (5:5)</w:t>
      </w:r>
    </w:p>
    <w:p w14:paraId="620055E5" w14:textId="0B0571CA" w:rsidR="004704DC" w:rsidRPr="000B4C7C" w:rsidRDefault="003E0796" w:rsidP="000B4C7C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0B4C7C">
        <w:rPr>
          <w:rFonts w:ascii="Arial" w:hAnsi="Arial" w:cs="Arial"/>
          <w:bCs/>
          <w:sz w:val="22"/>
          <w:szCs w:val="22"/>
        </w:rPr>
        <w:t>“God demonstrated his love for us in the fact while we were sinners Christ died for us” (5:8)</w:t>
      </w:r>
    </w:p>
    <w:p w14:paraId="570746AD" w14:textId="77777777" w:rsidR="000B4C7C" w:rsidRDefault="000B4C7C" w:rsidP="000B4C7C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F1A6C95" w14:textId="77777777" w:rsidR="004B6FCC" w:rsidRDefault="004B6FCC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br w:type="page"/>
      </w:r>
    </w:p>
    <w:p w14:paraId="62264F66" w14:textId="4880C535" w:rsidR="002F0982" w:rsidRDefault="002F0982" w:rsidP="000B4C7C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Who is this Spirit?</w:t>
      </w:r>
    </w:p>
    <w:p w14:paraId="6E5B5B83" w14:textId="61952248" w:rsidR="002F0982" w:rsidRDefault="002F0982" w:rsidP="000B4C7C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47D2D027" w14:textId="6F906667" w:rsidR="002F0982" w:rsidRDefault="00F80917" w:rsidP="00F80917">
      <w:pPr>
        <w:spacing w:line="240" w:lineRule="auto"/>
        <w:ind w:firstLine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80917">
        <w:rPr>
          <w:rFonts w:ascii="Arial" w:hAnsi="Arial" w:cs="Arial"/>
          <w:b/>
          <w:i/>
          <w:iCs/>
          <w:noProof/>
          <w:sz w:val="22"/>
          <w:szCs w:val="22"/>
        </w:rPr>
        <w:drawing>
          <wp:inline distT="0" distB="0" distL="0" distR="0" wp14:anchorId="11B55FA7" wp14:editId="4E86A892">
            <wp:extent cx="2214413" cy="1744335"/>
            <wp:effectExtent l="50800" t="0" r="46355" b="135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41" cy="1758851"/>
                    </a:xfrm>
                    <a:prstGeom prst="rect">
                      <a:avLst/>
                    </a:prstGeom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C0ED45" w14:textId="77777777" w:rsidR="002F0982" w:rsidRDefault="002F0982" w:rsidP="000B4C7C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36251C98" w14:textId="6AEB1165" w:rsidR="00654A03" w:rsidRPr="000B4C7C" w:rsidRDefault="003E0796" w:rsidP="000B4C7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The Fellowship of the Spirit</w:t>
      </w:r>
      <w:r w:rsidR="00FE3483" w:rsidRPr="008D08AF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FE3483" w:rsidRPr="008D08AF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693B2726" w14:textId="618BEF2A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The Spirit of God lives in our midst (8:9, 11; Jer 34; Ezek 36; Joel 2)</w:t>
      </w:r>
    </w:p>
    <w:p w14:paraId="62D892EA" w14:textId="6D89B95A" w:rsidR="003E0796" w:rsidRPr="000B4C7C" w:rsidRDefault="003E0796" w:rsidP="000B4C7C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When the Spirit of God lives in our midst, our bodies become dead (ineffective) to sin and our spirit revive to life and righteousness (8:10)</w:t>
      </w:r>
    </w:p>
    <w:p w14:paraId="29890FBF" w14:textId="7917A594" w:rsidR="003E0796" w:rsidRPr="000B4C7C" w:rsidRDefault="00AF5420" w:rsidP="00AF5420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>
        <w:rPr>
          <w:rFonts w:asciiTheme="minorBidi" w:hAnsiTheme="minorBidi"/>
          <w:bCs/>
          <w:sz w:val="22"/>
          <w:szCs w:val="22"/>
        </w:rPr>
        <w:t>T</w:t>
      </w:r>
      <w:r w:rsidR="003E0796" w:rsidRPr="000B4C7C">
        <w:rPr>
          <w:rFonts w:asciiTheme="minorBidi" w:hAnsiTheme="minorBidi"/>
          <w:bCs/>
          <w:sz w:val="22"/>
          <w:szCs w:val="22"/>
        </w:rPr>
        <w:t>he Spirit of God gives life to our dying bodies (8:11)</w:t>
      </w:r>
    </w:p>
    <w:p w14:paraId="2C7B1A52" w14:textId="403A8EDF" w:rsidR="003E0796" w:rsidRPr="000B4C7C" w:rsidRDefault="00F70055" w:rsidP="00F70055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>
        <w:rPr>
          <w:rFonts w:asciiTheme="minorBidi" w:hAnsiTheme="minorBidi"/>
          <w:bCs/>
          <w:sz w:val="22"/>
          <w:szCs w:val="22"/>
        </w:rPr>
        <w:t>T</w:t>
      </w:r>
      <w:r w:rsidR="003E0796" w:rsidRPr="000B4C7C">
        <w:rPr>
          <w:rFonts w:asciiTheme="minorBidi" w:hAnsiTheme="minorBidi"/>
          <w:bCs/>
          <w:sz w:val="22"/>
          <w:szCs w:val="22"/>
        </w:rPr>
        <w:t>he Spirit of God leads us with confidence (8:14–15)</w:t>
      </w:r>
    </w:p>
    <w:p w14:paraId="09AD7975" w14:textId="697A6C4A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The Spirit of God assures us that we are God’s children and asks us to call God, ‘Abba, Father’ (8:14–15)</w:t>
      </w:r>
    </w:p>
    <w:p w14:paraId="35FD32B2" w14:textId="4094DEFC" w:rsidR="003E0796" w:rsidRPr="000B4C7C" w:rsidRDefault="003E0796" w:rsidP="000B4C7C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The Spirit helps us with our weaknesses—when we don’t know how to pray or grieve beyond words, he translates it to God for us (8:26)</w:t>
      </w:r>
    </w:p>
    <w:p w14:paraId="4D8EA989" w14:textId="2A3B46E9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The Spirit searches our inner most longings and intercedes for us in accordance with God’s will (8:27)</w:t>
      </w:r>
    </w:p>
    <w:p w14:paraId="3BCE226E" w14:textId="273E8D27" w:rsidR="003E0796" w:rsidRPr="000B4C7C" w:rsidRDefault="003E0796" w:rsidP="000B4C7C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 xml:space="preserve">The </w:t>
      </w:r>
      <w:r w:rsidR="000B4C7C">
        <w:rPr>
          <w:rFonts w:asciiTheme="minorBidi" w:hAnsiTheme="minorBidi"/>
          <w:bCs/>
          <w:sz w:val="22"/>
          <w:szCs w:val="22"/>
        </w:rPr>
        <w:t>Spirit works every circumstance</w:t>
      </w:r>
      <w:r w:rsidRPr="000B4C7C">
        <w:rPr>
          <w:rFonts w:asciiTheme="minorBidi" w:hAnsiTheme="minorBidi"/>
          <w:bCs/>
          <w:sz w:val="22"/>
          <w:szCs w:val="22"/>
        </w:rPr>
        <w:t xml:space="preserve"> into the goodness of being conformed into the likeness of God’s Son (8:28–30)</w:t>
      </w:r>
    </w:p>
    <w:p w14:paraId="6E0BB352" w14:textId="25B9D7AD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When God is working for us, nothing good will be held away from us (8:31–32)</w:t>
      </w:r>
    </w:p>
    <w:p w14:paraId="65213D00" w14:textId="06692213" w:rsidR="003E0796" w:rsidRPr="000B4C7C" w:rsidRDefault="003E0796" w:rsidP="000B4C7C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When God is on our side, no one can bring a charge against us (8:33)</w:t>
      </w:r>
    </w:p>
    <w:p w14:paraId="472E1B0A" w14:textId="0A4CF7C4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When God is on our side, no one can condemn us because Jesus is at his right side defending us (8:34)</w:t>
      </w:r>
    </w:p>
    <w:p w14:paraId="4754E656" w14:textId="7118819E" w:rsidR="003E0796" w:rsidRPr="000B4C7C" w:rsidRDefault="003E0796" w:rsidP="000B4C7C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Nothing can separate us from Christ’s love for us; we remain conquerors (8:35–37)</w:t>
      </w:r>
    </w:p>
    <w:p w14:paraId="1F155D5E" w14:textId="54316EE0" w:rsidR="003E0796" w:rsidRPr="000B4C7C" w:rsidRDefault="003E0796" w:rsidP="003E0796">
      <w:pPr>
        <w:pStyle w:val="ListParagraph"/>
        <w:numPr>
          <w:ilvl w:val="0"/>
          <w:numId w:val="18"/>
        </w:numPr>
        <w:spacing w:line="240" w:lineRule="auto"/>
        <w:rPr>
          <w:rFonts w:asciiTheme="minorBidi" w:hAnsiTheme="minorBidi"/>
          <w:bCs/>
          <w:sz w:val="22"/>
          <w:szCs w:val="22"/>
        </w:rPr>
      </w:pPr>
      <w:r w:rsidRPr="000B4C7C">
        <w:rPr>
          <w:rFonts w:asciiTheme="minorBidi" w:hAnsiTheme="minorBidi"/>
          <w:bCs/>
          <w:sz w:val="22"/>
          <w:szCs w:val="22"/>
        </w:rPr>
        <w:t>Nothing can separate us from God’s love for us, that is in Christ Jesus (8:38–39)</w:t>
      </w:r>
    </w:p>
    <w:p w14:paraId="7F0662BE" w14:textId="77777777" w:rsidR="008F53FA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485953E1" w14:textId="25F3A89F" w:rsidR="003E0796" w:rsidRPr="008D08AF" w:rsidRDefault="003E0796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Conclusion:</w:t>
      </w:r>
    </w:p>
    <w:p w14:paraId="2F90BFCE" w14:textId="77777777" w:rsidR="008F53FA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3CC27B1" w14:textId="77777777" w:rsidR="008D08AF" w:rsidRPr="008D08AF" w:rsidRDefault="008D08AF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5F1B05DF" w14:textId="77777777" w:rsidR="008F53FA" w:rsidRPr="008D08AF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ABD1328" w14:textId="77777777" w:rsidR="008F53FA" w:rsidRPr="008D08AF" w:rsidRDefault="008F53FA" w:rsidP="008F53FA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7463330E" w14:textId="77777777" w:rsidR="00571E6A" w:rsidRDefault="00571E6A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4A9F7619" w14:textId="77777777" w:rsidR="000B4C7C" w:rsidRDefault="000B4C7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35412C1A" w14:textId="77777777" w:rsidR="000B4C7C" w:rsidRDefault="000B4C7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045AD33" w14:textId="77777777" w:rsidR="000B4C7C" w:rsidRDefault="000B4C7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2C124982" w14:textId="77777777" w:rsidR="000B4C7C" w:rsidRDefault="000B4C7C" w:rsidP="00E04340">
      <w:pPr>
        <w:spacing w:line="24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14:paraId="0B2BC2FA" w14:textId="7E8A64B2" w:rsidR="008F53FA" w:rsidRPr="00E04340" w:rsidRDefault="005D0C20" w:rsidP="00E04340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D08AF">
        <w:rPr>
          <w:rFonts w:ascii="Arial" w:hAnsi="Arial" w:cs="Arial"/>
          <w:b/>
          <w:i/>
          <w:iCs/>
          <w:sz w:val="22"/>
          <w:szCs w:val="22"/>
        </w:rPr>
        <w:t>Application</w:t>
      </w:r>
      <w:r w:rsidR="008F53FA" w:rsidRPr="008D08AF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8F53FA" w:rsidRPr="008D08AF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03FDF31" w14:textId="5DAE13B1" w:rsidR="008F53FA" w:rsidRDefault="000B4C7C" w:rsidP="00A73F83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What makes you doubt God’s love for you today? If </w:t>
      </w:r>
      <w:r w:rsidR="00DF597E">
        <w:rPr>
          <w:rFonts w:ascii="Arial" w:eastAsia="Times New Roman" w:hAnsi="Arial" w:cs="Arial"/>
          <w:sz w:val="22"/>
          <w:szCs w:val="22"/>
          <w:lang w:eastAsia="zh-CN"/>
        </w:rPr>
        <w:t>he didn’t withhold his S</w:t>
      </w:r>
      <w:r>
        <w:rPr>
          <w:rFonts w:ascii="Arial" w:eastAsia="Times New Roman" w:hAnsi="Arial" w:cs="Arial"/>
          <w:sz w:val="22"/>
          <w:szCs w:val="22"/>
          <w:lang w:eastAsia="zh-CN"/>
        </w:rPr>
        <w:t>on from us</w:t>
      </w:r>
      <w:r w:rsidR="00DF597E">
        <w:rPr>
          <w:rFonts w:ascii="Arial" w:eastAsia="Times New Roman" w:hAnsi="Arial" w:cs="Arial"/>
          <w:sz w:val="22"/>
          <w:szCs w:val="22"/>
          <w:lang w:eastAsia="zh-CN"/>
        </w:rPr>
        <w:t xml:space="preserve"> and if he didn’t withhold his S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pirit from us, will he withhold anything else from 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zh-CN"/>
        </w:rPr>
        <w:t>us?</w:t>
      </w:r>
      <w:r w:rsidR="00571E6A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p w14:paraId="1EA7112F" w14:textId="77777777" w:rsidR="001967CA" w:rsidRDefault="001967CA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668DE9CD" w14:textId="77777777" w:rsidR="002F0982" w:rsidRDefault="002F098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1A3484B" w14:textId="77777777" w:rsidR="00564E22" w:rsidRDefault="00564E2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2F09D50B" w14:textId="77777777" w:rsidR="00564E22" w:rsidRDefault="00564E22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0A4AECE7" w14:textId="77777777" w:rsidR="001967CA" w:rsidRPr="00B41E93" w:rsidRDefault="001967CA" w:rsidP="00F4652A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3D04B1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3D04B1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8F53FA">
      <w:pgSz w:w="11900" w:h="1682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582C" w14:textId="77777777" w:rsidR="002547AF" w:rsidRDefault="002547AF" w:rsidP="00154C13">
      <w:pPr>
        <w:spacing w:line="240" w:lineRule="auto"/>
      </w:pPr>
      <w:r>
        <w:separator/>
      </w:r>
    </w:p>
  </w:endnote>
  <w:endnote w:type="continuationSeparator" w:id="0">
    <w:p w14:paraId="19D4160D" w14:textId="77777777" w:rsidR="002547AF" w:rsidRDefault="002547AF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DF07" w14:textId="77777777" w:rsidR="002547AF" w:rsidRDefault="002547AF" w:rsidP="00154C13">
      <w:pPr>
        <w:spacing w:line="240" w:lineRule="auto"/>
      </w:pPr>
      <w:r>
        <w:separator/>
      </w:r>
    </w:p>
  </w:footnote>
  <w:footnote w:type="continuationSeparator" w:id="0">
    <w:p w14:paraId="1F5514BE" w14:textId="77777777" w:rsidR="002547AF" w:rsidRDefault="002547AF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E25E3"/>
    <w:multiLevelType w:val="hybridMultilevel"/>
    <w:tmpl w:val="6CC07D4E"/>
    <w:lvl w:ilvl="0" w:tplc="A232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F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A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C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4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6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0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86B4A"/>
    <w:multiLevelType w:val="hybridMultilevel"/>
    <w:tmpl w:val="9F4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DBB"/>
    <w:multiLevelType w:val="hybridMultilevel"/>
    <w:tmpl w:val="39D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2B65"/>
    <w:multiLevelType w:val="hybridMultilevel"/>
    <w:tmpl w:val="0C1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361F0"/>
    <w:multiLevelType w:val="hybridMultilevel"/>
    <w:tmpl w:val="EB3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24010"/>
    <w:multiLevelType w:val="hybridMultilevel"/>
    <w:tmpl w:val="DD8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1652"/>
    <w:multiLevelType w:val="hybridMultilevel"/>
    <w:tmpl w:val="D420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5721A"/>
    <w:multiLevelType w:val="hybridMultilevel"/>
    <w:tmpl w:val="3A84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51544"/>
    <w:multiLevelType w:val="hybridMultilevel"/>
    <w:tmpl w:val="10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27201"/>
    <w:multiLevelType w:val="hybridMultilevel"/>
    <w:tmpl w:val="C64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A6675"/>
    <w:multiLevelType w:val="hybridMultilevel"/>
    <w:tmpl w:val="EAE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56196"/>
    <w:multiLevelType w:val="hybridMultilevel"/>
    <w:tmpl w:val="027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81C0B"/>
    <w:multiLevelType w:val="hybridMultilevel"/>
    <w:tmpl w:val="B352D842"/>
    <w:lvl w:ilvl="0" w:tplc="4552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F36EDB"/>
    <w:multiLevelType w:val="hybridMultilevel"/>
    <w:tmpl w:val="32F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261CF"/>
    <w:rsid w:val="0003342C"/>
    <w:rsid w:val="00041F8E"/>
    <w:rsid w:val="00077F8A"/>
    <w:rsid w:val="000B4C7C"/>
    <w:rsid w:val="000B5C35"/>
    <w:rsid w:val="000C315E"/>
    <w:rsid w:val="000E1739"/>
    <w:rsid w:val="001035B6"/>
    <w:rsid w:val="00106A6B"/>
    <w:rsid w:val="001200AF"/>
    <w:rsid w:val="00133276"/>
    <w:rsid w:val="00147A5A"/>
    <w:rsid w:val="00154C13"/>
    <w:rsid w:val="00174CC5"/>
    <w:rsid w:val="001967CA"/>
    <w:rsid w:val="001B7AE8"/>
    <w:rsid w:val="001D0561"/>
    <w:rsid w:val="00214941"/>
    <w:rsid w:val="00214994"/>
    <w:rsid w:val="0023320C"/>
    <w:rsid w:val="00245F1A"/>
    <w:rsid w:val="002547AF"/>
    <w:rsid w:val="00257930"/>
    <w:rsid w:val="00265AF0"/>
    <w:rsid w:val="00266B66"/>
    <w:rsid w:val="00270B84"/>
    <w:rsid w:val="00275F8E"/>
    <w:rsid w:val="00276E3C"/>
    <w:rsid w:val="002829BB"/>
    <w:rsid w:val="002C6823"/>
    <w:rsid w:val="002D3095"/>
    <w:rsid w:val="002F0982"/>
    <w:rsid w:val="00305EEF"/>
    <w:rsid w:val="003079E6"/>
    <w:rsid w:val="00334D10"/>
    <w:rsid w:val="00346983"/>
    <w:rsid w:val="003477F8"/>
    <w:rsid w:val="00380CD0"/>
    <w:rsid w:val="00381B8D"/>
    <w:rsid w:val="003D04B1"/>
    <w:rsid w:val="003E0796"/>
    <w:rsid w:val="004052BD"/>
    <w:rsid w:val="0043026F"/>
    <w:rsid w:val="0044338D"/>
    <w:rsid w:val="004704DC"/>
    <w:rsid w:val="00485B5D"/>
    <w:rsid w:val="004A182A"/>
    <w:rsid w:val="004B6FCC"/>
    <w:rsid w:val="004F6BC3"/>
    <w:rsid w:val="00505C45"/>
    <w:rsid w:val="00511768"/>
    <w:rsid w:val="0051429F"/>
    <w:rsid w:val="00545C0E"/>
    <w:rsid w:val="00564E22"/>
    <w:rsid w:val="005665A8"/>
    <w:rsid w:val="00571E6A"/>
    <w:rsid w:val="005D0C20"/>
    <w:rsid w:val="005D5A41"/>
    <w:rsid w:val="00601E8F"/>
    <w:rsid w:val="00604820"/>
    <w:rsid w:val="00612EC0"/>
    <w:rsid w:val="00623F68"/>
    <w:rsid w:val="00625858"/>
    <w:rsid w:val="00626D10"/>
    <w:rsid w:val="006307DD"/>
    <w:rsid w:val="00640535"/>
    <w:rsid w:val="006519D1"/>
    <w:rsid w:val="00654A03"/>
    <w:rsid w:val="00695A91"/>
    <w:rsid w:val="006C1558"/>
    <w:rsid w:val="006C6014"/>
    <w:rsid w:val="006D5C45"/>
    <w:rsid w:val="007023FB"/>
    <w:rsid w:val="00721CE9"/>
    <w:rsid w:val="00740C02"/>
    <w:rsid w:val="0075010F"/>
    <w:rsid w:val="00750D8F"/>
    <w:rsid w:val="0075505F"/>
    <w:rsid w:val="007610CA"/>
    <w:rsid w:val="007720FA"/>
    <w:rsid w:val="00797554"/>
    <w:rsid w:val="007B48B1"/>
    <w:rsid w:val="007E74F3"/>
    <w:rsid w:val="00860876"/>
    <w:rsid w:val="0087217D"/>
    <w:rsid w:val="0088568B"/>
    <w:rsid w:val="008C31AF"/>
    <w:rsid w:val="008D08AF"/>
    <w:rsid w:val="008E2DAC"/>
    <w:rsid w:val="008E658B"/>
    <w:rsid w:val="008F53FA"/>
    <w:rsid w:val="0090235A"/>
    <w:rsid w:val="00910D11"/>
    <w:rsid w:val="00937C35"/>
    <w:rsid w:val="0094003F"/>
    <w:rsid w:val="0094778F"/>
    <w:rsid w:val="009651E5"/>
    <w:rsid w:val="00977420"/>
    <w:rsid w:val="0098009D"/>
    <w:rsid w:val="00984E8E"/>
    <w:rsid w:val="009B2693"/>
    <w:rsid w:val="009D0BD7"/>
    <w:rsid w:val="009D3CD0"/>
    <w:rsid w:val="009F47CF"/>
    <w:rsid w:val="009F6CFA"/>
    <w:rsid w:val="00A509FD"/>
    <w:rsid w:val="00A55FAE"/>
    <w:rsid w:val="00A62BF3"/>
    <w:rsid w:val="00A73701"/>
    <w:rsid w:val="00A73F83"/>
    <w:rsid w:val="00A948A0"/>
    <w:rsid w:val="00A97B7E"/>
    <w:rsid w:val="00AA6805"/>
    <w:rsid w:val="00AB2054"/>
    <w:rsid w:val="00AF5420"/>
    <w:rsid w:val="00B32774"/>
    <w:rsid w:val="00B41E93"/>
    <w:rsid w:val="00B80A51"/>
    <w:rsid w:val="00B81226"/>
    <w:rsid w:val="00B915C5"/>
    <w:rsid w:val="00B93204"/>
    <w:rsid w:val="00BD3FA2"/>
    <w:rsid w:val="00C064F4"/>
    <w:rsid w:val="00C26D03"/>
    <w:rsid w:val="00C401D2"/>
    <w:rsid w:val="00C41F7E"/>
    <w:rsid w:val="00C45466"/>
    <w:rsid w:val="00C45FD2"/>
    <w:rsid w:val="00C66A3D"/>
    <w:rsid w:val="00C67820"/>
    <w:rsid w:val="00C81E36"/>
    <w:rsid w:val="00CA047A"/>
    <w:rsid w:val="00CA453E"/>
    <w:rsid w:val="00CA527C"/>
    <w:rsid w:val="00CA6AF2"/>
    <w:rsid w:val="00CC064B"/>
    <w:rsid w:val="00CE2652"/>
    <w:rsid w:val="00D3781E"/>
    <w:rsid w:val="00D45F95"/>
    <w:rsid w:val="00D526B3"/>
    <w:rsid w:val="00D65BBA"/>
    <w:rsid w:val="00D75D5B"/>
    <w:rsid w:val="00DA61F2"/>
    <w:rsid w:val="00DE1686"/>
    <w:rsid w:val="00DF597E"/>
    <w:rsid w:val="00E04340"/>
    <w:rsid w:val="00E06AAA"/>
    <w:rsid w:val="00E32361"/>
    <w:rsid w:val="00E6197C"/>
    <w:rsid w:val="00E658DE"/>
    <w:rsid w:val="00E67B3D"/>
    <w:rsid w:val="00E70938"/>
    <w:rsid w:val="00E75F56"/>
    <w:rsid w:val="00F14071"/>
    <w:rsid w:val="00F3032E"/>
    <w:rsid w:val="00F34E43"/>
    <w:rsid w:val="00F4652A"/>
    <w:rsid w:val="00F70055"/>
    <w:rsid w:val="00F80917"/>
    <w:rsid w:val="00FB55AA"/>
    <w:rsid w:val="00FE0EFB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169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Rick Griffith</cp:lastModifiedBy>
  <cp:revision>69</cp:revision>
  <cp:lastPrinted>2017-10-07T10:20:00Z</cp:lastPrinted>
  <dcterms:created xsi:type="dcterms:W3CDTF">2017-02-12T04:04:00Z</dcterms:created>
  <dcterms:modified xsi:type="dcterms:W3CDTF">2017-10-08T09:19:00Z</dcterms:modified>
</cp:coreProperties>
</file>