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42CF" w14:textId="77777777" w:rsidR="008B6D00" w:rsidRPr="00631F38" w:rsidRDefault="00CB6366">
      <w:pPr>
        <w:tabs>
          <w:tab w:val="left" w:pos="7960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 xml:space="preserve">CIC </w:t>
      </w:r>
      <w:r w:rsidR="008B6D00" w:rsidRPr="00631F38">
        <w:rPr>
          <w:rFonts w:ascii="Arial" w:hAnsi="Arial" w:cs="Arial"/>
        </w:rPr>
        <w:tab/>
      </w:r>
      <w:r>
        <w:rPr>
          <w:rFonts w:ascii="Arial" w:hAnsi="Arial" w:cs="Arial"/>
        </w:rPr>
        <w:t>Gary McIntosh</w:t>
      </w:r>
    </w:p>
    <w:p w14:paraId="0CC5E88D" w14:textId="77777777" w:rsidR="008B6D00" w:rsidRPr="00631F38" w:rsidRDefault="00CB6366">
      <w:pPr>
        <w:tabs>
          <w:tab w:val="left" w:pos="7960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 xml:space="preserve">26 October </w:t>
      </w:r>
      <w:r w:rsidR="001D3072" w:rsidRPr="00631F38">
        <w:rPr>
          <w:rFonts w:ascii="Arial" w:hAnsi="Arial" w:cs="Arial"/>
        </w:rPr>
        <w:t>201</w:t>
      </w:r>
      <w:r w:rsidR="00F6071D" w:rsidRPr="00631F38">
        <w:rPr>
          <w:rFonts w:ascii="Arial" w:hAnsi="Arial" w:cs="Arial"/>
        </w:rPr>
        <w:t>4</w:t>
      </w:r>
      <w:r w:rsidR="008B6D00" w:rsidRPr="00631F38">
        <w:rPr>
          <w:rFonts w:ascii="Arial" w:hAnsi="Arial" w:cs="Arial"/>
        </w:rPr>
        <w:tab/>
        <w:t xml:space="preserve"> </w:t>
      </w:r>
    </w:p>
    <w:p w14:paraId="1F772B89" w14:textId="5AB90B14" w:rsidR="008B6D00" w:rsidRPr="00751C64" w:rsidRDefault="00CB6366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Components of a </w:t>
      </w:r>
      <w:r w:rsidR="002C34B9">
        <w:rPr>
          <w:rFonts w:ascii="Arial" w:hAnsi="Arial" w:cs="Arial"/>
          <w:b/>
          <w:sz w:val="28"/>
        </w:rPr>
        <w:t xml:space="preserve">Healthy </w:t>
      </w:r>
      <w:r>
        <w:rPr>
          <w:rFonts w:ascii="Arial" w:hAnsi="Arial" w:cs="Arial"/>
          <w:b/>
          <w:sz w:val="28"/>
        </w:rPr>
        <w:t>Church</w:t>
      </w:r>
    </w:p>
    <w:p w14:paraId="39CDF718" w14:textId="77777777" w:rsidR="008B6D00" w:rsidRPr="00751C64" w:rsidRDefault="00CB6366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Acts 2:42-46</w:t>
      </w:r>
    </w:p>
    <w:p w14:paraId="2D8D22C5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p w14:paraId="1A7BAB3F" w14:textId="49728DB4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Topic:</w:t>
      </w:r>
      <w:r w:rsidRPr="00751C64">
        <w:rPr>
          <w:rFonts w:ascii="Arial" w:hAnsi="Arial" w:cs="Arial"/>
          <w:sz w:val="22"/>
          <w:szCs w:val="22"/>
        </w:rPr>
        <w:tab/>
      </w:r>
      <w:r w:rsidR="00E51513">
        <w:rPr>
          <w:rFonts w:ascii="Arial" w:hAnsi="Arial" w:cs="Arial"/>
          <w:sz w:val="22"/>
          <w:szCs w:val="22"/>
        </w:rPr>
        <w:t>Church</w:t>
      </w:r>
    </w:p>
    <w:p w14:paraId="156554E6" w14:textId="0FA69902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Subject:</w:t>
      </w:r>
      <w:r w:rsidRPr="00751C64">
        <w:rPr>
          <w:rFonts w:ascii="Arial" w:hAnsi="Arial" w:cs="Arial"/>
          <w:sz w:val="22"/>
          <w:szCs w:val="22"/>
        </w:rPr>
        <w:tab/>
      </w:r>
      <w:r w:rsidR="00E51513" w:rsidRPr="00E51513">
        <w:rPr>
          <w:rFonts w:ascii="Arial" w:hAnsi="Arial" w:cs="Arial"/>
          <w:sz w:val="22"/>
          <w:szCs w:val="22"/>
        </w:rPr>
        <w:t>What are the components of a healthy church</w:t>
      </w:r>
      <w:r w:rsidR="00E51513">
        <w:rPr>
          <w:rFonts w:ascii="Arial" w:hAnsi="Arial" w:cs="Arial"/>
          <w:sz w:val="22"/>
          <w:szCs w:val="22"/>
        </w:rPr>
        <w:t>?</w:t>
      </w:r>
    </w:p>
    <w:p w14:paraId="6B76BA31" w14:textId="6D7B2A8F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Complement:</w:t>
      </w:r>
      <w:r w:rsidRPr="00751C64">
        <w:rPr>
          <w:rFonts w:ascii="Arial" w:hAnsi="Arial" w:cs="Arial"/>
          <w:sz w:val="22"/>
          <w:szCs w:val="22"/>
        </w:rPr>
        <w:tab/>
      </w:r>
      <w:r w:rsidR="00316423">
        <w:rPr>
          <w:rFonts w:ascii="Arial" w:hAnsi="Arial" w:cs="Arial"/>
          <w:sz w:val="22"/>
          <w:szCs w:val="22"/>
        </w:rPr>
        <w:t xml:space="preserve">A church must have commitments to the Bible, fellowship, </w:t>
      </w:r>
      <w:r w:rsidR="00395ECA">
        <w:rPr>
          <w:rFonts w:ascii="Arial" w:hAnsi="Arial" w:cs="Arial"/>
          <w:sz w:val="22"/>
          <w:szCs w:val="22"/>
        </w:rPr>
        <w:t>the Lord’s Supper and prayer.</w:t>
      </w:r>
    </w:p>
    <w:p w14:paraId="44D1E44F" w14:textId="36999F13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Purpose:</w:t>
      </w:r>
      <w:r w:rsidRPr="00751C64">
        <w:rPr>
          <w:rFonts w:ascii="Arial" w:hAnsi="Arial" w:cs="Arial"/>
          <w:b/>
          <w:sz w:val="22"/>
          <w:szCs w:val="22"/>
        </w:rPr>
        <w:tab/>
      </w:r>
      <w:r w:rsidRPr="00751C64">
        <w:rPr>
          <w:rFonts w:ascii="Arial" w:hAnsi="Arial" w:cs="Arial"/>
          <w:sz w:val="22"/>
          <w:szCs w:val="22"/>
        </w:rPr>
        <w:t xml:space="preserve">The listeners will </w:t>
      </w:r>
      <w:r w:rsidR="00D30EBE">
        <w:rPr>
          <w:rFonts w:ascii="Arial" w:hAnsi="Arial" w:cs="Arial"/>
          <w:sz w:val="22"/>
          <w:szCs w:val="22"/>
        </w:rPr>
        <w:t xml:space="preserve">commit themselves to </w:t>
      </w:r>
    </w:p>
    <w:p w14:paraId="433083F0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374274D7" w14:textId="52A30041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2A1D54">
        <w:rPr>
          <w:rFonts w:cs="Arial"/>
          <w:szCs w:val="22"/>
        </w:rPr>
        <w:t xml:space="preserve">Various youths groups decided to have a boat race where each one needed to make their boats entirely from </w:t>
      </w:r>
      <w:r w:rsidR="004F23E1">
        <w:rPr>
          <w:rFonts w:cs="Arial"/>
          <w:szCs w:val="22"/>
        </w:rPr>
        <w:t xml:space="preserve">milk cartons.  Each had to go out past a buoy and make it back in </w:t>
      </w:r>
      <w:r w:rsidR="004A23DA">
        <w:rPr>
          <w:rFonts w:cs="Arial"/>
          <w:szCs w:val="22"/>
        </w:rPr>
        <w:t>one-minute</w:t>
      </w:r>
      <w:r w:rsidR="004F23E1">
        <w:rPr>
          <w:rFonts w:cs="Arial"/>
          <w:szCs w:val="22"/>
        </w:rPr>
        <w:t xml:space="preserve"> intervals with the one with the best time as the winner.  </w:t>
      </w:r>
      <w:r w:rsidR="004A23DA">
        <w:rPr>
          <w:rFonts w:cs="Arial"/>
          <w:szCs w:val="22"/>
        </w:rPr>
        <w:t xml:space="preserve">However, as they went out they discovered that the milk cartons began to separate and the boats sink.  </w:t>
      </w:r>
    </w:p>
    <w:p w14:paraId="0B89301B" w14:textId="0FDD6CE1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154B07">
        <w:rPr>
          <w:rFonts w:cs="Arial"/>
          <w:szCs w:val="22"/>
        </w:rPr>
        <w:t>This is like the church—all have similar components but some make it better than others.  How are we doing here?</w:t>
      </w:r>
    </w:p>
    <w:p w14:paraId="290720AD" w14:textId="3CA69D06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154B07">
        <w:rPr>
          <w:rFonts w:cs="Arial"/>
          <w:szCs w:val="22"/>
        </w:rPr>
        <w:t>What are the components of a healthy church?</w:t>
      </w:r>
    </w:p>
    <w:p w14:paraId="117D4E6A" w14:textId="784D50FC" w:rsidR="00631F38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DB5696">
        <w:rPr>
          <w:rFonts w:cs="Arial"/>
          <w:szCs w:val="22"/>
        </w:rPr>
        <w:t xml:space="preserve">Peter had just </w:t>
      </w:r>
      <w:r w:rsidR="00FE3951">
        <w:rPr>
          <w:rFonts w:cs="Arial"/>
          <w:szCs w:val="22"/>
        </w:rPr>
        <w:t>finished his Pentecost sermon.</w:t>
      </w:r>
    </w:p>
    <w:p w14:paraId="3D1249BC" w14:textId="3C95AE8E" w:rsidR="00961B22" w:rsidRPr="00751C64" w:rsidRDefault="00961B22" w:rsidP="00751C64">
      <w:pPr>
        <w:pStyle w:val="Heading3"/>
        <w:ind w:right="-10"/>
        <w:rPr>
          <w:rFonts w:cs="Arial"/>
          <w:szCs w:val="22"/>
        </w:rPr>
      </w:pPr>
      <w:r>
        <w:rPr>
          <w:rFonts w:cs="Arial"/>
          <w:szCs w:val="22"/>
          <w:u w:val="single"/>
        </w:rPr>
        <w:t>Preview:</w:t>
      </w:r>
      <w:r w:rsidRPr="00961B22">
        <w:rPr>
          <w:rFonts w:cs="Arial"/>
          <w:szCs w:val="22"/>
        </w:rPr>
        <w:t xml:space="preserve">  The first believers </w:t>
      </w:r>
      <w:r>
        <w:rPr>
          <w:rFonts w:cs="Arial"/>
          <w:szCs w:val="22"/>
        </w:rPr>
        <w:t>were devoted to four commitments.</w:t>
      </w:r>
    </w:p>
    <w:p w14:paraId="267560D5" w14:textId="630E50E6" w:rsidR="00631F38" w:rsidRDefault="00961B22" w:rsidP="00961B22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 xml:space="preserve">I.  </w:t>
      </w:r>
      <w:r w:rsidR="00DB5696">
        <w:rPr>
          <w:rFonts w:cs="Arial"/>
          <w:szCs w:val="22"/>
        </w:rPr>
        <w:t xml:space="preserve">They were committed to </w:t>
      </w:r>
      <w:r w:rsidR="00DB5696" w:rsidRPr="00A36FEB">
        <w:rPr>
          <w:rFonts w:cs="Arial"/>
          <w:i/>
          <w:szCs w:val="22"/>
        </w:rPr>
        <w:t>the apostle’s teaching</w:t>
      </w:r>
      <w:r w:rsidR="00DB5696">
        <w:rPr>
          <w:rFonts w:cs="Arial"/>
          <w:szCs w:val="22"/>
        </w:rPr>
        <w:t>.</w:t>
      </w:r>
    </w:p>
    <w:p w14:paraId="3417CC90" w14:textId="62778B66" w:rsidR="00DB5696" w:rsidRDefault="00DB5696" w:rsidP="00961B22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God’s Word was their foundation.</w:t>
      </w:r>
    </w:p>
    <w:p w14:paraId="0B193E4B" w14:textId="44672188" w:rsidR="00DB5696" w:rsidRDefault="00DB5696" w:rsidP="00961B22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Bible is the “exhaled” word of God (2 Tim. 3:16).</w:t>
      </w:r>
    </w:p>
    <w:p w14:paraId="57E86DFF" w14:textId="5A870929" w:rsidR="00DA3894" w:rsidRDefault="00DA3894" w:rsidP="00961B22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They didn’t yet have the NT but they used the OT and later the teachings of the apostles.</w:t>
      </w:r>
    </w:p>
    <w:p w14:paraId="24CF17F8" w14:textId="77777777" w:rsidR="00961B22" w:rsidRDefault="00B6627A" w:rsidP="00961B22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Churches that preach the Word have a much higher rate of growth than those who don’t.  </w:t>
      </w:r>
    </w:p>
    <w:p w14:paraId="581D79A4" w14:textId="77777777" w:rsidR="00961B22" w:rsidRDefault="00B6627A" w:rsidP="00961B22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In a church in Michigan, of 297 churches, only one was growing because it alone was the one that preached the Bible.</w:t>
      </w:r>
      <w:r w:rsidR="00931FBF">
        <w:rPr>
          <w:rFonts w:cs="Arial"/>
          <w:szCs w:val="22"/>
        </w:rPr>
        <w:t xml:space="preserve">  </w:t>
      </w:r>
    </w:p>
    <w:p w14:paraId="20F3C5A5" w14:textId="7DD05B12" w:rsidR="00B6627A" w:rsidRPr="00751C64" w:rsidRDefault="00931FBF" w:rsidP="00961B22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Without this commitment, there is no urgency to tell people about the death, burial and resurrection of Jesus Christ.</w:t>
      </w:r>
      <w:r w:rsidR="00A95DE8">
        <w:rPr>
          <w:rFonts w:cs="Arial"/>
          <w:szCs w:val="22"/>
        </w:rPr>
        <w:t xml:space="preserve">  A church that has biblical growth must have the foundation in the Word of God.</w:t>
      </w:r>
    </w:p>
    <w:p w14:paraId="17ADDD64" w14:textId="560CABE0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961B22">
        <w:rPr>
          <w:rFonts w:cs="Arial"/>
          <w:szCs w:val="22"/>
        </w:rPr>
        <w:t xml:space="preserve">They were committed to </w:t>
      </w:r>
      <w:r w:rsidR="00961B22" w:rsidRPr="00A36FEB">
        <w:rPr>
          <w:rFonts w:cs="Arial"/>
          <w:i/>
          <w:szCs w:val="22"/>
        </w:rPr>
        <w:t>fellowship</w:t>
      </w:r>
      <w:r w:rsidR="00961B22">
        <w:rPr>
          <w:rFonts w:cs="Arial"/>
          <w:szCs w:val="22"/>
        </w:rPr>
        <w:t>.</w:t>
      </w:r>
    </w:p>
    <w:p w14:paraId="04130EC3" w14:textId="472E4583" w:rsidR="00631F38" w:rsidRPr="00751C64" w:rsidRDefault="00961B2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They got together enough to know one another’s needs.</w:t>
      </w:r>
    </w:p>
    <w:p w14:paraId="6A2A1045" w14:textId="527598E3" w:rsidR="00631F38" w:rsidRDefault="00961B2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It is not simply eating </w:t>
      </w:r>
      <w:r w:rsidR="00B83E5B">
        <w:rPr>
          <w:rFonts w:cs="Arial"/>
          <w:szCs w:val="22"/>
        </w:rPr>
        <w:t xml:space="preserve">snacks together after a service, but it is </w:t>
      </w:r>
      <w:r w:rsidR="00371769">
        <w:rPr>
          <w:rFonts w:cs="Arial"/>
          <w:szCs w:val="22"/>
        </w:rPr>
        <w:t>caring for each other.</w:t>
      </w:r>
    </w:p>
    <w:p w14:paraId="14E1320B" w14:textId="5EBC8D7C" w:rsidR="00E256FE" w:rsidRDefault="00E256FE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Acts 4:32 notes that all believers were one in heart and mind.  </w:t>
      </w:r>
      <w:r w:rsidR="00006A0E">
        <w:rPr>
          <w:rFonts w:cs="Arial"/>
          <w:szCs w:val="22"/>
        </w:rPr>
        <w:t>They agreed on the direction they were going.</w:t>
      </w:r>
    </w:p>
    <w:p w14:paraId="55280438" w14:textId="31C970DF" w:rsidR="004B1E94" w:rsidRPr="00751C64" w:rsidRDefault="004B1E94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God’s Spirit is the SuperGlue that holds us together.</w:t>
      </w:r>
      <w:bookmarkStart w:id="0" w:name="_GoBack"/>
      <w:bookmarkEnd w:id="0"/>
    </w:p>
    <w:p w14:paraId="6ABF0F02" w14:textId="450B53BE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C75B11">
        <w:rPr>
          <w:rFonts w:cs="Arial"/>
          <w:szCs w:val="22"/>
        </w:rPr>
        <w:t xml:space="preserve">They were committed to the </w:t>
      </w:r>
      <w:r w:rsidR="00C75B11" w:rsidRPr="00A36FEB">
        <w:rPr>
          <w:rFonts w:cs="Arial"/>
          <w:i/>
          <w:szCs w:val="22"/>
        </w:rPr>
        <w:t>breaking of bread</w:t>
      </w:r>
      <w:r w:rsidR="00C75B11">
        <w:rPr>
          <w:rFonts w:cs="Arial"/>
          <w:szCs w:val="22"/>
        </w:rPr>
        <w:t>.</w:t>
      </w:r>
    </w:p>
    <w:p w14:paraId="3EAFB597" w14:textId="34FC67DA" w:rsidR="00631F38" w:rsidRPr="00751C64" w:rsidRDefault="00C75B11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This probably refers to the communion service.</w:t>
      </w:r>
    </w:p>
    <w:p w14:paraId="75D630FA" w14:textId="66606C67" w:rsidR="00631F38" w:rsidRDefault="00582953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lastRenderedPageBreak/>
        <w:t>Many churches have a communion table with the words “In Remembrance of Me” etched on it.</w:t>
      </w:r>
      <w:r w:rsidR="001D75C5">
        <w:rPr>
          <w:rFonts w:cs="Arial"/>
          <w:szCs w:val="22"/>
        </w:rPr>
        <w:t xml:space="preserve"> This </w:t>
      </w:r>
      <w:r w:rsidR="009A2A59">
        <w:rPr>
          <w:rFonts w:cs="Arial"/>
          <w:szCs w:val="22"/>
        </w:rPr>
        <w:t>points us to the past.</w:t>
      </w:r>
      <w:r w:rsidR="001D75C5">
        <w:rPr>
          <w:rFonts w:cs="Arial"/>
          <w:szCs w:val="22"/>
        </w:rPr>
        <w:t xml:space="preserve"> Yet other churches have “until he comes,” pointing to the future.</w:t>
      </w:r>
    </w:p>
    <w:p w14:paraId="2736D284" w14:textId="55E2E75B" w:rsidR="00940C7F" w:rsidRDefault="00940C7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This is a </w:t>
      </w:r>
      <w:r w:rsidRPr="0030703B">
        <w:rPr>
          <w:rFonts w:cs="Arial"/>
          <w:i/>
          <w:szCs w:val="22"/>
        </w:rPr>
        <w:t>living</w:t>
      </w:r>
      <w:r>
        <w:rPr>
          <w:rFonts w:cs="Arial"/>
          <w:szCs w:val="22"/>
        </w:rPr>
        <w:t xml:space="preserve"> tradition.  A tradition points us to the past </w:t>
      </w:r>
      <w:r w:rsidR="00DA0786">
        <w:rPr>
          <w:rFonts w:cs="Arial"/>
          <w:szCs w:val="22"/>
        </w:rPr>
        <w:t xml:space="preserve">but a living tradition points us to the future as well.  </w:t>
      </w:r>
    </w:p>
    <w:p w14:paraId="4526AF15" w14:textId="1D86202D" w:rsidR="00E93CE9" w:rsidRDefault="00E93CE9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Lord’s Supper remembers not only </w:t>
      </w:r>
      <w:r w:rsidR="00995E37">
        <w:rPr>
          <w:rFonts w:cs="Arial"/>
          <w:szCs w:val="22"/>
        </w:rPr>
        <w:t>the death of Christ but also the future when Christ will return.</w:t>
      </w:r>
    </w:p>
    <w:p w14:paraId="18EBEA06" w14:textId="69A60F15" w:rsidR="00284F62" w:rsidRDefault="00284F6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early church was committed to a good view of tradition.</w:t>
      </w:r>
      <w:r w:rsidR="00B77CEA">
        <w:rPr>
          <w:rFonts w:cs="Arial"/>
          <w:szCs w:val="22"/>
        </w:rPr>
        <w:t xml:space="preserve">  We must, likewise, honor the past and look to the future.</w:t>
      </w:r>
    </w:p>
    <w:p w14:paraId="741A0528" w14:textId="236CAE79" w:rsidR="00E93CE9" w:rsidRDefault="00E93CE9" w:rsidP="00E93CE9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 xml:space="preserve">IV.  </w:t>
      </w:r>
      <w:r w:rsidR="00284F62">
        <w:rPr>
          <w:rFonts w:cs="Arial"/>
          <w:szCs w:val="22"/>
        </w:rPr>
        <w:t xml:space="preserve">They were committed to </w:t>
      </w:r>
      <w:r w:rsidR="00284F62" w:rsidRPr="00371769">
        <w:rPr>
          <w:rFonts w:cs="Arial"/>
          <w:i/>
          <w:szCs w:val="22"/>
        </w:rPr>
        <w:t>prayer</w:t>
      </w:r>
      <w:r w:rsidR="00284F62">
        <w:rPr>
          <w:rFonts w:cs="Arial"/>
          <w:szCs w:val="22"/>
        </w:rPr>
        <w:t>.</w:t>
      </w:r>
    </w:p>
    <w:p w14:paraId="2544C2EC" w14:textId="1ABF5996" w:rsidR="00E93CE9" w:rsidRDefault="00284F6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They had a common trust not in their own works but in </w:t>
      </w:r>
      <w:r w:rsidR="00320CB3">
        <w:rPr>
          <w:rFonts w:cs="Arial"/>
          <w:szCs w:val="22"/>
        </w:rPr>
        <w:t>Christ</w:t>
      </w:r>
      <w:r>
        <w:rPr>
          <w:rFonts w:cs="Arial"/>
          <w:szCs w:val="22"/>
        </w:rPr>
        <w:t>.</w:t>
      </w:r>
      <w:r w:rsidR="00320CB3">
        <w:rPr>
          <w:rFonts w:cs="Arial"/>
          <w:szCs w:val="22"/>
        </w:rPr>
        <w:t xml:space="preserve"> </w:t>
      </w:r>
    </w:p>
    <w:p w14:paraId="7AD7DB07" w14:textId="1116CD78" w:rsidR="009E7310" w:rsidRDefault="009E7310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need both heart and hands—Christ brings people to church but only if we invite them</w:t>
      </w:r>
      <w:r w:rsidR="006649CD">
        <w:rPr>
          <w:rFonts w:cs="Arial"/>
          <w:szCs w:val="22"/>
        </w:rPr>
        <w:t>.</w:t>
      </w:r>
    </w:p>
    <w:p w14:paraId="7D8FCF76" w14:textId="4A3351D7" w:rsidR="006649CD" w:rsidRPr="00751C64" w:rsidRDefault="006649C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In some churches everything looks right </w:t>
      </w:r>
      <w:r w:rsidR="007071F1">
        <w:rPr>
          <w:rFonts w:cs="Arial"/>
          <w:szCs w:val="22"/>
        </w:rPr>
        <w:t xml:space="preserve">(facilities, programs, etc.) </w:t>
      </w:r>
      <w:r>
        <w:rPr>
          <w:rFonts w:cs="Arial"/>
          <w:szCs w:val="22"/>
        </w:rPr>
        <w:t>but its not working—</w:t>
      </w:r>
      <w:r w:rsidR="007071F1">
        <w:rPr>
          <w:rFonts w:cs="Arial"/>
          <w:szCs w:val="22"/>
        </w:rPr>
        <w:t xml:space="preserve">we must </w:t>
      </w:r>
      <w:r w:rsidR="007071F1" w:rsidRPr="00E155B8">
        <w:rPr>
          <w:rFonts w:cs="Arial"/>
          <w:i/>
          <w:szCs w:val="22"/>
        </w:rPr>
        <w:t>ask</w:t>
      </w:r>
      <w:r w:rsidR="007071F1">
        <w:rPr>
          <w:rFonts w:cs="Arial"/>
          <w:szCs w:val="22"/>
        </w:rPr>
        <w:t xml:space="preserve"> him to build it.</w:t>
      </w:r>
      <w:r w:rsidR="00E155B8">
        <w:rPr>
          <w:rFonts w:cs="Arial"/>
          <w:szCs w:val="22"/>
        </w:rPr>
        <w:t xml:space="preserve">  </w:t>
      </w:r>
      <w:r w:rsidR="00114232">
        <w:rPr>
          <w:rFonts w:cs="Arial"/>
          <w:szCs w:val="22"/>
        </w:rPr>
        <w:t xml:space="preserve">The Koreans pray—but they also work hard!  God honors this commitment.  </w:t>
      </w:r>
    </w:p>
    <w:p w14:paraId="3521DFD5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6F071F2F" w14:textId="7CDD544D" w:rsidR="00195C6F" w:rsidRPr="00751C64" w:rsidRDefault="00195C6F" w:rsidP="00195C6F">
      <w:pPr>
        <w:pStyle w:val="Heading3"/>
        <w:rPr>
          <w:rFonts w:cs="Arial"/>
          <w:szCs w:val="22"/>
        </w:rPr>
      </w:pPr>
      <w:r w:rsidRPr="00E51513">
        <w:rPr>
          <w:rFonts w:cs="Arial"/>
          <w:szCs w:val="22"/>
        </w:rPr>
        <w:t>What are the components of a healthy church</w:t>
      </w:r>
      <w:r>
        <w:rPr>
          <w:rFonts w:cs="Arial"/>
          <w:szCs w:val="22"/>
        </w:rPr>
        <w:t>?</w:t>
      </w:r>
    </w:p>
    <w:p w14:paraId="7F443911" w14:textId="35E57345" w:rsidR="00195C6F" w:rsidRPr="00751C64" w:rsidRDefault="00195C6F" w:rsidP="00195C6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A church must have commitments to the Bible, fellowship, the Lord’s Supper and prayer.</w:t>
      </w:r>
    </w:p>
    <w:p w14:paraId="361788F4" w14:textId="0976D263" w:rsidR="00631F38" w:rsidRDefault="00195C6F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Not every church needs to be a </w:t>
      </w:r>
      <w:r w:rsidRPr="00195C6F">
        <w:rPr>
          <w:rFonts w:cs="Arial"/>
          <w:i/>
          <w:szCs w:val="22"/>
        </w:rPr>
        <w:t>big</w:t>
      </w:r>
      <w:r>
        <w:rPr>
          <w:rFonts w:cs="Arial"/>
          <w:szCs w:val="22"/>
        </w:rPr>
        <w:t xml:space="preserve"> church, but every church should be a </w:t>
      </w:r>
      <w:r w:rsidRPr="00195C6F">
        <w:rPr>
          <w:rFonts w:cs="Arial"/>
          <w:i/>
          <w:szCs w:val="22"/>
        </w:rPr>
        <w:t>growing</w:t>
      </w:r>
      <w:r>
        <w:rPr>
          <w:rFonts w:cs="Arial"/>
          <w:szCs w:val="22"/>
        </w:rPr>
        <w:t xml:space="preserve"> church.</w:t>
      </w:r>
    </w:p>
    <w:p w14:paraId="28B2D10A" w14:textId="156C4C0B" w:rsidR="00C57BEB" w:rsidRPr="00751C64" w:rsidRDefault="00C57BEB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Of the 21 boats that went out into the lake, only one of them actually made it back to shore.  Everyone crowded around </w:t>
      </w:r>
      <w:r w:rsidR="00133891">
        <w:rPr>
          <w:rFonts w:cs="Arial"/>
          <w:szCs w:val="22"/>
        </w:rPr>
        <w:t>and tried to figure out why.  After over 30 minutes of Q&amp;A, they discovered that</w:t>
      </w:r>
      <w:r w:rsidR="006F136E">
        <w:rPr>
          <w:rFonts w:cs="Arial"/>
          <w:szCs w:val="22"/>
        </w:rPr>
        <w:t xml:space="preserve"> only this raft was made with SuperGlue!</w:t>
      </w:r>
    </w:p>
    <w:p w14:paraId="3FEDC54B" w14:textId="77777777" w:rsidR="00631F38" w:rsidRPr="00751C64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Exhortation/Application</w:t>
      </w:r>
    </w:p>
    <w:p w14:paraId="1FB6A11E" w14:textId="77777777" w:rsidR="00FC608B" w:rsidRDefault="00FC608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4FD1B1" w14:textId="77777777" w:rsidR="008B6D00" w:rsidRPr="00631F38" w:rsidRDefault="008B6D00" w:rsidP="00631F38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sectPr w:rsidR="008B6D00" w:rsidRPr="00631F38">
      <w:headerReference w:type="default" r:id="rId8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8407" w14:textId="77777777" w:rsidR="00133891" w:rsidRDefault="00133891">
      <w:r>
        <w:separator/>
      </w:r>
    </w:p>
  </w:endnote>
  <w:endnote w:type="continuationSeparator" w:id="0">
    <w:p w14:paraId="3DA38F10" w14:textId="77777777" w:rsidR="00133891" w:rsidRDefault="001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4C50" w14:textId="77777777" w:rsidR="00133891" w:rsidRDefault="00133891">
      <w:r>
        <w:separator/>
      </w:r>
    </w:p>
  </w:footnote>
  <w:footnote w:type="continuationSeparator" w:id="0">
    <w:p w14:paraId="37662558" w14:textId="77777777" w:rsidR="00133891" w:rsidRDefault="00133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C84B" w14:textId="77777777" w:rsidR="00133891" w:rsidRPr="00FC608B" w:rsidRDefault="00133891">
    <w:pPr>
      <w:pStyle w:val="Header"/>
      <w:rPr>
        <w:rFonts w:ascii="Arial" w:hAnsi="Arial" w:cs="Arial"/>
        <w:i/>
        <w:u w:val="single"/>
      </w:rPr>
    </w:pPr>
    <w:r w:rsidRPr="00FC608B">
      <w:rPr>
        <w:rFonts w:ascii="Arial" w:hAnsi="Arial" w:cs="Arial"/>
        <w:i/>
        <w:u w:val="single"/>
      </w:rPr>
      <w:t>Rick Griffith, PhD</w:t>
    </w:r>
    <w:r w:rsidRPr="00FC608B">
      <w:rPr>
        <w:rFonts w:ascii="Arial" w:hAnsi="Arial" w:cs="Arial"/>
        <w:i/>
        <w:u w:val="single"/>
      </w:rPr>
      <w:tab/>
      <w:t>Title (text)</w:t>
    </w:r>
    <w:r w:rsidRPr="00FC608B">
      <w:rPr>
        <w:rFonts w:ascii="Arial" w:hAnsi="Arial" w:cs="Arial"/>
        <w:i/>
        <w:u w:val="single"/>
      </w:rPr>
      <w:tab/>
    </w:r>
    <w:r w:rsidRPr="00FC608B">
      <w:rPr>
        <w:rStyle w:val="PageNumber"/>
        <w:rFonts w:ascii="Arial" w:hAnsi="Arial" w:cs="Arial"/>
        <w:i/>
        <w:u w:val="single"/>
      </w:rPr>
      <w:fldChar w:fldCharType="begin"/>
    </w:r>
    <w:r w:rsidRPr="00FC608B">
      <w:rPr>
        <w:rStyle w:val="PageNumber"/>
        <w:rFonts w:ascii="Arial" w:hAnsi="Arial" w:cs="Arial"/>
        <w:i/>
        <w:u w:val="single"/>
      </w:rPr>
      <w:instrText xml:space="preserve"> PAGE </w:instrText>
    </w:r>
    <w:r w:rsidRPr="00FC608B">
      <w:rPr>
        <w:rStyle w:val="PageNumber"/>
        <w:rFonts w:ascii="Arial" w:hAnsi="Arial" w:cs="Arial"/>
        <w:i/>
        <w:u w:val="single"/>
      </w:rPr>
      <w:fldChar w:fldCharType="separate"/>
    </w:r>
    <w:r w:rsidR="004B1E94">
      <w:rPr>
        <w:rStyle w:val="PageNumber"/>
        <w:rFonts w:ascii="Arial" w:hAnsi="Arial" w:cs="Arial"/>
        <w:i/>
        <w:noProof/>
        <w:u w:val="single"/>
      </w:rPr>
      <w:t>2</w:t>
    </w:r>
    <w:r w:rsidRPr="00FC608B">
      <w:rPr>
        <w:rStyle w:val="PageNumber"/>
        <w:rFonts w:ascii="Arial" w:hAnsi="Arial" w:cs="Arial"/>
        <w:i/>
        <w:u w:val="single"/>
      </w:rPr>
      <w:fldChar w:fldCharType="end"/>
    </w:r>
  </w:p>
  <w:p w14:paraId="1FA79607" w14:textId="77777777" w:rsidR="00133891" w:rsidRPr="00FC608B" w:rsidRDefault="00133891">
    <w:pPr>
      <w:pStyle w:val="Head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6"/>
    <w:rsid w:val="00006A0E"/>
    <w:rsid w:val="00114232"/>
    <w:rsid w:val="00133891"/>
    <w:rsid w:val="00154B07"/>
    <w:rsid w:val="001675FB"/>
    <w:rsid w:val="00195C6F"/>
    <w:rsid w:val="001A3DA2"/>
    <w:rsid w:val="001D3072"/>
    <w:rsid w:val="001D75C5"/>
    <w:rsid w:val="00284F62"/>
    <w:rsid w:val="002A090E"/>
    <w:rsid w:val="002A1D54"/>
    <w:rsid w:val="002C34B9"/>
    <w:rsid w:val="0030703B"/>
    <w:rsid w:val="00316423"/>
    <w:rsid w:val="00320CB3"/>
    <w:rsid w:val="00371769"/>
    <w:rsid w:val="00395ECA"/>
    <w:rsid w:val="003F2432"/>
    <w:rsid w:val="00410D19"/>
    <w:rsid w:val="004A23DA"/>
    <w:rsid w:val="004B1E94"/>
    <w:rsid w:val="004F23E1"/>
    <w:rsid w:val="005065D0"/>
    <w:rsid w:val="00511A83"/>
    <w:rsid w:val="00582953"/>
    <w:rsid w:val="0058726E"/>
    <w:rsid w:val="00614B55"/>
    <w:rsid w:val="00631F38"/>
    <w:rsid w:val="006649CD"/>
    <w:rsid w:val="006F136E"/>
    <w:rsid w:val="007071F1"/>
    <w:rsid w:val="00751C64"/>
    <w:rsid w:val="00810F5A"/>
    <w:rsid w:val="00814982"/>
    <w:rsid w:val="008B6D00"/>
    <w:rsid w:val="00931FBF"/>
    <w:rsid w:val="00940C7F"/>
    <w:rsid w:val="00961B22"/>
    <w:rsid w:val="00995E37"/>
    <w:rsid w:val="009A2A59"/>
    <w:rsid w:val="009E7310"/>
    <w:rsid w:val="00A16FEB"/>
    <w:rsid w:val="00A36FEB"/>
    <w:rsid w:val="00A95DE8"/>
    <w:rsid w:val="00AB2A8A"/>
    <w:rsid w:val="00AE38F6"/>
    <w:rsid w:val="00B14A8F"/>
    <w:rsid w:val="00B24348"/>
    <w:rsid w:val="00B6627A"/>
    <w:rsid w:val="00B77CEA"/>
    <w:rsid w:val="00B83E5B"/>
    <w:rsid w:val="00C57BEB"/>
    <w:rsid w:val="00C75B11"/>
    <w:rsid w:val="00CB6366"/>
    <w:rsid w:val="00D30EBE"/>
    <w:rsid w:val="00D63FAB"/>
    <w:rsid w:val="00DA0786"/>
    <w:rsid w:val="00DA3894"/>
    <w:rsid w:val="00DB5696"/>
    <w:rsid w:val="00E155B8"/>
    <w:rsid w:val="00E256FE"/>
    <w:rsid w:val="00E51513"/>
    <w:rsid w:val="00E93CE9"/>
    <w:rsid w:val="00F37BC7"/>
    <w:rsid w:val="00F6071D"/>
    <w:rsid w:val="00FC608B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F0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Listening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</Template>
  <TotalTime>228</TotalTime>
  <Pages>3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45</cp:revision>
  <dcterms:created xsi:type="dcterms:W3CDTF">2014-10-26T08:32:00Z</dcterms:created>
  <dcterms:modified xsi:type="dcterms:W3CDTF">2014-10-26T12:35:00Z</dcterms:modified>
</cp:coreProperties>
</file>