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7A7A" w14:textId="77777777" w:rsidR="00DB5D05" w:rsidRPr="00DB5D05" w:rsidRDefault="00DB5D05" w:rsidP="00DB5D05">
      <w:pPr>
        <w:rPr>
          <w:rFonts w:ascii="Times New Roman" w:hAnsi="Times New Roman" w:cs="Times New Roman"/>
          <w:b/>
          <w:bCs/>
        </w:rPr>
      </w:pPr>
      <w:r w:rsidRPr="00DB5D05">
        <w:rPr>
          <w:rFonts w:ascii="Times New Roman" w:hAnsi="Times New Roman" w:cs="Times New Roman"/>
          <w:b/>
          <w:bCs/>
        </w:rPr>
        <w:t>Hebrew That Sticks: A Creative, Immersive Approach to Learning the Language of Scripture</w:t>
      </w:r>
    </w:p>
    <w:p w14:paraId="15287E73" w14:textId="77777777" w:rsidR="00DB5D05" w:rsidRPr="00DB5D05" w:rsidRDefault="00DB5D05" w:rsidP="00DB5D05">
      <w:pPr>
        <w:rPr>
          <w:rFonts w:ascii="Times New Roman" w:hAnsi="Times New Roman" w:cs="Times New Roman"/>
        </w:rPr>
      </w:pPr>
      <w:r w:rsidRPr="00DB5D05">
        <w:rPr>
          <w:rFonts w:ascii="Times New Roman" w:hAnsi="Times New Roman" w:cs="Times New Roman"/>
          <w:i/>
          <w:iCs/>
        </w:rPr>
        <w:t>by David Brewer</w:t>
      </w:r>
    </w:p>
    <w:p w14:paraId="4D87AF2F" w14:textId="2D1EF709" w:rsidR="00DB5D05" w:rsidRPr="00DB5D05" w:rsidRDefault="00581164" w:rsidP="00DB5D05">
      <w:pPr>
        <w:rPr>
          <w:rFonts w:ascii="Times New Roman" w:hAnsi="Times New Roman" w:cs="Times New Roman"/>
        </w:rPr>
      </w:pPr>
      <w:r>
        <w:rPr>
          <w:rFonts w:ascii="Times New Roman" w:hAnsi="Times New Roman" w:cs="Times New Roman"/>
        </w:rPr>
        <w:t>Rather than relying solely on traditional teaching methods, this approach to Biblical Hebrew brings the language to life. Drawing on brain research and Howard Gardner’s model of multiple intelligences, the goal is simple: help every student—not just a few—connect with and retain the language.</w:t>
      </w:r>
    </w:p>
    <w:p w14:paraId="69587AC2" w14:textId="4FA23C3B" w:rsidR="00DB5D05" w:rsidRPr="00DB5D05" w:rsidRDefault="001123F0" w:rsidP="00DB5D05">
      <w:pPr>
        <w:rPr>
          <w:rFonts w:ascii="Times New Roman" w:hAnsi="Times New Roman" w:cs="Times New Roman"/>
        </w:rPr>
      </w:pPr>
      <w:r>
        <w:rPr>
          <w:rFonts w:ascii="Times New Roman" w:hAnsi="Times New Roman" w:cs="Times New Roman"/>
        </w:rPr>
        <w:t>Instead of treating Hebrew as something to decode on the page, students begin by hearing it. For auditory and musical learners, Hebrew praise songs and spoken Modern Hebrew are woven into the classroom experience. Students are exposed to the language’s sounds, rhythm, and flow before they feel the pressure to analyze it. The result? Hebrew starts to feel familiar—almost like a language you recognize rather than one you’re trying to survive.</w:t>
      </w:r>
    </w:p>
    <w:p w14:paraId="026A58C5" w14:textId="18BCF9F5" w:rsidR="00DB5D05" w:rsidRPr="00DB5D05" w:rsidRDefault="001123F0" w:rsidP="00DB5D05">
      <w:pPr>
        <w:rPr>
          <w:rFonts w:ascii="Times New Roman" w:hAnsi="Times New Roman" w:cs="Times New Roman"/>
        </w:rPr>
      </w:pPr>
      <w:r>
        <w:rPr>
          <w:rFonts w:ascii="Times New Roman" w:hAnsi="Times New Roman" w:cs="Times New Roman"/>
        </w:rPr>
        <w:t xml:space="preserve">For those who think analytically, patterns become the pathway. Students learn to identify verbal stems, conjugations, and weak verbs in the Tanakh (Old Testament) using clear diagnostic clues. Rather than overwhelming them with technical explanations, instruction focuses on helping them see what’s happening in the text. Syntax and semantics are explained </w:t>
      </w:r>
      <w:r w:rsidR="003C4F89">
        <w:rPr>
          <w:rFonts w:ascii="Times New Roman" w:hAnsi="Times New Roman" w:cs="Times New Roman"/>
        </w:rPr>
        <w:t>clearly</w:t>
      </w:r>
      <w:r>
        <w:rPr>
          <w:rFonts w:ascii="Times New Roman" w:hAnsi="Times New Roman" w:cs="Times New Roman"/>
        </w:rPr>
        <w:t xml:space="preserve"> in ways that stick.</w:t>
      </w:r>
    </w:p>
    <w:p w14:paraId="44DC2D72" w14:textId="4662E4D1" w:rsidR="00DB5D05" w:rsidRPr="00DB5D05" w:rsidRDefault="001123F0" w:rsidP="00DB5D05">
      <w:pPr>
        <w:rPr>
          <w:rFonts w:ascii="Times New Roman" w:hAnsi="Times New Roman" w:cs="Times New Roman"/>
        </w:rPr>
      </w:pPr>
      <w:r>
        <w:rPr>
          <w:rFonts w:ascii="Times New Roman" w:hAnsi="Times New Roman" w:cs="Times New Roman"/>
        </w:rPr>
        <w:t>A key element of this approach is Jerome Bruner’s “spiral curriculum.” Rather than front-loading everything at once, important concepts are introduced early and revisited repeatedly—each time with greater clarity and depth. Students encounter grammar naturally through real biblical passages long before those concepts are formally explained in the textbook. By the time they “officially” learn them, they already feel familiar.</w:t>
      </w:r>
    </w:p>
    <w:p w14:paraId="4DC84AE1" w14:textId="77777777" w:rsidR="00DB5D05" w:rsidRPr="00DB5D05" w:rsidRDefault="00DB5D05" w:rsidP="00DB5D05">
      <w:pPr>
        <w:rPr>
          <w:rFonts w:ascii="Times New Roman" w:hAnsi="Times New Roman" w:cs="Times New Roman"/>
        </w:rPr>
      </w:pPr>
      <w:r w:rsidRPr="00DB5D05">
        <w:rPr>
          <w:rFonts w:ascii="Times New Roman" w:hAnsi="Times New Roman" w:cs="Times New Roman"/>
        </w:rPr>
        <w:t>In other words, students are not cramming Hebrew—they are growing into it.</w:t>
      </w:r>
    </w:p>
    <w:p w14:paraId="17ED69C4" w14:textId="385381E2" w:rsidR="00DB5D05" w:rsidRPr="00DB5D05" w:rsidRDefault="001123F0" w:rsidP="00DB5D05">
      <w:pPr>
        <w:rPr>
          <w:rFonts w:ascii="Times New Roman" w:hAnsi="Times New Roman" w:cs="Times New Roman"/>
        </w:rPr>
      </w:pPr>
      <w:r>
        <w:rPr>
          <w:rFonts w:ascii="Times New Roman" w:hAnsi="Times New Roman" w:cs="Times New Roman"/>
        </w:rPr>
        <w:t>Over weeks or even months before formal instruction, they are gradually exposed to major grammatical concepts. This removes unnecessary pressure and replaces it with steady confidence. The language becomes something they can work with, not something they are constantly trying to keep up with.</w:t>
      </w:r>
    </w:p>
    <w:p w14:paraId="09FF3762" w14:textId="5D22366A" w:rsidR="00DB5D05" w:rsidRPr="00DB5D05" w:rsidRDefault="001123F0" w:rsidP="00DB5D05">
      <w:pPr>
        <w:rPr>
          <w:rFonts w:ascii="Times New Roman" w:hAnsi="Times New Roman" w:cs="Times New Roman"/>
        </w:rPr>
      </w:pPr>
      <w:r>
        <w:rPr>
          <w:rFonts w:ascii="Times New Roman" w:hAnsi="Times New Roman" w:cs="Times New Roman"/>
        </w:rPr>
        <w:t>To make vocabulary memorable and enjoyable, students engage with comic-style materials and narrative content. Learning Hebrew should not feel like memorizing a list—it should feel like discovery. When students enjoy the process, retention naturally follows.</w:t>
      </w:r>
    </w:p>
    <w:p w14:paraId="1EFC6067" w14:textId="11E37AE5" w:rsidR="00DB5D05" w:rsidRPr="00DB5D05" w:rsidRDefault="003C4F89" w:rsidP="00DB5D05">
      <w:pPr>
        <w:rPr>
          <w:rFonts w:ascii="Times New Roman" w:hAnsi="Times New Roman" w:cs="Times New Roman"/>
        </w:rPr>
      </w:pPr>
      <w:r>
        <w:rPr>
          <w:rFonts w:ascii="Times New Roman" w:hAnsi="Times New Roman" w:cs="Times New Roman"/>
        </w:rPr>
        <w:t>Another defining feature of this approach is guided discovery. Rather than simply giving answers, the instructor regularly poses thoughtful, strategic questions that help students uncover the answers themselves. Time is intentionally built in for thinking and processing, because real learning often happens in those quiet moments when the student connects the dots.</w:t>
      </w:r>
    </w:p>
    <w:p w14:paraId="530B12ED" w14:textId="77777777" w:rsidR="00DB5D05" w:rsidRPr="00DB5D05" w:rsidRDefault="00DB5D05" w:rsidP="00DB5D05">
      <w:pPr>
        <w:rPr>
          <w:rFonts w:ascii="Times New Roman" w:hAnsi="Times New Roman" w:cs="Times New Roman"/>
        </w:rPr>
      </w:pPr>
      <w:r w:rsidRPr="00DB5D05">
        <w:rPr>
          <w:rFonts w:ascii="Times New Roman" w:hAnsi="Times New Roman" w:cs="Times New Roman"/>
        </w:rPr>
        <w:t>This is not a passive classroom.</w:t>
      </w:r>
    </w:p>
    <w:p w14:paraId="6AE2012F" w14:textId="5C416B9D" w:rsidR="00DB5D05" w:rsidRPr="00DB5D05" w:rsidRDefault="003C4F89" w:rsidP="00DB5D05">
      <w:pPr>
        <w:rPr>
          <w:rFonts w:ascii="Times New Roman" w:hAnsi="Times New Roman" w:cs="Times New Roman"/>
        </w:rPr>
      </w:pPr>
      <w:r>
        <w:rPr>
          <w:rFonts w:ascii="Times New Roman" w:hAnsi="Times New Roman" w:cs="Times New Roman"/>
        </w:rPr>
        <w:lastRenderedPageBreak/>
        <w:t>Active learning is central. Students are constantly engaged—seeing, hearing, thinking, and responding. Experience consistently shows that what students actively work through, they remember. What they merely hear, they often forget.</w:t>
      </w:r>
    </w:p>
    <w:p w14:paraId="7B546846" w14:textId="1832A87B" w:rsidR="00DB5D05" w:rsidRPr="00DB5D05" w:rsidRDefault="003C4F89" w:rsidP="00DB5D05">
      <w:pPr>
        <w:rPr>
          <w:rFonts w:ascii="Times New Roman" w:hAnsi="Times New Roman" w:cs="Times New Roman"/>
        </w:rPr>
      </w:pPr>
      <w:r>
        <w:rPr>
          <w:rFonts w:ascii="Times New Roman" w:hAnsi="Times New Roman" w:cs="Times New Roman"/>
        </w:rPr>
        <w:t>Throughout the year, Logos (version 10) is also used to bridge the gap between classroom learning and real-world study. Students learn to analyze grammar, syntax, and morphology directly in the biblical text, equipping them with tools they can continue to use long after the course ends.</w:t>
      </w:r>
    </w:p>
    <w:p w14:paraId="70313D8A" w14:textId="5705C1F5" w:rsidR="00DB5D05" w:rsidRPr="00DB5D05" w:rsidRDefault="003C4F89" w:rsidP="00DB5D05">
      <w:pPr>
        <w:rPr>
          <w:rFonts w:ascii="Times New Roman" w:hAnsi="Times New Roman" w:cs="Times New Roman"/>
        </w:rPr>
      </w:pPr>
      <w:r>
        <w:rPr>
          <w:rFonts w:ascii="Times New Roman" w:hAnsi="Times New Roman" w:cs="Times New Roman"/>
        </w:rPr>
        <w:t>The ultimate goal is not only to teach Hebrew but also to equip students to read, recognize, and enjoy the language of Scripture with increasing confidence.</w:t>
      </w:r>
    </w:p>
    <w:p w14:paraId="681E45B0" w14:textId="77777777" w:rsidR="00AC4A45" w:rsidRPr="00CF55B4" w:rsidRDefault="00AC4A45">
      <w:pPr>
        <w:rPr>
          <w:rFonts w:ascii="Times New Roman" w:hAnsi="Times New Roman" w:cs="Times New Roman"/>
        </w:rPr>
      </w:pPr>
    </w:p>
    <w:sectPr w:rsidR="00AC4A45" w:rsidRPr="00CF55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5FAD" w14:textId="77777777" w:rsidR="00183FB9" w:rsidRDefault="00183FB9" w:rsidP="003C4F89">
      <w:pPr>
        <w:spacing w:after="0" w:line="240" w:lineRule="auto"/>
      </w:pPr>
      <w:r>
        <w:separator/>
      </w:r>
    </w:p>
  </w:endnote>
  <w:endnote w:type="continuationSeparator" w:id="0">
    <w:p w14:paraId="1750B5A2" w14:textId="77777777" w:rsidR="00183FB9" w:rsidRDefault="00183FB9" w:rsidP="003C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339F" w14:textId="77777777" w:rsidR="00183FB9" w:rsidRDefault="00183FB9" w:rsidP="003C4F89">
      <w:pPr>
        <w:spacing w:after="0" w:line="240" w:lineRule="auto"/>
      </w:pPr>
      <w:r>
        <w:separator/>
      </w:r>
    </w:p>
  </w:footnote>
  <w:footnote w:type="continuationSeparator" w:id="0">
    <w:p w14:paraId="73A32E41" w14:textId="77777777" w:rsidR="00183FB9" w:rsidRDefault="00183FB9" w:rsidP="003C4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78718"/>
      <w:docPartObj>
        <w:docPartGallery w:val="Page Numbers (Top of Page)"/>
        <w:docPartUnique/>
      </w:docPartObj>
    </w:sdtPr>
    <w:sdtEndPr>
      <w:rPr>
        <w:noProof/>
      </w:rPr>
    </w:sdtEndPr>
    <w:sdtContent>
      <w:p w14:paraId="2BFCB1E3" w14:textId="13898AA7" w:rsidR="003C4F89" w:rsidRDefault="003C4F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C4F028" w14:textId="77777777" w:rsidR="003C4F89" w:rsidRDefault="003C4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B4"/>
    <w:rsid w:val="001123F0"/>
    <w:rsid w:val="00142435"/>
    <w:rsid w:val="00183FB9"/>
    <w:rsid w:val="003C4F89"/>
    <w:rsid w:val="0054534F"/>
    <w:rsid w:val="00581164"/>
    <w:rsid w:val="00AC4A45"/>
    <w:rsid w:val="00CE3BB0"/>
    <w:rsid w:val="00CF55B4"/>
    <w:rsid w:val="00DB5D05"/>
    <w:rsid w:val="00E2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2763"/>
  <w15:chartTrackingRefBased/>
  <w15:docId w15:val="{4F06CB80-1240-4CB3-9754-1EA37459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5B4"/>
    <w:rPr>
      <w:rFonts w:eastAsiaTheme="majorEastAsia" w:cstheme="majorBidi"/>
      <w:color w:val="272727" w:themeColor="text1" w:themeTint="D8"/>
    </w:rPr>
  </w:style>
  <w:style w:type="paragraph" w:styleId="Title">
    <w:name w:val="Title"/>
    <w:basedOn w:val="Normal"/>
    <w:next w:val="Normal"/>
    <w:link w:val="TitleChar"/>
    <w:uiPriority w:val="10"/>
    <w:qFormat/>
    <w:rsid w:val="00CF5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5B4"/>
    <w:pPr>
      <w:spacing w:before="160"/>
      <w:jc w:val="center"/>
    </w:pPr>
    <w:rPr>
      <w:i/>
      <w:iCs/>
      <w:color w:val="404040" w:themeColor="text1" w:themeTint="BF"/>
    </w:rPr>
  </w:style>
  <w:style w:type="character" w:customStyle="1" w:styleId="QuoteChar">
    <w:name w:val="Quote Char"/>
    <w:basedOn w:val="DefaultParagraphFont"/>
    <w:link w:val="Quote"/>
    <w:uiPriority w:val="29"/>
    <w:rsid w:val="00CF55B4"/>
    <w:rPr>
      <w:i/>
      <w:iCs/>
      <w:color w:val="404040" w:themeColor="text1" w:themeTint="BF"/>
    </w:rPr>
  </w:style>
  <w:style w:type="paragraph" w:styleId="ListParagraph">
    <w:name w:val="List Paragraph"/>
    <w:basedOn w:val="Normal"/>
    <w:uiPriority w:val="34"/>
    <w:qFormat/>
    <w:rsid w:val="00CF55B4"/>
    <w:pPr>
      <w:ind w:left="720"/>
      <w:contextualSpacing/>
    </w:pPr>
  </w:style>
  <w:style w:type="character" w:styleId="IntenseEmphasis">
    <w:name w:val="Intense Emphasis"/>
    <w:basedOn w:val="DefaultParagraphFont"/>
    <w:uiPriority w:val="21"/>
    <w:qFormat/>
    <w:rsid w:val="00CF55B4"/>
    <w:rPr>
      <w:i/>
      <w:iCs/>
      <w:color w:val="0F4761" w:themeColor="accent1" w:themeShade="BF"/>
    </w:rPr>
  </w:style>
  <w:style w:type="paragraph" w:styleId="IntenseQuote">
    <w:name w:val="Intense Quote"/>
    <w:basedOn w:val="Normal"/>
    <w:next w:val="Normal"/>
    <w:link w:val="IntenseQuoteChar"/>
    <w:uiPriority w:val="30"/>
    <w:qFormat/>
    <w:rsid w:val="00CF5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5B4"/>
    <w:rPr>
      <w:i/>
      <w:iCs/>
      <w:color w:val="0F4761" w:themeColor="accent1" w:themeShade="BF"/>
    </w:rPr>
  </w:style>
  <w:style w:type="character" w:styleId="IntenseReference">
    <w:name w:val="Intense Reference"/>
    <w:basedOn w:val="DefaultParagraphFont"/>
    <w:uiPriority w:val="32"/>
    <w:qFormat/>
    <w:rsid w:val="00CF55B4"/>
    <w:rPr>
      <w:b/>
      <w:bCs/>
      <w:smallCaps/>
      <w:color w:val="0F4761" w:themeColor="accent1" w:themeShade="BF"/>
      <w:spacing w:val="5"/>
    </w:rPr>
  </w:style>
  <w:style w:type="paragraph" w:styleId="Header">
    <w:name w:val="header"/>
    <w:basedOn w:val="Normal"/>
    <w:link w:val="HeaderChar"/>
    <w:uiPriority w:val="99"/>
    <w:unhideWhenUsed/>
    <w:rsid w:val="003C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89"/>
  </w:style>
  <w:style w:type="paragraph" w:styleId="Footer">
    <w:name w:val="footer"/>
    <w:basedOn w:val="Normal"/>
    <w:link w:val="FooterChar"/>
    <w:uiPriority w:val="99"/>
    <w:unhideWhenUsed/>
    <w:rsid w:val="003C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Brewer</dc:creator>
  <cp:keywords/>
  <dc:description/>
  <cp:lastModifiedBy>David Brewer</cp:lastModifiedBy>
  <cp:revision>1</cp:revision>
  <dcterms:created xsi:type="dcterms:W3CDTF">2026-04-21T18:26:00Z</dcterms:created>
  <dcterms:modified xsi:type="dcterms:W3CDTF">2026-04-21T18:38:00Z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f641236c-5c48-4ed4-a963-7002494e6c61</vt:lpwstr>
  </property>
</Properties>
</file>