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2C8817" w14:textId="6641E3E6" w:rsidR="00054800" w:rsidRPr="00054800" w:rsidRDefault="000B4489" w:rsidP="00054800">
      <w:pPr>
        <w:spacing w:before="100" w:beforeAutospacing="1" w:after="100" w:afterAutospacing="1" w:line="240" w:lineRule="auto"/>
        <w:outlineLvl w:val="2"/>
      </w:pPr>
      <w:r>
        <w:fldChar w:fldCharType="begin"/>
      </w:r>
      <w:r>
        <w:instrText xml:space="preserve"> HYPERLINK "http://www.ntgreek.org/learn_nt_greek/participles.htm" </w:instrText>
      </w:r>
      <w:r>
        <w:fldChar w:fldCharType="separate"/>
      </w:r>
      <w:r>
        <w:rPr>
          <w:rStyle w:val="Hyperlink"/>
        </w:rPr>
        <w:t>http://</w:t>
      </w:r>
      <w:proofErr w:type="spellStart"/>
      <w:r>
        <w:rPr>
          <w:rStyle w:val="Hyperlink"/>
        </w:rPr>
        <w:t>www.ntgreek.org</w:t>
      </w:r>
      <w:proofErr w:type="spellEnd"/>
      <w:r>
        <w:rPr>
          <w:rStyle w:val="Hyperlink"/>
        </w:rPr>
        <w:t>/</w:t>
      </w:r>
      <w:proofErr w:type="spellStart"/>
      <w:r>
        <w:rPr>
          <w:rStyle w:val="Hyperlink"/>
        </w:rPr>
        <w:t>learn_nt_greek</w:t>
      </w:r>
      <w:proofErr w:type="spellEnd"/>
      <w:r>
        <w:rPr>
          <w:rStyle w:val="Hyperlink"/>
        </w:rPr>
        <w:t>/</w:t>
      </w:r>
      <w:proofErr w:type="spellStart"/>
      <w:r>
        <w:rPr>
          <w:rStyle w:val="Hyperlink"/>
        </w:rPr>
        <w:t>participles.htm</w:t>
      </w:r>
      <w:proofErr w:type="spellEnd"/>
      <w:r>
        <w:fldChar w:fldCharType="end"/>
      </w:r>
      <w:r w:rsidR="00054800">
        <w:br/>
        <w:t>Corey Keating</w:t>
      </w:r>
    </w:p>
    <w:p w14:paraId="6449D09F" w14:textId="77777777" w:rsidR="000B4489" w:rsidRPr="000B4489" w:rsidRDefault="000B4489" w:rsidP="000B4489">
      <w:pPr>
        <w:spacing w:before="100" w:beforeAutospacing="1" w:after="100" w:afterAutospacing="1" w:line="240" w:lineRule="auto"/>
        <w:outlineLvl w:val="2"/>
        <w:rPr>
          <w:rFonts w:eastAsia="Times New Roman"/>
          <w:b/>
          <w:bCs/>
          <w:color w:val="auto"/>
          <w:sz w:val="27"/>
          <w:szCs w:val="27"/>
        </w:rPr>
      </w:pPr>
      <w:r w:rsidRPr="000B4489">
        <w:rPr>
          <w:rFonts w:eastAsia="Times New Roman"/>
          <w:b/>
          <w:bCs/>
          <w:color w:val="auto"/>
          <w:sz w:val="27"/>
          <w:szCs w:val="27"/>
        </w:rPr>
        <w:t>Greek Participles</w:t>
      </w:r>
    </w:p>
    <w:p w14:paraId="7ED562C3" w14:textId="77777777" w:rsidR="000B4489" w:rsidRPr="000B4489" w:rsidRDefault="000B4489" w:rsidP="000B4489">
      <w:pPr>
        <w:spacing w:before="100" w:beforeAutospacing="1" w:after="100" w:afterAutospacing="1" w:line="240" w:lineRule="auto"/>
        <w:rPr>
          <w:rFonts w:eastAsia="Times New Roman"/>
          <w:color w:val="auto"/>
        </w:rPr>
      </w:pPr>
      <w:r w:rsidRPr="000B4489">
        <w:rPr>
          <w:rFonts w:eastAsia="Times New Roman"/>
          <w:b/>
          <w:bCs/>
          <w:color w:val="auto"/>
        </w:rPr>
        <w:t>Simple Definition of the Participle </w:t>
      </w:r>
      <w:r w:rsidRPr="000B4489">
        <w:rPr>
          <w:rFonts w:eastAsia="Times New Roman"/>
          <w:color w:val="auto"/>
          <w:sz w:val="20"/>
          <w:szCs w:val="20"/>
        </w:rPr>
        <w:t>(From the '</w:t>
      </w:r>
      <w:hyperlink r:id="rId5" w:anchor="PARTICIPLE" w:history="1">
        <w:r w:rsidRPr="000B4489">
          <w:rPr>
            <w:rFonts w:eastAsia="Times New Roman"/>
            <w:color w:val="0000FF"/>
            <w:sz w:val="20"/>
            <w:u w:val="single"/>
          </w:rPr>
          <w:t>Terms</w:t>
        </w:r>
      </w:hyperlink>
      <w:r w:rsidRPr="000B4489">
        <w:rPr>
          <w:rFonts w:eastAsia="Times New Roman"/>
          <w:color w:val="auto"/>
          <w:sz w:val="20"/>
          <w:szCs w:val="20"/>
        </w:rPr>
        <w:t>' page): </w:t>
      </w:r>
      <w:r w:rsidRPr="000B4489">
        <w:rPr>
          <w:rFonts w:eastAsia="Times New Roman"/>
          <w:b/>
          <w:bCs/>
          <w:color w:val="auto"/>
        </w:rPr>
        <w:br/>
      </w:r>
      <w:r w:rsidRPr="000B4489">
        <w:rPr>
          <w:rFonts w:eastAsia="Times New Roman"/>
          <w:color w:val="auto"/>
        </w:rPr>
        <w:t>A participle is considered a "verbal adjective". It is often a word that ends with an "-ing" in English (such as "speaking," "having," or "seeing"). It can be used as an </w:t>
      </w:r>
      <w:hyperlink r:id="rId6" w:anchor="ADJECTIVE" w:history="1">
        <w:r w:rsidRPr="000B4489">
          <w:rPr>
            <w:rFonts w:eastAsia="Times New Roman"/>
            <w:color w:val="0000FF"/>
            <w:u w:val="single"/>
          </w:rPr>
          <w:t>adjective</w:t>
        </w:r>
      </w:hyperlink>
      <w:r w:rsidRPr="000B4489">
        <w:rPr>
          <w:rFonts w:eastAsia="Times New Roman"/>
          <w:color w:val="auto"/>
        </w:rPr>
        <w:t>, in that it can modify a </w:t>
      </w:r>
      <w:hyperlink r:id="rId7" w:anchor="NOUN" w:history="1">
        <w:r w:rsidRPr="000B4489">
          <w:rPr>
            <w:rFonts w:eastAsia="Times New Roman"/>
            <w:color w:val="0000FF"/>
            <w:u w:val="single"/>
          </w:rPr>
          <w:t>noun</w:t>
        </w:r>
      </w:hyperlink>
      <w:r w:rsidRPr="000B4489">
        <w:rPr>
          <w:rFonts w:eastAsia="Times New Roman"/>
          <w:color w:val="auto"/>
        </w:rPr>
        <w:t> (or substitute as a noun), or it can be used as an </w:t>
      </w:r>
      <w:hyperlink r:id="rId8" w:anchor="ADVERB" w:history="1">
        <w:r w:rsidRPr="000B4489">
          <w:rPr>
            <w:rFonts w:eastAsia="Times New Roman"/>
            <w:color w:val="0000FF"/>
            <w:u w:val="single"/>
          </w:rPr>
          <w:t>adverb</w:t>
        </w:r>
      </w:hyperlink>
      <w:r w:rsidRPr="000B4489">
        <w:rPr>
          <w:rFonts w:eastAsia="Times New Roman"/>
          <w:color w:val="auto"/>
        </w:rPr>
        <w:t> and further explain or define the action of a </w:t>
      </w:r>
      <w:hyperlink r:id="rId9" w:anchor="VERB" w:history="1">
        <w:r w:rsidRPr="000B4489">
          <w:rPr>
            <w:rFonts w:eastAsia="Times New Roman"/>
            <w:color w:val="0000FF"/>
            <w:u w:val="single"/>
          </w:rPr>
          <w:t>verb</w:t>
        </w:r>
      </w:hyperlink>
      <w:r w:rsidRPr="000B4489">
        <w:rPr>
          <w:rFonts w:eastAsia="Times New Roman"/>
          <w:color w:val="auto"/>
        </w:rPr>
        <w:t>.</w:t>
      </w:r>
      <w:r w:rsidRPr="000B4489">
        <w:rPr>
          <w:rFonts w:eastAsia="Times New Roman"/>
          <w:color w:val="auto"/>
        </w:rPr>
        <w:br/>
        <w:t>For example:</w:t>
      </w:r>
      <w:r w:rsidRPr="000B4489">
        <w:rPr>
          <w:rFonts w:eastAsia="Times New Roman"/>
          <w:color w:val="auto"/>
        </w:rPr>
        <w:br/>
        <w:t>    Adjectival use: "The </w:t>
      </w:r>
      <w:r w:rsidRPr="000B4489">
        <w:rPr>
          <w:rFonts w:eastAsia="Times New Roman"/>
          <w:i/>
          <w:iCs/>
          <w:color w:val="auto"/>
        </w:rPr>
        <w:t>coming One</w:t>
      </w:r>
      <w:r w:rsidRPr="000B4489">
        <w:rPr>
          <w:rFonts w:eastAsia="Times New Roman"/>
          <w:color w:val="auto"/>
        </w:rPr>
        <w:t> will come and will not delay." Heb 10:37</w:t>
      </w:r>
      <w:r w:rsidRPr="000B4489">
        <w:rPr>
          <w:rFonts w:eastAsia="Times New Roman"/>
          <w:color w:val="auto"/>
        </w:rPr>
        <w:br/>
        <w:t>    Adverbial use: "But </w:t>
      </w:r>
      <w:r w:rsidRPr="000B4489">
        <w:rPr>
          <w:rFonts w:eastAsia="Times New Roman"/>
          <w:i/>
          <w:iCs/>
          <w:color w:val="auto"/>
        </w:rPr>
        <w:t>speaking truth</w:t>
      </w:r>
      <w:r w:rsidRPr="000B4489">
        <w:rPr>
          <w:rFonts w:eastAsia="Times New Roman"/>
          <w:color w:val="auto"/>
        </w:rPr>
        <w:t> in love, we may grow up into Him in all things." Eph 4:15</w:t>
      </w:r>
    </w:p>
    <w:p w14:paraId="5B3ACE78" w14:textId="0AE5942D" w:rsidR="000B4489" w:rsidRPr="000B4489" w:rsidRDefault="000B4489" w:rsidP="000B4489">
      <w:pPr>
        <w:spacing w:before="100" w:beforeAutospacing="1" w:after="100" w:afterAutospacing="1" w:line="240" w:lineRule="auto"/>
        <w:rPr>
          <w:rFonts w:eastAsia="Times New Roman"/>
          <w:color w:val="auto"/>
        </w:rPr>
      </w:pPr>
      <w:r w:rsidRPr="000B4489">
        <w:rPr>
          <w:rFonts w:eastAsia="Times New Roman"/>
          <w:b/>
          <w:bCs/>
          <w:color w:val="auto"/>
        </w:rPr>
        <w:t>Introduction and Importance of the Greek Participle</w:t>
      </w:r>
      <w:r w:rsidRPr="000B4489">
        <w:rPr>
          <w:rFonts w:eastAsia="Times New Roman"/>
          <w:color w:val="auto"/>
        </w:rPr>
        <w:br/>
        <w:t>Greek has been called a 'participle</w:t>
      </w:r>
      <w:r w:rsidR="00054800">
        <w:rPr>
          <w:rFonts w:eastAsia="Times New Roman"/>
          <w:color w:val="auto"/>
        </w:rPr>
        <w:t>-</w:t>
      </w:r>
      <w:r w:rsidRPr="000B4489">
        <w:rPr>
          <w:rFonts w:eastAsia="Times New Roman"/>
          <w:color w:val="auto"/>
        </w:rPr>
        <w:t>loving language'. "There are few languages which have equaled the Greek in the abundance and variety of its use of the participle, and certainly none has surpassed it.... This wealth of significance which belonged to the Greek participle at the zenith of its development lies undiminished before the student of the New Testament, and becomes a valuable asset in interpretation when adequately comprehended." (Quote by </w:t>
      </w:r>
      <w:hyperlink r:id="rId10" w:anchor="dana_and_mantey" w:history="1">
        <w:r w:rsidRPr="000B4489">
          <w:rPr>
            <w:rFonts w:eastAsia="Times New Roman"/>
            <w:color w:val="0000FF"/>
            <w:u w:val="single"/>
          </w:rPr>
          <w:t>Dana and Mantey</w:t>
        </w:r>
      </w:hyperlink>
      <w:r w:rsidRPr="000B4489">
        <w:rPr>
          <w:rFonts w:eastAsia="Times New Roman"/>
          <w:color w:val="auto"/>
        </w:rPr>
        <w:t>, 220.)</w:t>
      </w:r>
    </w:p>
    <w:p w14:paraId="7A0FC68E" w14:textId="77777777" w:rsidR="000B4489" w:rsidRPr="000B4489" w:rsidRDefault="000B4489" w:rsidP="000B4489">
      <w:pPr>
        <w:spacing w:before="100" w:beforeAutospacing="1" w:after="100" w:afterAutospacing="1" w:line="240" w:lineRule="auto"/>
        <w:rPr>
          <w:rFonts w:eastAsia="Times New Roman"/>
          <w:color w:val="auto"/>
        </w:rPr>
      </w:pPr>
      <w:r w:rsidRPr="000B4489">
        <w:rPr>
          <w:rFonts w:eastAsia="Times New Roman"/>
          <w:b/>
          <w:bCs/>
          <w:color w:val="auto"/>
        </w:rPr>
        <w:t>Use of the Greek Participle</w:t>
      </w:r>
      <w:r w:rsidRPr="000B4489">
        <w:rPr>
          <w:rFonts w:eastAsia="Times New Roman"/>
          <w:color w:val="auto"/>
        </w:rPr>
        <w:br/>
        <w:t>A participle is called a 'verbal adjective' because it is formed from a verb, yet often modifies other words. Oftentimes it may be hard to to translate a participle into English and still bring out the same force as it has in the Greek. First try to understand the meaning of the Greek participle is trying to convey, then worry about an appropriate English translation. The translation may have to be as an English relative clause when used adjectivally in Greek.</w:t>
      </w:r>
      <w:r w:rsidRPr="000B4489">
        <w:rPr>
          <w:rFonts w:eastAsia="Times New Roman"/>
          <w:color w:val="auto"/>
        </w:rPr>
        <w:br/>
        <w:t>The participle can be used in one of three major categories of use:</w:t>
      </w:r>
    </w:p>
    <w:p w14:paraId="4A41242E" w14:textId="77777777" w:rsidR="000B4489" w:rsidRPr="000B4489" w:rsidRDefault="000B4489" w:rsidP="000B4489">
      <w:pPr>
        <w:numPr>
          <w:ilvl w:val="0"/>
          <w:numId w:val="1"/>
        </w:numPr>
        <w:spacing w:before="100" w:beforeAutospacing="1" w:after="100" w:afterAutospacing="1" w:line="240" w:lineRule="auto"/>
        <w:rPr>
          <w:rFonts w:eastAsia="Times New Roman"/>
          <w:color w:val="auto"/>
        </w:rPr>
      </w:pPr>
      <w:r w:rsidRPr="000B4489">
        <w:rPr>
          <w:rFonts w:eastAsia="Times New Roman"/>
          <w:color w:val="auto"/>
          <w:u w:val="single"/>
        </w:rPr>
        <w:t>Adjectivally</w:t>
      </w:r>
      <w:r w:rsidRPr="000B4489">
        <w:rPr>
          <w:rFonts w:eastAsia="Times New Roman"/>
          <w:color w:val="auto"/>
        </w:rPr>
        <w:br/>
        <w:t>A participle can be used as an </w:t>
      </w:r>
      <w:hyperlink r:id="rId11" w:anchor="ADJECTIVE" w:history="1">
        <w:r w:rsidRPr="000B4489">
          <w:rPr>
            <w:rFonts w:eastAsia="Times New Roman"/>
            <w:color w:val="0000FF"/>
            <w:u w:val="single"/>
          </w:rPr>
          <w:t>adjective</w:t>
        </w:r>
      </w:hyperlink>
      <w:r w:rsidRPr="000B4489">
        <w:rPr>
          <w:rFonts w:eastAsia="Times New Roman"/>
          <w:color w:val="auto"/>
        </w:rPr>
        <w:t> to modify a noun or assert something about it. This is a common use of the adjective in Greek. </w:t>
      </w:r>
      <w:r w:rsidRPr="000B4489">
        <w:rPr>
          <w:rFonts w:eastAsia="Times New Roman"/>
          <w:color w:val="auto"/>
        </w:rPr>
        <w:br/>
        <w:t>E.g. Colossians 1:12 "to the Father who made us sufficient". The word 'made sufficient' is a participle in Greek, but it needs to be translated into a </w:t>
      </w:r>
      <w:hyperlink r:id="rId12" w:anchor="RELATIVE_CLAUSE" w:history="1">
        <w:r w:rsidRPr="000B4489">
          <w:rPr>
            <w:rFonts w:eastAsia="Times New Roman"/>
            <w:color w:val="0000FF"/>
            <w:u w:val="single"/>
          </w:rPr>
          <w:t>relative clause</w:t>
        </w:r>
      </w:hyperlink>
      <w:r w:rsidRPr="000B4489">
        <w:rPr>
          <w:rFonts w:eastAsia="Times New Roman"/>
          <w:color w:val="auto"/>
        </w:rPr>
        <w:t> in English to make sense. </w:t>
      </w:r>
    </w:p>
    <w:p w14:paraId="4015D672" w14:textId="77777777" w:rsidR="000B4489" w:rsidRPr="000B4489" w:rsidRDefault="000B4489" w:rsidP="000B4489">
      <w:pPr>
        <w:numPr>
          <w:ilvl w:val="0"/>
          <w:numId w:val="1"/>
        </w:numPr>
        <w:spacing w:before="100" w:beforeAutospacing="1" w:after="100" w:afterAutospacing="1" w:line="240" w:lineRule="auto"/>
        <w:rPr>
          <w:rFonts w:eastAsia="Times New Roman"/>
          <w:color w:val="auto"/>
        </w:rPr>
      </w:pPr>
      <w:r w:rsidRPr="000B4489">
        <w:rPr>
          <w:rFonts w:eastAsia="Times New Roman"/>
          <w:color w:val="auto"/>
          <w:u w:val="single"/>
        </w:rPr>
        <w:t>Substantively</w:t>
      </w:r>
      <w:r w:rsidRPr="000B4489">
        <w:rPr>
          <w:rFonts w:eastAsia="Times New Roman"/>
          <w:color w:val="auto"/>
        </w:rPr>
        <w:t> (This category is really a subset of the adjectival use.)</w:t>
      </w:r>
      <w:r w:rsidRPr="000B4489">
        <w:rPr>
          <w:rFonts w:eastAsia="Times New Roman"/>
          <w:color w:val="auto"/>
        </w:rPr>
        <w:br/>
        <w:t>A participle can be used as a '</w:t>
      </w:r>
      <w:hyperlink r:id="rId13" w:anchor="SUBSTANTIVE" w:history="1">
        <w:r w:rsidRPr="000B4489">
          <w:rPr>
            <w:rFonts w:eastAsia="Times New Roman"/>
            <w:color w:val="0000FF"/>
            <w:u w:val="single"/>
          </w:rPr>
          <w:t>substantive</w:t>
        </w:r>
      </w:hyperlink>
      <w:r w:rsidRPr="000B4489">
        <w:rPr>
          <w:rFonts w:eastAsia="Times New Roman"/>
          <w:color w:val="auto"/>
        </w:rPr>
        <w:t>' to take the place of a noun.</w:t>
      </w:r>
    </w:p>
    <w:p w14:paraId="20D0B62C" w14:textId="593CC1D9" w:rsidR="000B4489" w:rsidRPr="000B4489" w:rsidRDefault="000B4489" w:rsidP="000B4489">
      <w:pPr>
        <w:numPr>
          <w:ilvl w:val="0"/>
          <w:numId w:val="1"/>
        </w:numPr>
        <w:spacing w:before="100" w:beforeAutospacing="1" w:after="100" w:afterAutospacing="1" w:line="240" w:lineRule="auto"/>
        <w:rPr>
          <w:rFonts w:eastAsia="Times New Roman"/>
          <w:color w:val="auto"/>
        </w:rPr>
      </w:pPr>
      <w:bookmarkStart w:id="0" w:name="Adverbial_Participle"/>
      <w:bookmarkEnd w:id="0"/>
      <w:r w:rsidRPr="000B4489">
        <w:rPr>
          <w:rFonts w:eastAsia="Times New Roman"/>
          <w:color w:val="auto"/>
          <w:u w:val="single"/>
        </w:rPr>
        <w:t>Adverbially</w:t>
      </w:r>
      <w:r w:rsidRPr="000B4489">
        <w:rPr>
          <w:rFonts w:eastAsia="Times New Roman"/>
          <w:color w:val="auto"/>
        </w:rPr>
        <w:br/>
        <w:t>Participles can also be used in the same way that an </w:t>
      </w:r>
      <w:hyperlink r:id="rId14" w:anchor="ADVERB" w:history="1">
        <w:r w:rsidRPr="000B4489">
          <w:rPr>
            <w:rFonts w:eastAsia="Times New Roman"/>
            <w:color w:val="0000FF"/>
            <w:u w:val="single"/>
          </w:rPr>
          <w:t>adverb</w:t>
        </w:r>
      </w:hyperlink>
      <w:r w:rsidRPr="000B4489">
        <w:rPr>
          <w:rFonts w:eastAsia="Times New Roman"/>
          <w:color w:val="auto"/>
        </w:rPr>
        <w:t> is, to modify a verb. There are different classifications and uses of adverbial participles. (These are also referred to as '</w:t>
      </w:r>
      <w:r w:rsidRPr="000B4489">
        <w:rPr>
          <w:rFonts w:eastAsia="Times New Roman"/>
          <w:color w:val="auto"/>
          <w:u w:val="single"/>
        </w:rPr>
        <w:t>Circumstantial participles</w:t>
      </w:r>
      <w:r w:rsidRPr="000B4489">
        <w:rPr>
          <w:rFonts w:eastAsia="Times New Roman"/>
          <w:color w:val="auto"/>
        </w:rPr>
        <w:t>'.) One of the most exciting and enlightening areas of Greek grammar for the student of the New Testament comes in identifying the use of these adverbial participles. Listed below are some of the most common uses found in the New Testament. For a complete list of all adverbial participles (and all non-adjectival uses), please view the </w:t>
      </w:r>
      <w:hyperlink r:id="rId15" w:anchor="Participle_PDF" w:history="1">
        <w:r w:rsidRPr="000B4489">
          <w:rPr>
            <w:rFonts w:eastAsia="Times New Roman"/>
            <w:color w:val="0000FF"/>
            <w:u w:val="single"/>
          </w:rPr>
          <w:t>chart at the bottom of this page</w:t>
        </w:r>
      </w:hyperlink>
      <w:r w:rsidRPr="000B4489">
        <w:rPr>
          <w:rFonts w:eastAsia="Times New Roman"/>
          <w:color w:val="auto"/>
        </w:rPr>
        <w:t>.</w:t>
      </w:r>
      <w:r w:rsidRPr="000B4489">
        <w:rPr>
          <w:rFonts w:eastAsia="Times New Roman"/>
          <w:color w:val="auto"/>
        </w:rPr>
        <w:br/>
      </w:r>
      <w:r w:rsidRPr="000B4489">
        <w:rPr>
          <w:rFonts w:eastAsia="Times New Roman"/>
          <w:color w:val="auto"/>
          <w:sz w:val="14"/>
          <w:szCs w:val="14"/>
        </w:rPr>
        <w:lastRenderedPageBreak/>
        <w:t> </w:t>
      </w:r>
      <w:r w:rsidRPr="000B4489">
        <w:rPr>
          <w:rFonts w:eastAsia="Times New Roman"/>
          <w:color w:val="auto"/>
        </w:rPr>
        <w:t>A. </w:t>
      </w:r>
      <w:r w:rsidRPr="000B4489">
        <w:rPr>
          <w:rFonts w:eastAsia="Times New Roman"/>
          <w:color w:val="auto"/>
          <w:u w:val="single"/>
        </w:rPr>
        <w:t>Temporal Participle</w:t>
      </w:r>
      <w:r w:rsidRPr="000B4489">
        <w:rPr>
          <w:rFonts w:eastAsia="Times New Roman"/>
          <w:color w:val="auto"/>
        </w:rPr>
        <w:br/>
        <w:t>    i)     Translated with English words ‘while’ or ‘after’</w:t>
      </w:r>
      <w:r w:rsidRPr="000B4489">
        <w:rPr>
          <w:rFonts w:eastAsia="Times New Roman"/>
          <w:color w:val="auto"/>
        </w:rPr>
        <w:br/>
        <w:t>    ii)    Shows ‘when’ something happened.</w:t>
      </w:r>
      <w:r w:rsidRPr="000B4489">
        <w:rPr>
          <w:rFonts w:eastAsia="Times New Roman"/>
          <w:color w:val="auto"/>
        </w:rPr>
        <w:br/>
        <w:t>    iii)   Mark 9:5 ‘All the crowd, seeing Him, were amazed.’ </w:t>
      </w:r>
      <w:r w:rsidRPr="000B4489">
        <w:rPr>
          <w:rFonts w:eastAsia="Times New Roman"/>
          <w:color w:val="auto"/>
        </w:rPr>
        <w:br/>
        <w:t>          (“</w:t>
      </w:r>
      <w:r w:rsidRPr="000B4489">
        <w:rPr>
          <w:rFonts w:eastAsia="Times New Roman"/>
          <w:color w:val="auto"/>
          <w:u w:val="single"/>
        </w:rPr>
        <w:t>When</w:t>
      </w:r>
      <w:r w:rsidRPr="000B4489">
        <w:rPr>
          <w:rFonts w:eastAsia="Times New Roman"/>
          <w:color w:val="auto"/>
        </w:rPr>
        <w:t> all the crowd </w:t>
      </w:r>
      <w:r w:rsidRPr="000B4489">
        <w:rPr>
          <w:rFonts w:eastAsia="Times New Roman"/>
          <w:color w:val="auto"/>
          <w:u w:val="single"/>
        </w:rPr>
        <w:t>saw</w:t>
      </w:r>
      <w:r w:rsidRPr="000B4489">
        <w:rPr>
          <w:rFonts w:eastAsia="Times New Roman"/>
          <w:color w:val="auto"/>
        </w:rPr>
        <w:t> Him, they were amazed.”)</w:t>
      </w:r>
      <w:r w:rsidRPr="000B4489">
        <w:rPr>
          <w:rFonts w:eastAsia="Times New Roman"/>
          <w:color w:val="auto"/>
        </w:rPr>
        <w:br/>
        <w:t>B)</w:t>
      </w:r>
      <w:r w:rsidRPr="000B4489">
        <w:rPr>
          <w:rFonts w:eastAsia="Times New Roman"/>
          <w:color w:val="auto"/>
          <w:sz w:val="14"/>
          <w:szCs w:val="14"/>
        </w:rPr>
        <w:t>     </w:t>
      </w:r>
      <w:r w:rsidRPr="000B4489">
        <w:rPr>
          <w:rFonts w:eastAsia="Times New Roman"/>
          <w:color w:val="auto"/>
          <w:sz w:val="14"/>
        </w:rPr>
        <w:t> </w:t>
      </w:r>
      <w:r w:rsidRPr="000B4489">
        <w:rPr>
          <w:rFonts w:eastAsia="Times New Roman"/>
          <w:color w:val="auto"/>
          <w:u w:val="single"/>
        </w:rPr>
        <w:t>Causal Participle</w:t>
      </w:r>
      <w:r w:rsidRPr="000B4489">
        <w:rPr>
          <w:rFonts w:eastAsia="Times New Roman"/>
          <w:color w:val="auto"/>
        </w:rPr>
        <w:t> </w:t>
      </w:r>
      <w:r w:rsidRPr="000B4489">
        <w:rPr>
          <w:rFonts w:eastAsia="Times New Roman"/>
          <w:color w:val="auto"/>
        </w:rPr>
        <w:br/>
        <w:t>    i)  Indicates the Cause or Reason</w:t>
      </w:r>
      <w:r w:rsidRPr="000B4489">
        <w:rPr>
          <w:rFonts w:eastAsia="Times New Roman"/>
          <w:color w:val="auto"/>
        </w:rPr>
        <w:br/>
        <w:t>    ii) Answers the question “Why?”</w:t>
      </w:r>
      <w:r w:rsidRPr="000B4489">
        <w:rPr>
          <w:rFonts w:eastAsia="Times New Roman"/>
          <w:color w:val="auto"/>
        </w:rPr>
        <w:br/>
        <w:t>    iii) Translated by ‘because’ (or ‘since’)</w:t>
      </w:r>
      <w:r w:rsidRPr="000B4489">
        <w:rPr>
          <w:rFonts w:eastAsia="Times New Roman"/>
          <w:color w:val="auto"/>
        </w:rPr>
        <w:br/>
        <w:t>    iv) John 4:6 “Jesus, being wearied, sat.” (‘Because Jesus was wearied, He sat.’)</w:t>
      </w:r>
      <w:r w:rsidRPr="000B4489">
        <w:rPr>
          <w:rFonts w:eastAsia="Times New Roman"/>
          <w:color w:val="auto"/>
        </w:rPr>
        <w:br/>
        <w:t>    v) Perfect Adverbial participles very often belong to this category (i.e. convey this meaning).</w:t>
      </w:r>
      <w:r w:rsidRPr="000B4489">
        <w:rPr>
          <w:rFonts w:eastAsia="Times New Roman"/>
          <w:color w:val="auto"/>
        </w:rPr>
        <w:br/>
        <w:t>C)    </w:t>
      </w:r>
      <w:r w:rsidRPr="000B4489">
        <w:rPr>
          <w:rFonts w:eastAsia="Times New Roman"/>
          <w:color w:val="auto"/>
          <w:u w:val="single"/>
        </w:rPr>
        <w:t>Instrumental Participle (Participle of Means)</w:t>
      </w:r>
      <w:r w:rsidRPr="000B4489">
        <w:rPr>
          <w:rFonts w:eastAsia="Times New Roman"/>
          <w:color w:val="auto"/>
        </w:rPr>
        <w:br/>
        <w:t>    i) Shows “How?”</w:t>
      </w:r>
      <w:r w:rsidRPr="000B4489">
        <w:rPr>
          <w:rFonts w:eastAsia="Times New Roman"/>
          <w:color w:val="auto"/>
        </w:rPr>
        <w:br/>
        <w:t>    ii) Translated with ‘by’ or ‘by means of’</w:t>
      </w:r>
      <w:r w:rsidRPr="000B4489">
        <w:rPr>
          <w:rFonts w:eastAsia="Times New Roman"/>
          <w:color w:val="auto"/>
        </w:rPr>
        <w:br/>
        <w:t>    iii) Matt. 27:4 – “I have sinned </w:t>
      </w:r>
      <w:r w:rsidRPr="000B4489">
        <w:rPr>
          <w:rFonts w:eastAsia="Times New Roman"/>
          <w:color w:val="auto"/>
          <w:u w:val="single"/>
        </w:rPr>
        <w:t>by betraying</w:t>
      </w:r>
      <w:r w:rsidRPr="000B4489">
        <w:rPr>
          <w:rFonts w:eastAsia="Times New Roman"/>
          <w:color w:val="auto"/>
        </w:rPr>
        <w:t> innocent blood.”</w:t>
      </w:r>
      <w:r w:rsidRPr="000B4489">
        <w:rPr>
          <w:rFonts w:eastAsia="Times New Roman"/>
          <w:color w:val="auto"/>
        </w:rPr>
        <w:br/>
        <w:t>D)    </w:t>
      </w:r>
      <w:r w:rsidRPr="000B4489">
        <w:rPr>
          <w:rFonts w:eastAsia="Times New Roman"/>
          <w:color w:val="auto"/>
          <w:u w:val="single"/>
        </w:rPr>
        <w:t>Participle of Purpose (Telic Use)</w:t>
      </w:r>
      <w:r w:rsidRPr="000B4489">
        <w:rPr>
          <w:rFonts w:eastAsia="Times New Roman"/>
          <w:color w:val="auto"/>
        </w:rPr>
        <w:br/>
        <w:t>    i) Indicates the purpose of the action of the finite verb</w:t>
      </w:r>
      <w:r w:rsidRPr="000B4489">
        <w:rPr>
          <w:rFonts w:eastAsia="Times New Roman"/>
          <w:color w:val="auto"/>
        </w:rPr>
        <w:br/>
        <w:t>    ii) Answers the question ‘Why?’</w:t>
      </w:r>
      <w:r w:rsidRPr="000B4489">
        <w:rPr>
          <w:rFonts w:eastAsia="Times New Roman"/>
          <w:color w:val="auto"/>
        </w:rPr>
        <w:br/>
        <w:t>    iii) Should be translated with the English ‘infinitive’ or ‘with the purpose of’ or ‘in order to’. A simple ‘-ing’ translation misses the point.</w:t>
      </w:r>
      <w:r w:rsidRPr="000B4489">
        <w:rPr>
          <w:rFonts w:eastAsia="Times New Roman"/>
          <w:color w:val="auto"/>
        </w:rPr>
        <w:br/>
        <w:t>    iv) (A future adverbial participles </w:t>
      </w:r>
      <w:r w:rsidRPr="000B4489">
        <w:rPr>
          <w:rFonts w:eastAsia="Times New Roman"/>
          <w:color w:val="auto"/>
          <w:u w:val="single"/>
        </w:rPr>
        <w:t>always</w:t>
      </w:r>
      <w:r w:rsidRPr="000B4489">
        <w:rPr>
          <w:rFonts w:eastAsia="Times New Roman"/>
          <w:color w:val="auto"/>
        </w:rPr>
        <w:t> belong here.)</w:t>
      </w:r>
      <w:r w:rsidRPr="000B4489">
        <w:rPr>
          <w:rFonts w:eastAsia="Times New Roman"/>
          <w:color w:val="auto"/>
        </w:rPr>
        <w:br/>
        <w:t>    v) Luke 10:25 “A certain lawyer stood up testing Him (in order to test Him), saying, ‘Teacher, what must I do to gain eternal life?’”</w:t>
      </w:r>
      <w:r w:rsidRPr="000B4489">
        <w:rPr>
          <w:rFonts w:eastAsia="Times New Roman"/>
          <w:color w:val="auto"/>
        </w:rPr>
        <w:br/>
        <w:t>E)    </w:t>
      </w:r>
      <w:r w:rsidRPr="000B4489">
        <w:rPr>
          <w:rFonts w:eastAsia="Times New Roman"/>
          <w:color w:val="auto"/>
          <w:u w:val="single"/>
        </w:rPr>
        <w:t>Participle of Concession</w:t>
      </w:r>
      <w:r w:rsidRPr="000B4489">
        <w:rPr>
          <w:rFonts w:eastAsia="Times New Roman"/>
          <w:color w:val="auto"/>
        </w:rPr>
        <w:br/>
        <w:t>    i) Indicates that the action of the main verb is true </w:t>
      </w:r>
      <w:r w:rsidRPr="000B4489">
        <w:rPr>
          <w:rFonts w:eastAsia="Times New Roman"/>
          <w:color w:val="auto"/>
          <w:u w:val="single"/>
        </w:rPr>
        <w:t>in spite of</w:t>
      </w:r>
      <w:r w:rsidRPr="000B4489">
        <w:rPr>
          <w:rFonts w:eastAsia="Times New Roman"/>
          <w:color w:val="auto"/>
        </w:rPr>
        <w:t> the state or action of the participle.</w:t>
      </w:r>
      <w:r w:rsidRPr="000B4489">
        <w:rPr>
          <w:rFonts w:eastAsia="Times New Roman"/>
          <w:color w:val="auto"/>
        </w:rPr>
        <w:br/>
        <w:t>    ii) Usually translated '</w:t>
      </w:r>
      <w:r w:rsidRPr="000B4489">
        <w:rPr>
          <w:rFonts w:eastAsia="Times New Roman"/>
          <w:color w:val="auto"/>
          <w:u w:val="single"/>
        </w:rPr>
        <w:t>although'</w:t>
      </w:r>
      <w:r w:rsidRPr="000B4489">
        <w:rPr>
          <w:rFonts w:eastAsia="Times New Roman"/>
          <w:color w:val="auto"/>
        </w:rPr>
        <w:br/>
        <w:t>    iii) Romans 1:21 “although they knew God, they did not glorify (honor) Him as God.”</w:t>
      </w:r>
      <w:r w:rsidRPr="000B4489">
        <w:rPr>
          <w:rFonts w:eastAsia="Times New Roman"/>
          <w:color w:val="auto"/>
        </w:rPr>
        <w:br/>
        <w:t>    iv) 1 Peter 1:8 “whom having not seen (although you have not seen Him), you love”</w:t>
      </w:r>
    </w:p>
    <w:p w14:paraId="01E978E6" w14:textId="77777777" w:rsidR="00A92669" w:rsidRDefault="00A92669"/>
    <w:sectPr w:rsidR="00A92669" w:rsidSect="00A926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1002AFF" w:usb1="C000ACF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A63495"/>
    <w:multiLevelType w:val="multilevel"/>
    <w:tmpl w:val="DC4E2B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518136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0B4489"/>
    <w:rsid w:val="00054800"/>
    <w:rsid w:val="000A4590"/>
    <w:rsid w:val="000B4489"/>
    <w:rsid w:val="00345F01"/>
    <w:rsid w:val="00366B98"/>
    <w:rsid w:val="003E0C16"/>
    <w:rsid w:val="0042671F"/>
    <w:rsid w:val="00475F9F"/>
    <w:rsid w:val="00637C2E"/>
    <w:rsid w:val="006B01A3"/>
    <w:rsid w:val="00785D89"/>
    <w:rsid w:val="007B0458"/>
    <w:rsid w:val="009847E0"/>
    <w:rsid w:val="009F6D8A"/>
    <w:rsid w:val="00A92669"/>
    <w:rsid w:val="00AA4C78"/>
    <w:rsid w:val="00AC31F5"/>
    <w:rsid w:val="00C21BA0"/>
    <w:rsid w:val="00CD51B9"/>
    <w:rsid w:val="00E46E33"/>
    <w:rsid w:val="00E50A55"/>
    <w:rsid w:val="00FF48D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1A857"/>
  <w15:docId w15:val="{226E6FAF-6D92-7F47-899D-0857D2E97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color w:val="000000" w:themeColor="text1"/>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2669"/>
  </w:style>
  <w:style w:type="paragraph" w:styleId="Heading3">
    <w:name w:val="heading 3"/>
    <w:basedOn w:val="Normal"/>
    <w:link w:val="Heading3Char"/>
    <w:uiPriority w:val="9"/>
    <w:qFormat/>
    <w:rsid w:val="000B4489"/>
    <w:pPr>
      <w:spacing w:before="100" w:beforeAutospacing="1" w:after="100" w:afterAutospacing="1" w:line="240" w:lineRule="auto"/>
      <w:outlineLvl w:val="2"/>
    </w:pPr>
    <w:rPr>
      <w:rFonts w:eastAsia="Times New Roman"/>
      <w:b/>
      <w:bCs/>
      <w:color w:val="auto"/>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B4489"/>
    <w:rPr>
      <w:rFonts w:eastAsia="Times New Roman"/>
      <w:b/>
      <w:bCs/>
      <w:color w:val="auto"/>
      <w:sz w:val="27"/>
      <w:szCs w:val="27"/>
    </w:rPr>
  </w:style>
  <w:style w:type="paragraph" w:styleId="NormalWeb">
    <w:name w:val="Normal (Web)"/>
    <w:basedOn w:val="Normal"/>
    <w:uiPriority w:val="99"/>
    <w:semiHidden/>
    <w:unhideWhenUsed/>
    <w:rsid w:val="000B4489"/>
    <w:pPr>
      <w:spacing w:before="100" w:beforeAutospacing="1" w:after="100" w:afterAutospacing="1" w:line="240" w:lineRule="auto"/>
    </w:pPr>
    <w:rPr>
      <w:rFonts w:eastAsia="Times New Roman"/>
      <w:color w:val="auto"/>
    </w:rPr>
  </w:style>
  <w:style w:type="character" w:customStyle="1" w:styleId="apple-converted-space">
    <w:name w:val="apple-converted-space"/>
    <w:basedOn w:val="DefaultParagraphFont"/>
    <w:rsid w:val="000B4489"/>
  </w:style>
  <w:style w:type="character" w:styleId="Hyperlink">
    <w:name w:val="Hyperlink"/>
    <w:basedOn w:val="DefaultParagraphFont"/>
    <w:uiPriority w:val="99"/>
    <w:semiHidden/>
    <w:unhideWhenUsed/>
    <w:rsid w:val="000B4489"/>
    <w:rPr>
      <w:color w:val="0000FF"/>
      <w:u w:val="single"/>
    </w:rPr>
  </w:style>
  <w:style w:type="character" w:styleId="FollowedHyperlink">
    <w:name w:val="FollowedHyperlink"/>
    <w:basedOn w:val="DefaultParagraphFont"/>
    <w:uiPriority w:val="99"/>
    <w:semiHidden/>
    <w:unhideWhenUsed/>
    <w:rsid w:val="0005480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9265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ntgreek.org/learn_nt_greek/grkmisc.htm" TargetMode="External"/><Relationship Id="rId13" Type="http://schemas.openxmlformats.org/officeDocument/2006/relationships/hyperlink" Target="http://www.ntgreek.org/learn_nt_greek/terms.htm" TargetMode="External"/><Relationship Id="rId3" Type="http://schemas.openxmlformats.org/officeDocument/2006/relationships/settings" Target="settings.xml"/><Relationship Id="rId7" Type="http://schemas.openxmlformats.org/officeDocument/2006/relationships/hyperlink" Target="http://ntgreek.org/learn_nt_greek/terms.htm" TargetMode="External"/><Relationship Id="rId12" Type="http://schemas.openxmlformats.org/officeDocument/2006/relationships/hyperlink" Target="http://www.ntgreek.org/learn_nt_greek/more_terms.ht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ntgreek.org/learn_nt_greek/grkmisc.htm" TargetMode="External"/><Relationship Id="rId11" Type="http://schemas.openxmlformats.org/officeDocument/2006/relationships/hyperlink" Target="http://www.ntgreek.org/learn_nt_greek/grkmisc.htm" TargetMode="External"/><Relationship Id="rId5" Type="http://schemas.openxmlformats.org/officeDocument/2006/relationships/hyperlink" Target="http://www.ntgreek.org/learn_nt_greek/verbs1.htm" TargetMode="External"/><Relationship Id="rId15" Type="http://schemas.openxmlformats.org/officeDocument/2006/relationships/hyperlink" Target="http://www.ntgreek.org/learn_nt_greek/participles.htm" TargetMode="External"/><Relationship Id="rId10" Type="http://schemas.openxmlformats.org/officeDocument/2006/relationships/hyperlink" Target="http://www.ntgreek.org/books/other_intermed_grammars.htm" TargetMode="External"/><Relationship Id="rId4" Type="http://schemas.openxmlformats.org/officeDocument/2006/relationships/webSettings" Target="webSettings.xml"/><Relationship Id="rId9" Type="http://schemas.openxmlformats.org/officeDocument/2006/relationships/hyperlink" Target="http://ntgreek.org/learn_nt_greek/terms.htm" TargetMode="External"/><Relationship Id="rId14" Type="http://schemas.openxmlformats.org/officeDocument/2006/relationships/hyperlink" Target="http://www.ntgreek.org/learn_nt_greek/grkmisc.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803</Words>
  <Characters>4578</Characters>
  <Application>Microsoft Office Word</Application>
  <DocSecurity>0</DocSecurity>
  <Lines>38</Lines>
  <Paragraphs>10</Paragraphs>
  <ScaleCrop>false</ScaleCrop>
  <Company/>
  <LinksUpToDate>false</LinksUpToDate>
  <CharactersWithSpaces>5371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Brewer</dc:creator>
  <cp:lastModifiedBy>Rick Griffith</cp:lastModifiedBy>
  <cp:revision>2</cp:revision>
  <dcterms:created xsi:type="dcterms:W3CDTF">2010-11-01T17:42:00Z</dcterms:created>
  <dcterms:modified xsi:type="dcterms:W3CDTF">2025-08-12T12:56:00Z</dcterms:modified>
</cp:coreProperties>
</file>