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395FB" w14:textId="77777777" w:rsidR="009F36BD" w:rsidRPr="009F36BD" w:rsidRDefault="009F36BD" w:rsidP="009F36BD">
      <w:pPr>
        <w:pBdr>
          <w:top w:val="single" w:sz="4" w:space="1" w:color="auto"/>
        </w:pBdr>
        <w:autoSpaceDE w:val="0"/>
        <w:autoSpaceDN w:val="0"/>
        <w:adjustRightInd w:val="0"/>
        <w:spacing w:before="120" w:after="120" w:line="240" w:lineRule="auto"/>
        <w:ind w:left="360" w:right="360"/>
        <w:jc w:val="right"/>
        <w:rPr>
          <w:rFonts w:ascii="Times New Roman" w:hAnsi="Times New Roman" w:cs="Times New Roman"/>
          <w:sz w:val="24"/>
          <w:szCs w:val="24"/>
        </w:rPr>
      </w:pPr>
      <w:r w:rsidRPr="009F36BD">
        <w:rPr>
          <w:rFonts w:ascii="Times New Roman" w:hAnsi="Times New Roman" w:cs="Times New Roman"/>
          <w:i/>
          <w:color w:val="7F7F7F"/>
          <w:sz w:val="20"/>
          <w:szCs w:val="24"/>
        </w:rPr>
        <w:t>GTJ</w:t>
      </w:r>
      <w:r w:rsidRPr="009F36BD">
        <w:rPr>
          <w:rFonts w:ascii="Times New Roman" w:hAnsi="Times New Roman" w:cs="Times New Roman"/>
          <w:color w:val="7F7F7F"/>
          <w:sz w:val="20"/>
          <w:szCs w:val="24"/>
        </w:rPr>
        <w:t xml:space="preserve"> 8:1 (Spr 87) p. 35</w:t>
      </w:r>
    </w:p>
    <w:p w14:paraId="6CBD75DA" w14:textId="77777777" w:rsidR="009F36BD" w:rsidRPr="009F36BD" w:rsidRDefault="009F36BD" w:rsidP="009F36BD">
      <w:pPr>
        <w:autoSpaceDE w:val="0"/>
        <w:autoSpaceDN w:val="0"/>
        <w:adjustRightInd w:val="0"/>
        <w:spacing w:before="360" w:after="180" w:line="240" w:lineRule="auto"/>
        <w:ind w:left="720" w:right="720"/>
        <w:jc w:val="center"/>
        <w:rPr>
          <w:rFonts w:ascii="Times New Roman" w:hAnsi="Times New Roman" w:cs="Times New Roman"/>
          <w:sz w:val="24"/>
          <w:szCs w:val="24"/>
        </w:rPr>
      </w:pPr>
      <w:r w:rsidRPr="009F36BD">
        <w:rPr>
          <w:rFonts w:ascii="Times New Roman" w:hAnsi="Times New Roman" w:cs="Times New Roman"/>
          <w:b/>
          <w:color w:val="000000"/>
          <w:sz w:val="32"/>
          <w:szCs w:val="24"/>
        </w:rPr>
        <w:t>A Classification of Imperatives:</w:t>
      </w:r>
      <w:r w:rsidRPr="009F36BD">
        <w:rPr>
          <w:rFonts w:ascii="Times New Roman" w:hAnsi="Times New Roman" w:cs="Times New Roman"/>
          <w:b/>
          <w:color w:val="000000"/>
          <w:sz w:val="32"/>
          <w:szCs w:val="24"/>
        </w:rPr>
        <w:br/>
        <w:t>A Statistical Study</w:t>
      </w:r>
      <w:r w:rsidRPr="009F36BD">
        <w:rPr>
          <w:rFonts w:ascii="Times New Roman" w:hAnsi="Times New Roman" w:cs="Times New Roman"/>
          <w:b/>
          <w:color w:val="000000"/>
          <w:sz w:val="32"/>
          <w:szCs w:val="24"/>
        </w:rPr>
        <w:br/>
        <w:t>—</w:t>
      </w:r>
      <w:r w:rsidRPr="009F36BD">
        <w:rPr>
          <w:rFonts w:ascii="Times New Roman" w:hAnsi="Times New Roman" w:cs="Times New Roman"/>
          <w:b/>
          <w:color w:val="000000"/>
          <w:sz w:val="32"/>
          <w:szCs w:val="24"/>
        </w:rPr>
        <w:br/>
        <w:t>James L. Boyer</w:t>
      </w:r>
    </w:p>
    <w:p w14:paraId="3B5F2AD3"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i/>
          <w:sz w:val="24"/>
          <w:szCs w:val="24"/>
        </w:rPr>
        <w:t xml:space="preserve">Much popular exegesis of the Greek imperative mood rests on unwarranted assumptions. Analysis of the actual usage of the imperative in the NT reveals that many common exegetical conclusions regarding the imperative are unfounded. For example, a prohibition with the present imperative does not necessarily mean </w:t>
      </w:r>
      <w:r w:rsidRPr="009F36BD">
        <w:rPr>
          <w:rFonts w:ascii="Times New Roman" w:hAnsi="Times New Roman" w:cs="Times New Roman"/>
          <w:sz w:val="24"/>
          <w:szCs w:val="24"/>
        </w:rPr>
        <w:t>“</w:t>
      </w:r>
      <w:r w:rsidRPr="009F36BD">
        <w:rPr>
          <w:rFonts w:ascii="Times New Roman" w:hAnsi="Times New Roman" w:cs="Times New Roman"/>
          <w:i/>
          <w:sz w:val="24"/>
          <w:szCs w:val="24"/>
        </w:rPr>
        <w:t>stop.</w:t>
      </w:r>
      <w:r w:rsidRPr="009F36BD">
        <w:rPr>
          <w:rFonts w:ascii="Times New Roman" w:hAnsi="Times New Roman" w:cs="Times New Roman"/>
          <w:sz w:val="24"/>
          <w:szCs w:val="24"/>
        </w:rPr>
        <w:t>”</w:t>
      </w:r>
      <w:r w:rsidRPr="009F36BD">
        <w:rPr>
          <w:rFonts w:ascii="Times New Roman" w:hAnsi="Times New Roman" w:cs="Times New Roman"/>
          <w:i/>
          <w:sz w:val="24"/>
          <w:szCs w:val="24"/>
        </w:rPr>
        <w:t xml:space="preserve"> And when it does, it is context, not some universal rule of the imperative, that determines the meaning. The imperative mood has a wide latitude of meanings from which the exegete must choose in light of contextual clues. The temptation to standardize the translation of the various imperatival usages should be resisted</w:t>
      </w:r>
      <w:r w:rsidRPr="009F36BD">
        <w:rPr>
          <w:rFonts w:ascii="Times New Roman" w:hAnsi="Times New Roman" w:cs="Times New Roman"/>
          <w:sz w:val="24"/>
          <w:szCs w:val="24"/>
        </w:rPr>
        <w:t>.</w:t>
      </w:r>
    </w:p>
    <w:p w14:paraId="4CFAB971" w14:textId="77777777" w:rsidR="009F36BD" w:rsidRPr="009F36BD" w:rsidRDefault="009F36BD" w:rsidP="009F36BD">
      <w:pPr>
        <w:autoSpaceDE w:val="0"/>
        <w:autoSpaceDN w:val="0"/>
        <w:adjustRightInd w:val="0"/>
        <w:spacing w:after="60" w:line="240" w:lineRule="auto"/>
        <w:ind w:left="360" w:right="360"/>
        <w:jc w:val="center"/>
        <w:rPr>
          <w:rFonts w:ascii="Times New Roman" w:hAnsi="Times New Roman" w:cs="Times New Roman"/>
          <w:sz w:val="24"/>
          <w:szCs w:val="24"/>
        </w:rPr>
      </w:pPr>
      <w:r w:rsidRPr="009F36BD">
        <w:rPr>
          <w:rFonts w:ascii="Times New Roman" w:hAnsi="Times New Roman" w:cs="Times New Roman"/>
          <w:sz w:val="24"/>
          <w:szCs w:val="24"/>
        </w:rPr>
        <w:t>* * *</w:t>
      </w:r>
    </w:p>
    <w:p w14:paraId="49A90741" w14:textId="77777777" w:rsidR="009F36BD" w:rsidRPr="009F36BD" w:rsidRDefault="009F36BD" w:rsidP="009F36BD">
      <w:pPr>
        <w:autoSpaceDE w:val="0"/>
        <w:autoSpaceDN w:val="0"/>
        <w:adjustRightInd w:val="0"/>
        <w:spacing w:before="120" w:after="120" w:line="240" w:lineRule="auto"/>
        <w:jc w:val="center"/>
        <w:rPr>
          <w:rFonts w:ascii="Times New Roman" w:hAnsi="Times New Roman" w:cs="Times New Roman"/>
          <w:sz w:val="24"/>
          <w:szCs w:val="24"/>
        </w:rPr>
      </w:pPr>
      <w:r w:rsidRPr="009F36BD">
        <w:rPr>
          <w:rFonts w:ascii="Times New Roman" w:hAnsi="Times New Roman" w:cs="Times New Roman"/>
          <w:b/>
          <w:sz w:val="28"/>
          <w:szCs w:val="24"/>
        </w:rPr>
        <w:t>Introduction</w:t>
      </w:r>
    </w:p>
    <w:p w14:paraId="74883555"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One of the clearest and simplest statements of the basic significance of the imperative mood is given by Dana and Mantey. “The imperative is…the mood of volition. It is the genius of the imperative to express the appeal of will to will.” They go on to compare it with the other moods. “It expresses neither probability nor possibility, but only intention, and is, therefore, the furthest removed from reality.”</w:t>
      </w:r>
      <w:r w:rsidRPr="009F36BD">
        <w:rPr>
          <w:rFonts w:ascii="Times New Roman" w:hAnsi="Times New Roman" w:cs="Times New Roman"/>
          <w:sz w:val="24"/>
          <w:szCs w:val="24"/>
          <w:vertAlign w:val="superscript"/>
        </w:rPr>
        <w:footnoteReference w:customMarkFollows="1" w:id="1"/>
        <w:t>1</w:t>
      </w:r>
      <w:r w:rsidRPr="009F36BD">
        <w:rPr>
          <w:rFonts w:ascii="Times New Roman" w:hAnsi="Times New Roman" w:cs="Times New Roman"/>
          <w:sz w:val="24"/>
          <w:szCs w:val="24"/>
        </w:rPr>
        <w:t xml:space="preserve"> This study will offer a classification of the</w:t>
      </w:r>
    </w:p>
    <w:p w14:paraId="2872ED39" w14:textId="77777777" w:rsidR="009F36BD" w:rsidRPr="009F36BD" w:rsidRDefault="009F36BD" w:rsidP="009F36BD">
      <w:pPr>
        <w:autoSpaceDE w:val="0"/>
        <w:autoSpaceDN w:val="0"/>
        <w:adjustRightInd w:val="0"/>
        <w:spacing w:after="120" w:line="240" w:lineRule="auto"/>
        <w:ind w:left="1080" w:right="1080"/>
        <w:rPr>
          <w:rFonts w:ascii="Times New Roman" w:hAnsi="Times New Roman" w:cs="Times New Roman"/>
          <w:sz w:val="24"/>
          <w:szCs w:val="24"/>
        </w:rPr>
      </w:pPr>
      <w:r w:rsidRPr="009F36BD">
        <w:rPr>
          <w:rFonts w:ascii="Times New Roman" w:hAnsi="Times New Roman" w:cs="Times New Roman"/>
          <w:sz w:val="24"/>
          <w:szCs w:val="24"/>
        </w:rPr>
        <w:t xml:space="preserve">Informational materials and listings generated in the preparation of this study may be found in my “Supplemental Manual of Information: Imperative Verbs.” Those interested may secure this manual through their local library by interlibrary loan from the Morgan Library, Grace Theological Seminary, 200 Seminary Dr., Winona Lake, IN 46590. Also available is “Supplemental Manual of Information: Infinitive Verbs,” and “Supplemental Manual of Information: Subjunctive Verbs.” These augment my articles, “The Classification of Infinitives: A Statistical Study,” </w:t>
      </w:r>
      <w:r w:rsidRPr="009F36BD">
        <w:rPr>
          <w:rFonts w:ascii="Times New Roman" w:hAnsi="Times New Roman" w:cs="Times New Roman"/>
          <w:i/>
          <w:sz w:val="24"/>
          <w:szCs w:val="24"/>
        </w:rPr>
        <w:t>GTJ</w:t>
      </w:r>
      <w:r w:rsidRPr="009F36BD">
        <w:rPr>
          <w:rFonts w:ascii="Times New Roman" w:hAnsi="Times New Roman" w:cs="Times New Roman"/>
          <w:sz w:val="24"/>
          <w:szCs w:val="24"/>
        </w:rPr>
        <w:t xml:space="preserve"> 6 (1985) 3-27 and “The Classification of Subjunctives: A Statistical Study,” </w:t>
      </w:r>
      <w:r w:rsidRPr="009F36BD">
        <w:rPr>
          <w:rFonts w:ascii="Times New Roman" w:hAnsi="Times New Roman" w:cs="Times New Roman"/>
          <w:i/>
          <w:sz w:val="24"/>
          <w:szCs w:val="24"/>
        </w:rPr>
        <w:t>GTJ</w:t>
      </w:r>
      <w:r w:rsidRPr="009F36BD">
        <w:rPr>
          <w:rFonts w:ascii="Times New Roman" w:hAnsi="Times New Roman" w:cs="Times New Roman"/>
          <w:sz w:val="24"/>
          <w:szCs w:val="24"/>
        </w:rPr>
        <w:t xml:space="preserve"> 7 (1986) 3-19. I plan to prepare other supplemental manuals as time permits, beginning with one on participles.</w:t>
      </w:r>
    </w:p>
    <w:p w14:paraId="5C037A66" w14:textId="77777777" w:rsidR="009F36BD" w:rsidRPr="009F36BD" w:rsidRDefault="009F36BD" w:rsidP="009F36BD">
      <w:pPr>
        <w:pBdr>
          <w:top w:val="single" w:sz="4" w:space="1" w:color="auto"/>
        </w:pBdr>
        <w:autoSpaceDE w:val="0"/>
        <w:autoSpaceDN w:val="0"/>
        <w:adjustRightInd w:val="0"/>
        <w:spacing w:before="120" w:after="120" w:line="240" w:lineRule="auto"/>
        <w:ind w:left="360" w:right="360"/>
        <w:jc w:val="right"/>
        <w:rPr>
          <w:rFonts w:ascii="Times New Roman" w:hAnsi="Times New Roman" w:cs="Times New Roman"/>
          <w:sz w:val="24"/>
          <w:szCs w:val="24"/>
        </w:rPr>
      </w:pPr>
      <w:r w:rsidRPr="009F36BD">
        <w:rPr>
          <w:rFonts w:ascii="Times New Roman" w:hAnsi="Times New Roman" w:cs="Times New Roman"/>
          <w:i/>
          <w:color w:val="7F7F7F"/>
          <w:sz w:val="20"/>
          <w:szCs w:val="24"/>
        </w:rPr>
        <w:t>GTJ</w:t>
      </w:r>
      <w:r w:rsidRPr="009F36BD">
        <w:rPr>
          <w:rFonts w:ascii="Times New Roman" w:hAnsi="Times New Roman" w:cs="Times New Roman"/>
          <w:color w:val="7F7F7F"/>
          <w:sz w:val="20"/>
          <w:szCs w:val="24"/>
        </w:rPr>
        <w:t xml:space="preserve"> 8:1 (Spr 87) p. 36</w:t>
      </w:r>
    </w:p>
    <w:p w14:paraId="0C7B7AF7" w14:textId="77777777" w:rsidR="009F36BD" w:rsidRPr="009F36BD" w:rsidRDefault="009F36BD" w:rsidP="009F36BD">
      <w:pPr>
        <w:autoSpaceDE w:val="0"/>
        <w:autoSpaceDN w:val="0"/>
        <w:adjustRightInd w:val="0"/>
        <w:spacing w:after="60" w:line="240" w:lineRule="auto"/>
        <w:ind w:left="360" w:right="360"/>
        <w:rPr>
          <w:rFonts w:ascii="Times New Roman" w:hAnsi="Times New Roman" w:cs="Times New Roman"/>
          <w:sz w:val="24"/>
          <w:szCs w:val="24"/>
        </w:rPr>
      </w:pPr>
      <w:r w:rsidRPr="009F36BD">
        <w:rPr>
          <w:rFonts w:ascii="Times New Roman" w:hAnsi="Times New Roman" w:cs="Times New Roman"/>
          <w:color w:val="000000"/>
          <w:sz w:val="24"/>
          <w:szCs w:val="24"/>
        </w:rPr>
        <w:t>ways the imperative is used in NT Greek, together with statistical information and comparisons, and a discussion of several of the questions related to the understanding of this mood.</w:t>
      </w:r>
    </w:p>
    <w:p w14:paraId="37E40C14" w14:textId="77777777" w:rsidR="00EE36B3" w:rsidRDefault="00EE36B3">
      <w:pPr>
        <w:rPr>
          <w:rFonts w:ascii="Times New Roman" w:hAnsi="Times New Roman" w:cs="Times New Roman"/>
          <w:b/>
          <w:sz w:val="28"/>
          <w:szCs w:val="24"/>
        </w:rPr>
      </w:pPr>
      <w:r>
        <w:rPr>
          <w:rFonts w:ascii="Times New Roman" w:hAnsi="Times New Roman" w:cs="Times New Roman"/>
          <w:b/>
          <w:sz w:val="28"/>
          <w:szCs w:val="24"/>
        </w:rPr>
        <w:br w:type="page"/>
      </w:r>
    </w:p>
    <w:p w14:paraId="78291C62" w14:textId="30048160" w:rsidR="009F36BD" w:rsidRPr="009F36BD" w:rsidRDefault="009F36BD" w:rsidP="009F36BD">
      <w:pPr>
        <w:autoSpaceDE w:val="0"/>
        <w:autoSpaceDN w:val="0"/>
        <w:adjustRightInd w:val="0"/>
        <w:spacing w:before="120" w:after="120" w:line="240" w:lineRule="auto"/>
        <w:jc w:val="center"/>
        <w:rPr>
          <w:rFonts w:ascii="Times New Roman" w:hAnsi="Times New Roman" w:cs="Times New Roman"/>
          <w:sz w:val="24"/>
          <w:szCs w:val="24"/>
        </w:rPr>
      </w:pPr>
      <w:r w:rsidRPr="009F36BD">
        <w:rPr>
          <w:rFonts w:ascii="Times New Roman" w:hAnsi="Times New Roman" w:cs="Times New Roman"/>
          <w:b/>
          <w:sz w:val="28"/>
          <w:szCs w:val="24"/>
        </w:rPr>
        <w:lastRenderedPageBreak/>
        <w:t>Classification Of Imperative Uses</w:t>
      </w:r>
    </w:p>
    <w:p w14:paraId="5C32E6D1"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The list of uses proposed here is more detailed than is usually found in the grammars. Many speak of commands and entreaties, or requests; some add permission and condition. This study would add a few that are small in number but interesting enough to merit separate treatment. They will be listed in order of frequency of occurrence.</w:t>
      </w:r>
    </w:p>
    <w:p w14:paraId="27CDCC80" w14:textId="77777777" w:rsidR="009F36BD" w:rsidRPr="009F36BD" w:rsidRDefault="009F36BD" w:rsidP="009F36BD">
      <w:pPr>
        <w:autoSpaceDE w:val="0"/>
        <w:autoSpaceDN w:val="0"/>
        <w:adjustRightInd w:val="0"/>
        <w:spacing w:before="120" w:after="120" w:line="240" w:lineRule="auto"/>
        <w:ind w:left="360"/>
        <w:rPr>
          <w:rFonts w:ascii="Times New Roman" w:hAnsi="Times New Roman" w:cs="Times New Roman"/>
          <w:sz w:val="24"/>
          <w:szCs w:val="24"/>
        </w:rPr>
      </w:pPr>
      <w:r w:rsidRPr="009F36BD">
        <w:rPr>
          <w:rFonts w:ascii="Times New Roman" w:hAnsi="Times New Roman" w:cs="Times New Roman"/>
          <w:b/>
          <w:sz w:val="26"/>
          <w:szCs w:val="24"/>
        </w:rPr>
        <w:t>Commands and Prohibitions</w:t>
      </w:r>
    </w:p>
    <w:p w14:paraId="1D2B058C"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By far the largest number (1357 or 83%)</w:t>
      </w:r>
      <w:r w:rsidRPr="009F36BD">
        <w:rPr>
          <w:rFonts w:ascii="Times New Roman" w:hAnsi="Times New Roman" w:cs="Times New Roman"/>
          <w:sz w:val="24"/>
          <w:szCs w:val="24"/>
          <w:vertAlign w:val="superscript"/>
        </w:rPr>
        <w:footnoteReference w:customMarkFollows="1" w:id="2"/>
        <w:t>2</w:t>
      </w:r>
      <w:r w:rsidRPr="009F36BD">
        <w:rPr>
          <w:rFonts w:ascii="Times New Roman" w:hAnsi="Times New Roman" w:cs="Times New Roman"/>
          <w:sz w:val="24"/>
          <w:szCs w:val="24"/>
        </w:rPr>
        <w:t xml:space="preserve"> belong to this category, which includes both positive and negative commands. The latter, often listed separately under the term ‘prohibitions,’ are introduced by some form of the negative particle </w:t>
      </w:r>
      <w:proofErr w:type="spellStart"/>
      <w:r w:rsidRPr="009F36BD">
        <w:rPr>
          <w:rFonts w:ascii="SBL Greek" w:hAnsi="SBL Greek" w:cs="Times New Roman"/>
          <w:sz w:val="24"/>
          <w:szCs w:val="24"/>
          <w:lang w:val="el-GR"/>
        </w:rPr>
        <w:t>μή</w:t>
      </w:r>
      <w:proofErr w:type="spellEnd"/>
      <w:r w:rsidRPr="009F36BD">
        <w:rPr>
          <w:rFonts w:ascii="Times New Roman" w:hAnsi="Times New Roman" w:cs="Times New Roman"/>
          <w:sz w:val="24"/>
          <w:szCs w:val="24"/>
        </w:rPr>
        <w:t>. There are 188 of them; they will be discussed below separately regarding what some suppose to be peculiarities of usage. Here they are simply included under the term “commands.”</w:t>
      </w:r>
    </w:p>
    <w:p w14:paraId="1680846F"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Commands include a broad spectrum of concepts—injunctions, orders, admonitions, exhortations—ranging from authoritarian dictates (a centurion ordering his soldier to go or come, Matt 8:9), to the act of teaching (Jesus’ Sermon on the Mount, Matt 5:2, cf. 12ff). Commands are distinguished from requests as “telling” is from “asking.” The distinction, however, is not made by the mood used but by the situation, the context. They are used in the language of superiors to subordinates and of subordinates to superiors, and between equals.</w:t>
      </w:r>
    </w:p>
    <w:p w14:paraId="5B654F1E"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Most commonly, imperatives are in the second person (85%), but they are unlike their English counterparts in that they also occur in the third person (15%). Later in the article, this third person imperative will be discussed in detail.</w:t>
      </w:r>
    </w:p>
    <w:p w14:paraId="589925F6" w14:textId="77777777" w:rsidR="009F36BD" w:rsidRPr="009F36BD" w:rsidRDefault="009F36BD" w:rsidP="009F36BD">
      <w:pPr>
        <w:autoSpaceDE w:val="0"/>
        <w:autoSpaceDN w:val="0"/>
        <w:adjustRightInd w:val="0"/>
        <w:spacing w:before="120" w:after="120" w:line="240" w:lineRule="auto"/>
        <w:ind w:left="360"/>
        <w:rPr>
          <w:rFonts w:ascii="Times New Roman" w:hAnsi="Times New Roman" w:cs="Times New Roman"/>
          <w:sz w:val="24"/>
          <w:szCs w:val="24"/>
        </w:rPr>
      </w:pPr>
      <w:r w:rsidRPr="009F36BD">
        <w:rPr>
          <w:rFonts w:ascii="Times New Roman" w:hAnsi="Times New Roman" w:cs="Times New Roman"/>
          <w:b/>
          <w:sz w:val="26"/>
          <w:szCs w:val="24"/>
        </w:rPr>
        <w:t>Requests and Prayers</w:t>
      </w:r>
    </w:p>
    <w:p w14:paraId="06523612"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The second class of imperatives is made up of prayers, petitions, and requests. Much fewer than the commands, they still are quite numerous (188, 11%),</w:t>
      </w:r>
      <w:r w:rsidRPr="009F36BD">
        <w:rPr>
          <w:rFonts w:ascii="Times New Roman" w:hAnsi="Times New Roman" w:cs="Times New Roman"/>
          <w:sz w:val="24"/>
          <w:szCs w:val="24"/>
          <w:vertAlign w:val="superscript"/>
        </w:rPr>
        <w:footnoteReference w:customMarkFollows="1" w:id="3"/>
        <w:t>3</w:t>
      </w:r>
      <w:r w:rsidRPr="009F36BD">
        <w:rPr>
          <w:rFonts w:ascii="Times New Roman" w:hAnsi="Times New Roman" w:cs="Times New Roman"/>
          <w:sz w:val="24"/>
          <w:szCs w:val="24"/>
        </w:rPr>
        <w:t xml:space="preserve"> enough to silence the bothersome claim, “This is not asking, it’s telling; it is in the imperative mood.” This ought not seem strange to English speakers who use it like the Greeks in prayer (“Lord, help us”) and in everyday speech (“Pass the potatoes”).</w:t>
      </w:r>
    </w:p>
    <w:p w14:paraId="1AF11301" w14:textId="77777777" w:rsidR="009F36BD" w:rsidRPr="009F36BD" w:rsidRDefault="009F36BD" w:rsidP="009F36BD">
      <w:pPr>
        <w:pBdr>
          <w:top w:val="single" w:sz="4" w:space="1" w:color="auto"/>
        </w:pBdr>
        <w:autoSpaceDE w:val="0"/>
        <w:autoSpaceDN w:val="0"/>
        <w:adjustRightInd w:val="0"/>
        <w:spacing w:before="120" w:after="120" w:line="240" w:lineRule="auto"/>
        <w:ind w:left="360" w:right="360"/>
        <w:jc w:val="right"/>
        <w:rPr>
          <w:rFonts w:ascii="Times New Roman" w:hAnsi="Times New Roman" w:cs="Times New Roman"/>
          <w:sz w:val="24"/>
          <w:szCs w:val="24"/>
        </w:rPr>
      </w:pPr>
      <w:r w:rsidRPr="009F36BD">
        <w:rPr>
          <w:rFonts w:ascii="Times New Roman" w:hAnsi="Times New Roman" w:cs="Times New Roman"/>
          <w:i/>
          <w:color w:val="7F7F7F"/>
          <w:sz w:val="20"/>
          <w:szCs w:val="24"/>
        </w:rPr>
        <w:t>GTJ</w:t>
      </w:r>
      <w:r w:rsidRPr="009F36BD">
        <w:rPr>
          <w:rFonts w:ascii="Times New Roman" w:hAnsi="Times New Roman" w:cs="Times New Roman"/>
          <w:color w:val="7F7F7F"/>
          <w:sz w:val="20"/>
          <w:szCs w:val="24"/>
        </w:rPr>
        <w:t xml:space="preserve"> 8:1 (Spr 87) p. 37</w:t>
      </w:r>
    </w:p>
    <w:p w14:paraId="2D72C543" w14:textId="77777777" w:rsidR="009F36BD" w:rsidRPr="009F36BD" w:rsidRDefault="009F36BD" w:rsidP="009F36BD">
      <w:pPr>
        <w:autoSpaceDE w:val="0"/>
        <w:autoSpaceDN w:val="0"/>
        <w:adjustRightInd w:val="0"/>
        <w:spacing w:after="60" w:line="240" w:lineRule="auto"/>
        <w:ind w:left="360" w:right="360"/>
        <w:rPr>
          <w:rFonts w:ascii="Times New Roman" w:hAnsi="Times New Roman" w:cs="Times New Roman"/>
          <w:sz w:val="24"/>
          <w:szCs w:val="24"/>
        </w:rPr>
      </w:pPr>
      <w:r w:rsidRPr="009F36BD">
        <w:rPr>
          <w:rFonts w:ascii="Times New Roman" w:hAnsi="Times New Roman" w:cs="Times New Roman"/>
          <w:color w:val="000000"/>
          <w:sz w:val="24"/>
          <w:szCs w:val="24"/>
        </w:rPr>
        <w:t xml:space="preserve">Frequently in the NT this usage is introduced by a word indicating that it is a request: </w:t>
      </w:r>
      <w:proofErr w:type="spellStart"/>
      <w:r w:rsidRPr="009F36BD">
        <w:rPr>
          <w:rFonts w:ascii="SBL Greek" w:hAnsi="SBL Greek" w:cs="Times New Roman"/>
          <w:color w:val="000000"/>
          <w:sz w:val="24"/>
          <w:szCs w:val="24"/>
          <w:lang w:val="el-GR"/>
        </w:rPr>
        <w:t>ἐρωτάω</w:t>
      </w:r>
      <w:proofErr w:type="spellEnd"/>
      <w:r w:rsidRPr="009F36BD">
        <w:rPr>
          <w:rFonts w:ascii="Times New Roman" w:hAnsi="Times New Roman" w:cs="Times New Roman"/>
          <w:color w:val="000000"/>
          <w:sz w:val="24"/>
          <w:szCs w:val="24"/>
        </w:rPr>
        <w:t xml:space="preserve">, </w:t>
      </w:r>
      <w:proofErr w:type="spellStart"/>
      <w:r w:rsidRPr="009F36BD">
        <w:rPr>
          <w:rFonts w:ascii="SBL Greek" w:hAnsi="SBL Greek" w:cs="Times New Roman"/>
          <w:color w:val="000000"/>
          <w:sz w:val="24"/>
          <w:szCs w:val="24"/>
          <w:lang w:val="el-GR"/>
        </w:rPr>
        <w:t>ἐπερωτάω</w:t>
      </w:r>
      <w:proofErr w:type="spellEnd"/>
      <w:r w:rsidRPr="009F36BD">
        <w:rPr>
          <w:rFonts w:ascii="Times New Roman" w:hAnsi="Times New Roman" w:cs="Times New Roman"/>
          <w:color w:val="000000"/>
          <w:sz w:val="24"/>
          <w:szCs w:val="24"/>
        </w:rPr>
        <w:t xml:space="preserve"> / ‘ask’, </w:t>
      </w:r>
      <w:r w:rsidRPr="009F36BD">
        <w:rPr>
          <w:rFonts w:ascii="SBL Greek" w:hAnsi="SBL Greek" w:cs="Times New Roman"/>
          <w:color w:val="000000"/>
          <w:sz w:val="24"/>
          <w:szCs w:val="24"/>
          <w:lang w:val="el-GR"/>
        </w:rPr>
        <w:t>προσεύχομαι</w:t>
      </w:r>
      <w:r w:rsidRPr="009F36BD">
        <w:rPr>
          <w:rFonts w:ascii="Times New Roman" w:hAnsi="Times New Roman" w:cs="Times New Roman"/>
          <w:color w:val="000000"/>
          <w:sz w:val="24"/>
          <w:szCs w:val="24"/>
        </w:rPr>
        <w:t xml:space="preserve"> / ‘pray’. Indeed, the Lord’s prayer is a series of imperatives.</w:t>
      </w:r>
    </w:p>
    <w:p w14:paraId="27066226"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Requests are usually in the second person (93%) and singular (80%). The tense is usually aorist (80%) which is in accord with the usual Greek practice and reflects the tendency of requests and prayers to be occasional and specific. It contrasts sharply, however, with the use of tenses in the other categories of imperative in the NT, where the present tense outnumbers the aorist in every instance. The overall comparison is 47% aorist to 53% present.</w:t>
      </w:r>
    </w:p>
    <w:p w14:paraId="3AF0183B"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lastRenderedPageBreak/>
        <w:t xml:space="preserve">While most requests and petitions are positive, there are a few negative (4 with </w:t>
      </w:r>
      <w:proofErr w:type="spellStart"/>
      <w:r w:rsidRPr="009F36BD">
        <w:rPr>
          <w:rFonts w:ascii="SBL Greek" w:hAnsi="SBL Greek" w:cs="Times New Roman"/>
          <w:sz w:val="24"/>
          <w:szCs w:val="24"/>
          <w:lang w:val="el-GR"/>
        </w:rPr>
        <w:t>μή</w:t>
      </w:r>
      <w:proofErr w:type="spellEnd"/>
      <w:r w:rsidRPr="009F36BD">
        <w:rPr>
          <w:rFonts w:ascii="Times New Roman" w:hAnsi="Times New Roman" w:cs="Times New Roman"/>
          <w:sz w:val="24"/>
          <w:szCs w:val="24"/>
        </w:rPr>
        <w:t xml:space="preserve"> and the present imperative, 5 with </w:t>
      </w:r>
      <w:proofErr w:type="spellStart"/>
      <w:r w:rsidRPr="009F36BD">
        <w:rPr>
          <w:rFonts w:ascii="SBL Greek" w:hAnsi="SBL Greek" w:cs="Times New Roman"/>
          <w:sz w:val="24"/>
          <w:szCs w:val="24"/>
          <w:lang w:val="el-GR"/>
        </w:rPr>
        <w:t>μή</w:t>
      </w:r>
      <w:proofErr w:type="spellEnd"/>
      <w:r w:rsidRPr="009F36BD">
        <w:rPr>
          <w:rFonts w:ascii="Times New Roman" w:hAnsi="Times New Roman" w:cs="Times New Roman"/>
          <w:sz w:val="24"/>
          <w:szCs w:val="24"/>
        </w:rPr>
        <w:t xml:space="preserve"> and the aorist subjunctive.)</w:t>
      </w:r>
    </w:p>
    <w:p w14:paraId="27DE73C4" w14:textId="77777777" w:rsidR="009F36BD" w:rsidRPr="009F36BD" w:rsidRDefault="009F36BD" w:rsidP="009F36BD">
      <w:pPr>
        <w:autoSpaceDE w:val="0"/>
        <w:autoSpaceDN w:val="0"/>
        <w:adjustRightInd w:val="0"/>
        <w:spacing w:before="120" w:after="120" w:line="240" w:lineRule="auto"/>
        <w:ind w:left="360"/>
        <w:rPr>
          <w:rFonts w:ascii="Times New Roman" w:hAnsi="Times New Roman" w:cs="Times New Roman"/>
          <w:sz w:val="24"/>
          <w:szCs w:val="24"/>
        </w:rPr>
      </w:pPr>
      <w:r w:rsidRPr="009F36BD">
        <w:rPr>
          <w:rFonts w:ascii="Times New Roman" w:hAnsi="Times New Roman" w:cs="Times New Roman"/>
          <w:b/>
          <w:sz w:val="26"/>
          <w:szCs w:val="24"/>
        </w:rPr>
        <w:t>Permission</w:t>
      </w:r>
    </w:p>
    <w:p w14:paraId="1C0BE200"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Next in order of frequency (27 or 2%)</w:t>
      </w:r>
      <w:r w:rsidRPr="009F36BD">
        <w:rPr>
          <w:rFonts w:ascii="Times New Roman" w:hAnsi="Times New Roman" w:cs="Times New Roman"/>
          <w:sz w:val="24"/>
          <w:szCs w:val="24"/>
          <w:vertAlign w:val="superscript"/>
        </w:rPr>
        <w:footnoteReference w:customMarkFollows="1" w:id="4"/>
        <w:t>4</w:t>
      </w:r>
      <w:r w:rsidRPr="009F36BD">
        <w:rPr>
          <w:rFonts w:ascii="Times New Roman" w:hAnsi="Times New Roman" w:cs="Times New Roman"/>
          <w:sz w:val="24"/>
          <w:szCs w:val="24"/>
        </w:rPr>
        <w:t xml:space="preserve"> is that category of imperatives that expresses permission or consent. Rather than an appeal to the will, this category involves a response to the will of another. “The command signified by the imperative may be in compliance with an expressed desire or a manifest inclination on the part of the one who is the object of the command, thus involving consent as well as command.”</w:t>
      </w:r>
      <w:r w:rsidRPr="009F36BD">
        <w:rPr>
          <w:rFonts w:ascii="Times New Roman" w:hAnsi="Times New Roman" w:cs="Times New Roman"/>
          <w:sz w:val="24"/>
          <w:szCs w:val="24"/>
          <w:vertAlign w:val="superscript"/>
        </w:rPr>
        <w:footnoteReference w:customMarkFollows="1" w:id="5"/>
        <w:t>5</w:t>
      </w:r>
    </w:p>
    <w:p w14:paraId="0EE9CB88"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This permission may be either willing and therefore welcome to the speaker (as in Luke 7:40 when Jesus asked Peter if he might speak with him, and he answered, “Say it, teacher”) or reluctant (as in John 19:6, where Pilate gave permission to the Jewish leaders to crucify Jesus although still insisting that he found no fault in him) or neutral (involving permission given in a situation where either course of action was acceptable, as in 1 Cor 7:15). Rev 22:11 has 4 of these permissive imperatives; 2 are contrary to the will of the speaker, 2 are favorable.</w:t>
      </w:r>
    </w:p>
    <w:p w14:paraId="3A31D65B"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The second person imperative is used in 17 of these, compared with 10 uses of the third person. The present tense occurs 17 times to 10 of the aorist.</w:t>
      </w:r>
    </w:p>
    <w:p w14:paraId="24F93282" w14:textId="77777777" w:rsidR="009F36BD" w:rsidRPr="009F36BD" w:rsidRDefault="009F36BD" w:rsidP="009F36BD">
      <w:pPr>
        <w:autoSpaceDE w:val="0"/>
        <w:autoSpaceDN w:val="0"/>
        <w:adjustRightInd w:val="0"/>
        <w:spacing w:before="120" w:after="120" w:line="240" w:lineRule="auto"/>
        <w:ind w:left="360"/>
        <w:rPr>
          <w:rFonts w:ascii="Times New Roman" w:hAnsi="Times New Roman" w:cs="Times New Roman"/>
          <w:sz w:val="24"/>
          <w:szCs w:val="24"/>
        </w:rPr>
      </w:pPr>
      <w:r w:rsidRPr="009F36BD">
        <w:rPr>
          <w:rFonts w:ascii="Times New Roman" w:hAnsi="Times New Roman" w:cs="Times New Roman"/>
          <w:b/>
          <w:sz w:val="26"/>
          <w:szCs w:val="24"/>
        </w:rPr>
        <w:t>Exclamations</w:t>
      </w:r>
    </w:p>
    <w:p w14:paraId="071369B7"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In 16 examples the imperative appears as an exclamatory word introducing another statement, thus acting as an interjection. It stands before a hortatory subjunctive clause or a negative prohibition subjunctive and serves as an attention-getter, a call to give heed:</w:t>
      </w:r>
    </w:p>
    <w:p w14:paraId="0ECB45B5" w14:textId="77777777" w:rsidR="009F36BD" w:rsidRPr="009F36BD" w:rsidRDefault="009F36BD" w:rsidP="009F36BD">
      <w:pPr>
        <w:pBdr>
          <w:top w:val="single" w:sz="4" w:space="1" w:color="auto"/>
        </w:pBdr>
        <w:autoSpaceDE w:val="0"/>
        <w:autoSpaceDN w:val="0"/>
        <w:adjustRightInd w:val="0"/>
        <w:spacing w:before="120" w:after="120" w:line="240" w:lineRule="auto"/>
        <w:ind w:left="360" w:right="360"/>
        <w:jc w:val="right"/>
        <w:rPr>
          <w:rFonts w:ascii="Times New Roman" w:hAnsi="Times New Roman" w:cs="Times New Roman"/>
          <w:sz w:val="24"/>
          <w:szCs w:val="24"/>
        </w:rPr>
      </w:pPr>
      <w:r w:rsidRPr="009F36BD">
        <w:rPr>
          <w:rFonts w:ascii="Times New Roman" w:hAnsi="Times New Roman" w:cs="Times New Roman"/>
          <w:i/>
          <w:color w:val="7F7F7F"/>
          <w:sz w:val="20"/>
          <w:szCs w:val="24"/>
        </w:rPr>
        <w:t>GTJ</w:t>
      </w:r>
      <w:r w:rsidRPr="009F36BD">
        <w:rPr>
          <w:rFonts w:ascii="Times New Roman" w:hAnsi="Times New Roman" w:cs="Times New Roman"/>
          <w:color w:val="7F7F7F"/>
          <w:sz w:val="20"/>
          <w:szCs w:val="24"/>
        </w:rPr>
        <w:t xml:space="preserve"> 8:1 (Spr 87) p. 38</w:t>
      </w:r>
    </w:p>
    <w:p w14:paraId="273DFB62" w14:textId="77777777" w:rsidR="009F36BD" w:rsidRPr="009F36BD" w:rsidRDefault="009F36BD" w:rsidP="009F36BD">
      <w:pPr>
        <w:autoSpaceDE w:val="0"/>
        <w:autoSpaceDN w:val="0"/>
        <w:adjustRightInd w:val="0"/>
        <w:spacing w:after="60" w:line="240" w:lineRule="auto"/>
        <w:ind w:left="360" w:right="360"/>
        <w:rPr>
          <w:rFonts w:ascii="Times New Roman" w:hAnsi="Times New Roman" w:cs="Times New Roman"/>
          <w:sz w:val="24"/>
          <w:szCs w:val="24"/>
        </w:rPr>
      </w:pPr>
      <w:proofErr w:type="spellStart"/>
      <w:r w:rsidRPr="009F36BD">
        <w:rPr>
          <w:rFonts w:ascii="SBL Greek" w:hAnsi="SBL Greek" w:cs="Times New Roman"/>
          <w:color w:val="000000"/>
          <w:sz w:val="24"/>
          <w:szCs w:val="24"/>
          <w:lang w:val="el-GR"/>
        </w:rPr>
        <w:t>ὅρατε</w:t>
      </w:r>
      <w:proofErr w:type="spellEnd"/>
      <w:r w:rsidRPr="009F36BD">
        <w:rPr>
          <w:rFonts w:ascii="Times New Roman" w:hAnsi="Times New Roman" w:cs="Times New Roman"/>
          <w:color w:val="000000"/>
          <w:sz w:val="24"/>
          <w:szCs w:val="24"/>
        </w:rPr>
        <w:t xml:space="preserve"> (4), </w:t>
      </w:r>
      <w:proofErr w:type="spellStart"/>
      <w:r w:rsidRPr="009F36BD">
        <w:rPr>
          <w:rFonts w:ascii="SBL Greek" w:hAnsi="SBL Greek" w:cs="Times New Roman"/>
          <w:color w:val="000000"/>
          <w:sz w:val="24"/>
          <w:szCs w:val="24"/>
          <w:lang w:val="el-GR"/>
        </w:rPr>
        <w:t>ὅρα</w:t>
      </w:r>
      <w:proofErr w:type="spellEnd"/>
      <w:r w:rsidRPr="009F36BD">
        <w:rPr>
          <w:rFonts w:ascii="Times New Roman" w:hAnsi="Times New Roman" w:cs="Times New Roman"/>
          <w:color w:val="000000"/>
          <w:sz w:val="24"/>
          <w:szCs w:val="24"/>
        </w:rPr>
        <w:t xml:space="preserve"> (3), </w:t>
      </w:r>
      <w:proofErr w:type="spellStart"/>
      <w:r w:rsidRPr="009F36BD">
        <w:rPr>
          <w:rFonts w:ascii="SBL Greek" w:hAnsi="SBL Greek" w:cs="Times New Roman"/>
          <w:color w:val="000000"/>
          <w:sz w:val="24"/>
          <w:szCs w:val="24"/>
          <w:lang w:val="el-GR"/>
        </w:rPr>
        <w:t>ἴδετε</w:t>
      </w:r>
      <w:proofErr w:type="spellEnd"/>
      <w:r w:rsidRPr="009F36BD">
        <w:rPr>
          <w:rFonts w:ascii="Times New Roman" w:hAnsi="Times New Roman" w:cs="Times New Roman"/>
          <w:color w:val="000000"/>
          <w:sz w:val="24"/>
          <w:szCs w:val="24"/>
        </w:rPr>
        <w:t xml:space="preserve"> (1), </w:t>
      </w:r>
      <w:proofErr w:type="spellStart"/>
      <w:r w:rsidRPr="009F36BD">
        <w:rPr>
          <w:rFonts w:ascii="SBL Greek" w:hAnsi="SBL Greek" w:cs="Times New Roman"/>
          <w:color w:val="000000"/>
          <w:sz w:val="24"/>
          <w:szCs w:val="24"/>
          <w:lang w:val="el-GR"/>
        </w:rPr>
        <w:t>ἀκούετε</w:t>
      </w:r>
      <w:proofErr w:type="spellEnd"/>
      <w:r w:rsidRPr="009F36BD">
        <w:rPr>
          <w:rFonts w:ascii="Times New Roman" w:hAnsi="Times New Roman" w:cs="Times New Roman"/>
          <w:color w:val="000000"/>
          <w:sz w:val="24"/>
          <w:szCs w:val="24"/>
        </w:rPr>
        <w:t xml:space="preserve"> (1), </w:t>
      </w:r>
      <w:proofErr w:type="spellStart"/>
      <w:r w:rsidRPr="009F36BD">
        <w:rPr>
          <w:rFonts w:ascii="SBL Greek" w:hAnsi="SBL Greek" w:cs="Times New Roman"/>
          <w:color w:val="000000"/>
          <w:sz w:val="24"/>
          <w:szCs w:val="24"/>
          <w:lang w:val="el-GR"/>
        </w:rPr>
        <w:t>ἀκούσατε</w:t>
      </w:r>
      <w:proofErr w:type="spellEnd"/>
      <w:r w:rsidRPr="009F36BD">
        <w:rPr>
          <w:rFonts w:ascii="Times New Roman" w:hAnsi="Times New Roman" w:cs="Times New Roman"/>
          <w:color w:val="000000"/>
          <w:sz w:val="24"/>
          <w:szCs w:val="24"/>
        </w:rPr>
        <w:t xml:space="preserve"> (1), </w:t>
      </w:r>
      <w:proofErr w:type="spellStart"/>
      <w:r w:rsidRPr="009F36BD">
        <w:rPr>
          <w:rFonts w:ascii="SBL Greek" w:hAnsi="SBL Greek" w:cs="Times New Roman"/>
          <w:color w:val="000000"/>
          <w:sz w:val="24"/>
          <w:szCs w:val="24"/>
          <w:lang w:val="el-GR"/>
        </w:rPr>
        <w:t>ἄγε</w:t>
      </w:r>
      <w:proofErr w:type="spellEnd"/>
      <w:r w:rsidRPr="009F36BD">
        <w:rPr>
          <w:rFonts w:ascii="Times New Roman" w:hAnsi="Times New Roman" w:cs="Times New Roman"/>
          <w:color w:val="000000"/>
          <w:sz w:val="24"/>
          <w:szCs w:val="24"/>
        </w:rPr>
        <w:t xml:space="preserve"> (2), </w:t>
      </w:r>
      <w:proofErr w:type="spellStart"/>
      <w:r w:rsidRPr="009F36BD">
        <w:rPr>
          <w:rFonts w:ascii="SBL Greek" w:hAnsi="SBL Greek" w:cs="Times New Roman"/>
          <w:color w:val="000000"/>
          <w:sz w:val="24"/>
          <w:szCs w:val="24"/>
          <w:lang w:val="el-GR"/>
        </w:rPr>
        <w:t>ἄφες</w:t>
      </w:r>
      <w:proofErr w:type="spellEnd"/>
      <w:r w:rsidRPr="009F36BD">
        <w:rPr>
          <w:rFonts w:ascii="Times New Roman" w:hAnsi="Times New Roman" w:cs="Times New Roman"/>
          <w:color w:val="000000"/>
          <w:sz w:val="24"/>
          <w:szCs w:val="24"/>
        </w:rPr>
        <w:t xml:space="preserve"> (3), </w:t>
      </w:r>
      <w:proofErr w:type="spellStart"/>
      <w:r w:rsidRPr="009F36BD">
        <w:rPr>
          <w:rFonts w:ascii="SBL Greek" w:hAnsi="SBL Greek" w:cs="Times New Roman"/>
          <w:color w:val="000000"/>
          <w:sz w:val="24"/>
          <w:szCs w:val="24"/>
          <w:lang w:val="el-GR"/>
        </w:rPr>
        <w:t>ἄφετε</w:t>
      </w:r>
      <w:proofErr w:type="spellEnd"/>
      <w:r w:rsidRPr="009F36BD">
        <w:rPr>
          <w:rFonts w:ascii="Times New Roman" w:hAnsi="Times New Roman" w:cs="Times New Roman"/>
          <w:color w:val="000000"/>
          <w:sz w:val="24"/>
          <w:szCs w:val="24"/>
        </w:rPr>
        <w:t xml:space="preserve"> (1). These might well be identified as interjections; indeed, two other words that are clearly interjections (</w:t>
      </w:r>
      <w:proofErr w:type="spellStart"/>
      <w:r w:rsidRPr="009F36BD">
        <w:rPr>
          <w:rFonts w:ascii="SBL Greek" w:hAnsi="SBL Greek" w:cs="Times New Roman"/>
          <w:color w:val="000000"/>
          <w:sz w:val="24"/>
          <w:szCs w:val="24"/>
          <w:lang w:val="el-GR"/>
        </w:rPr>
        <w:t>δεῦρο</w:t>
      </w:r>
      <w:proofErr w:type="spellEnd"/>
      <w:r w:rsidRPr="009F36BD">
        <w:rPr>
          <w:rFonts w:ascii="Times New Roman" w:hAnsi="Times New Roman" w:cs="Times New Roman"/>
          <w:color w:val="000000"/>
          <w:sz w:val="24"/>
          <w:szCs w:val="24"/>
        </w:rPr>
        <w:t xml:space="preserve"> and </w:t>
      </w:r>
      <w:proofErr w:type="spellStart"/>
      <w:r w:rsidRPr="009F36BD">
        <w:rPr>
          <w:rFonts w:ascii="SBL Greek" w:hAnsi="SBL Greek" w:cs="Times New Roman"/>
          <w:color w:val="000000"/>
          <w:sz w:val="24"/>
          <w:szCs w:val="24"/>
          <w:lang w:val="el-GR"/>
        </w:rPr>
        <w:t>δεῦτε</w:t>
      </w:r>
      <w:proofErr w:type="spellEnd"/>
      <w:r w:rsidRPr="009F36BD">
        <w:rPr>
          <w:rFonts w:ascii="Times New Roman" w:hAnsi="Times New Roman" w:cs="Times New Roman"/>
          <w:color w:val="000000"/>
          <w:sz w:val="24"/>
          <w:szCs w:val="24"/>
        </w:rPr>
        <w:t>) occur in the same constructions and actually have imperatival endings though they are not verbs.</w:t>
      </w:r>
    </w:p>
    <w:p w14:paraId="0FE1B526" w14:textId="77777777" w:rsidR="009F36BD" w:rsidRPr="009F36BD" w:rsidRDefault="009F36BD" w:rsidP="009F36BD">
      <w:pPr>
        <w:autoSpaceDE w:val="0"/>
        <w:autoSpaceDN w:val="0"/>
        <w:adjustRightInd w:val="0"/>
        <w:spacing w:before="120" w:after="120" w:line="240" w:lineRule="auto"/>
        <w:ind w:left="360"/>
        <w:rPr>
          <w:rFonts w:ascii="Times New Roman" w:hAnsi="Times New Roman" w:cs="Times New Roman"/>
          <w:sz w:val="24"/>
          <w:szCs w:val="24"/>
        </w:rPr>
      </w:pPr>
      <w:r w:rsidRPr="009F36BD">
        <w:rPr>
          <w:rFonts w:ascii="Times New Roman" w:hAnsi="Times New Roman" w:cs="Times New Roman"/>
          <w:b/>
          <w:sz w:val="26"/>
          <w:szCs w:val="24"/>
        </w:rPr>
        <w:t>Greetings</w:t>
      </w:r>
    </w:p>
    <w:p w14:paraId="60EF1E69"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 xml:space="preserve">An idiomatic form of salutation uses the imperative of the verb </w:t>
      </w:r>
      <w:r w:rsidRPr="009F36BD">
        <w:rPr>
          <w:rFonts w:ascii="SBL Greek" w:hAnsi="SBL Greek" w:cs="Times New Roman"/>
          <w:sz w:val="24"/>
          <w:szCs w:val="24"/>
          <w:lang w:val="el-GR"/>
        </w:rPr>
        <w:t>χαίρω</w:t>
      </w:r>
      <w:r w:rsidRPr="009F36BD">
        <w:rPr>
          <w:rFonts w:ascii="Times New Roman" w:hAnsi="Times New Roman" w:cs="Times New Roman"/>
          <w:sz w:val="24"/>
          <w:szCs w:val="24"/>
        </w:rPr>
        <w:t xml:space="preserve"> (</w:t>
      </w:r>
      <w:proofErr w:type="spellStart"/>
      <w:r w:rsidRPr="009F36BD">
        <w:rPr>
          <w:rFonts w:ascii="SBL Greek" w:hAnsi="SBL Greek" w:cs="Times New Roman"/>
          <w:sz w:val="24"/>
          <w:szCs w:val="24"/>
          <w:lang w:val="el-GR"/>
        </w:rPr>
        <w:t>χαῖρε</w:t>
      </w:r>
      <w:proofErr w:type="spellEnd"/>
      <w:r w:rsidRPr="009F36BD">
        <w:rPr>
          <w:rFonts w:ascii="Times New Roman" w:hAnsi="Times New Roman" w:cs="Times New Roman"/>
          <w:sz w:val="24"/>
          <w:szCs w:val="24"/>
        </w:rPr>
        <w:t xml:space="preserve"> 5, </w:t>
      </w:r>
      <w:r w:rsidRPr="009F36BD">
        <w:rPr>
          <w:rFonts w:ascii="SBL Greek" w:hAnsi="SBL Greek" w:cs="Times New Roman"/>
          <w:sz w:val="24"/>
          <w:szCs w:val="24"/>
          <w:lang w:val="el-GR"/>
        </w:rPr>
        <w:t>χαίρετε</w:t>
      </w:r>
      <w:r w:rsidRPr="009F36BD">
        <w:rPr>
          <w:rFonts w:ascii="Times New Roman" w:hAnsi="Times New Roman" w:cs="Times New Roman"/>
          <w:sz w:val="24"/>
          <w:szCs w:val="24"/>
        </w:rPr>
        <w:t xml:space="preserve"> 1). The usual meaning of the word is “to make glad, to rejoice,” but apparently the sense in this construction is broader: “to be well, to thrive.”</w:t>
      </w:r>
      <w:r w:rsidRPr="009F36BD">
        <w:rPr>
          <w:rFonts w:ascii="Times New Roman" w:hAnsi="Times New Roman" w:cs="Times New Roman"/>
          <w:sz w:val="24"/>
          <w:szCs w:val="24"/>
          <w:vertAlign w:val="superscript"/>
        </w:rPr>
        <w:footnoteReference w:customMarkFollows="1" w:id="6"/>
        <w:t>6</w:t>
      </w:r>
      <w:r w:rsidRPr="009F36BD">
        <w:rPr>
          <w:rFonts w:ascii="Times New Roman" w:hAnsi="Times New Roman" w:cs="Times New Roman"/>
          <w:sz w:val="24"/>
          <w:szCs w:val="24"/>
        </w:rPr>
        <w:t xml:space="preserve"> Hence, it is an expression of good will like our “Good morning,” or “How are you?” (expecting an answer such as “I am well”). Another in this category, </w:t>
      </w:r>
      <w:r w:rsidRPr="009F36BD">
        <w:rPr>
          <w:rFonts w:ascii="SBL Greek" w:hAnsi="SBL Greek" w:cs="Times New Roman"/>
          <w:sz w:val="24"/>
          <w:szCs w:val="24"/>
          <w:lang w:val="el-GR"/>
        </w:rPr>
        <w:t>ἐ̓́</w:t>
      </w:r>
      <w:proofErr w:type="spellStart"/>
      <w:r w:rsidRPr="009F36BD">
        <w:rPr>
          <w:rFonts w:ascii="SBL Greek" w:hAnsi="SBL Greek" w:cs="Times New Roman"/>
          <w:sz w:val="24"/>
          <w:szCs w:val="24"/>
          <w:lang w:val="el-GR"/>
        </w:rPr>
        <w:t>ρρωσθε</w:t>
      </w:r>
      <w:proofErr w:type="spellEnd"/>
      <w:r w:rsidRPr="009F36BD">
        <w:rPr>
          <w:rFonts w:ascii="Times New Roman" w:hAnsi="Times New Roman" w:cs="Times New Roman"/>
          <w:sz w:val="24"/>
          <w:szCs w:val="24"/>
        </w:rPr>
        <w:t xml:space="preserve">, is the perfect imperative of </w:t>
      </w:r>
      <w:proofErr w:type="spellStart"/>
      <w:r w:rsidRPr="009F36BD">
        <w:rPr>
          <w:rFonts w:ascii="SBL Greek" w:hAnsi="SBL Greek" w:cs="Times New Roman"/>
          <w:sz w:val="24"/>
          <w:szCs w:val="24"/>
          <w:lang w:val="el-GR"/>
        </w:rPr>
        <w:t>ῥώννυμι</w:t>
      </w:r>
      <w:proofErr w:type="spellEnd"/>
      <w:r w:rsidRPr="009F36BD">
        <w:rPr>
          <w:rFonts w:ascii="Times New Roman" w:hAnsi="Times New Roman" w:cs="Times New Roman"/>
          <w:sz w:val="24"/>
          <w:szCs w:val="24"/>
        </w:rPr>
        <w:t xml:space="preserve"> / ‘to be strong, to thrive, to prosper’ (the usual formula in closing a letter). The total in this group is 7.</w:t>
      </w:r>
    </w:p>
    <w:p w14:paraId="506E9768" w14:textId="77777777" w:rsidR="009F36BD" w:rsidRPr="009F36BD" w:rsidRDefault="009F36BD" w:rsidP="009F36BD">
      <w:pPr>
        <w:autoSpaceDE w:val="0"/>
        <w:autoSpaceDN w:val="0"/>
        <w:adjustRightInd w:val="0"/>
        <w:spacing w:before="120" w:after="120" w:line="240" w:lineRule="auto"/>
        <w:ind w:left="360"/>
        <w:rPr>
          <w:rFonts w:ascii="Times New Roman" w:hAnsi="Times New Roman" w:cs="Times New Roman"/>
          <w:sz w:val="24"/>
          <w:szCs w:val="24"/>
        </w:rPr>
      </w:pPr>
      <w:r w:rsidRPr="009F36BD">
        <w:rPr>
          <w:rFonts w:ascii="Times New Roman" w:hAnsi="Times New Roman" w:cs="Times New Roman"/>
          <w:b/>
          <w:sz w:val="26"/>
          <w:szCs w:val="24"/>
        </w:rPr>
        <w:t>Challenge to Understanding</w:t>
      </w:r>
    </w:p>
    <w:p w14:paraId="3DB354E3"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lastRenderedPageBreak/>
        <w:t xml:space="preserve">Similar in some respects to the category called “Exclamatory” is this group that might be called a challenge to understanding (4 examples). These are clearly verb forms, not interjectional, but they are a call to know, to perceive, to understand. Luke 12:39, “And be sure of this, that….” The verbs involved are </w:t>
      </w:r>
      <w:proofErr w:type="spellStart"/>
      <w:r w:rsidRPr="009F36BD">
        <w:rPr>
          <w:rFonts w:ascii="SBL Greek" w:hAnsi="SBL Greek" w:cs="Times New Roman"/>
          <w:sz w:val="24"/>
          <w:szCs w:val="24"/>
          <w:lang w:val="el-GR"/>
        </w:rPr>
        <w:t>γινώσκετε</w:t>
      </w:r>
      <w:proofErr w:type="spellEnd"/>
      <w:r w:rsidRPr="009F36BD">
        <w:rPr>
          <w:rFonts w:ascii="Times New Roman" w:hAnsi="Times New Roman" w:cs="Times New Roman"/>
          <w:sz w:val="24"/>
          <w:szCs w:val="24"/>
        </w:rPr>
        <w:t xml:space="preserve">, </w:t>
      </w:r>
      <w:r w:rsidRPr="009F36BD">
        <w:rPr>
          <w:rFonts w:ascii="SBL Greek" w:hAnsi="SBL Greek" w:cs="Times New Roman"/>
          <w:sz w:val="24"/>
          <w:szCs w:val="24"/>
          <w:lang w:val="el-GR"/>
        </w:rPr>
        <w:t>βλέπετε</w:t>
      </w:r>
      <w:r w:rsidRPr="009F36BD">
        <w:rPr>
          <w:rFonts w:ascii="Times New Roman" w:hAnsi="Times New Roman" w:cs="Times New Roman"/>
          <w:sz w:val="24"/>
          <w:szCs w:val="24"/>
        </w:rPr>
        <w:t xml:space="preserve">, and </w:t>
      </w:r>
      <w:proofErr w:type="spellStart"/>
      <w:r w:rsidRPr="009F36BD">
        <w:rPr>
          <w:rFonts w:ascii="SBL Greek" w:hAnsi="SBL Greek" w:cs="Times New Roman"/>
          <w:sz w:val="24"/>
          <w:szCs w:val="24"/>
          <w:lang w:val="el-GR"/>
        </w:rPr>
        <w:t>ἀκούετε</w:t>
      </w:r>
      <w:proofErr w:type="spellEnd"/>
      <w:r w:rsidRPr="009F36BD">
        <w:rPr>
          <w:rFonts w:ascii="Times New Roman" w:hAnsi="Times New Roman" w:cs="Times New Roman"/>
          <w:sz w:val="24"/>
          <w:szCs w:val="24"/>
        </w:rPr>
        <w:t>. All of these could also be identified as simple indicatives.</w:t>
      </w:r>
    </w:p>
    <w:p w14:paraId="23CC55B8" w14:textId="77777777" w:rsidR="009F36BD" w:rsidRPr="009F36BD" w:rsidRDefault="009F36BD" w:rsidP="009F36BD">
      <w:pPr>
        <w:autoSpaceDE w:val="0"/>
        <w:autoSpaceDN w:val="0"/>
        <w:adjustRightInd w:val="0"/>
        <w:spacing w:before="120" w:after="120" w:line="240" w:lineRule="auto"/>
        <w:ind w:left="360"/>
        <w:rPr>
          <w:rFonts w:ascii="Times New Roman" w:hAnsi="Times New Roman" w:cs="Times New Roman"/>
          <w:sz w:val="24"/>
          <w:szCs w:val="24"/>
        </w:rPr>
      </w:pPr>
      <w:r w:rsidRPr="009F36BD">
        <w:rPr>
          <w:rFonts w:ascii="Times New Roman" w:hAnsi="Times New Roman" w:cs="Times New Roman"/>
          <w:b/>
          <w:sz w:val="26"/>
          <w:szCs w:val="24"/>
        </w:rPr>
        <w:t>Conditional</w:t>
      </w:r>
    </w:p>
    <w:p w14:paraId="710131BB"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 xml:space="preserve">Probably the strangest and most controversial category of imperatives is that which seems to express some conditional element. Here it is necessary to distinguish two groups. The first is neither strange nor controversial; it includes a large number of instances (about 20) where an imperative is followed by </w:t>
      </w:r>
      <w:proofErr w:type="spellStart"/>
      <w:r w:rsidRPr="009F36BD">
        <w:rPr>
          <w:rFonts w:ascii="SBL Greek" w:hAnsi="SBL Greek" w:cs="Times New Roman"/>
          <w:sz w:val="24"/>
          <w:szCs w:val="24"/>
          <w:lang w:val="el-GR"/>
        </w:rPr>
        <w:t>καί</w:t>
      </w:r>
      <w:proofErr w:type="spellEnd"/>
      <w:r w:rsidRPr="009F36BD">
        <w:rPr>
          <w:rFonts w:ascii="Times New Roman" w:hAnsi="Times New Roman" w:cs="Times New Roman"/>
          <w:sz w:val="24"/>
          <w:szCs w:val="24"/>
        </w:rPr>
        <w:t xml:space="preserve"> and a future indicative verb. It says, “Do something and this will follow.” This combination clearly is capable of two explanations. It could well be a simple command followed by a promise. Or it could be understood to imply that the promise is conditioned upon the doing of the thing commanded, “If you do something this will follow.” Jas 4:7, 8, 10, “Resist the devil, and he will flee…. Draw near to God and He will draw near to you…. Humble yourselves…and He will exalt you.” The familiar prayer promise, “ask…seek…knock…” (Matt 7:7, Luke 11:9; cf. also John 16:24), belongs here; it could mean “if you ask you will</w:t>
      </w:r>
    </w:p>
    <w:p w14:paraId="55DDD47C" w14:textId="77777777" w:rsidR="009F36BD" w:rsidRPr="009F36BD" w:rsidRDefault="009F36BD" w:rsidP="009F36BD">
      <w:pPr>
        <w:pBdr>
          <w:top w:val="single" w:sz="4" w:space="1" w:color="auto"/>
        </w:pBdr>
        <w:autoSpaceDE w:val="0"/>
        <w:autoSpaceDN w:val="0"/>
        <w:adjustRightInd w:val="0"/>
        <w:spacing w:before="120" w:after="120" w:line="240" w:lineRule="auto"/>
        <w:ind w:left="360" w:right="360"/>
        <w:jc w:val="right"/>
        <w:rPr>
          <w:rFonts w:ascii="Times New Roman" w:hAnsi="Times New Roman" w:cs="Times New Roman"/>
          <w:sz w:val="24"/>
          <w:szCs w:val="24"/>
        </w:rPr>
      </w:pPr>
      <w:r w:rsidRPr="009F36BD">
        <w:rPr>
          <w:rFonts w:ascii="Times New Roman" w:hAnsi="Times New Roman" w:cs="Times New Roman"/>
          <w:i/>
          <w:color w:val="7F7F7F"/>
          <w:sz w:val="20"/>
          <w:szCs w:val="24"/>
        </w:rPr>
        <w:t>GTJ</w:t>
      </w:r>
      <w:r w:rsidRPr="009F36BD">
        <w:rPr>
          <w:rFonts w:ascii="Times New Roman" w:hAnsi="Times New Roman" w:cs="Times New Roman"/>
          <w:color w:val="7F7F7F"/>
          <w:sz w:val="20"/>
          <w:szCs w:val="24"/>
        </w:rPr>
        <w:t xml:space="preserve"> 8:1 (Spr 87) p. 39</w:t>
      </w:r>
    </w:p>
    <w:p w14:paraId="3A2D7522" w14:textId="77777777" w:rsidR="009F36BD" w:rsidRPr="009F36BD" w:rsidRDefault="009F36BD" w:rsidP="009F36BD">
      <w:pPr>
        <w:autoSpaceDE w:val="0"/>
        <w:autoSpaceDN w:val="0"/>
        <w:adjustRightInd w:val="0"/>
        <w:spacing w:after="60" w:line="240" w:lineRule="auto"/>
        <w:ind w:left="360" w:right="360"/>
        <w:rPr>
          <w:rFonts w:ascii="Times New Roman" w:hAnsi="Times New Roman" w:cs="Times New Roman"/>
          <w:sz w:val="24"/>
          <w:szCs w:val="24"/>
        </w:rPr>
      </w:pPr>
      <w:r w:rsidRPr="009F36BD">
        <w:rPr>
          <w:rFonts w:ascii="Times New Roman" w:hAnsi="Times New Roman" w:cs="Times New Roman"/>
          <w:color w:val="000000"/>
          <w:sz w:val="24"/>
          <w:szCs w:val="24"/>
        </w:rPr>
        <w:t>receive.” Examples of this kind have been assigned to an alternate classification; they are either command or condition.</w:t>
      </w:r>
    </w:p>
    <w:p w14:paraId="7CF37C41"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The second group consists of a few passages where condition has been proposed to explain a difficult passage. Each passage will be discussed briefly.</w:t>
      </w:r>
    </w:p>
    <w:p w14:paraId="23F2C0D4" w14:textId="77777777" w:rsidR="009F36BD" w:rsidRPr="009F36BD" w:rsidRDefault="009F36BD" w:rsidP="009F36BD">
      <w:pPr>
        <w:autoSpaceDE w:val="0"/>
        <w:autoSpaceDN w:val="0"/>
        <w:adjustRightInd w:val="0"/>
        <w:spacing w:before="120" w:after="120" w:line="240" w:lineRule="auto"/>
        <w:ind w:left="360"/>
        <w:rPr>
          <w:rFonts w:ascii="Times New Roman" w:hAnsi="Times New Roman" w:cs="Times New Roman"/>
          <w:sz w:val="24"/>
          <w:szCs w:val="24"/>
        </w:rPr>
      </w:pPr>
      <w:r w:rsidRPr="009F36BD">
        <w:rPr>
          <w:rFonts w:ascii="Times New Roman" w:hAnsi="Times New Roman" w:cs="Times New Roman"/>
          <w:i/>
          <w:sz w:val="26"/>
          <w:szCs w:val="24"/>
        </w:rPr>
        <w:t>John 2:19</w:t>
      </w:r>
    </w:p>
    <w:p w14:paraId="32DC3831"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Jesus said to the unbelieving temple-defilers, “Destroy this temple and…I will raise it up.” John explains that he was speaking of the temple of his body. Obviously, this is not a command or request. Conceivably, it could be a reluctant permission; “I will let you do it, then I will undo it.” But it seems to many expositors that the imperative is conditional, “If you do, I will….” It is almost, “Do it if you dare!”—a challenge with a threat attached.</w:t>
      </w:r>
    </w:p>
    <w:p w14:paraId="45648BF6" w14:textId="77777777" w:rsidR="009F36BD" w:rsidRPr="009F36BD" w:rsidRDefault="009F36BD" w:rsidP="009F36BD">
      <w:pPr>
        <w:autoSpaceDE w:val="0"/>
        <w:autoSpaceDN w:val="0"/>
        <w:adjustRightInd w:val="0"/>
        <w:spacing w:before="120" w:after="120" w:line="240" w:lineRule="auto"/>
        <w:ind w:left="360"/>
        <w:rPr>
          <w:rFonts w:ascii="Times New Roman" w:hAnsi="Times New Roman" w:cs="Times New Roman"/>
          <w:sz w:val="24"/>
          <w:szCs w:val="24"/>
        </w:rPr>
      </w:pPr>
      <w:r w:rsidRPr="009F36BD">
        <w:rPr>
          <w:rFonts w:ascii="Times New Roman" w:hAnsi="Times New Roman" w:cs="Times New Roman"/>
          <w:i/>
          <w:sz w:val="26"/>
          <w:szCs w:val="24"/>
        </w:rPr>
        <w:t>2 Corinthians 12:16</w:t>
      </w:r>
    </w:p>
    <w:p w14:paraId="3D5A463E"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 xml:space="preserve">This passage begins with an imperative, </w:t>
      </w:r>
      <w:proofErr w:type="spellStart"/>
      <w:r w:rsidRPr="009F36BD">
        <w:rPr>
          <w:rFonts w:ascii="SBL Greek" w:hAnsi="SBL Greek" w:cs="Times New Roman"/>
          <w:sz w:val="24"/>
          <w:szCs w:val="24"/>
          <w:lang w:val="el-GR"/>
        </w:rPr>
        <w:t>ἔστω</w:t>
      </w:r>
      <w:proofErr w:type="spellEnd"/>
      <w:r w:rsidRPr="009F36BD">
        <w:rPr>
          <w:rFonts w:ascii="SBL Greek" w:hAnsi="SBL Greek" w:cs="Times New Roman"/>
          <w:sz w:val="24"/>
          <w:szCs w:val="24"/>
          <w:lang w:val="el-GR"/>
        </w:rPr>
        <w:t xml:space="preserve"> </w:t>
      </w:r>
      <w:proofErr w:type="spellStart"/>
      <w:r w:rsidRPr="009F36BD">
        <w:rPr>
          <w:rFonts w:ascii="SBL Greek" w:hAnsi="SBL Greek" w:cs="Times New Roman"/>
          <w:sz w:val="24"/>
          <w:szCs w:val="24"/>
          <w:lang w:val="el-GR"/>
        </w:rPr>
        <w:t>δέ</w:t>
      </w:r>
      <w:proofErr w:type="spellEnd"/>
      <w:r w:rsidRPr="009F36BD">
        <w:rPr>
          <w:rFonts w:ascii="Times New Roman" w:hAnsi="Times New Roman" w:cs="Times New Roman"/>
          <w:sz w:val="24"/>
          <w:szCs w:val="24"/>
        </w:rPr>
        <w:t>, “But be that as it may,” (NASB). The KJV has “But be it so.” Literally, it is “Let it be.” The sense seems to be, “Whatever may be the answer to the question I just asked, it doesn’t matter; it doesn’t change the situation.” Or, to use an English slang expression (without the negative connotation), “So what?” In this passage, then, the significance of the imperative mood seems either to involve permission (“Permit it to be so”) or condition (“If that is the way it is, so be it”).</w:t>
      </w:r>
    </w:p>
    <w:p w14:paraId="4B458540" w14:textId="77777777" w:rsidR="009F36BD" w:rsidRPr="009F36BD" w:rsidRDefault="009F36BD" w:rsidP="009F36BD">
      <w:pPr>
        <w:autoSpaceDE w:val="0"/>
        <w:autoSpaceDN w:val="0"/>
        <w:adjustRightInd w:val="0"/>
        <w:spacing w:before="120" w:after="120" w:line="240" w:lineRule="auto"/>
        <w:ind w:left="360"/>
        <w:rPr>
          <w:rFonts w:ascii="Times New Roman" w:hAnsi="Times New Roman" w:cs="Times New Roman"/>
          <w:sz w:val="24"/>
          <w:szCs w:val="24"/>
        </w:rPr>
      </w:pPr>
      <w:r w:rsidRPr="009F36BD">
        <w:rPr>
          <w:rFonts w:ascii="Times New Roman" w:hAnsi="Times New Roman" w:cs="Times New Roman"/>
          <w:i/>
          <w:sz w:val="26"/>
          <w:szCs w:val="24"/>
        </w:rPr>
        <w:t>Ephesians 4:26</w:t>
      </w:r>
    </w:p>
    <w:p w14:paraId="4515C217"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 xml:space="preserve">The problem here is in the first word, </w:t>
      </w:r>
      <w:proofErr w:type="spellStart"/>
      <w:r w:rsidRPr="009F36BD">
        <w:rPr>
          <w:rFonts w:ascii="SBL Greek" w:hAnsi="SBL Greek" w:cs="Times New Roman"/>
          <w:sz w:val="24"/>
          <w:szCs w:val="24"/>
          <w:lang w:val="el-GR"/>
        </w:rPr>
        <w:t>ὀργίζεσθε</w:t>
      </w:r>
      <w:proofErr w:type="spellEnd"/>
      <w:r w:rsidRPr="009F36BD">
        <w:rPr>
          <w:rFonts w:ascii="Times New Roman" w:hAnsi="Times New Roman" w:cs="Times New Roman"/>
          <w:sz w:val="24"/>
          <w:szCs w:val="24"/>
        </w:rPr>
        <w:t xml:space="preserve"> ‘be angry’. It is an imperative. Two opposite explanations have traditionally been offered.</w:t>
      </w:r>
    </w:p>
    <w:p w14:paraId="6EC3BE06"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 xml:space="preserve">(1) The anger here is said to be “righteous indignation,” the kind of anger God has toward sin, and which Jesus manifested on occasion. Thus the passage is a command. But </w:t>
      </w:r>
      <w:r w:rsidRPr="009F36BD">
        <w:rPr>
          <w:rFonts w:ascii="Times New Roman" w:hAnsi="Times New Roman" w:cs="Times New Roman"/>
          <w:sz w:val="24"/>
          <w:szCs w:val="24"/>
        </w:rPr>
        <w:lastRenderedPageBreak/>
        <w:t xml:space="preserve">it seems impossible to understand this in a good sense in a context (cf. v 31 ; 2:3 ; also Matt 5:22, Rom 12:19, Col 3:8, 1 Tim 2:8, Tit 1:7, Jas 1:19) that condemns anger and orders it to be put away. The word used here, </w:t>
      </w:r>
      <w:proofErr w:type="spellStart"/>
      <w:r w:rsidRPr="009F36BD">
        <w:rPr>
          <w:rFonts w:ascii="SBL Greek" w:hAnsi="SBL Greek" w:cs="Times New Roman"/>
          <w:sz w:val="24"/>
          <w:szCs w:val="24"/>
          <w:lang w:val="el-GR"/>
        </w:rPr>
        <w:t>ὀργίζω</w:t>
      </w:r>
      <w:proofErr w:type="spellEnd"/>
      <w:r w:rsidRPr="009F36BD">
        <w:rPr>
          <w:rFonts w:ascii="Times New Roman" w:hAnsi="Times New Roman" w:cs="Times New Roman"/>
          <w:sz w:val="24"/>
          <w:szCs w:val="24"/>
        </w:rPr>
        <w:t xml:space="preserve"> and its cognates, is never used in a good sense except in references to the anger of God and Christ. And “righteous indignation” seems never to be approved for men. In fact, the scripture says, “For the anger of man does not achieve the righteousness of God” (Jas 1:20). The righteous anger of God operates in the area of judgment, and that area is out of bounds to believers, at least for the present. Besides, if this is a command to show “righteous indignation,” why is the warning added to end it before the sun goes down?</w:t>
      </w:r>
    </w:p>
    <w:p w14:paraId="665DEBEE" w14:textId="77777777" w:rsidR="009F36BD" w:rsidRPr="009F36BD" w:rsidRDefault="009F36BD" w:rsidP="009F36BD">
      <w:pPr>
        <w:pBdr>
          <w:top w:val="single" w:sz="4" w:space="1" w:color="auto"/>
        </w:pBdr>
        <w:autoSpaceDE w:val="0"/>
        <w:autoSpaceDN w:val="0"/>
        <w:adjustRightInd w:val="0"/>
        <w:spacing w:before="120" w:after="120" w:line="240" w:lineRule="auto"/>
        <w:ind w:left="360" w:right="360"/>
        <w:jc w:val="right"/>
        <w:rPr>
          <w:rFonts w:ascii="Times New Roman" w:hAnsi="Times New Roman" w:cs="Times New Roman"/>
          <w:sz w:val="24"/>
          <w:szCs w:val="24"/>
        </w:rPr>
      </w:pPr>
      <w:r w:rsidRPr="009F36BD">
        <w:rPr>
          <w:rFonts w:ascii="Times New Roman" w:hAnsi="Times New Roman" w:cs="Times New Roman"/>
          <w:i/>
          <w:color w:val="7F7F7F"/>
          <w:sz w:val="20"/>
          <w:szCs w:val="24"/>
        </w:rPr>
        <w:t>GTJ</w:t>
      </w:r>
      <w:r w:rsidRPr="009F36BD">
        <w:rPr>
          <w:rFonts w:ascii="Times New Roman" w:hAnsi="Times New Roman" w:cs="Times New Roman"/>
          <w:color w:val="7F7F7F"/>
          <w:sz w:val="20"/>
          <w:szCs w:val="24"/>
        </w:rPr>
        <w:t xml:space="preserve"> 8:1 (Spr 87) p. 40</w:t>
      </w:r>
    </w:p>
    <w:p w14:paraId="3C30FE20"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color w:val="000000"/>
          <w:sz w:val="24"/>
          <w:szCs w:val="24"/>
        </w:rPr>
        <w:t>(2) Attempt is made to see here an example of some imperatival use other than command; possibly conditional, “If you do get angry don’t sin by nursing it too long; don’t let the sun go down on it.” Or possibly it is an unwilling permission, “Be angry if you must.”</w:t>
      </w:r>
    </w:p>
    <w:p w14:paraId="3E91E459" w14:textId="77777777" w:rsidR="009F36BD" w:rsidRPr="009F36BD" w:rsidRDefault="009F36BD" w:rsidP="009F36BD">
      <w:pPr>
        <w:autoSpaceDE w:val="0"/>
        <w:autoSpaceDN w:val="0"/>
        <w:adjustRightInd w:val="0"/>
        <w:spacing w:before="120" w:after="120" w:line="240" w:lineRule="auto"/>
        <w:ind w:left="360"/>
        <w:rPr>
          <w:rFonts w:ascii="Times New Roman" w:hAnsi="Times New Roman" w:cs="Times New Roman"/>
          <w:sz w:val="24"/>
          <w:szCs w:val="24"/>
        </w:rPr>
      </w:pPr>
      <w:r w:rsidRPr="009F36BD">
        <w:rPr>
          <w:rFonts w:ascii="Times New Roman" w:hAnsi="Times New Roman" w:cs="Times New Roman"/>
          <w:b/>
          <w:sz w:val="26"/>
          <w:szCs w:val="24"/>
        </w:rPr>
        <w:t>Alternative Classifications</w:t>
      </w:r>
    </w:p>
    <w:p w14:paraId="7DF1F22F"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As already indicated, it is sometimes difficult to decide among these possible classifications. In such cases alternate choices have been given. The categories involved and the number of instances where an alternate classification is possible are as follows:</w:t>
      </w:r>
    </w:p>
    <w:p w14:paraId="45E4FCB2" w14:textId="77777777" w:rsidR="009F36BD" w:rsidRPr="009F36BD" w:rsidRDefault="009F36BD" w:rsidP="009F36BD">
      <w:pPr>
        <w:autoSpaceDE w:val="0"/>
        <w:autoSpaceDN w:val="0"/>
        <w:adjustRightInd w:val="0"/>
        <w:spacing w:after="6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9F36BD" w:rsidRPr="009F36BD" w14:paraId="73410B78" w14:textId="77777777">
        <w:tc>
          <w:tcPr>
            <w:tcW w:w="4320" w:type="dxa"/>
            <w:tcBorders>
              <w:top w:val="nil"/>
              <w:left w:val="nil"/>
              <w:bottom w:val="nil"/>
              <w:right w:val="nil"/>
            </w:tcBorders>
          </w:tcPr>
          <w:p w14:paraId="7CBF09A8"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r w:rsidRPr="009F36BD">
              <w:rPr>
                <w:rFonts w:ascii="Times New Roman" w:hAnsi="Times New Roman" w:cs="Times New Roman"/>
                <w:sz w:val="24"/>
                <w:szCs w:val="24"/>
              </w:rPr>
              <w:t>Command or Condition (see above)</w:t>
            </w:r>
          </w:p>
          <w:p w14:paraId="47E27FCC"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p>
        </w:tc>
        <w:tc>
          <w:tcPr>
            <w:tcW w:w="4320" w:type="dxa"/>
            <w:tcBorders>
              <w:top w:val="nil"/>
              <w:left w:val="nil"/>
              <w:bottom w:val="nil"/>
              <w:right w:val="nil"/>
            </w:tcBorders>
          </w:tcPr>
          <w:p w14:paraId="574D820F"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r w:rsidRPr="009F36BD">
              <w:rPr>
                <w:rFonts w:ascii="Times New Roman" w:hAnsi="Times New Roman" w:cs="Times New Roman"/>
                <w:sz w:val="24"/>
                <w:szCs w:val="24"/>
              </w:rPr>
              <w:t>20</w:t>
            </w:r>
            <w:r w:rsidRPr="009F36BD">
              <w:rPr>
                <w:rFonts w:ascii="Times New Roman" w:hAnsi="Times New Roman" w:cs="Times New Roman"/>
                <w:sz w:val="24"/>
                <w:szCs w:val="24"/>
                <w:vertAlign w:val="superscript"/>
              </w:rPr>
              <w:footnoteReference w:customMarkFollows="1" w:id="7"/>
              <w:t>7</w:t>
            </w:r>
          </w:p>
          <w:p w14:paraId="53836831"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p>
        </w:tc>
      </w:tr>
      <w:tr w:rsidR="009F36BD" w:rsidRPr="009F36BD" w14:paraId="6861B590" w14:textId="77777777">
        <w:tc>
          <w:tcPr>
            <w:tcW w:w="4320" w:type="dxa"/>
            <w:tcBorders>
              <w:top w:val="nil"/>
              <w:left w:val="nil"/>
              <w:bottom w:val="nil"/>
              <w:right w:val="nil"/>
            </w:tcBorders>
          </w:tcPr>
          <w:p w14:paraId="2161FB79"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r w:rsidRPr="009F36BD">
              <w:rPr>
                <w:rFonts w:ascii="Times New Roman" w:hAnsi="Times New Roman" w:cs="Times New Roman"/>
                <w:sz w:val="24"/>
                <w:szCs w:val="24"/>
              </w:rPr>
              <w:t>Command or Request</w:t>
            </w:r>
          </w:p>
          <w:p w14:paraId="46F9149E"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p>
        </w:tc>
        <w:tc>
          <w:tcPr>
            <w:tcW w:w="4320" w:type="dxa"/>
            <w:tcBorders>
              <w:top w:val="nil"/>
              <w:left w:val="nil"/>
              <w:bottom w:val="nil"/>
              <w:right w:val="nil"/>
            </w:tcBorders>
          </w:tcPr>
          <w:p w14:paraId="5C98CC0F"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r w:rsidRPr="009F36BD">
              <w:rPr>
                <w:rFonts w:ascii="Times New Roman" w:hAnsi="Times New Roman" w:cs="Times New Roman"/>
                <w:sz w:val="24"/>
                <w:szCs w:val="24"/>
              </w:rPr>
              <w:t>6</w:t>
            </w:r>
            <w:r w:rsidRPr="009F36BD">
              <w:rPr>
                <w:rFonts w:ascii="Times New Roman" w:hAnsi="Times New Roman" w:cs="Times New Roman"/>
                <w:sz w:val="24"/>
                <w:szCs w:val="24"/>
                <w:vertAlign w:val="superscript"/>
              </w:rPr>
              <w:footnoteReference w:customMarkFollows="1" w:id="8"/>
              <w:t>8</w:t>
            </w:r>
          </w:p>
          <w:p w14:paraId="6CD95368"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p>
        </w:tc>
      </w:tr>
      <w:tr w:rsidR="009F36BD" w:rsidRPr="009F36BD" w14:paraId="365D1A91" w14:textId="77777777">
        <w:tc>
          <w:tcPr>
            <w:tcW w:w="4320" w:type="dxa"/>
            <w:tcBorders>
              <w:top w:val="nil"/>
              <w:left w:val="nil"/>
              <w:bottom w:val="nil"/>
              <w:right w:val="nil"/>
            </w:tcBorders>
          </w:tcPr>
          <w:p w14:paraId="077F4E07"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r w:rsidRPr="009F36BD">
              <w:rPr>
                <w:rFonts w:ascii="Times New Roman" w:hAnsi="Times New Roman" w:cs="Times New Roman"/>
                <w:sz w:val="24"/>
                <w:szCs w:val="24"/>
              </w:rPr>
              <w:t>Permission or Condition (see above)</w:t>
            </w:r>
          </w:p>
          <w:p w14:paraId="39E1078F"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p>
        </w:tc>
        <w:tc>
          <w:tcPr>
            <w:tcW w:w="4320" w:type="dxa"/>
            <w:tcBorders>
              <w:top w:val="nil"/>
              <w:left w:val="nil"/>
              <w:bottom w:val="nil"/>
              <w:right w:val="nil"/>
            </w:tcBorders>
          </w:tcPr>
          <w:p w14:paraId="08EBC874"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r w:rsidRPr="009F36BD">
              <w:rPr>
                <w:rFonts w:ascii="Times New Roman" w:hAnsi="Times New Roman" w:cs="Times New Roman"/>
                <w:sz w:val="24"/>
                <w:szCs w:val="24"/>
              </w:rPr>
              <w:t>3</w:t>
            </w:r>
            <w:r w:rsidRPr="009F36BD">
              <w:rPr>
                <w:rFonts w:ascii="Times New Roman" w:hAnsi="Times New Roman" w:cs="Times New Roman"/>
                <w:sz w:val="24"/>
                <w:szCs w:val="24"/>
                <w:vertAlign w:val="superscript"/>
              </w:rPr>
              <w:footnoteReference w:customMarkFollows="1" w:id="9"/>
              <w:t>9</w:t>
            </w:r>
          </w:p>
          <w:p w14:paraId="5875B2E7"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p>
        </w:tc>
      </w:tr>
      <w:tr w:rsidR="009F36BD" w:rsidRPr="009F36BD" w14:paraId="23E19697" w14:textId="77777777">
        <w:tc>
          <w:tcPr>
            <w:tcW w:w="4320" w:type="dxa"/>
            <w:tcBorders>
              <w:top w:val="nil"/>
              <w:left w:val="nil"/>
              <w:bottom w:val="nil"/>
              <w:right w:val="nil"/>
            </w:tcBorders>
          </w:tcPr>
          <w:p w14:paraId="2CD0ED91"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r w:rsidRPr="009F36BD">
              <w:rPr>
                <w:rFonts w:ascii="Times New Roman" w:hAnsi="Times New Roman" w:cs="Times New Roman"/>
                <w:sz w:val="24"/>
                <w:szCs w:val="24"/>
              </w:rPr>
              <w:t>Command or Permission</w:t>
            </w:r>
          </w:p>
          <w:p w14:paraId="663692B0"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p>
        </w:tc>
        <w:tc>
          <w:tcPr>
            <w:tcW w:w="4320" w:type="dxa"/>
            <w:tcBorders>
              <w:top w:val="nil"/>
              <w:left w:val="nil"/>
              <w:bottom w:val="nil"/>
              <w:right w:val="nil"/>
            </w:tcBorders>
          </w:tcPr>
          <w:p w14:paraId="56A660EC"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r w:rsidRPr="009F36BD">
              <w:rPr>
                <w:rFonts w:ascii="Times New Roman" w:hAnsi="Times New Roman" w:cs="Times New Roman"/>
                <w:sz w:val="24"/>
                <w:szCs w:val="24"/>
              </w:rPr>
              <w:t>2</w:t>
            </w:r>
            <w:r w:rsidRPr="009F36BD">
              <w:rPr>
                <w:rFonts w:ascii="Times New Roman" w:hAnsi="Times New Roman" w:cs="Times New Roman"/>
                <w:sz w:val="24"/>
                <w:szCs w:val="24"/>
                <w:vertAlign w:val="superscript"/>
              </w:rPr>
              <w:t>1</w:t>
            </w:r>
            <w:r w:rsidRPr="009F36BD">
              <w:rPr>
                <w:rFonts w:ascii="Times New Roman" w:hAnsi="Times New Roman" w:cs="Times New Roman"/>
                <w:sz w:val="24"/>
                <w:szCs w:val="24"/>
                <w:vertAlign w:val="superscript"/>
              </w:rPr>
              <w:footnoteReference w:customMarkFollows="1" w:id="10"/>
              <w:t>0</w:t>
            </w:r>
          </w:p>
          <w:p w14:paraId="47E128A8"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p>
        </w:tc>
      </w:tr>
      <w:tr w:rsidR="009F36BD" w:rsidRPr="009F36BD" w14:paraId="15CFE8D2" w14:textId="77777777">
        <w:tc>
          <w:tcPr>
            <w:tcW w:w="4320" w:type="dxa"/>
            <w:tcBorders>
              <w:top w:val="nil"/>
              <w:left w:val="nil"/>
              <w:bottom w:val="nil"/>
              <w:right w:val="nil"/>
            </w:tcBorders>
          </w:tcPr>
          <w:p w14:paraId="205AE55E"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r w:rsidRPr="009F36BD">
              <w:rPr>
                <w:rFonts w:ascii="Times New Roman" w:hAnsi="Times New Roman" w:cs="Times New Roman"/>
                <w:sz w:val="24"/>
                <w:szCs w:val="24"/>
              </w:rPr>
              <w:t>Permission or Challenge</w:t>
            </w:r>
          </w:p>
          <w:p w14:paraId="5A1DF7B3"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p>
        </w:tc>
        <w:tc>
          <w:tcPr>
            <w:tcW w:w="4320" w:type="dxa"/>
            <w:tcBorders>
              <w:top w:val="nil"/>
              <w:left w:val="nil"/>
              <w:bottom w:val="nil"/>
              <w:right w:val="nil"/>
            </w:tcBorders>
          </w:tcPr>
          <w:p w14:paraId="4AB482D7"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r w:rsidRPr="009F36BD">
              <w:rPr>
                <w:rFonts w:ascii="Times New Roman" w:hAnsi="Times New Roman" w:cs="Times New Roman"/>
                <w:sz w:val="24"/>
                <w:szCs w:val="24"/>
              </w:rPr>
              <w:t>1</w:t>
            </w:r>
            <w:r w:rsidRPr="009F36BD">
              <w:rPr>
                <w:rFonts w:ascii="Times New Roman" w:hAnsi="Times New Roman" w:cs="Times New Roman"/>
                <w:sz w:val="24"/>
                <w:szCs w:val="24"/>
                <w:vertAlign w:val="superscript"/>
              </w:rPr>
              <w:t>1</w:t>
            </w:r>
            <w:r w:rsidRPr="009F36BD">
              <w:rPr>
                <w:rFonts w:ascii="Times New Roman" w:hAnsi="Times New Roman" w:cs="Times New Roman"/>
                <w:sz w:val="24"/>
                <w:szCs w:val="24"/>
                <w:vertAlign w:val="superscript"/>
              </w:rPr>
              <w:footnoteReference w:customMarkFollows="1" w:id="11"/>
              <w:t>1</w:t>
            </w:r>
          </w:p>
          <w:p w14:paraId="0A0C52C4"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p>
        </w:tc>
      </w:tr>
      <w:tr w:rsidR="009F36BD" w:rsidRPr="009F36BD" w14:paraId="31D560EF" w14:textId="77777777">
        <w:tc>
          <w:tcPr>
            <w:tcW w:w="4320" w:type="dxa"/>
            <w:tcBorders>
              <w:top w:val="nil"/>
              <w:left w:val="nil"/>
              <w:bottom w:val="nil"/>
              <w:right w:val="nil"/>
            </w:tcBorders>
          </w:tcPr>
          <w:p w14:paraId="64237BEE"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r w:rsidRPr="009F36BD">
              <w:rPr>
                <w:rFonts w:ascii="Times New Roman" w:hAnsi="Times New Roman" w:cs="Times New Roman"/>
                <w:sz w:val="24"/>
                <w:szCs w:val="24"/>
              </w:rPr>
              <w:t>Request or Condition</w:t>
            </w:r>
          </w:p>
          <w:p w14:paraId="405649C7"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p>
        </w:tc>
        <w:tc>
          <w:tcPr>
            <w:tcW w:w="4320" w:type="dxa"/>
            <w:tcBorders>
              <w:top w:val="nil"/>
              <w:left w:val="nil"/>
              <w:bottom w:val="nil"/>
              <w:right w:val="nil"/>
            </w:tcBorders>
          </w:tcPr>
          <w:p w14:paraId="49593BD9"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r w:rsidRPr="009F36BD">
              <w:rPr>
                <w:rFonts w:ascii="Times New Roman" w:hAnsi="Times New Roman" w:cs="Times New Roman"/>
                <w:sz w:val="24"/>
                <w:szCs w:val="24"/>
              </w:rPr>
              <w:t>1</w:t>
            </w:r>
            <w:r w:rsidRPr="009F36BD">
              <w:rPr>
                <w:rFonts w:ascii="Times New Roman" w:hAnsi="Times New Roman" w:cs="Times New Roman"/>
                <w:sz w:val="24"/>
                <w:szCs w:val="24"/>
                <w:vertAlign w:val="superscript"/>
              </w:rPr>
              <w:t>1</w:t>
            </w:r>
            <w:r w:rsidRPr="009F36BD">
              <w:rPr>
                <w:rFonts w:ascii="Times New Roman" w:hAnsi="Times New Roman" w:cs="Times New Roman"/>
                <w:sz w:val="24"/>
                <w:szCs w:val="24"/>
                <w:vertAlign w:val="superscript"/>
              </w:rPr>
              <w:footnoteReference w:customMarkFollows="1" w:id="12"/>
              <w:t>2</w:t>
            </w:r>
          </w:p>
          <w:p w14:paraId="7F59C487"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p>
        </w:tc>
      </w:tr>
    </w:tbl>
    <w:p w14:paraId="61F48E42"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p>
    <w:p w14:paraId="7D6DB8EA" w14:textId="77777777" w:rsidR="00EE36B3" w:rsidRDefault="00EE36B3">
      <w:pPr>
        <w:rPr>
          <w:rFonts w:ascii="Times New Roman" w:hAnsi="Times New Roman" w:cs="Times New Roman"/>
          <w:b/>
          <w:sz w:val="28"/>
          <w:szCs w:val="24"/>
        </w:rPr>
      </w:pPr>
      <w:r>
        <w:rPr>
          <w:rFonts w:ascii="Times New Roman" w:hAnsi="Times New Roman" w:cs="Times New Roman"/>
          <w:b/>
          <w:sz w:val="28"/>
          <w:szCs w:val="24"/>
        </w:rPr>
        <w:br w:type="page"/>
      </w:r>
    </w:p>
    <w:p w14:paraId="7E026738" w14:textId="42B03854" w:rsidR="009F36BD" w:rsidRPr="009F36BD" w:rsidRDefault="009F36BD" w:rsidP="009F36BD">
      <w:pPr>
        <w:autoSpaceDE w:val="0"/>
        <w:autoSpaceDN w:val="0"/>
        <w:adjustRightInd w:val="0"/>
        <w:spacing w:before="120" w:after="120" w:line="240" w:lineRule="auto"/>
        <w:jc w:val="center"/>
        <w:rPr>
          <w:rFonts w:ascii="Times New Roman" w:hAnsi="Times New Roman" w:cs="Times New Roman"/>
          <w:sz w:val="24"/>
          <w:szCs w:val="24"/>
        </w:rPr>
      </w:pPr>
      <w:r w:rsidRPr="009F36BD">
        <w:rPr>
          <w:rFonts w:ascii="Times New Roman" w:hAnsi="Times New Roman" w:cs="Times New Roman"/>
          <w:b/>
          <w:sz w:val="28"/>
          <w:szCs w:val="24"/>
        </w:rPr>
        <w:lastRenderedPageBreak/>
        <w:t>Special Considerations</w:t>
      </w:r>
    </w:p>
    <w:p w14:paraId="3D3EC91A" w14:textId="77777777" w:rsidR="009F36BD" w:rsidRPr="009F36BD" w:rsidRDefault="009F36BD" w:rsidP="009F36BD">
      <w:pPr>
        <w:autoSpaceDE w:val="0"/>
        <w:autoSpaceDN w:val="0"/>
        <w:adjustRightInd w:val="0"/>
        <w:spacing w:before="120" w:after="120" w:line="240" w:lineRule="auto"/>
        <w:ind w:left="360"/>
        <w:rPr>
          <w:rFonts w:ascii="Times New Roman" w:hAnsi="Times New Roman" w:cs="Times New Roman"/>
          <w:sz w:val="24"/>
          <w:szCs w:val="24"/>
        </w:rPr>
      </w:pPr>
      <w:r w:rsidRPr="009F36BD">
        <w:rPr>
          <w:rFonts w:ascii="Times New Roman" w:hAnsi="Times New Roman" w:cs="Times New Roman"/>
          <w:b/>
          <w:sz w:val="26"/>
          <w:szCs w:val="24"/>
        </w:rPr>
        <w:t>Present Versus Aorist in Commands</w:t>
      </w:r>
    </w:p>
    <w:p w14:paraId="2CB5CABB"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Compared with other Greek literature, the NT is unusual in having a large number of present imperatives as compared with the aorist (53% present, 47% aorist, 0.2% perfect). The reason for this undoubtedly lies in the character of the literature. Largely hortatory, it teaches universal moral principles: “always be doing….” And this is one of the special provinces of the present imperative.</w:t>
      </w:r>
    </w:p>
    <w:p w14:paraId="552F2B12" w14:textId="77777777" w:rsidR="009F36BD" w:rsidRPr="009F36BD" w:rsidRDefault="009F36BD" w:rsidP="009F36BD">
      <w:pPr>
        <w:autoSpaceDE w:val="0"/>
        <w:autoSpaceDN w:val="0"/>
        <w:adjustRightInd w:val="0"/>
        <w:spacing w:before="120" w:after="120" w:line="240" w:lineRule="auto"/>
        <w:ind w:left="360"/>
        <w:rPr>
          <w:rFonts w:ascii="Times New Roman" w:hAnsi="Times New Roman" w:cs="Times New Roman"/>
          <w:sz w:val="24"/>
          <w:szCs w:val="24"/>
        </w:rPr>
      </w:pPr>
      <w:r w:rsidRPr="009F36BD">
        <w:rPr>
          <w:rFonts w:ascii="Times New Roman" w:hAnsi="Times New Roman" w:cs="Times New Roman"/>
          <w:i/>
          <w:sz w:val="26"/>
          <w:szCs w:val="24"/>
        </w:rPr>
        <w:t>What is the Difference?</w:t>
      </w:r>
    </w:p>
    <w:p w14:paraId="0D9421CA"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Probably the most discussed question encountered in the study of the imperative mood deals with the distinction in meaning between the present and aorist tenses. It is here, too, that the most confusion and misrepresentation occurs. The solution to the confusion is to be found in examining the basic aspectual significances of the tenses generally, rather than in the study of the imperative mood specifically. In other words, finding the distinction between the present and aorist imperatives lies not in looking at mood but at tense.</w:t>
      </w:r>
    </w:p>
    <w:p w14:paraId="06E10A78" w14:textId="77777777" w:rsidR="009F36BD" w:rsidRPr="009F36BD" w:rsidRDefault="009F36BD" w:rsidP="009F36BD">
      <w:pPr>
        <w:pBdr>
          <w:top w:val="single" w:sz="4" w:space="1" w:color="auto"/>
        </w:pBdr>
        <w:autoSpaceDE w:val="0"/>
        <w:autoSpaceDN w:val="0"/>
        <w:adjustRightInd w:val="0"/>
        <w:spacing w:before="120" w:after="120" w:line="240" w:lineRule="auto"/>
        <w:ind w:left="360" w:right="360"/>
        <w:jc w:val="right"/>
        <w:rPr>
          <w:rFonts w:ascii="Times New Roman" w:hAnsi="Times New Roman" w:cs="Times New Roman"/>
          <w:sz w:val="24"/>
          <w:szCs w:val="24"/>
        </w:rPr>
      </w:pPr>
      <w:r w:rsidRPr="009F36BD">
        <w:rPr>
          <w:rFonts w:ascii="Times New Roman" w:hAnsi="Times New Roman" w:cs="Times New Roman"/>
          <w:i/>
          <w:color w:val="7F7F7F"/>
          <w:sz w:val="20"/>
          <w:szCs w:val="24"/>
        </w:rPr>
        <w:t>GTJ</w:t>
      </w:r>
      <w:r w:rsidRPr="009F36BD">
        <w:rPr>
          <w:rFonts w:ascii="Times New Roman" w:hAnsi="Times New Roman" w:cs="Times New Roman"/>
          <w:color w:val="7F7F7F"/>
          <w:sz w:val="20"/>
          <w:szCs w:val="24"/>
        </w:rPr>
        <w:t xml:space="preserve"> 8:1 (Spr 87) p. 41</w:t>
      </w:r>
    </w:p>
    <w:p w14:paraId="025B4708"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color w:val="000000"/>
          <w:sz w:val="24"/>
          <w:szCs w:val="24"/>
        </w:rPr>
        <w:t>It is obvious that the distinction is not in the time of the action, for only in the indicative mood is time involved; all the other moods are future in time reference. Rather, the difference is in the way the speaker chooses to speak of the types of action.</w:t>
      </w:r>
      <w:r w:rsidRPr="009F36BD">
        <w:rPr>
          <w:rFonts w:ascii="Times New Roman" w:hAnsi="Times New Roman" w:cs="Times New Roman"/>
          <w:color w:val="000000"/>
          <w:sz w:val="24"/>
          <w:szCs w:val="24"/>
          <w:vertAlign w:val="superscript"/>
        </w:rPr>
        <w:t>1</w:t>
      </w:r>
      <w:r w:rsidRPr="009F36BD">
        <w:rPr>
          <w:rFonts w:ascii="Times New Roman" w:hAnsi="Times New Roman" w:cs="Times New Roman"/>
          <w:color w:val="000000"/>
          <w:sz w:val="24"/>
          <w:szCs w:val="24"/>
          <w:vertAlign w:val="superscript"/>
        </w:rPr>
        <w:footnoteReference w:customMarkFollows="1" w:id="13"/>
        <w:t>3</w:t>
      </w:r>
      <w:r w:rsidRPr="009F36BD">
        <w:rPr>
          <w:rFonts w:ascii="Times New Roman" w:hAnsi="Times New Roman" w:cs="Times New Roman"/>
          <w:color w:val="000000"/>
          <w:sz w:val="24"/>
          <w:szCs w:val="24"/>
        </w:rPr>
        <w:t xml:space="preserve"> There are three basic kinds: (a) durative, continuing, repeated, or customary, expressed by the present tense; (b) simple action, “do it,” expressed by the aorist tense; and (c) completed and lasting, expressed by the perfect tense. Major grammars are usually clear on these.</w:t>
      </w:r>
      <w:r w:rsidRPr="009F36BD">
        <w:rPr>
          <w:rFonts w:ascii="Times New Roman" w:hAnsi="Times New Roman" w:cs="Times New Roman"/>
          <w:color w:val="000000"/>
          <w:sz w:val="24"/>
          <w:szCs w:val="24"/>
          <w:vertAlign w:val="superscript"/>
        </w:rPr>
        <w:t>1</w:t>
      </w:r>
      <w:r w:rsidRPr="009F36BD">
        <w:rPr>
          <w:rFonts w:ascii="Times New Roman" w:hAnsi="Times New Roman" w:cs="Times New Roman"/>
          <w:color w:val="000000"/>
          <w:sz w:val="24"/>
          <w:szCs w:val="24"/>
          <w:vertAlign w:val="superscript"/>
        </w:rPr>
        <w:footnoteReference w:customMarkFollows="1" w:id="14"/>
        <w:t>4</w:t>
      </w:r>
    </w:p>
    <w:p w14:paraId="02C0C28B"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lastRenderedPageBreak/>
        <w:t>Thus the present imperative expresses a command or request that calls for action that is continuing or repeated, often general, universal, habitual; action that characterizes the doer. “Love one another” means, not “do something,” but “always be doing things for one another.” On the other hand, the aorist imperative is used to command or request an action that is specific and occasional, dealing with everyday procedural decisions, or in general admonitions simply to say, “Do it.”</w:t>
      </w:r>
      <w:r w:rsidRPr="009F36BD">
        <w:rPr>
          <w:rFonts w:ascii="Times New Roman" w:hAnsi="Times New Roman" w:cs="Times New Roman"/>
          <w:sz w:val="24"/>
          <w:szCs w:val="24"/>
          <w:vertAlign w:val="superscript"/>
        </w:rPr>
        <w:t>1</w:t>
      </w:r>
      <w:r w:rsidRPr="009F36BD">
        <w:rPr>
          <w:rFonts w:ascii="Times New Roman" w:hAnsi="Times New Roman" w:cs="Times New Roman"/>
          <w:sz w:val="24"/>
          <w:szCs w:val="24"/>
          <w:vertAlign w:val="superscript"/>
        </w:rPr>
        <w:footnoteReference w:customMarkFollows="1" w:id="15"/>
        <w:t>5</w:t>
      </w:r>
    </w:p>
    <w:p w14:paraId="37F410A9" w14:textId="77777777" w:rsidR="009F36BD" w:rsidRPr="009F36BD" w:rsidRDefault="009F36BD" w:rsidP="009F36BD">
      <w:pPr>
        <w:pBdr>
          <w:top w:val="single" w:sz="4" w:space="1" w:color="auto"/>
        </w:pBdr>
        <w:autoSpaceDE w:val="0"/>
        <w:autoSpaceDN w:val="0"/>
        <w:adjustRightInd w:val="0"/>
        <w:spacing w:before="120" w:after="120" w:line="240" w:lineRule="auto"/>
        <w:ind w:left="360" w:right="360"/>
        <w:jc w:val="right"/>
        <w:rPr>
          <w:rFonts w:ascii="Times New Roman" w:hAnsi="Times New Roman" w:cs="Times New Roman"/>
          <w:sz w:val="24"/>
          <w:szCs w:val="24"/>
        </w:rPr>
      </w:pPr>
      <w:r w:rsidRPr="009F36BD">
        <w:rPr>
          <w:rFonts w:ascii="Times New Roman" w:hAnsi="Times New Roman" w:cs="Times New Roman"/>
          <w:i/>
          <w:color w:val="7F7F7F"/>
          <w:sz w:val="20"/>
          <w:szCs w:val="24"/>
        </w:rPr>
        <w:t>GTJ</w:t>
      </w:r>
      <w:r w:rsidRPr="009F36BD">
        <w:rPr>
          <w:rFonts w:ascii="Times New Roman" w:hAnsi="Times New Roman" w:cs="Times New Roman"/>
          <w:color w:val="7F7F7F"/>
          <w:sz w:val="20"/>
          <w:szCs w:val="24"/>
        </w:rPr>
        <w:t xml:space="preserve"> 8:1 (Spr 87) p. 42</w:t>
      </w:r>
    </w:p>
    <w:p w14:paraId="292FFCC8" w14:textId="77777777" w:rsidR="009F36BD" w:rsidRPr="009F36BD" w:rsidRDefault="009F36BD" w:rsidP="009F36BD">
      <w:pPr>
        <w:autoSpaceDE w:val="0"/>
        <w:autoSpaceDN w:val="0"/>
        <w:adjustRightInd w:val="0"/>
        <w:spacing w:before="120" w:after="120" w:line="240" w:lineRule="auto"/>
        <w:ind w:left="360"/>
        <w:rPr>
          <w:rFonts w:ascii="Times New Roman" w:hAnsi="Times New Roman" w:cs="Times New Roman"/>
          <w:sz w:val="24"/>
          <w:szCs w:val="24"/>
        </w:rPr>
      </w:pPr>
      <w:r w:rsidRPr="009F36BD">
        <w:rPr>
          <w:rFonts w:ascii="Times New Roman" w:hAnsi="Times New Roman" w:cs="Times New Roman"/>
          <w:i/>
          <w:color w:val="000000"/>
          <w:sz w:val="26"/>
          <w:szCs w:val="24"/>
        </w:rPr>
        <w:t>Popular Misconceptions</w:t>
      </w:r>
    </w:p>
    <w:p w14:paraId="31014B3D"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 xml:space="preserve">By far the most prevalent of the inadequate and misleading claims of popular exegesis is that the present imperative with </w:t>
      </w:r>
      <w:proofErr w:type="spellStart"/>
      <w:r w:rsidRPr="009F36BD">
        <w:rPr>
          <w:rFonts w:ascii="SBL Greek" w:hAnsi="SBL Greek" w:cs="Times New Roman"/>
          <w:sz w:val="24"/>
          <w:szCs w:val="24"/>
          <w:lang w:val="el-GR"/>
        </w:rPr>
        <w:t>μή</w:t>
      </w:r>
      <w:proofErr w:type="spellEnd"/>
      <w:r w:rsidRPr="009F36BD">
        <w:rPr>
          <w:rFonts w:ascii="Times New Roman" w:hAnsi="Times New Roman" w:cs="Times New Roman"/>
          <w:sz w:val="24"/>
          <w:szCs w:val="24"/>
        </w:rPr>
        <w:t xml:space="preserve"> means “stop” doing something that is already being done, and the corollary to it, although not so commonly insisted upon nor stated, says that the aorist prohibition (</w:t>
      </w:r>
      <w:proofErr w:type="spellStart"/>
      <w:r w:rsidRPr="009F36BD">
        <w:rPr>
          <w:rFonts w:ascii="SBL Greek" w:hAnsi="SBL Greek" w:cs="Times New Roman"/>
          <w:sz w:val="24"/>
          <w:szCs w:val="24"/>
          <w:lang w:val="el-GR"/>
        </w:rPr>
        <w:t>μή</w:t>
      </w:r>
      <w:proofErr w:type="spellEnd"/>
      <w:r w:rsidRPr="009F36BD">
        <w:rPr>
          <w:rFonts w:ascii="Times New Roman" w:hAnsi="Times New Roman" w:cs="Times New Roman"/>
          <w:sz w:val="24"/>
          <w:szCs w:val="24"/>
        </w:rPr>
        <w:t xml:space="preserve"> with aorist subjunctive) means “don’t start” doing something that is not yet being done. The “rule” is used to prove such statements to the effect that the Christians at Ephesus were continuing to be thieves and drunkards (Eph 4:26, 5:18 ).</w:t>
      </w:r>
    </w:p>
    <w:p w14:paraId="19B0410C"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 xml:space="preserve">The origin of this notion is usually traced to a “barking dog” story told by Moulton. He quotes a Dr. Henry Jackson as saying, “Davidson told me that, when he was learning modern Greek, he had been puzzled about the distinction [between </w:t>
      </w:r>
      <w:proofErr w:type="spellStart"/>
      <w:r w:rsidRPr="009F36BD">
        <w:rPr>
          <w:rFonts w:ascii="SBL Greek" w:hAnsi="SBL Greek" w:cs="Times New Roman"/>
          <w:sz w:val="24"/>
          <w:szCs w:val="24"/>
          <w:lang w:val="el-GR"/>
        </w:rPr>
        <w:t>μή</w:t>
      </w:r>
      <w:proofErr w:type="spellEnd"/>
      <w:r w:rsidRPr="009F36BD">
        <w:rPr>
          <w:rFonts w:ascii="Times New Roman" w:hAnsi="Times New Roman" w:cs="Times New Roman"/>
          <w:sz w:val="24"/>
          <w:szCs w:val="24"/>
        </w:rPr>
        <w:t xml:space="preserve"> with the present imperative or aorist subjunctive] until he heard a Greek friend use the present imperative to a dog which was barking. This gave him the clue.”</w:t>
      </w:r>
      <w:r w:rsidRPr="009F36BD">
        <w:rPr>
          <w:rFonts w:ascii="Times New Roman" w:hAnsi="Times New Roman" w:cs="Times New Roman"/>
          <w:sz w:val="24"/>
          <w:szCs w:val="24"/>
          <w:vertAlign w:val="superscript"/>
        </w:rPr>
        <w:t>1</w:t>
      </w:r>
      <w:r w:rsidRPr="009F36BD">
        <w:rPr>
          <w:rFonts w:ascii="Times New Roman" w:hAnsi="Times New Roman" w:cs="Times New Roman"/>
          <w:sz w:val="24"/>
          <w:szCs w:val="24"/>
          <w:vertAlign w:val="superscript"/>
        </w:rPr>
        <w:footnoteReference w:customMarkFollows="1" w:id="16"/>
        <w:t>6</w:t>
      </w:r>
    </w:p>
    <w:p w14:paraId="19BC33B1"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Is the claim valid? If its proponents had read further in Moulton’s grammar, they would have found him demonstrating that, while it is a helpful insight into one possible meaning of the present imperative, it is not the only one; he cites examples where it does not work and continuing the quote, summarizes:</w:t>
      </w:r>
    </w:p>
    <w:p w14:paraId="6417C7F8" w14:textId="77777777" w:rsidR="009F36BD" w:rsidRPr="009F36BD" w:rsidRDefault="009F36BD" w:rsidP="009F36BD">
      <w:pPr>
        <w:autoSpaceDE w:val="0"/>
        <w:autoSpaceDN w:val="0"/>
        <w:adjustRightInd w:val="0"/>
        <w:spacing w:after="120" w:line="240" w:lineRule="auto"/>
        <w:ind w:left="1080" w:right="1080"/>
        <w:rPr>
          <w:rFonts w:ascii="Times New Roman" w:hAnsi="Times New Roman" w:cs="Times New Roman"/>
          <w:sz w:val="24"/>
          <w:szCs w:val="24"/>
        </w:rPr>
      </w:pPr>
      <w:proofErr w:type="spellStart"/>
      <w:r w:rsidRPr="009F36BD">
        <w:rPr>
          <w:rFonts w:ascii="SBL Greek" w:hAnsi="SBL Greek" w:cs="Times New Roman"/>
          <w:sz w:val="24"/>
          <w:szCs w:val="24"/>
          <w:lang w:val="el-GR"/>
        </w:rPr>
        <w:t>μὴ</w:t>
      </w:r>
      <w:proofErr w:type="spellEnd"/>
      <w:r w:rsidRPr="009F36BD">
        <w:rPr>
          <w:rFonts w:ascii="SBL Greek" w:hAnsi="SBL Greek" w:cs="Times New Roman"/>
          <w:sz w:val="24"/>
          <w:szCs w:val="24"/>
          <w:lang w:val="el-GR"/>
        </w:rPr>
        <w:t xml:space="preserve"> ποίει</w:t>
      </w:r>
      <w:r w:rsidRPr="009F36BD">
        <w:rPr>
          <w:rFonts w:ascii="Times New Roman" w:hAnsi="Times New Roman" w:cs="Times New Roman"/>
          <w:sz w:val="24"/>
          <w:szCs w:val="24"/>
        </w:rPr>
        <w:t xml:space="preserve"> accordingly needs mental supplements, and not one only. It is “Stop doing,” or “Do not (from time to time),” or “Do not (as you are in danger of doing),” or “Do not attempt to do.” We are not justified in excluding, for the purposes of the present imperative in prohibitions, the various kinds of action which we find attached to the present stem elsewhere.</w:t>
      </w:r>
    </w:p>
    <w:p w14:paraId="7F5F578C"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 xml:space="preserve">Many of the beginning and intermediate grammars present this inadequate and misleading concept, often without any suggestion that it is true only part of the time. Dana and Mantey state, “The purpose of a prohibition, when expressed by the aorist subjunctive, is to forbid a thing before it has begun; i.e., it commands to never do a thing. But a prohibition in the present imperative means to forbid the continuance of an act; it </w:t>
      </w:r>
      <w:r w:rsidRPr="009F36BD">
        <w:rPr>
          <w:rFonts w:ascii="Times New Roman" w:hAnsi="Times New Roman" w:cs="Times New Roman"/>
          <w:sz w:val="24"/>
          <w:szCs w:val="24"/>
        </w:rPr>
        <w:lastRenderedPageBreak/>
        <w:t>commands to quit doing a thing.”</w:t>
      </w:r>
      <w:r w:rsidRPr="009F36BD">
        <w:rPr>
          <w:rFonts w:ascii="Times New Roman" w:hAnsi="Times New Roman" w:cs="Times New Roman"/>
          <w:sz w:val="24"/>
          <w:szCs w:val="24"/>
          <w:vertAlign w:val="superscript"/>
        </w:rPr>
        <w:t>1</w:t>
      </w:r>
      <w:r w:rsidRPr="009F36BD">
        <w:rPr>
          <w:rFonts w:ascii="Times New Roman" w:hAnsi="Times New Roman" w:cs="Times New Roman"/>
          <w:sz w:val="24"/>
          <w:szCs w:val="24"/>
          <w:vertAlign w:val="superscript"/>
        </w:rPr>
        <w:footnoteReference w:customMarkFollows="1" w:id="17"/>
        <w:t>7</w:t>
      </w:r>
      <w:r w:rsidRPr="009F36BD">
        <w:rPr>
          <w:rFonts w:ascii="Times New Roman" w:hAnsi="Times New Roman" w:cs="Times New Roman"/>
          <w:sz w:val="24"/>
          <w:szCs w:val="24"/>
        </w:rPr>
        <w:t xml:space="preserve"> They even quote Moulton’s “barking dog” story with no hint of his warning against taking this as the whole story. The treatment is similar in</w:t>
      </w:r>
    </w:p>
    <w:p w14:paraId="07AE89A1" w14:textId="77777777" w:rsidR="009F36BD" w:rsidRPr="009F36BD" w:rsidRDefault="009F36BD" w:rsidP="009F36BD">
      <w:pPr>
        <w:pBdr>
          <w:top w:val="single" w:sz="4" w:space="1" w:color="auto"/>
        </w:pBdr>
        <w:autoSpaceDE w:val="0"/>
        <w:autoSpaceDN w:val="0"/>
        <w:adjustRightInd w:val="0"/>
        <w:spacing w:before="120" w:after="120" w:line="240" w:lineRule="auto"/>
        <w:ind w:left="360" w:right="360"/>
        <w:jc w:val="right"/>
        <w:rPr>
          <w:rFonts w:ascii="Times New Roman" w:hAnsi="Times New Roman" w:cs="Times New Roman"/>
          <w:sz w:val="24"/>
          <w:szCs w:val="24"/>
        </w:rPr>
      </w:pPr>
      <w:r w:rsidRPr="009F36BD">
        <w:rPr>
          <w:rFonts w:ascii="Times New Roman" w:hAnsi="Times New Roman" w:cs="Times New Roman"/>
          <w:i/>
          <w:color w:val="7F7F7F"/>
          <w:sz w:val="20"/>
          <w:szCs w:val="24"/>
        </w:rPr>
        <w:t>GTJ</w:t>
      </w:r>
      <w:r w:rsidRPr="009F36BD">
        <w:rPr>
          <w:rFonts w:ascii="Times New Roman" w:hAnsi="Times New Roman" w:cs="Times New Roman"/>
          <w:color w:val="7F7F7F"/>
          <w:sz w:val="20"/>
          <w:szCs w:val="24"/>
        </w:rPr>
        <w:t xml:space="preserve"> 8:1 (Spr 87) p. 43</w:t>
      </w:r>
    </w:p>
    <w:p w14:paraId="4DE28B07" w14:textId="77777777" w:rsidR="009F36BD" w:rsidRPr="009F36BD" w:rsidRDefault="009F36BD" w:rsidP="009F36BD">
      <w:pPr>
        <w:autoSpaceDE w:val="0"/>
        <w:autoSpaceDN w:val="0"/>
        <w:adjustRightInd w:val="0"/>
        <w:spacing w:after="60" w:line="240" w:lineRule="auto"/>
        <w:ind w:left="360" w:right="360"/>
        <w:rPr>
          <w:rFonts w:ascii="Times New Roman" w:hAnsi="Times New Roman" w:cs="Times New Roman"/>
          <w:sz w:val="24"/>
          <w:szCs w:val="24"/>
        </w:rPr>
      </w:pPr>
      <w:r w:rsidRPr="009F36BD">
        <w:rPr>
          <w:rFonts w:ascii="Times New Roman" w:hAnsi="Times New Roman" w:cs="Times New Roman"/>
          <w:color w:val="000000"/>
          <w:sz w:val="24"/>
          <w:szCs w:val="24"/>
        </w:rPr>
        <w:t>many of the newer grammars, such as Kaufman,</w:t>
      </w:r>
      <w:r w:rsidRPr="009F36BD">
        <w:rPr>
          <w:rFonts w:ascii="Times New Roman" w:hAnsi="Times New Roman" w:cs="Times New Roman"/>
          <w:color w:val="000000"/>
          <w:sz w:val="24"/>
          <w:szCs w:val="24"/>
          <w:vertAlign w:val="superscript"/>
        </w:rPr>
        <w:t>1</w:t>
      </w:r>
      <w:r w:rsidRPr="009F36BD">
        <w:rPr>
          <w:rFonts w:ascii="Times New Roman" w:hAnsi="Times New Roman" w:cs="Times New Roman"/>
          <w:color w:val="000000"/>
          <w:sz w:val="24"/>
          <w:szCs w:val="24"/>
          <w:vertAlign w:val="superscript"/>
        </w:rPr>
        <w:footnoteReference w:customMarkFollows="1" w:id="18"/>
        <w:t>8</w:t>
      </w:r>
      <w:r w:rsidRPr="009F36BD">
        <w:rPr>
          <w:rFonts w:ascii="Times New Roman" w:hAnsi="Times New Roman" w:cs="Times New Roman"/>
          <w:color w:val="000000"/>
          <w:sz w:val="24"/>
          <w:szCs w:val="24"/>
        </w:rPr>
        <w:t xml:space="preserve"> Kistemaker,</w:t>
      </w:r>
      <w:r w:rsidRPr="009F36BD">
        <w:rPr>
          <w:rFonts w:ascii="Times New Roman" w:hAnsi="Times New Roman" w:cs="Times New Roman"/>
          <w:color w:val="000000"/>
          <w:sz w:val="24"/>
          <w:szCs w:val="24"/>
          <w:vertAlign w:val="superscript"/>
        </w:rPr>
        <w:t>1</w:t>
      </w:r>
      <w:r w:rsidRPr="009F36BD">
        <w:rPr>
          <w:rFonts w:ascii="Times New Roman" w:hAnsi="Times New Roman" w:cs="Times New Roman"/>
          <w:color w:val="000000"/>
          <w:sz w:val="24"/>
          <w:szCs w:val="24"/>
          <w:vertAlign w:val="superscript"/>
        </w:rPr>
        <w:footnoteReference w:customMarkFollows="1" w:id="19"/>
        <w:t>9</w:t>
      </w:r>
      <w:r w:rsidRPr="009F36BD">
        <w:rPr>
          <w:rFonts w:ascii="Times New Roman" w:hAnsi="Times New Roman" w:cs="Times New Roman"/>
          <w:color w:val="000000"/>
          <w:sz w:val="24"/>
          <w:szCs w:val="24"/>
        </w:rPr>
        <w:t xml:space="preserve"> and Powers.</w:t>
      </w:r>
      <w:r w:rsidRPr="009F36BD">
        <w:rPr>
          <w:rFonts w:ascii="Times New Roman" w:hAnsi="Times New Roman" w:cs="Times New Roman"/>
          <w:color w:val="000000"/>
          <w:sz w:val="24"/>
          <w:szCs w:val="24"/>
          <w:vertAlign w:val="superscript"/>
        </w:rPr>
        <w:t>2</w:t>
      </w:r>
      <w:r w:rsidRPr="009F36BD">
        <w:rPr>
          <w:rFonts w:ascii="Times New Roman" w:hAnsi="Times New Roman" w:cs="Times New Roman"/>
          <w:color w:val="000000"/>
          <w:sz w:val="24"/>
          <w:szCs w:val="24"/>
          <w:vertAlign w:val="superscript"/>
        </w:rPr>
        <w:footnoteReference w:customMarkFollows="1" w:id="20"/>
        <w:t>0</w:t>
      </w:r>
      <w:r w:rsidRPr="009F36BD">
        <w:rPr>
          <w:rFonts w:ascii="Times New Roman" w:hAnsi="Times New Roman" w:cs="Times New Roman"/>
          <w:color w:val="000000"/>
          <w:sz w:val="24"/>
          <w:szCs w:val="24"/>
        </w:rPr>
        <w:t xml:space="preserve"> Best</w:t>
      </w:r>
      <w:r w:rsidRPr="009F36BD">
        <w:rPr>
          <w:rFonts w:ascii="Times New Roman" w:hAnsi="Times New Roman" w:cs="Times New Roman"/>
          <w:color w:val="000000"/>
          <w:sz w:val="24"/>
          <w:szCs w:val="24"/>
          <w:vertAlign w:val="superscript"/>
        </w:rPr>
        <w:t>2</w:t>
      </w:r>
      <w:r w:rsidRPr="009F36BD">
        <w:rPr>
          <w:rFonts w:ascii="Times New Roman" w:hAnsi="Times New Roman" w:cs="Times New Roman"/>
          <w:color w:val="000000"/>
          <w:sz w:val="24"/>
          <w:szCs w:val="24"/>
          <w:vertAlign w:val="superscript"/>
        </w:rPr>
        <w:footnoteReference w:customMarkFollows="1" w:id="21"/>
        <w:t>1</w:t>
      </w:r>
      <w:r w:rsidRPr="009F36BD">
        <w:rPr>
          <w:rFonts w:ascii="Times New Roman" w:hAnsi="Times New Roman" w:cs="Times New Roman"/>
          <w:color w:val="000000"/>
          <w:sz w:val="24"/>
          <w:szCs w:val="24"/>
        </w:rPr>
        <w:t xml:space="preserve"> makes it better by using the qualifying word “usually,” although that word inadequately represents less than one fourth of the examples. Turner has a good statement in his grammar,</w:t>
      </w:r>
      <w:r w:rsidRPr="009F36BD">
        <w:rPr>
          <w:rFonts w:ascii="Times New Roman" w:hAnsi="Times New Roman" w:cs="Times New Roman"/>
          <w:color w:val="000000"/>
          <w:sz w:val="24"/>
          <w:szCs w:val="24"/>
          <w:vertAlign w:val="superscript"/>
        </w:rPr>
        <w:t>2</w:t>
      </w:r>
      <w:r w:rsidRPr="009F36BD">
        <w:rPr>
          <w:rFonts w:ascii="Times New Roman" w:hAnsi="Times New Roman" w:cs="Times New Roman"/>
          <w:color w:val="000000"/>
          <w:sz w:val="24"/>
          <w:szCs w:val="24"/>
          <w:vertAlign w:val="superscript"/>
        </w:rPr>
        <w:footnoteReference w:customMarkFollows="1" w:id="22"/>
        <w:t>2</w:t>
      </w:r>
      <w:r w:rsidRPr="009F36BD">
        <w:rPr>
          <w:rFonts w:ascii="Times New Roman" w:hAnsi="Times New Roman" w:cs="Times New Roman"/>
          <w:color w:val="000000"/>
          <w:sz w:val="24"/>
          <w:szCs w:val="24"/>
        </w:rPr>
        <w:t xml:space="preserve"> but strongly applies this inadequate rule in another of his books.</w:t>
      </w:r>
      <w:r w:rsidRPr="009F36BD">
        <w:rPr>
          <w:rFonts w:ascii="Times New Roman" w:hAnsi="Times New Roman" w:cs="Times New Roman"/>
          <w:color w:val="000000"/>
          <w:sz w:val="24"/>
          <w:szCs w:val="24"/>
          <w:vertAlign w:val="superscript"/>
        </w:rPr>
        <w:t>2</w:t>
      </w:r>
      <w:r w:rsidRPr="009F36BD">
        <w:rPr>
          <w:rFonts w:ascii="Times New Roman" w:hAnsi="Times New Roman" w:cs="Times New Roman"/>
          <w:color w:val="000000"/>
          <w:sz w:val="24"/>
          <w:szCs w:val="24"/>
          <w:vertAlign w:val="superscript"/>
        </w:rPr>
        <w:footnoteReference w:customMarkFollows="1" w:id="23"/>
        <w:t>3</w:t>
      </w:r>
    </w:p>
    <w:p w14:paraId="06FC6576"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 xml:space="preserve">The final demonstration of the fallacy of this explanation of the distinction, of course, must be found in a study of the NT passages where the construction occurs. There are 174 instances of the present imperative with </w:t>
      </w:r>
      <w:proofErr w:type="spellStart"/>
      <w:r w:rsidRPr="009F36BD">
        <w:rPr>
          <w:rFonts w:ascii="SBL Greek" w:hAnsi="SBL Greek" w:cs="Times New Roman"/>
          <w:sz w:val="24"/>
          <w:szCs w:val="24"/>
          <w:lang w:val="el-GR"/>
        </w:rPr>
        <w:t>μή</w:t>
      </w:r>
      <w:proofErr w:type="spellEnd"/>
      <w:r w:rsidRPr="009F36BD">
        <w:rPr>
          <w:rFonts w:ascii="Times New Roman" w:hAnsi="Times New Roman" w:cs="Times New Roman"/>
          <w:sz w:val="24"/>
          <w:szCs w:val="24"/>
        </w:rPr>
        <w:t>. The results of a study of these are summarized here.</w:t>
      </w:r>
    </w:p>
    <w:p w14:paraId="1BCD1226" w14:textId="77777777" w:rsidR="009F36BD" w:rsidRPr="009F36BD" w:rsidRDefault="009F36BD" w:rsidP="009F36BD">
      <w:pPr>
        <w:autoSpaceDE w:val="0"/>
        <w:autoSpaceDN w:val="0"/>
        <w:adjustRightInd w:val="0"/>
        <w:spacing w:after="60" w:line="240" w:lineRule="auto"/>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880"/>
        <w:gridCol w:w="1440"/>
        <w:gridCol w:w="1440"/>
        <w:gridCol w:w="2880"/>
      </w:tblGrid>
      <w:tr w:rsidR="009F36BD" w:rsidRPr="009F36BD" w14:paraId="6C0686BE" w14:textId="77777777">
        <w:tc>
          <w:tcPr>
            <w:tcW w:w="2880" w:type="dxa"/>
            <w:tcBorders>
              <w:top w:val="nil"/>
              <w:left w:val="nil"/>
              <w:bottom w:val="nil"/>
              <w:right w:val="nil"/>
            </w:tcBorders>
          </w:tcPr>
          <w:p w14:paraId="253DEAB6"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r w:rsidRPr="009F36BD">
              <w:rPr>
                <w:rFonts w:ascii="Times New Roman" w:hAnsi="Times New Roman" w:cs="Times New Roman"/>
                <w:sz w:val="24"/>
                <w:szCs w:val="24"/>
              </w:rPr>
              <w:t xml:space="preserve"> </w:t>
            </w:r>
          </w:p>
          <w:p w14:paraId="536216B7"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p>
        </w:tc>
        <w:tc>
          <w:tcPr>
            <w:tcW w:w="2880" w:type="dxa"/>
            <w:gridSpan w:val="2"/>
            <w:tcBorders>
              <w:top w:val="nil"/>
              <w:left w:val="nil"/>
              <w:bottom w:val="nil"/>
              <w:right w:val="nil"/>
            </w:tcBorders>
          </w:tcPr>
          <w:p w14:paraId="750E5912"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r w:rsidRPr="009F36BD">
              <w:rPr>
                <w:rFonts w:ascii="Times New Roman" w:hAnsi="Times New Roman" w:cs="Times New Roman"/>
                <w:sz w:val="24"/>
                <w:szCs w:val="24"/>
              </w:rPr>
              <w:t xml:space="preserve"> </w:t>
            </w:r>
          </w:p>
          <w:p w14:paraId="427C0BA3"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p>
        </w:tc>
        <w:tc>
          <w:tcPr>
            <w:tcW w:w="2880" w:type="dxa"/>
            <w:tcBorders>
              <w:top w:val="nil"/>
              <w:left w:val="nil"/>
              <w:bottom w:val="nil"/>
              <w:right w:val="nil"/>
            </w:tcBorders>
          </w:tcPr>
          <w:p w14:paraId="2BD74F0C"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r w:rsidRPr="009F36BD">
              <w:rPr>
                <w:rFonts w:ascii="Times New Roman" w:hAnsi="Times New Roman" w:cs="Times New Roman"/>
                <w:sz w:val="24"/>
                <w:szCs w:val="24"/>
              </w:rPr>
              <w:t xml:space="preserve"> </w:t>
            </w:r>
          </w:p>
          <w:p w14:paraId="7E00493C"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p>
        </w:tc>
      </w:tr>
      <w:tr w:rsidR="009F36BD" w:rsidRPr="009F36BD" w14:paraId="5F7D74E6" w14:textId="77777777">
        <w:tc>
          <w:tcPr>
            <w:tcW w:w="4320" w:type="dxa"/>
            <w:gridSpan w:val="2"/>
            <w:tcBorders>
              <w:top w:val="nil"/>
              <w:left w:val="nil"/>
              <w:bottom w:val="nil"/>
              <w:right w:val="nil"/>
            </w:tcBorders>
          </w:tcPr>
          <w:p w14:paraId="516C2248"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r w:rsidRPr="009F36BD">
              <w:rPr>
                <w:rFonts w:ascii="Times New Roman" w:hAnsi="Times New Roman" w:cs="Times New Roman"/>
                <w:sz w:val="24"/>
                <w:szCs w:val="24"/>
              </w:rPr>
              <w:t>General exhortations (no indication about present)</w:t>
            </w:r>
          </w:p>
          <w:p w14:paraId="3C6BF65A"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p>
        </w:tc>
        <w:tc>
          <w:tcPr>
            <w:tcW w:w="4320" w:type="dxa"/>
            <w:gridSpan w:val="2"/>
            <w:tcBorders>
              <w:top w:val="nil"/>
              <w:left w:val="nil"/>
              <w:bottom w:val="nil"/>
              <w:right w:val="nil"/>
            </w:tcBorders>
          </w:tcPr>
          <w:p w14:paraId="14D6BE81" w14:textId="77777777" w:rsidR="009F36BD" w:rsidRPr="009F36BD" w:rsidRDefault="009F36BD" w:rsidP="009F36BD">
            <w:pPr>
              <w:autoSpaceDE w:val="0"/>
              <w:autoSpaceDN w:val="0"/>
              <w:adjustRightInd w:val="0"/>
              <w:spacing w:after="0" w:line="240" w:lineRule="auto"/>
              <w:jc w:val="right"/>
              <w:rPr>
                <w:rFonts w:ascii="Times New Roman" w:hAnsi="Times New Roman" w:cs="Times New Roman"/>
                <w:sz w:val="24"/>
                <w:szCs w:val="24"/>
              </w:rPr>
            </w:pPr>
            <w:r w:rsidRPr="009F36BD">
              <w:rPr>
                <w:rFonts w:ascii="Times New Roman" w:hAnsi="Times New Roman" w:cs="Times New Roman"/>
                <w:sz w:val="24"/>
                <w:szCs w:val="24"/>
              </w:rPr>
              <w:t>100</w:t>
            </w:r>
          </w:p>
          <w:p w14:paraId="0D570C3F" w14:textId="77777777" w:rsidR="009F36BD" w:rsidRPr="009F36BD" w:rsidRDefault="009F36BD" w:rsidP="009F36BD">
            <w:pPr>
              <w:autoSpaceDE w:val="0"/>
              <w:autoSpaceDN w:val="0"/>
              <w:adjustRightInd w:val="0"/>
              <w:spacing w:after="0" w:line="240" w:lineRule="auto"/>
              <w:jc w:val="right"/>
              <w:rPr>
                <w:rFonts w:ascii="Times New Roman" w:hAnsi="Times New Roman" w:cs="Times New Roman"/>
                <w:sz w:val="24"/>
                <w:szCs w:val="24"/>
              </w:rPr>
            </w:pPr>
          </w:p>
        </w:tc>
      </w:tr>
      <w:tr w:rsidR="009F36BD" w:rsidRPr="009F36BD" w14:paraId="05E81A6C" w14:textId="77777777">
        <w:tc>
          <w:tcPr>
            <w:tcW w:w="4320" w:type="dxa"/>
            <w:gridSpan w:val="2"/>
            <w:tcBorders>
              <w:top w:val="nil"/>
              <w:left w:val="nil"/>
              <w:bottom w:val="nil"/>
              <w:right w:val="nil"/>
            </w:tcBorders>
          </w:tcPr>
          <w:p w14:paraId="6AFA753E"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r w:rsidRPr="009F36BD">
              <w:rPr>
                <w:rFonts w:ascii="Times New Roman" w:hAnsi="Times New Roman" w:cs="Times New Roman"/>
                <w:sz w:val="24"/>
                <w:szCs w:val="24"/>
              </w:rPr>
              <w:t>Previous action explicit in context</w:t>
            </w:r>
          </w:p>
          <w:p w14:paraId="2570B5A0"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p>
        </w:tc>
        <w:tc>
          <w:tcPr>
            <w:tcW w:w="4320" w:type="dxa"/>
            <w:gridSpan w:val="2"/>
            <w:tcBorders>
              <w:top w:val="nil"/>
              <w:left w:val="nil"/>
              <w:bottom w:val="nil"/>
              <w:right w:val="nil"/>
            </w:tcBorders>
          </w:tcPr>
          <w:p w14:paraId="6FF47664" w14:textId="77777777" w:rsidR="009F36BD" w:rsidRPr="009F36BD" w:rsidRDefault="009F36BD" w:rsidP="009F36BD">
            <w:pPr>
              <w:autoSpaceDE w:val="0"/>
              <w:autoSpaceDN w:val="0"/>
              <w:adjustRightInd w:val="0"/>
              <w:spacing w:after="0" w:line="240" w:lineRule="auto"/>
              <w:jc w:val="right"/>
              <w:rPr>
                <w:rFonts w:ascii="Times New Roman" w:hAnsi="Times New Roman" w:cs="Times New Roman"/>
                <w:sz w:val="24"/>
                <w:szCs w:val="24"/>
              </w:rPr>
            </w:pPr>
            <w:r w:rsidRPr="009F36BD">
              <w:rPr>
                <w:rFonts w:ascii="Times New Roman" w:hAnsi="Times New Roman" w:cs="Times New Roman"/>
                <w:sz w:val="24"/>
                <w:szCs w:val="24"/>
              </w:rPr>
              <w:t>26</w:t>
            </w:r>
          </w:p>
          <w:p w14:paraId="106ECE2C" w14:textId="77777777" w:rsidR="009F36BD" w:rsidRPr="009F36BD" w:rsidRDefault="009F36BD" w:rsidP="009F36BD">
            <w:pPr>
              <w:autoSpaceDE w:val="0"/>
              <w:autoSpaceDN w:val="0"/>
              <w:adjustRightInd w:val="0"/>
              <w:spacing w:after="0" w:line="240" w:lineRule="auto"/>
              <w:jc w:val="right"/>
              <w:rPr>
                <w:rFonts w:ascii="Times New Roman" w:hAnsi="Times New Roman" w:cs="Times New Roman"/>
                <w:sz w:val="24"/>
                <w:szCs w:val="24"/>
              </w:rPr>
            </w:pPr>
          </w:p>
        </w:tc>
      </w:tr>
      <w:tr w:rsidR="009F36BD" w:rsidRPr="009F36BD" w14:paraId="6C7D060A" w14:textId="77777777">
        <w:tc>
          <w:tcPr>
            <w:tcW w:w="4320" w:type="dxa"/>
            <w:gridSpan w:val="2"/>
            <w:tcBorders>
              <w:top w:val="nil"/>
              <w:left w:val="nil"/>
              <w:bottom w:val="nil"/>
              <w:right w:val="nil"/>
            </w:tcBorders>
          </w:tcPr>
          <w:p w14:paraId="344A49B2"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r w:rsidRPr="009F36BD">
              <w:rPr>
                <w:rFonts w:ascii="Times New Roman" w:hAnsi="Times New Roman" w:cs="Times New Roman"/>
                <w:sz w:val="24"/>
                <w:szCs w:val="24"/>
              </w:rPr>
              <w:t>Previous action explicit, but already stopped</w:t>
            </w:r>
          </w:p>
          <w:p w14:paraId="20FA0ECD"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p>
        </w:tc>
        <w:tc>
          <w:tcPr>
            <w:tcW w:w="4320" w:type="dxa"/>
            <w:gridSpan w:val="2"/>
            <w:tcBorders>
              <w:top w:val="nil"/>
              <w:left w:val="nil"/>
              <w:bottom w:val="nil"/>
              <w:right w:val="nil"/>
            </w:tcBorders>
          </w:tcPr>
          <w:p w14:paraId="34169FD9" w14:textId="77777777" w:rsidR="009F36BD" w:rsidRPr="009F36BD" w:rsidRDefault="009F36BD" w:rsidP="009F36BD">
            <w:pPr>
              <w:autoSpaceDE w:val="0"/>
              <w:autoSpaceDN w:val="0"/>
              <w:adjustRightInd w:val="0"/>
              <w:spacing w:after="0" w:line="240" w:lineRule="auto"/>
              <w:jc w:val="right"/>
              <w:rPr>
                <w:rFonts w:ascii="Times New Roman" w:hAnsi="Times New Roman" w:cs="Times New Roman"/>
                <w:sz w:val="24"/>
                <w:szCs w:val="24"/>
              </w:rPr>
            </w:pPr>
            <w:r w:rsidRPr="009F36BD">
              <w:rPr>
                <w:rFonts w:ascii="Times New Roman" w:hAnsi="Times New Roman" w:cs="Times New Roman"/>
                <w:sz w:val="24"/>
                <w:szCs w:val="24"/>
              </w:rPr>
              <w:t>4</w:t>
            </w:r>
          </w:p>
          <w:p w14:paraId="62FF0559" w14:textId="77777777" w:rsidR="009F36BD" w:rsidRPr="009F36BD" w:rsidRDefault="009F36BD" w:rsidP="009F36BD">
            <w:pPr>
              <w:autoSpaceDE w:val="0"/>
              <w:autoSpaceDN w:val="0"/>
              <w:adjustRightInd w:val="0"/>
              <w:spacing w:after="0" w:line="240" w:lineRule="auto"/>
              <w:jc w:val="right"/>
              <w:rPr>
                <w:rFonts w:ascii="Times New Roman" w:hAnsi="Times New Roman" w:cs="Times New Roman"/>
                <w:sz w:val="24"/>
                <w:szCs w:val="24"/>
              </w:rPr>
            </w:pPr>
          </w:p>
        </w:tc>
      </w:tr>
      <w:tr w:rsidR="009F36BD" w:rsidRPr="009F36BD" w14:paraId="771DA7EF" w14:textId="77777777">
        <w:tc>
          <w:tcPr>
            <w:tcW w:w="4320" w:type="dxa"/>
            <w:gridSpan w:val="2"/>
            <w:tcBorders>
              <w:top w:val="nil"/>
              <w:left w:val="nil"/>
              <w:bottom w:val="nil"/>
              <w:right w:val="nil"/>
            </w:tcBorders>
          </w:tcPr>
          <w:p w14:paraId="135D9E41"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r w:rsidRPr="009F36BD">
              <w:rPr>
                <w:rFonts w:ascii="Times New Roman" w:hAnsi="Times New Roman" w:cs="Times New Roman"/>
                <w:sz w:val="24"/>
                <w:szCs w:val="24"/>
              </w:rPr>
              <w:t>Previous action probable from context</w:t>
            </w:r>
          </w:p>
          <w:p w14:paraId="098CD764"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p>
        </w:tc>
        <w:tc>
          <w:tcPr>
            <w:tcW w:w="4320" w:type="dxa"/>
            <w:gridSpan w:val="2"/>
            <w:tcBorders>
              <w:top w:val="nil"/>
              <w:left w:val="nil"/>
              <w:bottom w:val="nil"/>
              <w:right w:val="nil"/>
            </w:tcBorders>
          </w:tcPr>
          <w:p w14:paraId="7B2FDE82" w14:textId="77777777" w:rsidR="009F36BD" w:rsidRPr="009F36BD" w:rsidRDefault="009F36BD" w:rsidP="009F36BD">
            <w:pPr>
              <w:autoSpaceDE w:val="0"/>
              <w:autoSpaceDN w:val="0"/>
              <w:adjustRightInd w:val="0"/>
              <w:spacing w:after="0" w:line="240" w:lineRule="auto"/>
              <w:jc w:val="right"/>
              <w:rPr>
                <w:rFonts w:ascii="Times New Roman" w:hAnsi="Times New Roman" w:cs="Times New Roman"/>
                <w:sz w:val="24"/>
                <w:szCs w:val="24"/>
              </w:rPr>
            </w:pPr>
            <w:r w:rsidRPr="009F36BD">
              <w:rPr>
                <w:rFonts w:ascii="Times New Roman" w:hAnsi="Times New Roman" w:cs="Times New Roman"/>
                <w:sz w:val="24"/>
                <w:szCs w:val="24"/>
              </w:rPr>
              <w:t>12</w:t>
            </w:r>
          </w:p>
          <w:p w14:paraId="7678107E" w14:textId="77777777" w:rsidR="009F36BD" w:rsidRPr="009F36BD" w:rsidRDefault="009F36BD" w:rsidP="009F36BD">
            <w:pPr>
              <w:autoSpaceDE w:val="0"/>
              <w:autoSpaceDN w:val="0"/>
              <w:adjustRightInd w:val="0"/>
              <w:spacing w:after="0" w:line="240" w:lineRule="auto"/>
              <w:jc w:val="right"/>
              <w:rPr>
                <w:rFonts w:ascii="Times New Roman" w:hAnsi="Times New Roman" w:cs="Times New Roman"/>
                <w:sz w:val="24"/>
                <w:szCs w:val="24"/>
              </w:rPr>
            </w:pPr>
          </w:p>
        </w:tc>
      </w:tr>
      <w:tr w:rsidR="009F36BD" w:rsidRPr="009F36BD" w14:paraId="08DF73A3" w14:textId="77777777">
        <w:tc>
          <w:tcPr>
            <w:tcW w:w="4320" w:type="dxa"/>
            <w:gridSpan w:val="2"/>
            <w:tcBorders>
              <w:top w:val="nil"/>
              <w:left w:val="nil"/>
              <w:bottom w:val="nil"/>
              <w:right w:val="nil"/>
            </w:tcBorders>
          </w:tcPr>
          <w:p w14:paraId="47C066E6"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r w:rsidRPr="009F36BD">
              <w:rPr>
                <w:rFonts w:ascii="Times New Roman" w:hAnsi="Times New Roman" w:cs="Times New Roman"/>
                <w:sz w:val="24"/>
                <w:szCs w:val="24"/>
              </w:rPr>
              <w:t>Pervious action denied in context</w:t>
            </w:r>
          </w:p>
          <w:p w14:paraId="3B384EC3"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p>
        </w:tc>
        <w:tc>
          <w:tcPr>
            <w:tcW w:w="4320" w:type="dxa"/>
            <w:gridSpan w:val="2"/>
            <w:tcBorders>
              <w:top w:val="nil"/>
              <w:left w:val="nil"/>
              <w:bottom w:val="nil"/>
              <w:right w:val="nil"/>
            </w:tcBorders>
          </w:tcPr>
          <w:p w14:paraId="7A325412" w14:textId="77777777" w:rsidR="009F36BD" w:rsidRPr="009F36BD" w:rsidRDefault="009F36BD" w:rsidP="009F36BD">
            <w:pPr>
              <w:autoSpaceDE w:val="0"/>
              <w:autoSpaceDN w:val="0"/>
              <w:adjustRightInd w:val="0"/>
              <w:spacing w:after="0" w:line="240" w:lineRule="auto"/>
              <w:jc w:val="right"/>
              <w:rPr>
                <w:rFonts w:ascii="Times New Roman" w:hAnsi="Times New Roman" w:cs="Times New Roman"/>
                <w:sz w:val="24"/>
                <w:szCs w:val="24"/>
              </w:rPr>
            </w:pPr>
            <w:r w:rsidRPr="009F36BD">
              <w:rPr>
                <w:rFonts w:ascii="Times New Roman" w:hAnsi="Times New Roman" w:cs="Times New Roman"/>
                <w:sz w:val="24"/>
                <w:szCs w:val="24"/>
              </w:rPr>
              <w:t>32</w:t>
            </w:r>
          </w:p>
          <w:p w14:paraId="77D03072" w14:textId="77777777" w:rsidR="009F36BD" w:rsidRPr="009F36BD" w:rsidRDefault="009F36BD" w:rsidP="009F36BD">
            <w:pPr>
              <w:autoSpaceDE w:val="0"/>
              <w:autoSpaceDN w:val="0"/>
              <w:adjustRightInd w:val="0"/>
              <w:spacing w:after="0" w:line="240" w:lineRule="auto"/>
              <w:jc w:val="right"/>
              <w:rPr>
                <w:rFonts w:ascii="Times New Roman" w:hAnsi="Times New Roman" w:cs="Times New Roman"/>
                <w:sz w:val="24"/>
                <w:szCs w:val="24"/>
              </w:rPr>
            </w:pPr>
          </w:p>
        </w:tc>
      </w:tr>
      <w:tr w:rsidR="009F36BD" w:rsidRPr="009F36BD" w14:paraId="4B570046" w14:textId="77777777">
        <w:tc>
          <w:tcPr>
            <w:tcW w:w="2880" w:type="dxa"/>
            <w:tcBorders>
              <w:top w:val="nil"/>
              <w:left w:val="nil"/>
              <w:bottom w:val="nil"/>
              <w:right w:val="nil"/>
            </w:tcBorders>
          </w:tcPr>
          <w:p w14:paraId="7F63EF2E"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r w:rsidRPr="009F36BD">
              <w:rPr>
                <w:rFonts w:ascii="Times New Roman" w:hAnsi="Times New Roman" w:cs="Times New Roman"/>
                <w:sz w:val="24"/>
                <w:szCs w:val="24"/>
              </w:rPr>
              <w:t xml:space="preserve"> </w:t>
            </w:r>
          </w:p>
          <w:p w14:paraId="37DBB60A"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p>
        </w:tc>
        <w:tc>
          <w:tcPr>
            <w:tcW w:w="2880" w:type="dxa"/>
            <w:gridSpan w:val="2"/>
            <w:tcBorders>
              <w:top w:val="nil"/>
              <w:left w:val="nil"/>
              <w:bottom w:val="nil"/>
              <w:right w:val="nil"/>
            </w:tcBorders>
          </w:tcPr>
          <w:p w14:paraId="02E380EB"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r w:rsidRPr="009F36BD">
              <w:rPr>
                <w:rFonts w:ascii="Times New Roman" w:hAnsi="Times New Roman" w:cs="Times New Roman"/>
                <w:sz w:val="24"/>
                <w:szCs w:val="24"/>
              </w:rPr>
              <w:t>—Exhortations for a future time</w:t>
            </w:r>
          </w:p>
          <w:p w14:paraId="6CD55E55"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p>
        </w:tc>
        <w:tc>
          <w:tcPr>
            <w:tcW w:w="2880" w:type="dxa"/>
            <w:tcBorders>
              <w:top w:val="nil"/>
              <w:left w:val="nil"/>
              <w:bottom w:val="nil"/>
              <w:right w:val="nil"/>
            </w:tcBorders>
          </w:tcPr>
          <w:p w14:paraId="5090CE1A" w14:textId="77777777" w:rsidR="009F36BD" w:rsidRPr="009F36BD" w:rsidRDefault="009F36BD" w:rsidP="009F36BD">
            <w:pPr>
              <w:autoSpaceDE w:val="0"/>
              <w:autoSpaceDN w:val="0"/>
              <w:adjustRightInd w:val="0"/>
              <w:spacing w:after="0" w:line="240" w:lineRule="auto"/>
              <w:jc w:val="right"/>
              <w:rPr>
                <w:rFonts w:ascii="Times New Roman" w:hAnsi="Times New Roman" w:cs="Times New Roman"/>
                <w:sz w:val="24"/>
                <w:szCs w:val="24"/>
              </w:rPr>
            </w:pPr>
            <w:r w:rsidRPr="009F36BD">
              <w:rPr>
                <w:rFonts w:ascii="Times New Roman" w:hAnsi="Times New Roman" w:cs="Times New Roman"/>
                <w:sz w:val="24"/>
                <w:szCs w:val="24"/>
              </w:rPr>
              <w:t>14</w:t>
            </w:r>
          </w:p>
          <w:p w14:paraId="5E3FA983" w14:textId="77777777" w:rsidR="009F36BD" w:rsidRPr="009F36BD" w:rsidRDefault="009F36BD" w:rsidP="009F36BD">
            <w:pPr>
              <w:autoSpaceDE w:val="0"/>
              <w:autoSpaceDN w:val="0"/>
              <w:adjustRightInd w:val="0"/>
              <w:spacing w:after="0" w:line="240" w:lineRule="auto"/>
              <w:jc w:val="right"/>
              <w:rPr>
                <w:rFonts w:ascii="Times New Roman" w:hAnsi="Times New Roman" w:cs="Times New Roman"/>
                <w:sz w:val="24"/>
                <w:szCs w:val="24"/>
              </w:rPr>
            </w:pPr>
          </w:p>
        </w:tc>
      </w:tr>
      <w:tr w:rsidR="009F36BD" w:rsidRPr="009F36BD" w14:paraId="49589CBF" w14:textId="77777777">
        <w:tc>
          <w:tcPr>
            <w:tcW w:w="2880" w:type="dxa"/>
            <w:tcBorders>
              <w:top w:val="nil"/>
              <w:left w:val="nil"/>
              <w:bottom w:val="nil"/>
              <w:right w:val="nil"/>
            </w:tcBorders>
          </w:tcPr>
          <w:p w14:paraId="63B256AB"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r w:rsidRPr="009F36BD">
              <w:rPr>
                <w:rFonts w:ascii="Times New Roman" w:hAnsi="Times New Roman" w:cs="Times New Roman"/>
                <w:sz w:val="24"/>
                <w:szCs w:val="24"/>
              </w:rPr>
              <w:t xml:space="preserve"> </w:t>
            </w:r>
          </w:p>
          <w:p w14:paraId="4BB3C4C6"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p>
        </w:tc>
        <w:tc>
          <w:tcPr>
            <w:tcW w:w="2880" w:type="dxa"/>
            <w:gridSpan w:val="2"/>
            <w:tcBorders>
              <w:top w:val="nil"/>
              <w:left w:val="nil"/>
              <w:bottom w:val="nil"/>
              <w:right w:val="nil"/>
            </w:tcBorders>
          </w:tcPr>
          <w:p w14:paraId="4A90B3ED"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r w:rsidRPr="009F36BD">
              <w:rPr>
                <w:rFonts w:ascii="Times New Roman" w:hAnsi="Times New Roman" w:cs="Times New Roman"/>
                <w:sz w:val="24"/>
                <w:szCs w:val="24"/>
              </w:rPr>
              <w:t>—Nature of action such that it can be done only once: “stop” meaningless</w:t>
            </w:r>
          </w:p>
          <w:p w14:paraId="2C535654"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p>
        </w:tc>
        <w:tc>
          <w:tcPr>
            <w:tcW w:w="2880" w:type="dxa"/>
            <w:tcBorders>
              <w:top w:val="nil"/>
              <w:left w:val="nil"/>
              <w:bottom w:val="nil"/>
              <w:right w:val="nil"/>
            </w:tcBorders>
          </w:tcPr>
          <w:p w14:paraId="14239615" w14:textId="77777777" w:rsidR="009F36BD" w:rsidRPr="009F36BD" w:rsidRDefault="009F36BD" w:rsidP="009F36BD">
            <w:pPr>
              <w:autoSpaceDE w:val="0"/>
              <w:autoSpaceDN w:val="0"/>
              <w:adjustRightInd w:val="0"/>
              <w:spacing w:after="0" w:line="240" w:lineRule="auto"/>
              <w:jc w:val="right"/>
              <w:rPr>
                <w:rFonts w:ascii="Times New Roman" w:hAnsi="Times New Roman" w:cs="Times New Roman"/>
                <w:sz w:val="24"/>
                <w:szCs w:val="24"/>
              </w:rPr>
            </w:pPr>
            <w:r w:rsidRPr="009F36BD">
              <w:rPr>
                <w:rFonts w:ascii="Times New Roman" w:hAnsi="Times New Roman" w:cs="Times New Roman"/>
                <w:sz w:val="24"/>
                <w:szCs w:val="24"/>
              </w:rPr>
              <w:t>4</w:t>
            </w:r>
          </w:p>
          <w:p w14:paraId="344154A2" w14:textId="77777777" w:rsidR="009F36BD" w:rsidRPr="009F36BD" w:rsidRDefault="009F36BD" w:rsidP="009F36BD">
            <w:pPr>
              <w:autoSpaceDE w:val="0"/>
              <w:autoSpaceDN w:val="0"/>
              <w:adjustRightInd w:val="0"/>
              <w:spacing w:after="0" w:line="240" w:lineRule="auto"/>
              <w:jc w:val="right"/>
              <w:rPr>
                <w:rFonts w:ascii="Times New Roman" w:hAnsi="Times New Roman" w:cs="Times New Roman"/>
                <w:sz w:val="24"/>
                <w:szCs w:val="24"/>
              </w:rPr>
            </w:pPr>
          </w:p>
        </w:tc>
      </w:tr>
      <w:tr w:rsidR="009F36BD" w:rsidRPr="009F36BD" w14:paraId="560AB513" w14:textId="77777777">
        <w:tc>
          <w:tcPr>
            <w:tcW w:w="2880" w:type="dxa"/>
            <w:tcBorders>
              <w:top w:val="nil"/>
              <w:left w:val="nil"/>
              <w:bottom w:val="nil"/>
              <w:right w:val="nil"/>
            </w:tcBorders>
          </w:tcPr>
          <w:p w14:paraId="678239AE"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r w:rsidRPr="009F36BD">
              <w:rPr>
                <w:rFonts w:ascii="Times New Roman" w:hAnsi="Times New Roman" w:cs="Times New Roman"/>
                <w:sz w:val="24"/>
                <w:szCs w:val="24"/>
              </w:rPr>
              <w:t xml:space="preserve"> </w:t>
            </w:r>
          </w:p>
          <w:p w14:paraId="09EBB071"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p>
        </w:tc>
        <w:tc>
          <w:tcPr>
            <w:tcW w:w="2880" w:type="dxa"/>
            <w:gridSpan w:val="2"/>
            <w:tcBorders>
              <w:top w:val="nil"/>
              <w:left w:val="nil"/>
              <w:bottom w:val="nil"/>
              <w:right w:val="nil"/>
            </w:tcBorders>
          </w:tcPr>
          <w:p w14:paraId="31DC8591"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r w:rsidRPr="009F36BD">
              <w:rPr>
                <w:rFonts w:ascii="Times New Roman" w:hAnsi="Times New Roman" w:cs="Times New Roman"/>
                <w:sz w:val="24"/>
                <w:szCs w:val="24"/>
              </w:rPr>
              <w:t>—Context explicitly says it is not already being done</w:t>
            </w:r>
          </w:p>
          <w:p w14:paraId="73FCCD16"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p>
        </w:tc>
        <w:tc>
          <w:tcPr>
            <w:tcW w:w="2880" w:type="dxa"/>
            <w:tcBorders>
              <w:top w:val="nil"/>
              <w:left w:val="nil"/>
              <w:bottom w:val="nil"/>
              <w:right w:val="nil"/>
            </w:tcBorders>
          </w:tcPr>
          <w:p w14:paraId="4454B4C9" w14:textId="77777777" w:rsidR="009F36BD" w:rsidRPr="009F36BD" w:rsidRDefault="009F36BD" w:rsidP="009F36BD">
            <w:pPr>
              <w:autoSpaceDE w:val="0"/>
              <w:autoSpaceDN w:val="0"/>
              <w:adjustRightInd w:val="0"/>
              <w:spacing w:after="0" w:line="240" w:lineRule="auto"/>
              <w:jc w:val="right"/>
              <w:rPr>
                <w:rFonts w:ascii="Times New Roman" w:hAnsi="Times New Roman" w:cs="Times New Roman"/>
                <w:sz w:val="24"/>
                <w:szCs w:val="24"/>
              </w:rPr>
            </w:pPr>
            <w:r w:rsidRPr="009F36BD">
              <w:rPr>
                <w:rFonts w:ascii="Times New Roman" w:hAnsi="Times New Roman" w:cs="Times New Roman"/>
                <w:sz w:val="24"/>
                <w:szCs w:val="24"/>
              </w:rPr>
              <w:t>8</w:t>
            </w:r>
          </w:p>
          <w:p w14:paraId="00A85D2A" w14:textId="77777777" w:rsidR="009F36BD" w:rsidRPr="009F36BD" w:rsidRDefault="009F36BD" w:rsidP="009F36BD">
            <w:pPr>
              <w:autoSpaceDE w:val="0"/>
              <w:autoSpaceDN w:val="0"/>
              <w:adjustRightInd w:val="0"/>
              <w:spacing w:after="0" w:line="240" w:lineRule="auto"/>
              <w:jc w:val="right"/>
              <w:rPr>
                <w:rFonts w:ascii="Times New Roman" w:hAnsi="Times New Roman" w:cs="Times New Roman"/>
                <w:sz w:val="24"/>
                <w:szCs w:val="24"/>
              </w:rPr>
            </w:pPr>
          </w:p>
        </w:tc>
      </w:tr>
      <w:tr w:rsidR="009F36BD" w:rsidRPr="009F36BD" w14:paraId="7FF53607" w14:textId="77777777">
        <w:tc>
          <w:tcPr>
            <w:tcW w:w="2880" w:type="dxa"/>
            <w:tcBorders>
              <w:top w:val="nil"/>
              <w:left w:val="nil"/>
              <w:bottom w:val="nil"/>
              <w:right w:val="nil"/>
            </w:tcBorders>
          </w:tcPr>
          <w:p w14:paraId="73D1892B"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r w:rsidRPr="009F36BD">
              <w:rPr>
                <w:rFonts w:ascii="Times New Roman" w:hAnsi="Times New Roman" w:cs="Times New Roman"/>
                <w:sz w:val="24"/>
                <w:szCs w:val="24"/>
              </w:rPr>
              <w:lastRenderedPageBreak/>
              <w:t xml:space="preserve"> </w:t>
            </w:r>
          </w:p>
          <w:p w14:paraId="4888382C"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p>
        </w:tc>
        <w:tc>
          <w:tcPr>
            <w:tcW w:w="2880" w:type="dxa"/>
            <w:gridSpan w:val="2"/>
            <w:tcBorders>
              <w:top w:val="nil"/>
              <w:left w:val="nil"/>
              <w:bottom w:val="nil"/>
              <w:right w:val="nil"/>
            </w:tcBorders>
          </w:tcPr>
          <w:p w14:paraId="2CDFCC13"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r w:rsidRPr="009F36BD">
              <w:rPr>
                <w:rFonts w:ascii="Times New Roman" w:hAnsi="Times New Roman" w:cs="Times New Roman"/>
                <w:sz w:val="24"/>
                <w:szCs w:val="24"/>
              </w:rPr>
              <w:t>—Context implies it is not already being done</w:t>
            </w:r>
          </w:p>
          <w:p w14:paraId="20A4B172"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p>
        </w:tc>
        <w:tc>
          <w:tcPr>
            <w:tcW w:w="2880" w:type="dxa"/>
            <w:tcBorders>
              <w:top w:val="nil"/>
              <w:left w:val="nil"/>
              <w:bottom w:val="nil"/>
              <w:right w:val="nil"/>
            </w:tcBorders>
          </w:tcPr>
          <w:p w14:paraId="69383342" w14:textId="77777777" w:rsidR="009F36BD" w:rsidRPr="009F36BD" w:rsidRDefault="009F36BD" w:rsidP="009F36BD">
            <w:pPr>
              <w:autoSpaceDE w:val="0"/>
              <w:autoSpaceDN w:val="0"/>
              <w:adjustRightInd w:val="0"/>
              <w:spacing w:after="0" w:line="240" w:lineRule="auto"/>
              <w:jc w:val="right"/>
              <w:rPr>
                <w:rFonts w:ascii="Times New Roman" w:hAnsi="Times New Roman" w:cs="Times New Roman"/>
                <w:sz w:val="24"/>
                <w:szCs w:val="24"/>
              </w:rPr>
            </w:pPr>
            <w:r w:rsidRPr="009F36BD">
              <w:rPr>
                <w:rFonts w:ascii="Times New Roman" w:hAnsi="Times New Roman" w:cs="Times New Roman"/>
                <w:sz w:val="24"/>
                <w:szCs w:val="24"/>
              </w:rPr>
              <w:t>6</w:t>
            </w:r>
          </w:p>
          <w:p w14:paraId="2C136ACE" w14:textId="77777777" w:rsidR="009F36BD" w:rsidRPr="009F36BD" w:rsidRDefault="009F36BD" w:rsidP="009F36BD">
            <w:pPr>
              <w:autoSpaceDE w:val="0"/>
              <w:autoSpaceDN w:val="0"/>
              <w:adjustRightInd w:val="0"/>
              <w:spacing w:after="0" w:line="240" w:lineRule="auto"/>
              <w:jc w:val="right"/>
              <w:rPr>
                <w:rFonts w:ascii="Times New Roman" w:hAnsi="Times New Roman" w:cs="Times New Roman"/>
                <w:sz w:val="24"/>
                <w:szCs w:val="24"/>
              </w:rPr>
            </w:pPr>
          </w:p>
        </w:tc>
      </w:tr>
      <w:tr w:rsidR="009F36BD" w:rsidRPr="009F36BD" w14:paraId="6A7E56BB" w14:textId="77777777">
        <w:tc>
          <w:tcPr>
            <w:tcW w:w="2880" w:type="dxa"/>
            <w:tcBorders>
              <w:top w:val="nil"/>
              <w:left w:val="nil"/>
              <w:bottom w:val="nil"/>
              <w:right w:val="nil"/>
            </w:tcBorders>
          </w:tcPr>
          <w:p w14:paraId="7D269889"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r w:rsidRPr="009F36BD">
              <w:rPr>
                <w:rFonts w:ascii="Times New Roman" w:hAnsi="Times New Roman" w:cs="Times New Roman"/>
                <w:sz w:val="24"/>
                <w:szCs w:val="24"/>
              </w:rPr>
              <w:t xml:space="preserve"> </w:t>
            </w:r>
          </w:p>
          <w:p w14:paraId="4CB6B27C"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p>
        </w:tc>
        <w:tc>
          <w:tcPr>
            <w:tcW w:w="2880" w:type="dxa"/>
            <w:gridSpan w:val="2"/>
            <w:tcBorders>
              <w:top w:val="nil"/>
              <w:left w:val="nil"/>
              <w:bottom w:val="nil"/>
              <w:right w:val="nil"/>
            </w:tcBorders>
          </w:tcPr>
          <w:p w14:paraId="17EA1C7C"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r w:rsidRPr="009F36BD">
              <w:rPr>
                <w:rFonts w:ascii="Times New Roman" w:hAnsi="Times New Roman" w:cs="Times New Roman"/>
                <w:sz w:val="24"/>
                <w:szCs w:val="24"/>
              </w:rPr>
              <w:t xml:space="preserve"> </w:t>
            </w:r>
          </w:p>
          <w:p w14:paraId="0B5387EF"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p>
        </w:tc>
        <w:tc>
          <w:tcPr>
            <w:tcW w:w="2880" w:type="dxa"/>
            <w:tcBorders>
              <w:top w:val="nil"/>
              <w:left w:val="nil"/>
              <w:bottom w:val="nil"/>
              <w:right w:val="nil"/>
            </w:tcBorders>
          </w:tcPr>
          <w:p w14:paraId="1E9288DC"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r w:rsidRPr="009F36BD">
              <w:rPr>
                <w:rFonts w:ascii="Times New Roman" w:hAnsi="Times New Roman" w:cs="Times New Roman"/>
                <w:sz w:val="24"/>
                <w:szCs w:val="24"/>
              </w:rPr>
              <w:t xml:space="preserve"> </w:t>
            </w:r>
          </w:p>
          <w:p w14:paraId="769919C3" w14:textId="77777777" w:rsidR="009F36BD" w:rsidRPr="009F36BD" w:rsidRDefault="009F36BD" w:rsidP="009F36BD">
            <w:pPr>
              <w:autoSpaceDE w:val="0"/>
              <w:autoSpaceDN w:val="0"/>
              <w:adjustRightInd w:val="0"/>
              <w:spacing w:after="0" w:line="240" w:lineRule="auto"/>
              <w:rPr>
                <w:rFonts w:ascii="Times New Roman" w:hAnsi="Times New Roman" w:cs="Times New Roman"/>
                <w:sz w:val="24"/>
                <w:szCs w:val="24"/>
              </w:rPr>
            </w:pPr>
          </w:p>
        </w:tc>
      </w:tr>
    </w:tbl>
    <w:p w14:paraId="0BD23EBF"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As indicated earlier, general exhortations strongly predominate. In some cases the negative form is simply a form of litotes; “do not be careless” is used for “always be careful” (1 Tim 4:14). Sometimes the present seems to point to attempted action (Matt 19:6, “don’t try to divorce…”; certainly not “husbands, stop divorcing your wives”). Often it is difficult to make sense if the “stop” translation is attempted.</w:t>
      </w:r>
    </w:p>
    <w:p w14:paraId="1BBDCDB3"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 xml:space="preserve">In several instances the context makes clear that the action had been going on previously, but had already been stopped, as indicated by such words as </w:t>
      </w:r>
      <w:proofErr w:type="spellStart"/>
      <w:r w:rsidRPr="009F36BD">
        <w:rPr>
          <w:rFonts w:ascii="SBL Greek" w:hAnsi="SBL Greek" w:cs="Times New Roman"/>
          <w:sz w:val="24"/>
          <w:szCs w:val="24"/>
          <w:lang w:val="el-GR"/>
        </w:rPr>
        <w:t>μηκέτι</w:t>
      </w:r>
      <w:proofErr w:type="spellEnd"/>
      <w:r w:rsidRPr="009F36BD">
        <w:rPr>
          <w:rFonts w:ascii="Times New Roman" w:hAnsi="Times New Roman" w:cs="Times New Roman"/>
          <w:sz w:val="24"/>
          <w:szCs w:val="24"/>
        </w:rPr>
        <w:t xml:space="preserve">, </w:t>
      </w:r>
      <w:proofErr w:type="spellStart"/>
      <w:r w:rsidRPr="009F36BD">
        <w:rPr>
          <w:rFonts w:ascii="SBL Greek" w:hAnsi="SBL Greek" w:cs="Times New Roman"/>
          <w:sz w:val="24"/>
          <w:szCs w:val="24"/>
          <w:lang w:val="el-GR"/>
        </w:rPr>
        <w:t>πάλιν</w:t>
      </w:r>
      <w:proofErr w:type="spellEnd"/>
      <w:r w:rsidRPr="009F36BD">
        <w:rPr>
          <w:rFonts w:ascii="Times New Roman" w:hAnsi="Times New Roman" w:cs="Times New Roman"/>
          <w:sz w:val="24"/>
          <w:szCs w:val="24"/>
        </w:rPr>
        <w:t xml:space="preserve">, </w:t>
      </w:r>
      <w:proofErr w:type="spellStart"/>
      <w:r w:rsidRPr="009F36BD">
        <w:rPr>
          <w:rFonts w:ascii="SBL Greek" w:hAnsi="SBL Greek" w:cs="Times New Roman"/>
          <w:sz w:val="24"/>
          <w:szCs w:val="24"/>
          <w:lang w:val="el-GR"/>
        </w:rPr>
        <w:t>ἀπὸ</w:t>
      </w:r>
      <w:proofErr w:type="spellEnd"/>
      <w:r w:rsidRPr="009F36BD">
        <w:rPr>
          <w:rFonts w:ascii="SBL Greek" w:hAnsi="SBL Greek" w:cs="Times New Roman"/>
          <w:sz w:val="24"/>
          <w:szCs w:val="24"/>
          <w:lang w:val="el-GR"/>
        </w:rPr>
        <w:t xml:space="preserve"> </w:t>
      </w:r>
      <w:proofErr w:type="spellStart"/>
      <w:r w:rsidRPr="009F36BD">
        <w:rPr>
          <w:rFonts w:ascii="SBL Greek" w:hAnsi="SBL Greek" w:cs="Times New Roman"/>
          <w:sz w:val="24"/>
          <w:szCs w:val="24"/>
          <w:lang w:val="el-GR"/>
        </w:rPr>
        <w:t>τοῦ</w:t>
      </w:r>
      <w:proofErr w:type="spellEnd"/>
      <w:r w:rsidRPr="009F36BD">
        <w:rPr>
          <w:rFonts w:ascii="SBL Greek" w:hAnsi="SBL Greek" w:cs="Times New Roman"/>
          <w:sz w:val="24"/>
          <w:szCs w:val="24"/>
          <w:lang w:val="el-GR"/>
        </w:rPr>
        <w:t xml:space="preserve"> </w:t>
      </w:r>
      <w:proofErr w:type="spellStart"/>
      <w:r w:rsidRPr="009F36BD">
        <w:rPr>
          <w:rFonts w:ascii="SBL Greek" w:hAnsi="SBL Greek" w:cs="Times New Roman"/>
          <w:sz w:val="24"/>
          <w:szCs w:val="24"/>
          <w:lang w:val="el-GR"/>
        </w:rPr>
        <w:t>νῦν</w:t>
      </w:r>
      <w:proofErr w:type="spellEnd"/>
      <w:r w:rsidRPr="009F36BD">
        <w:rPr>
          <w:rFonts w:ascii="Times New Roman" w:hAnsi="Times New Roman" w:cs="Times New Roman"/>
          <w:sz w:val="24"/>
          <w:szCs w:val="24"/>
        </w:rPr>
        <w:t>.</w:t>
      </w:r>
      <w:r w:rsidRPr="009F36BD">
        <w:rPr>
          <w:rFonts w:ascii="Times New Roman" w:hAnsi="Times New Roman" w:cs="Times New Roman"/>
          <w:sz w:val="24"/>
          <w:szCs w:val="24"/>
          <w:vertAlign w:val="superscript"/>
        </w:rPr>
        <w:t>2</w:t>
      </w:r>
      <w:r w:rsidRPr="009F36BD">
        <w:rPr>
          <w:rFonts w:ascii="Times New Roman" w:hAnsi="Times New Roman" w:cs="Times New Roman"/>
          <w:sz w:val="24"/>
          <w:szCs w:val="24"/>
          <w:vertAlign w:val="superscript"/>
        </w:rPr>
        <w:footnoteReference w:customMarkFollows="1" w:id="24"/>
        <w:t>4</w:t>
      </w:r>
      <w:r w:rsidRPr="009F36BD">
        <w:rPr>
          <w:rFonts w:ascii="Times New Roman" w:hAnsi="Times New Roman" w:cs="Times New Roman"/>
          <w:sz w:val="24"/>
          <w:szCs w:val="24"/>
        </w:rPr>
        <w:t xml:space="preserve"> To use “stop” for “don’t start again” makes the rule rather meaningless.</w:t>
      </w:r>
    </w:p>
    <w:p w14:paraId="5B891B3A" w14:textId="77777777" w:rsidR="009F36BD" w:rsidRPr="009F36BD" w:rsidRDefault="009F36BD" w:rsidP="009F36BD">
      <w:pPr>
        <w:pBdr>
          <w:top w:val="single" w:sz="4" w:space="1" w:color="auto"/>
        </w:pBdr>
        <w:autoSpaceDE w:val="0"/>
        <w:autoSpaceDN w:val="0"/>
        <w:adjustRightInd w:val="0"/>
        <w:spacing w:before="120" w:after="120" w:line="240" w:lineRule="auto"/>
        <w:ind w:left="360" w:right="360"/>
        <w:jc w:val="right"/>
        <w:rPr>
          <w:rFonts w:ascii="Times New Roman" w:hAnsi="Times New Roman" w:cs="Times New Roman"/>
          <w:sz w:val="24"/>
          <w:szCs w:val="24"/>
        </w:rPr>
      </w:pPr>
      <w:r w:rsidRPr="009F36BD">
        <w:rPr>
          <w:rFonts w:ascii="Times New Roman" w:hAnsi="Times New Roman" w:cs="Times New Roman"/>
          <w:i/>
          <w:color w:val="7F7F7F"/>
          <w:sz w:val="20"/>
          <w:szCs w:val="24"/>
        </w:rPr>
        <w:t>GTJ</w:t>
      </w:r>
      <w:r w:rsidRPr="009F36BD">
        <w:rPr>
          <w:rFonts w:ascii="Times New Roman" w:hAnsi="Times New Roman" w:cs="Times New Roman"/>
          <w:color w:val="7F7F7F"/>
          <w:sz w:val="20"/>
          <w:szCs w:val="24"/>
        </w:rPr>
        <w:t xml:space="preserve"> 8:1 (Spr 87) p. 44</w:t>
      </w:r>
    </w:p>
    <w:p w14:paraId="35E659AF"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color w:val="000000"/>
          <w:sz w:val="24"/>
          <w:szCs w:val="24"/>
        </w:rPr>
        <w:t>The exhortations addressed to a future (e.g., eschatological) time</w:t>
      </w:r>
      <w:r w:rsidRPr="009F36BD">
        <w:rPr>
          <w:rFonts w:ascii="Times New Roman" w:hAnsi="Times New Roman" w:cs="Times New Roman"/>
          <w:color w:val="000000"/>
          <w:sz w:val="24"/>
          <w:szCs w:val="24"/>
          <w:vertAlign w:val="superscript"/>
        </w:rPr>
        <w:t>2</w:t>
      </w:r>
      <w:r w:rsidRPr="009F36BD">
        <w:rPr>
          <w:rFonts w:ascii="Times New Roman" w:hAnsi="Times New Roman" w:cs="Times New Roman"/>
          <w:color w:val="000000"/>
          <w:sz w:val="24"/>
          <w:szCs w:val="24"/>
          <w:vertAlign w:val="superscript"/>
        </w:rPr>
        <w:footnoteReference w:customMarkFollows="1" w:id="25"/>
        <w:t>5</w:t>
      </w:r>
      <w:r w:rsidRPr="009F36BD">
        <w:rPr>
          <w:rFonts w:ascii="Times New Roman" w:hAnsi="Times New Roman" w:cs="Times New Roman"/>
          <w:color w:val="000000"/>
          <w:sz w:val="24"/>
          <w:szCs w:val="24"/>
        </w:rPr>
        <w:t xml:space="preserve"> also prove the fallacy of the “stop” translation—unless one adopts the concept that at that future time everyone who reads these statements will be guilty of doing these things and is enjoined to “stop”!</w:t>
      </w:r>
    </w:p>
    <w:p w14:paraId="610B71B4"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In four instances</w:t>
      </w:r>
      <w:r w:rsidRPr="009F36BD">
        <w:rPr>
          <w:rFonts w:ascii="Times New Roman" w:hAnsi="Times New Roman" w:cs="Times New Roman"/>
          <w:sz w:val="24"/>
          <w:szCs w:val="24"/>
          <w:vertAlign w:val="superscript"/>
        </w:rPr>
        <w:t>2</w:t>
      </w:r>
      <w:r w:rsidRPr="009F36BD">
        <w:rPr>
          <w:rFonts w:ascii="Times New Roman" w:hAnsi="Times New Roman" w:cs="Times New Roman"/>
          <w:sz w:val="24"/>
          <w:szCs w:val="24"/>
          <w:vertAlign w:val="superscript"/>
        </w:rPr>
        <w:footnoteReference w:customMarkFollows="1" w:id="26"/>
        <w:t>6</w:t>
      </w:r>
      <w:r w:rsidRPr="009F36BD">
        <w:rPr>
          <w:rFonts w:ascii="Times New Roman" w:hAnsi="Times New Roman" w:cs="Times New Roman"/>
          <w:sz w:val="24"/>
          <w:szCs w:val="24"/>
        </w:rPr>
        <w:t xml:space="preserve"> the nature of the action forbidden is such that it can be done only once, so that to “stop” is meaningless. Note that in these examples precisely the same construction is used for two opposite cases, one a previously existing condition, the other of the same condition not previously existing.</w:t>
      </w:r>
    </w:p>
    <w:p w14:paraId="0F15EC26"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The 8 passages listed</w:t>
      </w:r>
      <w:r w:rsidRPr="009F36BD">
        <w:rPr>
          <w:rFonts w:ascii="Times New Roman" w:hAnsi="Times New Roman" w:cs="Times New Roman"/>
          <w:sz w:val="24"/>
          <w:szCs w:val="24"/>
          <w:vertAlign w:val="superscript"/>
        </w:rPr>
        <w:t>2</w:t>
      </w:r>
      <w:r w:rsidRPr="009F36BD">
        <w:rPr>
          <w:rFonts w:ascii="Times New Roman" w:hAnsi="Times New Roman" w:cs="Times New Roman"/>
          <w:sz w:val="24"/>
          <w:szCs w:val="24"/>
          <w:vertAlign w:val="superscript"/>
        </w:rPr>
        <w:footnoteReference w:customMarkFollows="1" w:id="27"/>
        <w:t>7</w:t>
      </w:r>
      <w:r w:rsidRPr="009F36BD">
        <w:rPr>
          <w:rFonts w:ascii="Times New Roman" w:hAnsi="Times New Roman" w:cs="Times New Roman"/>
          <w:sz w:val="24"/>
          <w:szCs w:val="24"/>
        </w:rPr>
        <w:t xml:space="preserve"> where the context explicitly says that the action forbidden was not previously going on are crucial; any one of them is proof of the fallacy of the notion under discussion. In Luke 22:42, Jesus prayed, “Father, if Thou art willing, remove this cup from me; yet not My will, but Thine be done.” The last clause, </w:t>
      </w:r>
      <w:proofErr w:type="spellStart"/>
      <w:r w:rsidRPr="009F36BD">
        <w:rPr>
          <w:rFonts w:ascii="SBL Greek" w:hAnsi="SBL Greek" w:cs="Times New Roman"/>
          <w:sz w:val="24"/>
          <w:szCs w:val="24"/>
          <w:lang w:val="el-GR"/>
        </w:rPr>
        <w:t>πλὴν</w:t>
      </w:r>
      <w:proofErr w:type="spellEnd"/>
      <w:r w:rsidRPr="009F36BD">
        <w:rPr>
          <w:rFonts w:ascii="SBL Greek" w:hAnsi="SBL Greek" w:cs="Times New Roman"/>
          <w:sz w:val="24"/>
          <w:szCs w:val="24"/>
          <w:lang w:val="el-GR"/>
        </w:rPr>
        <w:t xml:space="preserve"> </w:t>
      </w:r>
      <w:proofErr w:type="spellStart"/>
      <w:r w:rsidRPr="009F36BD">
        <w:rPr>
          <w:rFonts w:ascii="SBL Greek" w:hAnsi="SBL Greek" w:cs="Times New Roman"/>
          <w:sz w:val="24"/>
          <w:szCs w:val="24"/>
          <w:lang w:val="el-GR"/>
        </w:rPr>
        <w:t>μὴ</w:t>
      </w:r>
      <w:proofErr w:type="spellEnd"/>
      <w:r w:rsidRPr="009F36BD">
        <w:rPr>
          <w:rFonts w:ascii="SBL Greek" w:hAnsi="SBL Greek" w:cs="Times New Roman"/>
          <w:sz w:val="24"/>
          <w:szCs w:val="24"/>
          <w:lang w:val="el-GR"/>
        </w:rPr>
        <w:t xml:space="preserve"> </w:t>
      </w:r>
      <w:proofErr w:type="spellStart"/>
      <w:r w:rsidRPr="009F36BD">
        <w:rPr>
          <w:rFonts w:ascii="SBL Greek" w:hAnsi="SBL Greek" w:cs="Times New Roman"/>
          <w:sz w:val="24"/>
          <w:szCs w:val="24"/>
          <w:lang w:val="el-GR"/>
        </w:rPr>
        <w:t>τὸ</w:t>
      </w:r>
      <w:proofErr w:type="spellEnd"/>
      <w:r w:rsidRPr="009F36BD">
        <w:rPr>
          <w:rFonts w:ascii="SBL Greek" w:hAnsi="SBL Greek" w:cs="Times New Roman"/>
          <w:sz w:val="24"/>
          <w:szCs w:val="24"/>
          <w:lang w:val="el-GR"/>
        </w:rPr>
        <w:t xml:space="preserve"> θέλημά μου </w:t>
      </w:r>
      <w:proofErr w:type="spellStart"/>
      <w:r w:rsidRPr="009F36BD">
        <w:rPr>
          <w:rFonts w:ascii="SBL Greek" w:hAnsi="SBL Greek" w:cs="Times New Roman"/>
          <w:sz w:val="24"/>
          <w:szCs w:val="24"/>
          <w:lang w:val="el-GR"/>
        </w:rPr>
        <w:t>ἀλλὰ</w:t>
      </w:r>
      <w:proofErr w:type="spellEnd"/>
      <w:r w:rsidRPr="009F36BD">
        <w:rPr>
          <w:rFonts w:ascii="SBL Greek" w:hAnsi="SBL Greek" w:cs="Times New Roman"/>
          <w:sz w:val="24"/>
          <w:szCs w:val="24"/>
          <w:lang w:val="el-GR"/>
        </w:rPr>
        <w:t xml:space="preserve"> </w:t>
      </w:r>
      <w:proofErr w:type="spellStart"/>
      <w:r w:rsidRPr="009F36BD">
        <w:rPr>
          <w:rFonts w:ascii="SBL Greek" w:hAnsi="SBL Greek" w:cs="Times New Roman"/>
          <w:sz w:val="24"/>
          <w:szCs w:val="24"/>
          <w:lang w:val="el-GR"/>
        </w:rPr>
        <w:t>τὸ</w:t>
      </w:r>
      <w:proofErr w:type="spellEnd"/>
      <w:r w:rsidRPr="009F36BD">
        <w:rPr>
          <w:rFonts w:ascii="SBL Greek" w:hAnsi="SBL Greek" w:cs="Times New Roman"/>
          <w:sz w:val="24"/>
          <w:szCs w:val="24"/>
          <w:lang w:val="el-GR"/>
        </w:rPr>
        <w:t xml:space="preserve"> </w:t>
      </w:r>
      <w:proofErr w:type="spellStart"/>
      <w:r w:rsidRPr="009F36BD">
        <w:rPr>
          <w:rFonts w:ascii="SBL Greek" w:hAnsi="SBL Greek" w:cs="Times New Roman"/>
          <w:sz w:val="24"/>
          <w:szCs w:val="24"/>
          <w:lang w:val="el-GR"/>
        </w:rPr>
        <w:t>σὸν</w:t>
      </w:r>
      <w:proofErr w:type="spellEnd"/>
      <w:r w:rsidRPr="009F36BD">
        <w:rPr>
          <w:rFonts w:ascii="SBL Greek" w:hAnsi="SBL Greek" w:cs="Times New Roman"/>
          <w:sz w:val="24"/>
          <w:szCs w:val="24"/>
          <w:lang w:val="el-GR"/>
        </w:rPr>
        <w:t xml:space="preserve"> </w:t>
      </w:r>
      <w:proofErr w:type="spellStart"/>
      <w:r w:rsidRPr="009F36BD">
        <w:rPr>
          <w:rFonts w:ascii="SBL Greek" w:hAnsi="SBL Greek" w:cs="Times New Roman"/>
          <w:sz w:val="24"/>
          <w:szCs w:val="24"/>
          <w:lang w:val="el-GR"/>
        </w:rPr>
        <w:t>γενέσθω</w:t>
      </w:r>
      <w:proofErr w:type="spellEnd"/>
      <w:r w:rsidRPr="009F36BD">
        <w:rPr>
          <w:rFonts w:ascii="Times New Roman" w:hAnsi="Times New Roman" w:cs="Times New Roman"/>
          <w:sz w:val="24"/>
          <w:szCs w:val="24"/>
        </w:rPr>
        <w:t xml:space="preserve"> contains </w:t>
      </w:r>
      <w:proofErr w:type="spellStart"/>
      <w:r w:rsidRPr="009F36BD">
        <w:rPr>
          <w:rFonts w:ascii="SBL Greek" w:hAnsi="SBL Greek" w:cs="Times New Roman"/>
          <w:sz w:val="24"/>
          <w:szCs w:val="24"/>
          <w:lang w:val="el-GR"/>
        </w:rPr>
        <w:t>μή</w:t>
      </w:r>
      <w:proofErr w:type="spellEnd"/>
      <w:r w:rsidRPr="009F36BD">
        <w:rPr>
          <w:rFonts w:ascii="Times New Roman" w:hAnsi="Times New Roman" w:cs="Times New Roman"/>
          <w:sz w:val="24"/>
          <w:szCs w:val="24"/>
        </w:rPr>
        <w:t xml:space="preserve"> with a present imperative, yet it cannot be translated “Stop letting my will be done”; for in the larger context of the Bible, Jesus specifically denies that he ever did his own will, but always did the will of his Father (John 5:30, 6:38 , 8:29 ). In speaking to unbelievers who were accusing him of blasphemy (John 10:37), he said </w:t>
      </w:r>
      <w:proofErr w:type="spellStart"/>
      <w:r w:rsidRPr="009F36BD">
        <w:rPr>
          <w:rFonts w:ascii="SBL Greek" w:hAnsi="SBL Greek" w:cs="Times New Roman"/>
          <w:sz w:val="24"/>
          <w:szCs w:val="24"/>
          <w:lang w:val="el-GR"/>
        </w:rPr>
        <w:t>μή</w:t>
      </w:r>
      <w:proofErr w:type="spellEnd"/>
      <w:r w:rsidRPr="009F36BD">
        <w:rPr>
          <w:rFonts w:ascii="SBL Greek" w:hAnsi="SBL Greek" w:cs="Times New Roman"/>
          <w:sz w:val="24"/>
          <w:szCs w:val="24"/>
          <w:lang w:val="el-GR"/>
        </w:rPr>
        <w:t xml:space="preserve"> πιστεύετέ μοι</w:t>
      </w:r>
      <w:r w:rsidRPr="009F36BD">
        <w:rPr>
          <w:rFonts w:ascii="Times New Roman" w:hAnsi="Times New Roman" w:cs="Times New Roman"/>
          <w:sz w:val="24"/>
          <w:szCs w:val="24"/>
        </w:rPr>
        <w:t xml:space="preserve">. It cannot mean “Stop believing in me.” In 1 Cor 14:39 Paul certainly did not tell the tongues-loving Corinthians to “stop forbidding to speak in tongues,” even though it is a present imperative with </w:t>
      </w:r>
      <w:proofErr w:type="spellStart"/>
      <w:r w:rsidRPr="009F36BD">
        <w:rPr>
          <w:rFonts w:ascii="SBL Greek" w:hAnsi="SBL Greek" w:cs="Times New Roman"/>
          <w:sz w:val="24"/>
          <w:szCs w:val="24"/>
          <w:lang w:val="el-GR"/>
        </w:rPr>
        <w:t>μή</w:t>
      </w:r>
      <w:proofErr w:type="spellEnd"/>
      <w:r w:rsidRPr="009F36BD">
        <w:rPr>
          <w:rFonts w:ascii="Times New Roman" w:hAnsi="Times New Roman" w:cs="Times New Roman"/>
          <w:sz w:val="24"/>
          <w:szCs w:val="24"/>
        </w:rPr>
        <w:t>.</w:t>
      </w:r>
    </w:p>
    <w:p w14:paraId="5711148B"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lastRenderedPageBreak/>
        <w:t>Early Christian literature can also be cited in regard to this discussion. In Ignatius’s Letter to Polycarp</w:t>
      </w:r>
      <w:r w:rsidRPr="009F36BD">
        <w:rPr>
          <w:rFonts w:ascii="Times New Roman" w:hAnsi="Times New Roman" w:cs="Times New Roman"/>
          <w:sz w:val="24"/>
          <w:szCs w:val="24"/>
          <w:vertAlign w:val="superscript"/>
        </w:rPr>
        <w:t>2</w:t>
      </w:r>
      <w:r w:rsidRPr="009F36BD">
        <w:rPr>
          <w:rFonts w:ascii="Times New Roman" w:hAnsi="Times New Roman" w:cs="Times New Roman"/>
          <w:sz w:val="24"/>
          <w:szCs w:val="24"/>
          <w:vertAlign w:val="superscript"/>
        </w:rPr>
        <w:footnoteReference w:customMarkFollows="1" w:id="28"/>
        <w:t>8</w:t>
      </w:r>
      <w:r w:rsidRPr="009F36BD">
        <w:rPr>
          <w:rFonts w:ascii="Times New Roman" w:hAnsi="Times New Roman" w:cs="Times New Roman"/>
          <w:sz w:val="24"/>
          <w:szCs w:val="24"/>
        </w:rPr>
        <w:t xml:space="preserve"> an interesting example of a present imperative with </w:t>
      </w:r>
      <w:proofErr w:type="spellStart"/>
      <w:r w:rsidRPr="009F36BD">
        <w:rPr>
          <w:rFonts w:ascii="SBL Greek" w:hAnsi="SBL Greek" w:cs="Times New Roman"/>
          <w:sz w:val="24"/>
          <w:szCs w:val="24"/>
          <w:lang w:val="el-GR"/>
        </w:rPr>
        <w:t>μή</w:t>
      </w:r>
      <w:proofErr w:type="spellEnd"/>
      <w:r w:rsidRPr="009F36BD">
        <w:rPr>
          <w:rFonts w:ascii="Times New Roman" w:hAnsi="Times New Roman" w:cs="Times New Roman"/>
          <w:sz w:val="24"/>
          <w:szCs w:val="24"/>
        </w:rPr>
        <w:t xml:space="preserve"> occurs: </w:t>
      </w:r>
      <w:proofErr w:type="spellStart"/>
      <w:r w:rsidRPr="009F36BD">
        <w:rPr>
          <w:rFonts w:ascii="SBL Greek" w:hAnsi="SBL Greek" w:cs="Times New Roman"/>
          <w:sz w:val="24"/>
          <w:szCs w:val="24"/>
          <w:lang w:val="el-GR"/>
        </w:rPr>
        <w:t>μηδὲν</w:t>
      </w:r>
      <w:proofErr w:type="spellEnd"/>
      <w:r w:rsidRPr="009F36BD">
        <w:rPr>
          <w:rFonts w:ascii="SBL Greek" w:hAnsi="SBL Greek" w:cs="Times New Roman"/>
          <w:sz w:val="24"/>
          <w:szCs w:val="24"/>
          <w:lang w:val="el-GR"/>
        </w:rPr>
        <w:t xml:space="preserve"> </w:t>
      </w:r>
      <w:proofErr w:type="spellStart"/>
      <w:r w:rsidRPr="009F36BD">
        <w:rPr>
          <w:rFonts w:ascii="SBL Greek" w:hAnsi="SBL Greek" w:cs="Times New Roman"/>
          <w:sz w:val="24"/>
          <w:szCs w:val="24"/>
          <w:lang w:val="el-GR"/>
        </w:rPr>
        <w:t>ἄνευ</w:t>
      </w:r>
      <w:proofErr w:type="spellEnd"/>
      <w:r w:rsidRPr="009F36BD">
        <w:rPr>
          <w:rFonts w:ascii="SBL Greek" w:hAnsi="SBL Greek" w:cs="Times New Roman"/>
          <w:sz w:val="24"/>
          <w:szCs w:val="24"/>
          <w:lang w:val="el-GR"/>
        </w:rPr>
        <w:t xml:space="preserve"> γνώμης σου </w:t>
      </w:r>
      <w:proofErr w:type="spellStart"/>
      <w:r w:rsidRPr="009F36BD">
        <w:rPr>
          <w:rFonts w:ascii="SBL Greek" w:hAnsi="SBL Greek" w:cs="Times New Roman"/>
          <w:sz w:val="24"/>
          <w:szCs w:val="24"/>
          <w:lang w:val="el-GR"/>
        </w:rPr>
        <w:t>γινέσθω</w:t>
      </w:r>
      <w:proofErr w:type="spellEnd"/>
      <w:r w:rsidRPr="009F36BD">
        <w:rPr>
          <w:rFonts w:ascii="SBL Greek" w:hAnsi="SBL Greek" w:cs="Times New Roman"/>
          <w:sz w:val="24"/>
          <w:szCs w:val="24"/>
          <w:lang w:val="el-GR"/>
        </w:rPr>
        <w:t xml:space="preserve"> </w:t>
      </w:r>
      <w:proofErr w:type="spellStart"/>
      <w:r w:rsidRPr="009F36BD">
        <w:rPr>
          <w:rFonts w:ascii="SBL Greek" w:hAnsi="SBL Greek" w:cs="Times New Roman"/>
          <w:sz w:val="24"/>
          <w:szCs w:val="24"/>
          <w:lang w:val="el-GR"/>
        </w:rPr>
        <w:t>μηδὲ</w:t>
      </w:r>
      <w:proofErr w:type="spellEnd"/>
      <w:r w:rsidRPr="009F36BD">
        <w:rPr>
          <w:rFonts w:ascii="SBL Greek" w:hAnsi="SBL Greek" w:cs="Times New Roman"/>
          <w:sz w:val="24"/>
          <w:szCs w:val="24"/>
          <w:lang w:val="el-GR"/>
        </w:rPr>
        <w:t xml:space="preserve"> </w:t>
      </w:r>
      <w:proofErr w:type="spellStart"/>
      <w:r w:rsidRPr="009F36BD">
        <w:rPr>
          <w:rFonts w:ascii="SBL Greek" w:hAnsi="SBL Greek" w:cs="Times New Roman"/>
          <w:sz w:val="24"/>
          <w:szCs w:val="24"/>
          <w:lang w:val="el-GR"/>
        </w:rPr>
        <w:t>σὺ</w:t>
      </w:r>
      <w:proofErr w:type="spellEnd"/>
      <w:r w:rsidRPr="009F36BD">
        <w:rPr>
          <w:rFonts w:ascii="SBL Greek" w:hAnsi="SBL Greek" w:cs="Times New Roman"/>
          <w:sz w:val="24"/>
          <w:szCs w:val="24"/>
          <w:lang w:val="el-GR"/>
        </w:rPr>
        <w:t xml:space="preserve"> </w:t>
      </w:r>
      <w:proofErr w:type="spellStart"/>
      <w:r w:rsidRPr="009F36BD">
        <w:rPr>
          <w:rFonts w:ascii="SBL Greek" w:hAnsi="SBL Greek" w:cs="Times New Roman"/>
          <w:sz w:val="24"/>
          <w:szCs w:val="24"/>
          <w:lang w:val="el-GR"/>
        </w:rPr>
        <w:t>ἄνευ</w:t>
      </w:r>
      <w:proofErr w:type="spellEnd"/>
      <w:r w:rsidRPr="009F36BD">
        <w:rPr>
          <w:rFonts w:ascii="SBL Greek" w:hAnsi="SBL Greek" w:cs="Times New Roman"/>
          <w:sz w:val="24"/>
          <w:szCs w:val="24"/>
          <w:lang w:val="el-GR"/>
        </w:rPr>
        <w:t xml:space="preserve"> θεοῦ τι </w:t>
      </w:r>
      <w:proofErr w:type="spellStart"/>
      <w:r w:rsidRPr="009F36BD">
        <w:rPr>
          <w:rFonts w:ascii="SBL Greek" w:hAnsi="SBL Greek" w:cs="Times New Roman"/>
          <w:sz w:val="24"/>
          <w:szCs w:val="24"/>
          <w:lang w:val="el-GR"/>
        </w:rPr>
        <w:t>πρᾶσσε</w:t>
      </w:r>
      <w:proofErr w:type="spellEnd"/>
      <w:r w:rsidRPr="009F36BD">
        <w:rPr>
          <w:rFonts w:ascii="SBL Greek" w:hAnsi="SBL Greek" w:cs="Times New Roman"/>
          <w:sz w:val="24"/>
          <w:szCs w:val="24"/>
          <w:lang w:val="el-GR"/>
        </w:rPr>
        <w:t xml:space="preserve">, </w:t>
      </w:r>
      <w:proofErr w:type="spellStart"/>
      <w:r w:rsidRPr="009F36BD">
        <w:rPr>
          <w:rFonts w:ascii="SBL Greek" w:hAnsi="SBL Greek" w:cs="Times New Roman"/>
          <w:sz w:val="24"/>
          <w:szCs w:val="24"/>
          <w:lang w:val="el-GR"/>
        </w:rPr>
        <w:t>ὅπερ</w:t>
      </w:r>
      <w:proofErr w:type="spellEnd"/>
      <w:r w:rsidRPr="009F36BD">
        <w:rPr>
          <w:rFonts w:ascii="SBL Greek" w:hAnsi="SBL Greek" w:cs="Times New Roman"/>
          <w:sz w:val="24"/>
          <w:szCs w:val="24"/>
          <w:lang w:val="el-GR"/>
        </w:rPr>
        <w:t xml:space="preserve"> </w:t>
      </w:r>
      <w:proofErr w:type="spellStart"/>
      <w:r w:rsidRPr="009F36BD">
        <w:rPr>
          <w:rFonts w:ascii="SBL Greek" w:hAnsi="SBL Greek" w:cs="Times New Roman"/>
          <w:sz w:val="24"/>
          <w:szCs w:val="24"/>
          <w:lang w:val="el-GR"/>
        </w:rPr>
        <w:t>οὐδὲ</w:t>
      </w:r>
      <w:proofErr w:type="spellEnd"/>
      <w:r w:rsidRPr="009F36BD">
        <w:rPr>
          <w:rFonts w:ascii="SBL Greek" w:hAnsi="SBL Greek" w:cs="Times New Roman"/>
          <w:sz w:val="24"/>
          <w:szCs w:val="24"/>
          <w:lang w:val="el-GR"/>
        </w:rPr>
        <w:t xml:space="preserve"> </w:t>
      </w:r>
      <w:proofErr w:type="spellStart"/>
      <w:r w:rsidRPr="009F36BD">
        <w:rPr>
          <w:rFonts w:ascii="SBL Greek" w:hAnsi="SBL Greek" w:cs="Times New Roman"/>
          <w:sz w:val="24"/>
          <w:szCs w:val="24"/>
          <w:lang w:val="el-GR"/>
        </w:rPr>
        <w:t>πράσσει</w:t>
      </w:r>
      <w:proofErr w:type="spellEnd"/>
      <w:r w:rsidRPr="009F36BD">
        <w:rPr>
          <w:rFonts w:ascii="SBL Greek" w:hAnsi="SBL Greek" w:cs="Times New Roman"/>
          <w:sz w:val="24"/>
          <w:szCs w:val="24"/>
          <w:lang w:val="el-GR"/>
        </w:rPr>
        <w:t xml:space="preserve">, </w:t>
      </w:r>
      <w:proofErr w:type="spellStart"/>
      <w:r w:rsidRPr="009F36BD">
        <w:rPr>
          <w:rFonts w:ascii="SBL Greek" w:hAnsi="SBL Greek" w:cs="Times New Roman"/>
          <w:sz w:val="24"/>
          <w:szCs w:val="24"/>
          <w:lang w:val="el-GR"/>
        </w:rPr>
        <w:t>εὐστάθει</w:t>
      </w:r>
      <w:proofErr w:type="spellEnd"/>
      <w:r w:rsidRPr="009F36BD">
        <w:rPr>
          <w:rFonts w:ascii="Times New Roman" w:hAnsi="Times New Roman" w:cs="Times New Roman"/>
          <w:sz w:val="24"/>
          <w:szCs w:val="24"/>
        </w:rPr>
        <w:t xml:space="preserve"> / ‘Let nothing be done without your approval, and do nothing yourself without God, as indeed you do nothing; stand fast’.</w:t>
      </w:r>
    </w:p>
    <w:p w14:paraId="454DEED0"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 xml:space="preserve">In public buses in modern Greece, a sign is frequently posted above the driver’s seat: </w:t>
      </w:r>
      <w:r w:rsidRPr="009F36BD">
        <w:rPr>
          <w:rFonts w:ascii="SBL Greek" w:hAnsi="SBL Greek" w:cs="Times New Roman"/>
          <w:sz w:val="24"/>
          <w:szCs w:val="24"/>
          <w:lang w:val="el-GR"/>
        </w:rPr>
        <w:t>ΜΗ ΟΜΙΛΕΙΤΕ ΕΙΣ ΤΟΝ ΟΔΗΓΟΝ</w:t>
      </w:r>
      <w:r w:rsidRPr="009F36BD">
        <w:rPr>
          <w:rFonts w:ascii="Times New Roman" w:hAnsi="Times New Roman" w:cs="Times New Roman"/>
          <w:sz w:val="24"/>
          <w:szCs w:val="24"/>
        </w:rPr>
        <w:t xml:space="preserve">. It is present imperative with </w:t>
      </w:r>
      <w:proofErr w:type="spellStart"/>
      <w:r w:rsidRPr="009F36BD">
        <w:rPr>
          <w:rFonts w:ascii="SBL Greek" w:hAnsi="SBL Greek" w:cs="Times New Roman"/>
          <w:sz w:val="24"/>
          <w:szCs w:val="24"/>
          <w:lang w:val="el-GR"/>
        </w:rPr>
        <w:t>μή</w:t>
      </w:r>
      <w:proofErr w:type="spellEnd"/>
      <w:r w:rsidRPr="009F36BD">
        <w:rPr>
          <w:rFonts w:ascii="Times New Roman" w:hAnsi="Times New Roman" w:cs="Times New Roman"/>
          <w:sz w:val="24"/>
          <w:szCs w:val="24"/>
        </w:rPr>
        <w:t>. Does it mean, “Stop talking to the driver”? That would hardly be appropriate to one who was boarding the bus and has not said a word. Does it mean, “Don’t speak to the driver”? That would be unfortunate for those who need directions. Does it not rather mean, “Don’t carry on a conversation with the driver”? That would be a dangerous practice, and the sign makes</w:t>
      </w:r>
    </w:p>
    <w:p w14:paraId="59CF84FE" w14:textId="77777777" w:rsidR="009F36BD" w:rsidRPr="009F36BD" w:rsidRDefault="009F36BD" w:rsidP="009F36BD">
      <w:pPr>
        <w:pBdr>
          <w:top w:val="single" w:sz="4" w:space="1" w:color="auto"/>
        </w:pBdr>
        <w:autoSpaceDE w:val="0"/>
        <w:autoSpaceDN w:val="0"/>
        <w:adjustRightInd w:val="0"/>
        <w:spacing w:before="120" w:after="120" w:line="240" w:lineRule="auto"/>
        <w:ind w:left="360" w:right="360"/>
        <w:jc w:val="right"/>
        <w:rPr>
          <w:rFonts w:ascii="Times New Roman" w:hAnsi="Times New Roman" w:cs="Times New Roman"/>
          <w:sz w:val="24"/>
          <w:szCs w:val="24"/>
        </w:rPr>
      </w:pPr>
      <w:r w:rsidRPr="009F36BD">
        <w:rPr>
          <w:rFonts w:ascii="Times New Roman" w:hAnsi="Times New Roman" w:cs="Times New Roman"/>
          <w:i/>
          <w:color w:val="7F7F7F"/>
          <w:sz w:val="20"/>
          <w:szCs w:val="24"/>
        </w:rPr>
        <w:t>GTJ</w:t>
      </w:r>
      <w:r w:rsidRPr="009F36BD">
        <w:rPr>
          <w:rFonts w:ascii="Times New Roman" w:hAnsi="Times New Roman" w:cs="Times New Roman"/>
          <w:color w:val="7F7F7F"/>
          <w:sz w:val="20"/>
          <w:szCs w:val="24"/>
        </w:rPr>
        <w:t xml:space="preserve"> 8:1 (Spr 87) p. 45</w:t>
      </w:r>
    </w:p>
    <w:p w14:paraId="092DDF8A" w14:textId="77777777" w:rsidR="009F36BD" w:rsidRPr="009F36BD" w:rsidRDefault="009F36BD" w:rsidP="009F36BD">
      <w:pPr>
        <w:autoSpaceDE w:val="0"/>
        <w:autoSpaceDN w:val="0"/>
        <w:adjustRightInd w:val="0"/>
        <w:spacing w:after="60" w:line="240" w:lineRule="auto"/>
        <w:ind w:left="360" w:right="360"/>
        <w:rPr>
          <w:rFonts w:ascii="Times New Roman" w:hAnsi="Times New Roman" w:cs="Times New Roman"/>
          <w:sz w:val="24"/>
          <w:szCs w:val="24"/>
        </w:rPr>
      </w:pPr>
      <w:r w:rsidRPr="009F36BD">
        <w:rPr>
          <w:rFonts w:ascii="Times New Roman" w:hAnsi="Times New Roman" w:cs="Times New Roman"/>
          <w:color w:val="000000"/>
          <w:sz w:val="24"/>
          <w:szCs w:val="24"/>
        </w:rPr>
        <w:t xml:space="preserve">sense. Modern Greek preserves the old distinction of </w:t>
      </w:r>
      <w:proofErr w:type="spellStart"/>
      <w:r w:rsidRPr="009F36BD">
        <w:rPr>
          <w:rFonts w:ascii="SBL Greek" w:hAnsi="SBL Greek" w:cs="Times New Roman"/>
          <w:color w:val="000000"/>
          <w:sz w:val="24"/>
          <w:szCs w:val="24"/>
          <w:lang w:val="el-GR"/>
        </w:rPr>
        <w:t>μή</w:t>
      </w:r>
      <w:proofErr w:type="spellEnd"/>
      <w:r w:rsidRPr="009F36BD">
        <w:rPr>
          <w:rFonts w:ascii="Times New Roman" w:hAnsi="Times New Roman" w:cs="Times New Roman"/>
          <w:color w:val="000000"/>
          <w:sz w:val="24"/>
          <w:szCs w:val="24"/>
        </w:rPr>
        <w:t xml:space="preserve"> with present imperative in that it reflects the idea of continuing action, in this case, that of conversation.</w:t>
      </w:r>
    </w:p>
    <w:p w14:paraId="3FE56DC0" w14:textId="77777777" w:rsidR="009F36BD" w:rsidRPr="009F36BD" w:rsidRDefault="009F36BD" w:rsidP="009F36BD">
      <w:pPr>
        <w:autoSpaceDE w:val="0"/>
        <w:autoSpaceDN w:val="0"/>
        <w:adjustRightInd w:val="0"/>
        <w:spacing w:before="120" w:after="120" w:line="240" w:lineRule="auto"/>
        <w:ind w:left="360"/>
        <w:rPr>
          <w:rFonts w:ascii="Times New Roman" w:hAnsi="Times New Roman" w:cs="Times New Roman"/>
          <w:sz w:val="24"/>
          <w:szCs w:val="24"/>
        </w:rPr>
      </w:pPr>
      <w:r w:rsidRPr="009F36BD">
        <w:rPr>
          <w:rFonts w:ascii="Times New Roman" w:hAnsi="Times New Roman" w:cs="Times New Roman"/>
          <w:i/>
          <w:sz w:val="26"/>
          <w:szCs w:val="24"/>
        </w:rPr>
        <w:t>Aorist Imperative More Urgent</w:t>
      </w:r>
    </w:p>
    <w:p w14:paraId="5FB03690"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Perhaps because English does not have a tense called “aorist,” students have come to feel that this tense must be something special and have become accustomed to think of it in superlatives. This is not correct. Even the name the Greeks used for this tense indicates its non-special character (</w:t>
      </w:r>
      <w:r w:rsidRPr="009F36BD">
        <w:rPr>
          <w:rFonts w:ascii="SBL Greek" w:hAnsi="SBL Greek" w:cs="Times New Roman"/>
          <w:sz w:val="24"/>
          <w:szCs w:val="24"/>
          <w:lang w:val="el-GR"/>
        </w:rPr>
        <w:t>ἀ</w:t>
      </w:r>
      <w:r w:rsidRPr="009F36BD">
        <w:rPr>
          <w:rFonts w:ascii="Times New Roman" w:hAnsi="Times New Roman" w:cs="Times New Roman"/>
          <w:sz w:val="24"/>
          <w:szCs w:val="24"/>
        </w:rPr>
        <w:t xml:space="preserve">-privative, + </w:t>
      </w:r>
      <w:proofErr w:type="spellStart"/>
      <w:r w:rsidRPr="009F36BD">
        <w:rPr>
          <w:rFonts w:ascii="SBL Greek" w:hAnsi="SBL Greek" w:cs="Times New Roman"/>
          <w:sz w:val="24"/>
          <w:szCs w:val="24"/>
          <w:lang w:val="el-GR"/>
        </w:rPr>
        <w:t>ὁρίζω</w:t>
      </w:r>
      <w:proofErr w:type="spellEnd"/>
      <w:r w:rsidRPr="009F36BD">
        <w:rPr>
          <w:rFonts w:ascii="Times New Roman" w:hAnsi="Times New Roman" w:cs="Times New Roman"/>
          <w:sz w:val="24"/>
          <w:szCs w:val="24"/>
        </w:rPr>
        <w:t>), a verb indicating limits, boundaries; hence unlimited, unbounded, the tense that can be used for anything). When one does not want to call particular attention to continued or repeated action, or to abiding results from a completed action, he would use the aorist. English does have the equivalent to the aorist. In the indicative where time is involved it is the simple past tense, “He did it.” In other moods it is the simple verb. For our present consideration it is the simple imperative, “Do it.” This is the thrust of what the grammarians are indicating when they call it “point action” or “punctiliar.” It does not mean that the action occurred in a single point of time, in a split second, nor that it will not be repeated. It means that the speaker is not pointing to how it happened, he is just saying, “It happened.”</w:t>
      </w:r>
    </w:p>
    <w:p w14:paraId="062A2E06"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This tendency to glamorize the aorist has influenced the way some have described the aorist imperative. It is frequently claimed to be “more urgent.”</w:t>
      </w:r>
      <w:r w:rsidRPr="009F36BD">
        <w:rPr>
          <w:rFonts w:ascii="Times New Roman" w:hAnsi="Times New Roman" w:cs="Times New Roman"/>
          <w:sz w:val="24"/>
          <w:szCs w:val="24"/>
          <w:vertAlign w:val="superscript"/>
        </w:rPr>
        <w:t>2</w:t>
      </w:r>
      <w:r w:rsidRPr="009F36BD">
        <w:rPr>
          <w:rFonts w:ascii="Times New Roman" w:hAnsi="Times New Roman" w:cs="Times New Roman"/>
          <w:sz w:val="24"/>
          <w:szCs w:val="24"/>
          <w:vertAlign w:val="superscript"/>
        </w:rPr>
        <w:footnoteReference w:customMarkFollows="1" w:id="29"/>
        <w:t>9</w:t>
      </w:r>
      <w:r w:rsidRPr="009F36BD">
        <w:rPr>
          <w:rFonts w:ascii="Times New Roman" w:hAnsi="Times New Roman" w:cs="Times New Roman"/>
          <w:sz w:val="24"/>
          <w:szCs w:val="24"/>
        </w:rPr>
        <w:t xml:space="preserve"> Some have called it “preemptory and categorical, …[the present is] less pressing, less rude, less ruthless.”</w:t>
      </w:r>
      <w:r w:rsidRPr="009F36BD">
        <w:rPr>
          <w:rFonts w:ascii="Times New Roman" w:hAnsi="Times New Roman" w:cs="Times New Roman"/>
          <w:sz w:val="24"/>
          <w:szCs w:val="24"/>
          <w:vertAlign w:val="superscript"/>
        </w:rPr>
        <w:t>3</w:t>
      </w:r>
      <w:r w:rsidRPr="009F36BD">
        <w:rPr>
          <w:rFonts w:ascii="Times New Roman" w:hAnsi="Times New Roman" w:cs="Times New Roman"/>
          <w:sz w:val="24"/>
          <w:szCs w:val="24"/>
          <w:vertAlign w:val="superscript"/>
        </w:rPr>
        <w:footnoteReference w:customMarkFollows="1" w:id="30"/>
        <w:t>0</w:t>
      </w:r>
    </w:p>
    <w:p w14:paraId="1B344B63"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 xml:space="preserve">In evaluating these claims, several things need to be considered. First, it is contrary to the basic significance of the aorist to make it special in any way. Second, these terms (i.e., “urgent,” “categorical,” etc.) do not convey clearly defined distinctions. In what </w:t>
      </w:r>
      <w:r w:rsidRPr="009F36BD">
        <w:rPr>
          <w:rFonts w:ascii="Times New Roman" w:hAnsi="Times New Roman" w:cs="Times New Roman"/>
          <w:sz w:val="24"/>
          <w:szCs w:val="24"/>
        </w:rPr>
        <w:lastRenderedPageBreak/>
        <w:t>sense is the aorist “more urgent”? This might be understood to mean it carries more force, more authority. Obviously, some commands produce more pressure than others, but the pressure is in the rank, the authority, or the desperation of the speaker, not in the wording of the command. And the aorist is used by kings and by slaves, by God</w:t>
      </w:r>
    </w:p>
    <w:p w14:paraId="403CD913" w14:textId="77777777" w:rsidR="009F36BD" w:rsidRPr="009F36BD" w:rsidRDefault="009F36BD" w:rsidP="009F36BD">
      <w:pPr>
        <w:pBdr>
          <w:top w:val="single" w:sz="4" w:space="1" w:color="auto"/>
        </w:pBdr>
        <w:autoSpaceDE w:val="0"/>
        <w:autoSpaceDN w:val="0"/>
        <w:adjustRightInd w:val="0"/>
        <w:spacing w:before="120" w:after="120" w:line="240" w:lineRule="auto"/>
        <w:ind w:left="360" w:right="360"/>
        <w:jc w:val="right"/>
        <w:rPr>
          <w:rFonts w:ascii="Times New Roman" w:hAnsi="Times New Roman" w:cs="Times New Roman"/>
          <w:sz w:val="24"/>
          <w:szCs w:val="24"/>
        </w:rPr>
      </w:pPr>
      <w:r w:rsidRPr="009F36BD">
        <w:rPr>
          <w:rFonts w:ascii="Times New Roman" w:hAnsi="Times New Roman" w:cs="Times New Roman"/>
          <w:i/>
          <w:color w:val="7F7F7F"/>
          <w:sz w:val="20"/>
          <w:szCs w:val="24"/>
        </w:rPr>
        <w:t>GTJ</w:t>
      </w:r>
      <w:r w:rsidRPr="009F36BD">
        <w:rPr>
          <w:rFonts w:ascii="Times New Roman" w:hAnsi="Times New Roman" w:cs="Times New Roman"/>
          <w:color w:val="7F7F7F"/>
          <w:sz w:val="20"/>
          <w:szCs w:val="24"/>
        </w:rPr>
        <w:t xml:space="preserve"> 8:1 (Spr 87) p. 46</w:t>
      </w:r>
    </w:p>
    <w:p w14:paraId="79608C02" w14:textId="77777777" w:rsidR="009F36BD" w:rsidRPr="009F36BD" w:rsidRDefault="009F36BD" w:rsidP="009F36BD">
      <w:pPr>
        <w:autoSpaceDE w:val="0"/>
        <w:autoSpaceDN w:val="0"/>
        <w:adjustRightInd w:val="0"/>
        <w:spacing w:after="60" w:line="240" w:lineRule="auto"/>
        <w:ind w:left="360" w:right="360"/>
        <w:rPr>
          <w:rFonts w:ascii="Times New Roman" w:hAnsi="Times New Roman" w:cs="Times New Roman"/>
          <w:sz w:val="24"/>
          <w:szCs w:val="24"/>
        </w:rPr>
      </w:pPr>
      <w:r w:rsidRPr="009F36BD">
        <w:rPr>
          <w:rFonts w:ascii="Times New Roman" w:hAnsi="Times New Roman" w:cs="Times New Roman"/>
          <w:color w:val="000000"/>
          <w:sz w:val="24"/>
          <w:szCs w:val="24"/>
        </w:rPr>
        <w:t>speaking both to men and by men, both saints and sinners, speaking to God. Would an aorist command from a slave to a king have more force than a present imperative from God to a believer?</w:t>
      </w:r>
    </w:p>
    <w:p w14:paraId="07E82E54"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Or, “urgent” might be related to the time issue, to priority; it might be demanding first attention, “right now,” or “as soon as possible.” Some justification for such a use of the term may be found in the unquestioned fact that the aorist is often occasional, used to answer questions like “What shall I do?” These are usually asked when a decision is pending. But the urgency is in the situation, not in the aorist.</w:t>
      </w:r>
    </w:p>
    <w:p w14:paraId="7145FAE5"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“Categorical” is another term that is not completely clear in this context. What is the difference between a “categorical imperative” and one that is not? A dictionary defines it as meaning unconditional, unqualified, unequivocal: absolute, positive, direct, explicit. “Love one another” is a present tense imperative in the NT, yet all these terms could be used of it except possibly the last.</w:t>
      </w:r>
    </w:p>
    <w:p w14:paraId="24B70DBE"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Third, the study of aorist commands does not warrant these imprecise distinctions. There are 40 examples (45%) where the aorist prohibition was qualified by explanations, reasons, or exceptions; the terms “categorical,” or “unequivocal” are therefore inappropriate. In a few examples, time urgency was explicit (Matt 21:19, Acts 16:28, 23:21 ); it may be present to some degree in many others, but it does not warrant being considered the characteristic distinctive of aorist commands. Rather, 65% were specific, related to a particular occasion, and 35% were general or universal, of such a character that they could have been stated with a present imperative had the speaker wished to emphasize their durative quality, but apparently chose to say simply, “Do not do it.”</w:t>
      </w:r>
    </w:p>
    <w:p w14:paraId="1D96F0BE" w14:textId="77777777" w:rsidR="009F36BD" w:rsidRPr="009F36BD" w:rsidRDefault="009F36BD" w:rsidP="009F36BD">
      <w:pPr>
        <w:autoSpaceDE w:val="0"/>
        <w:autoSpaceDN w:val="0"/>
        <w:adjustRightInd w:val="0"/>
        <w:spacing w:before="120" w:after="120" w:line="240" w:lineRule="auto"/>
        <w:ind w:left="360"/>
        <w:rPr>
          <w:rFonts w:ascii="Times New Roman" w:hAnsi="Times New Roman" w:cs="Times New Roman"/>
          <w:sz w:val="24"/>
          <w:szCs w:val="24"/>
        </w:rPr>
      </w:pPr>
      <w:r w:rsidRPr="009F36BD">
        <w:rPr>
          <w:rFonts w:ascii="Times New Roman" w:hAnsi="Times New Roman" w:cs="Times New Roman"/>
          <w:b/>
          <w:sz w:val="26"/>
          <w:szCs w:val="24"/>
        </w:rPr>
        <w:t>Subjunctive versus Imperative in Aorist Prohibitions</w:t>
      </w:r>
    </w:p>
    <w:p w14:paraId="429E5DC6"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 xml:space="preserve">Though it may seem strange that the aorist subjunctive is used in negative commands or entreaties rather than the imperative mood, it is by far the most common way. Grammarians explain it from historical factors. The imperative was the last of the moods to develop, and it never completely replaced the older ways of expressing command. In aorist prohibitions the Greek language held to the old way, </w:t>
      </w:r>
      <w:proofErr w:type="spellStart"/>
      <w:r w:rsidRPr="009F36BD">
        <w:rPr>
          <w:rFonts w:ascii="SBL Greek" w:hAnsi="SBL Greek" w:cs="Times New Roman"/>
          <w:sz w:val="24"/>
          <w:szCs w:val="24"/>
          <w:lang w:val="el-GR"/>
        </w:rPr>
        <w:t>μή</w:t>
      </w:r>
      <w:proofErr w:type="spellEnd"/>
      <w:r w:rsidRPr="009F36BD">
        <w:rPr>
          <w:rFonts w:ascii="Times New Roman" w:hAnsi="Times New Roman" w:cs="Times New Roman"/>
          <w:sz w:val="24"/>
          <w:szCs w:val="24"/>
        </w:rPr>
        <w:t xml:space="preserve"> with subjunctive. Perhaps a parallel may be seen in English. We use the imperative without the subject in the second person: “go,” “do,” “be.” But in the third person we express command by saying “let him go,” “let it be,” which is a subjunctive. For example, the first petition in the Lord’s prayer is “Hallowed be Thy name.” It could be stated in more normal word order, “Thy name be hallowed.” Or in normal speech it might be, “Let thy name be hallowed.” Is there a difference in meaning? Probably not.</w:t>
      </w:r>
    </w:p>
    <w:p w14:paraId="508049F9" w14:textId="77777777" w:rsidR="009F36BD" w:rsidRPr="009F36BD" w:rsidRDefault="009F36BD" w:rsidP="009F36BD">
      <w:pPr>
        <w:pBdr>
          <w:top w:val="single" w:sz="4" w:space="1" w:color="auto"/>
        </w:pBdr>
        <w:autoSpaceDE w:val="0"/>
        <w:autoSpaceDN w:val="0"/>
        <w:adjustRightInd w:val="0"/>
        <w:spacing w:before="120" w:after="120" w:line="240" w:lineRule="auto"/>
        <w:ind w:left="360" w:right="360"/>
        <w:jc w:val="right"/>
        <w:rPr>
          <w:rFonts w:ascii="Times New Roman" w:hAnsi="Times New Roman" w:cs="Times New Roman"/>
          <w:sz w:val="24"/>
          <w:szCs w:val="24"/>
        </w:rPr>
      </w:pPr>
      <w:r w:rsidRPr="009F36BD">
        <w:rPr>
          <w:rFonts w:ascii="Times New Roman" w:hAnsi="Times New Roman" w:cs="Times New Roman"/>
          <w:i/>
          <w:color w:val="7F7F7F"/>
          <w:sz w:val="20"/>
          <w:szCs w:val="24"/>
        </w:rPr>
        <w:t>GTJ</w:t>
      </w:r>
      <w:r w:rsidRPr="009F36BD">
        <w:rPr>
          <w:rFonts w:ascii="Times New Roman" w:hAnsi="Times New Roman" w:cs="Times New Roman"/>
          <w:color w:val="7F7F7F"/>
          <w:sz w:val="20"/>
          <w:szCs w:val="24"/>
        </w:rPr>
        <w:t xml:space="preserve"> 8:1 (Spr 87) p. 47</w:t>
      </w:r>
    </w:p>
    <w:p w14:paraId="64A2B583"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color w:val="000000"/>
          <w:sz w:val="24"/>
          <w:szCs w:val="24"/>
        </w:rPr>
        <w:lastRenderedPageBreak/>
        <w:t xml:space="preserve">The subjunctive of prohibition is not always used in NT Greek. It occurs 88 times, but the aorist imperative is also used with </w:t>
      </w:r>
      <w:proofErr w:type="spellStart"/>
      <w:r w:rsidRPr="009F36BD">
        <w:rPr>
          <w:rFonts w:ascii="SBL Greek" w:hAnsi="SBL Greek" w:cs="Times New Roman"/>
          <w:color w:val="000000"/>
          <w:sz w:val="24"/>
          <w:szCs w:val="24"/>
          <w:lang w:val="el-GR"/>
        </w:rPr>
        <w:t>μή</w:t>
      </w:r>
      <w:proofErr w:type="spellEnd"/>
      <w:r w:rsidRPr="009F36BD">
        <w:rPr>
          <w:rFonts w:ascii="Times New Roman" w:hAnsi="Times New Roman" w:cs="Times New Roman"/>
          <w:color w:val="000000"/>
          <w:sz w:val="24"/>
          <w:szCs w:val="24"/>
        </w:rPr>
        <w:t xml:space="preserve"> 8 times.</w:t>
      </w:r>
      <w:r w:rsidRPr="009F36BD">
        <w:rPr>
          <w:rFonts w:ascii="Times New Roman" w:hAnsi="Times New Roman" w:cs="Times New Roman"/>
          <w:color w:val="000000"/>
          <w:sz w:val="24"/>
          <w:szCs w:val="24"/>
          <w:vertAlign w:val="superscript"/>
        </w:rPr>
        <w:t>3</w:t>
      </w:r>
      <w:r w:rsidRPr="009F36BD">
        <w:rPr>
          <w:rFonts w:ascii="Times New Roman" w:hAnsi="Times New Roman" w:cs="Times New Roman"/>
          <w:color w:val="000000"/>
          <w:sz w:val="24"/>
          <w:szCs w:val="24"/>
          <w:vertAlign w:val="superscript"/>
        </w:rPr>
        <w:footnoteReference w:customMarkFollows="1" w:id="31"/>
        <w:t>1</w:t>
      </w:r>
      <w:r w:rsidRPr="009F36BD">
        <w:rPr>
          <w:rFonts w:ascii="Times New Roman" w:hAnsi="Times New Roman" w:cs="Times New Roman"/>
          <w:color w:val="000000"/>
          <w:sz w:val="24"/>
          <w:szCs w:val="24"/>
        </w:rPr>
        <w:t xml:space="preserve"> And there seems to be no distinguishable difference in meaning. In Matt 6:3 the aorist imperative is used in parallel with the more common </w:t>
      </w:r>
      <w:proofErr w:type="spellStart"/>
      <w:r w:rsidRPr="009F36BD">
        <w:rPr>
          <w:rFonts w:ascii="SBL Greek" w:hAnsi="SBL Greek" w:cs="Times New Roman"/>
          <w:color w:val="000000"/>
          <w:sz w:val="24"/>
          <w:szCs w:val="24"/>
          <w:lang w:val="el-GR"/>
        </w:rPr>
        <w:t>μή</w:t>
      </w:r>
      <w:proofErr w:type="spellEnd"/>
      <w:r w:rsidRPr="009F36BD">
        <w:rPr>
          <w:rFonts w:ascii="Times New Roman" w:hAnsi="Times New Roman" w:cs="Times New Roman"/>
          <w:color w:val="000000"/>
          <w:sz w:val="24"/>
          <w:szCs w:val="24"/>
        </w:rPr>
        <w:t xml:space="preserve"> with the subjunctive in Matt 6:2. The other 6 occurrences are all found in parallel accounts of one statement of Christ. Interestingly, Luke records this statement twice in his gospel, once using the aorist imperative with </w:t>
      </w:r>
      <w:proofErr w:type="spellStart"/>
      <w:r w:rsidRPr="009F36BD">
        <w:rPr>
          <w:rFonts w:ascii="SBL Greek" w:hAnsi="SBL Greek" w:cs="Times New Roman"/>
          <w:color w:val="000000"/>
          <w:sz w:val="24"/>
          <w:szCs w:val="24"/>
          <w:lang w:val="el-GR"/>
        </w:rPr>
        <w:t>μή</w:t>
      </w:r>
      <w:proofErr w:type="spellEnd"/>
      <w:r w:rsidRPr="009F36BD">
        <w:rPr>
          <w:rFonts w:ascii="Times New Roman" w:hAnsi="Times New Roman" w:cs="Times New Roman"/>
          <w:color w:val="000000"/>
          <w:sz w:val="24"/>
          <w:szCs w:val="24"/>
        </w:rPr>
        <w:t xml:space="preserve">, in the other the present imperative with </w:t>
      </w:r>
      <w:proofErr w:type="spellStart"/>
      <w:r w:rsidRPr="009F36BD">
        <w:rPr>
          <w:rFonts w:ascii="SBL Greek" w:hAnsi="SBL Greek" w:cs="Times New Roman"/>
          <w:color w:val="000000"/>
          <w:sz w:val="24"/>
          <w:szCs w:val="24"/>
          <w:lang w:val="el-GR"/>
        </w:rPr>
        <w:t>μή</w:t>
      </w:r>
      <w:proofErr w:type="spellEnd"/>
      <w:r w:rsidRPr="009F36BD">
        <w:rPr>
          <w:rFonts w:ascii="Times New Roman" w:hAnsi="Times New Roman" w:cs="Times New Roman"/>
          <w:color w:val="000000"/>
          <w:sz w:val="24"/>
          <w:szCs w:val="24"/>
        </w:rPr>
        <w:t>, clearly indicating that tense is not dealing with different kinds of action, but different ways of looking at action.</w:t>
      </w:r>
    </w:p>
    <w:p w14:paraId="511A5D8C" w14:textId="77777777" w:rsidR="009F36BD" w:rsidRPr="009F36BD" w:rsidRDefault="009F36BD" w:rsidP="009F36BD">
      <w:pPr>
        <w:autoSpaceDE w:val="0"/>
        <w:autoSpaceDN w:val="0"/>
        <w:adjustRightInd w:val="0"/>
        <w:spacing w:before="120" w:after="120" w:line="240" w:lineRule="auto"/>
        <w:ind w:left="360"/>
        <w:rPr>
          <w:rFonts w:ascii="Times New Roman" w:hAnsi="Times New Roman" w:cs="Times New Roman"/>
          <w:sz w:val="24"/>
          <w:szCs w:val="24"/>
        </w:rPr>
      </w:pPr>
      <w:r w:rsidRPr="009F36BD">
        <w:rPr>
          <w:rFonts w:ascii="Times New Roman" w:hAnsi="Times New Roman" w:cs="Times New Roman"/>
          <w:b/>
          <w:sz w:val="26"/>
          <w:szCs w:val="24"/>
        </w:rPr>
        <w:t>Significance of Third Person Imperative</w:t>
      </w:r>
    </w:p>
    <w:p w14:paraId="7B83A078"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English has no distinct third person imperative, but Greek has. This makes it difficult to translate. We correctly use the periphrastic expression “let him do,” but it seems strange to English students to address one person and give a command to a third person. What is expected of the one spoken to? Why is he told instead of the third party? The interrelationships of third person imperatives in the NT</w:t>
      </w:r>
      <w:r w:rsidRPr="009F36BD">
        <w:rPr>
          <w:rFonts w:ascii="Times New Roman" w:hAnsi="Times New Roman" w:cs="Times New Roman"/>
          <w:sz w:val="24"/>
          <w:szCs w:val="24"/>
          <w:vertAlign w:val="superscript"/>
        </w:rPr>
        <w:t>3</w:t>
      </w:r>
      <w:r w:rsidRPr="009F36BD">
        <w:rPr>
          <w:rFonts w:ascii="Times New Roman" w:hAnsi="Times New Roman" w:cs="Times New Roman"/>
          <w:sz w:val="24"/>
          <w:szCs w:val="24"/>
          <w:vertAlign w:val="superscript"/>
        </w:rPr>
        <w:footnoteReference w:customMarkFollows="1" w:id="32"/>
        <w:t>2</w:t>
      </w:r>
      <w:r w:rsidRPr="009F36BD">
        <w:rPr>
          <w:rFonts w:ascii="Times New Roman" w:hAnsi="Times New Roman" w:cs="Times New Roman"/>
          <w:sz w:val="24"/>
          <w:szCs w:val="24"/>
        </w:rPr>
        <w:t xml:space="preserve"> are classified as follows.</w:t>
      </w:r>
    </w:p>
    <w:p w14:paraId="03B008EB" w14:textId="77777777" w:rsidR="009F36BD" w:rsidRPr="009F36BD" w:rsidRDefault="009F36BD" w:rsidP="009F36BD">
      <w:pPr>
        <w:autoSpaceDE w:val="0"/>
        <w:autoSpaceDN w:val="0"/>
        <w:adjustRightInd w:val="0"/>
        <w:spacing w:before="120" w:after="120" w:line="240" w:lineRule="auto"/>
        <w:ind w:left="360"/>
        <w:rPr>
          <w:rFonts w:ascii="Times New Roman" w:hAnsi="Times New Roman" w:cs="Times New Roman"/>
          <w:sz w:val="24"/>
          <w:szCs w:val="24"/>
        </w:rPr>
      </w:pPr>
      <w:r w:rsidRPr="009F36BD">
        <w:rPr>
          <w:rFonts w:ascii="Times New Roman" w:hAnsi="Times New Roman" w:cs="Times New Roman"/>
          <w:i/>
          <w:sz w:val="26"/>
          <w:szCs w:val="24"/>
        </w:rPr>
        <w:t>Indirect Command to “You”</w:t>
      </w:r>
    </w:p>
    <w:p w14:paraId="1352D373"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Most of the third person imperatives are aimed indirectly at the one addressed and are therefore basically not much different from second person imperatives.</w:t>
      </w:r>
    </w:p>
    <w:p w14:paraId="6B869F78"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i/>
          <w:sz w:val="24"/>
          <w:szCs w:val="24"/>
        </w:rPr>
        <w:t>Some part of you</w:t>
      </w:r>
      <w:r w:rsidRPr="009F36BD">
        <w:rPr>
          <w:rFonts w:ascii="Times New Roman" w:hAnsi="Times New Roman" w:cs="Times New Roman"/>
          <w:sz w:val="24"/>
          <w:szCs w:val="24"/>
        </w:rPr>
        <w:t>. The simplest and most obvious of these has the command addressed to some part or quality of the one spoken to. Matt 5:16 “let your light shine”; 6:10  “Thy will be done”; John 14:1 “Let not your heart be troubled.” These account for 7% of the third person imperatives.</w:t>
      </w:r>
    </w:p>
    <w:p w14:paraId="26A09D61"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i/>
          <w:sz w:val="24"/>
          <w:szCs w:val="24"/>
        </w:rPr>
        <w:t>General command including you</w:t>
      </w:r>
      <w:r w:rsidRPr="009F36BD">
        <w:rPr>
          <w:rFonts w:ascii="Times New Roman" w:hAnsi="Times New Roman" w:cs="Times New Roman"/>
          <w:sz w:val="24"/>
          <w:szCs w:val="24"/>
        </w:rPr>
        <w:t>. The largest group (49%) of these shows an appeal addressed to the one spoken to as part of a general class. It seems clear that those spoken to are considered the ones for whom the command is intended. Matt 11:15, “He who has ears to hear, let him hear;” Mark 8:34, “If anyone wishes to come after me, let him deny himself,” Rom 14:3, “Let not him who eats regard with contempt him who does not eat.”</w:t>
      </w:r>
    </w:p>
    <w:p w14:paraId="7AC26388" w14:textId="77777777" w:rsidR="009F36BD" w:rsidRPr="009F36BD" w:rsidRDefault="009F36BD" w:rsidP="009F36BD">
      <w:pPr>
        <w:pBdr>
          <w:top w:val="single" w:sz="4" w:space="1" w:color="auto"/>
        </w:pBdr>
        <w:autoSpaceDE w:val="0"/>
        <w:autoSpaceDN w:val="0"/>
        <w:adjustRightInd w:val="0"/>
        <w:spacing w:before="120" w:after="120" w:line="240" w:lineRule="auto"/>
        <w:ind w:left="360" w:right="360"/>
        <w:jc w:val="right"/>
        <w:rPr>
          <w:rFonts w:ascii="Times New Roman" w:hAnsi="Times New Roman" w:cs="Times New Roman"/>
          <w:sz w:val="24"/>
          <w:szCs w:val="24"/>
        </w:rPr>
      </w:pPr>
      <w:r w:rsidRPr="009F36BD">
        <w:rPr>
          <w:rFonts w:ascii="Times New Roman" w:hAnsi="Times New Roman" w:cs="Times New Roman"/>
          <w:i/>
          <w:color w:val="7F7F7F"/>
          <w:sz w:val="20"/>
          <w:szCs w:val="24"/>
        </w:rPr>
        <w:t>GTJ</w:t>
      </w:r>
      <w:r w:rsidRPr="009F36BD">
        <w:rPr>
          <w:rFonts w:ascii="Times New Roman" w:hAnsi="Times New Roman" w:cs="Times New Roman"/>
          <w:color w:val="7F7F7F"/>
          <w:sz w:val="20"/>
          <w:szCs w:val="24"/>
        </w:rPr>
        <w:t xml:space="preserve"> 8:1 (Spr 87) p. 48</w:t>
      </w:r>
    </w:p>
    <w:p w14:paraId="0E715BAF"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i/>
          <w:color w:val="000000"/>
          <w:sz w:val="24"/>
          <w:szCs w:val="24"/>
        </w:rPr>
        <w:t>Your responsibility with regard to a third party</w:t>
      </w:r>
      <w:r w:rsidRPr="009F36BD">
        <w:rPr>
          <w:rFonts w:ascii="Times New Roman" w:hAnsi="Times New Roman" w:cs="Times New Roman"/>
          <w:color w:val="000000"/>
          <w:sz w:val="24"/>
          <w:szCs w:val="24"/>
        </w:rPr>
        <w:t xml:space="preserve">. In this group the sense may be paraphrased by some such expression as “You require that he do something” or “You see to it that he does something.” While the actual doing may be by the third party, the one addressed is being asked to be responsible for its doing: Matt 27:22, “They all said, ‘Let Him be crucified!’“ The crowd was not asking permission of Pilate; they were telling him to see to it that it was done. Seventeen percent are classified thus. Some of these are a passive transform of a command that in the active voice would be second person imperative, as in Luke 7:7, “Let my servant be healed” (or “Heal my servant”). Some are quasi-passives, with the verb and a predicate adjective which together seem to form a periphrastic passive verb. Acts 2:14 </w:t>
      </w:r>
      <w:proofErr w:type="spellStart"/>
      <w:r w:rsidRPr="009F36BD">
        <w:rPr>
          <w:rFonts w:ascii="SBL Greek" w:hAnsi="SBL Greek" w:cs="Times New Roman"/>
          <w:color w:val="000000"/>
          <w:sz w:val="24"/>
          <w:szCs w:val="24"/>
          <w:lang w:val="el-GR"/>
        </w:rPr>
        <w:t>τοῦτο</w:t>
      </w:r>
      <w:proofErr w:type="spellEnd"/>
      <w:r w:rsidRPr="009F36BD">
        <w:rPr>
          <w:rFonts w:ascii="SBL Greek" w:hAnsi="SBL Greek" w:cs="Times New Roman"/>
          <w:color w:val="000000"/>
          <w:sz w:val="24"/>
          <w:szCs w:val="24"/>
          <w:lang w:val="el-GR"/>
        </w:rPr>
        <w:t xml:space="preserve"> </w:t>
      </w:r>
      <w:proofErr w:type="spellStart"/>
      <w:r w:rsidRPr="009F36BD">
        <w:rPr>
          <w:rFonts w:ascii="SBL Greek" w:hAnsi="SBL Greek" w:cs="Times New Roman"/>
          <w:color w:val="000000"/>
          <w:sz w:val="24"/>
          <w:szCs w:val="24"/>
          <w:lang w:val="el-GR"/>
        </w:rPr>
        <w:t>ὑμῖν</w:t>
      </w:r>
      <w:proofErr w:type="spellEnd"/>
      <w:r w:rsidRPr="009F36BD">
        <w:rPr>
          <w:rFonts w:ascii="SBL Greek" w:hAnsi="SBL Greek" w:cs="Times New Roman"/>
          <w:color w:val="000000"/>
          <w:sz w:val="24"/>
          <w:szCs w:val="24"/>
          <w:lang w:val="el-GR"/>
        </w:rPr>
        <w:t xml:space="preserve"> </w:t>
      </w:r>
      <w:proofErr w:type="spellStart"/>
      <w:r w:rsidRPr="009F36BD">
        <w:rPr>
          <w:rFonts w:ascii="SBL Greek" w:hAnsi="SBL Greek" w:cs="Times New Roman"/>
          <w:color w:val="000000"/>
          <w:sz w:val="24"/>
          <w:szCs w:val="24"/>
          <w:lang w:val="el-GR"/>
        </w:rPr>
        <w:t>γνωστὸν</w:t>
      </w:r>
      <w:proofErr w:type="spellEnd"/>
      <w:r w:rsidRPr="009F36BD">
        <w:rPr>
          <w:rFonts w:ascii="SBL Greek" w:hAnsi="SBL Greek" w:cs="Times New Roman"/>
          <w:color w:val="000000"/>
          <w:sz w:val="24"/>
          <w:szCs w:val="24"/>
          <w:lang w:val="el-GR"/>
        </w:rPr>
        <w:t xml:space="preserve"> </w:t>
      </w:r>
      <w:proofErr w:type="spellStart"/>
      <w:r w:rsidRPr="009F36BD">
        <w:rPr>
          <w:rFonts w:ascii="SBL Greek" w:hAnsi="SBL Greek" w:cs="Times New Roman"/>
          <w:color w:val="000000"/>
          <w:sz w:val="24"/>
          <w:szCs w:val="24"/>
          <w:lang w:val="el-GR"/>
        </w:rPr>
        <w:t>ἔστω</w:t>
      </w:r>
      <w:proofErr w:type="spellEnd"/>
      <w:r w:rsidRPr="009F36BD">
        <w:rPr>
          <w:rFonts w:ascii="Times New Roman" w:hAnsi="Times New Roman" w:cs="Times New Roman"/>
          <w:color w:val="000000"/>
          <w:sz w:val="24"/>
          <w:szCs w:val="24"/>
        </w:rPr>
        <w:t xml:space="preserve"> / ‘Let this be known to you’ </w:t>
      </w:r>
      <w:r w:rsidRPr="009F36BD">
        <w:rPr>
          <w:rFonts w:ascii="Times New Roman" w:hAnsi="Times New Roman" w:cs="Times New Roman"/>
          <w:color w:val="000000"/>
          <w:sz w:val="24"/>
          <w:szCs w:val="24"/>
        </w:rPr>
        <w:lastRenderedPageBreak/>
        <w:t xml:space="preserve">(or ‘know this’). The next phrase is connected by </w:t>
      </w:r>
      <w:proofErr w:type="spellStart"/>
      <w:r w:rsidRPr="009F36BD">
        <w:rPr>
          <w:rFonts w:ascii="SBL Greek" w:hAnsi="SBL Greek" w:cs="Times New Roman"/>
          <w:color w:val="000000"/>
          <w:sz w:val="24"/>
          <w:szCs w:val="24"/>
          <w:lang w:val="el-GR"/>
        </w:rPr>
        <w:t>καί</w:t>
      </w:r>
      <w:proofErr w:type="spellEnd"/>
      <w:r w:rsidRPr="009F36BD">
        <w:rPr>
          <w:rFonts w:ascii="Times New Roman" w:hAnsi="Times New Roman" w:cs="Times New Roman"/>
          <w:color w:val="000000"/>
          <w:sz w:val="24"/>
          <w:szCs w:val="24"/>
        </w:rPr>
        <w:t xml:space="preserve"> and is a regular second person imperative.</w:t>
      </w:r>
    </w:p>
    <w:p w14:paraId="2DD7050B"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i/>
          <w:sz w:val="24"/>
          <w:szCs w:val="24"/>
        </w:rPr>
        <w:t>Your permission that someone else do something</w:t>
      </w:r>
      <w:r w:rsidRPr="009F36BD">
        <w:rPr>
          <w:rFonts w:ascii="Times New Roman" w:hAnsi="Times New Roman" w:cs="Times New Roman"/>
          <w:sz w:val="24"/>
          <w:szCs w:val="24"/>
        </w:rPr>
        <w:t>. The term “permission” is also used to include consent or acquiescence. Found mostly in prayers and requests, this group might be closest to the usual sense of the English expression used to translate it, “Let him do something” or “Let something be done.” Matt 26:39, “Let this cup pass from me”; Col 3:16, “Let the word of Christ richly dwell within you.” Ten percent can be placed in this group.</w:t>
      </w:r>
    </w:p>
    <w:p w14:paraId="2CE940E0" w14:textId="77777777" w:rsidR="009F36BD" w:rsidRPr="009F36BD" w:rsidRDefault="009F36BD" w:rsidP="009F36BD">
      <w:pPr>
        <w:autoSpaceDE w:val="0"/>
        <w:autoSpaceDN w:val="0"/>
        <w:adjustRightInd w:val="0"/>
        <w:spacing w:before="120" w:after="120" w:line="240" w:lineRule="auto"/>
        <w:ind w:left="360"/>
        <w:rPr>
          <w:rFonts w:ascii="Times New Roman" w:hAnsi="Times New Roman" w:cs="Times New Roman"/>
          <w:sz w:val="24"/>
          <w:szCs w:val="24"/>
        </w:rPr>
      </w:pPr>
      <w:r w:rsidRPr="009F36BD">
        <w:rPr>
          <w:rFonts w:ascii="Times New Roman" w:hAnsi="Times New Roman" w:cs="Times New Roman"/>
          <w:i/>
          <w:sz w:val="26"/>
          <w:szCs w:val="24"/>
        </w:rPr>
        <w:t>Indirect Command to a Third Party</w:t>
      </w:r>
    </w:p>
    <w:p w14:paraId="0B6AAEF7"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Sometimes the imperative seems actually to be intended for the third party but addressed to the hearer or reader for his instruction. Many of these are threats or warnings, also challenges or invitations. There seems to be no implication that the hearer is to convey the message to the third party, or has any responsibility in the matter. Luke 16:29, “They have Moses…. Let them hear them.” Luke 23:35, “Let him save himself.” Jas 5:14, “Let him call for the elders of the church.” Twelve percent of the total belong to this group.</w:t>
      </w:r>
    </w:p>
    <w:p w14:paraId="16C6E830" w14:textId="77777777" w:rsidR="009F36BD" w:rsidRPr="009F36BD" w:rsidRDefault="009F36BD" w:rsidP="009F36BD">
      <w:pPr>
        <w:autoSpaceDE w:val="0"/>
        <w:autoSpaceDN w:val="0"/>
        <w:adjustRightInd w:val="0"/>
        <w:spacing w:before="120" w:after="120" w:line="240" w:lineRule="auto"/>
        <w:ind w:left="360"/>
        <w:rPr>
          <w:rFonts w:ascii="Times New Roman" w:hAnsi="Times New Roman" w:cs="Times New Roman"/>
          <w:sz w:val="24"/>
          <w:szCs w:val="24"/>
        </w:rPr>
      </w:pPr>
      <w:r w:rsidRPr="009F36BD">
        <w:rPr>
          <w:rFonts w:ascii="Times New Roman" w:hAnsi="Times New Roman" w:cs="Times New Roman"/>
          <w:i/>
          <w:sz w:val="26"/>
          <w:szCs w:val="24"/>
        </w:rPr>
        <w:t>What is Required of a Third Party</w:t>
      </w:r>
    </w:p>
    <w:p w14:paraId="67C64497"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Only 3 passages fit in this category: 1 Tim 3:12 (“Let deacons be husbands of only one wife”), Matt 18:17, and 1 Tim 5:4.</w:t>
      </w:r>
    </w:p>
    <w:p w14:paraId="3C4235D0" w14:textId="77777777" w:rsidR="009F36BD" w:rsidRPr="009F36BD" w:rsidRDefault="009F36BD" w:rsidP="009F36BD">
      <w:pPr>
        <w:autoSpaceDE w:val="0"/>
        <w:autoSpaceDN w:val="0"/>
        <w:adjustRightInd w:val="0"/>
        <w:spacing w:before="120" w:after="120" w:line="240" w:lineRule="auto"/>
        <w:ind w:left="360"/>
        <w:rPr>
          <w:rFonts w:ascii="Times New Roman" w:hAnsi="Times New Roman" w:cs="Times New Roman"/>
          <w:sz w:val="24"/>
          <w:szCs w:val="24"/>
        </w:rPr>
      </w:pPr>
      <w:r w:rsidRPr="009F36BD">
        <w:rPr>
          <w:rFonts w:ascii="Times New Roman" w:hAnsi="Times New Roman" w:cs="Times New Roman"/>
          <w:i/>
          <w:sz w:val="26"/>
          <w:szCs w:val="24"/>
        </w:rPr>
        <w:t>Promise or Warning of What Will Be</w:t>
      </w:r>
    </w:p>
    <w:p w14:paraId="5317480D"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 xml:space="preserve">Occurring usually with the verb </w:t>
      </w:r>
      <w:r w:rsidRPr="009F36BD">
        <w:rPr>
          <w:rFonts w:ascii="SBL Greek" w:hAnsi="SBL Greek" w:cs="Times New Roman"/>
          <w:sz w:val="24"/>
          <w:szCs w:val="24"/>
          <w:lang w:val="el-GR"/>
        </w:rPr>
        <w:t>γίνομαι</w:t>
      </w:r>
      <w:r w:rsidRPr="009F36BD">
        <w:rPr>
          <w:rFonts w:ascii="Times New Roman" w:hAnsi="Times New Roman" w:cs="Times New Roman"/>
          <w:sz w:val="24"/>
          <w:szCs w:val="24"/>
        </w:rPr>
        <w:t xml:space="preserve"> or </w:t>
      </w:r>
      <w:proofErr w:type="spellStart"/>
      <w:r w:rsidRPr="009F36BD">
        <w:rPr>
          <w:rFonts w:ascii="SBL Greek" w:hAnsi="SBL Greek" w:cs="Times New Roman"/>
          <w:sz w:val="24"/>
          <w:szCs w:val="24"/>
          <w:lang w:val="el-GR"/>
        </w:rPr>
        <w:t>εἰμί</w:t>
      </w:r>
      <w:proofErr w:type="spellEnd"/>
      <w:r w:rsidRPr="009F36BD">
        <w:rPr>
          <w:rFonts w:ascii="Times New Roman" w:hAnsi="Times New Roman" w:cs="Times New Roman"/>
          <w:sz w:val="24"/>
          <w:szCs w:val="24"/>
        </w:rPr>
        <w:t>, this group (4%) serves as the announcement or prediction that something will happen, as in Matt 15:28, “Be it done for you as you wish,” and Rom 11:9, “Let their table become a snare…. Let their eyes be darkened ….”</w:t>
      </w:r>
    </w:p>
    <w:p w14:paraId="3F33EC3F" w14:textId="77777777" w:rsidR="009F36BD" w:rsidRPr="009F36BD" w:rsidRDefault="009F36BD" w:rsidP="009F36BD">
      <w:pPr>
        <w:pBdr>
          <w:top w:val="single" w:sz="4" w:space="1" w:color="auto"/>
        </w:pBdr>
        <w:autoSpaceDE w:val="0"/>
        <w:autoSpaceDN w:val="0"/>
        <w:adjustRightInd w:val="0"/>
        <w:spacing w:before="120" w:after="120" w:line="240" w:lineRule="auto"/>
        <w:ind w:left="360" w:right="360"/>
        <w:jc w:val="right"/>
        <w:rPr>
          <w:rFonts w:ascii="Times New Roman" w:hAnsi="Times New Roman" w:cs="Times New Roman"/>
          <w:sz w:val="24"/>
          <w:szCs w:val="24"/>
        </w:rPr>
      </w:pPr>
      <w:r w:rsidRPr="009F36BD">
        <w:rPr>
          <w:rFonts w:ascii="Times New Roman" w:hAnsi="Times New Roman" w:cs="Times New Roman"/>
          <w:i/>
          <w:color w:val="7F7F7F"/>
          <w:sz w:val="20"/>
          <w:szCs w:val="24"/>
        </w:rPr>
        <w:t>GTJ</w:t>
      </w:r>
      <w:r w:rsidRPr="009F36BD">
        <w:rPr>
          <w:rFonts w:ascii="Times New Roman" w:hAnsi="Times New Roman" w:cs="Times New Roman"/>
          <w:color w:val="7F7F7F"/>
          <w:sz w:val="20"/>
          <w:szCs w:val="24"/>
        </w:rPr>
        <w:t xml:space="preserve"> 8:1 (Spr 87) p. 49</w:t>
      </w:r>
    </w:p>
    <w:p w14:paraId="45FAF857" w14:textId="77777777" w:rsidR="009F36BD" w:rsidRPr="009F36BD" w:rsidRDefault="009F36BD" w:rsidP="009F36BD">
      <w:pPr>
        <w:autoSpaceDE w:val="0"/>
        <w:autoSpaceDN w:val="0"/>
        <w:adjustRightInd w:val="0"/>
        <w:spacing w:before="120" w:after="120" w:line="240" w:lineRule="auto"/>
        <w:ind w:left="360"/>
        <w:rPr>
          <w:rFonts w:ascii="Times New Roman" w:hAnsi="Times New Roman" w:cs="Times New Roman"/>
          <w:sz w:val="24"/>
          <w:szCs w:val="24"/>
        </w:rPr>
      </w:pPr>
      <w:r w:rsidRPr="009F36BD">
        <w:rPr>
          <w:rFonts w:ascii="Times New Roman" w:hAnsi="Times New Roman" w:cs="Times New Roman"/>
          <w:b/>
          <w:color w:val="000000"/>
          <w:sz w:val="26"/>
          <w:szCs w:val="24"/>
        </w:rPr>
        <w:t>Significance of a Passive Imperative</w:t>
      </w:r>
    </w:p>
    <w:p w14:paraId="4815F813"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 xml:space="preserve">On the surface there seems to be something strange about a passive imperative, a command addressed to someone who is not the doer of the action but its recipient. The inquirer is told to be baptized, to be saved, whereas he can do neither. A tree is told to “be plucked up and cast into the sea.” What is the meaning conveyed </w:t>
      </w:r>
      <w:proofErr w:type="spellStart"/>
      <w:r w:rsidRPr="009F36BD">
        <w:rPr>
          <w:rFonts w:ascii="Times New Roman" w:hAnsi="Times New Roman" w:cs="Times New Roman"/>
          <w:sz w:val="24"/>
          <w:szCs w:val="24"/>
        </w:rPr>
        <w:t>bv</w:t>
      </w:r>
      <w:proofErr w:type="spellEnd"/>
      <w:r w:rsidRPr="009F36BD">
        <w:rPr>
          <w:rFonts w:ascii="Times New Roman" w:hAnsi="Times New Roman" w:cs="Times New Roman"/>
          <w:sz w:val="24"/>
          <w:szCs w:val="24"/>
        </w:rPr>
        <w:t xml:space="preserve"> such a statement?</w:t>
      </w:r>
    </w:p>
    <w:p w14:paraId="0DDABBE9"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Of all passive imperatives (154 examples in the NT), two categories can be discerned: (1) Some seem to carry the meaning of permit: “allow it to happen,” “receive it,” “accept it,” apparently asking no personal action from the one addressed. In Mark 1:41, Jesus says to a helpless leper, “Be cleansed.” (2) Other passive imperatives carry a responsibility for action: “see to it,” “get it done,” “do what needs to be done to bring it to pass,” as in Rom 12:2, “Be transformed by the renewing of your mind.” The Holy Spirit, of course, does the transforming (cf. 2 Cor 3:18), but there is the responsibility of renewing the mind.</w:t>
      </w:r>
    </w:p>
    <w:p w14:paraId="1B67864E"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 xml:space="preserve">Out of this study has come another interesting and helpful observation. There are three types of verbs involved in these passive imperatives. (1) Passive deponent verbs </w:t>
      </w:r>
      <w:r w:rsidRPr="009F36BD">
        <w:rPr>
          <w:rFonts w:ascii="Times New Roman" w:hAnsi="Times New Roman" w:cs="Times New Roman"/>
          <w:sz w:val="24"/>
          <w:szCs w:val="24"/>
        </w:rPr>
        <w:lastRenderedPageBreak/>
        <w:t>occur in the imperative.</w:t>
      </w:r>
      <w:r w:rsidRPr="009F36BD">
        <w:rPr>
          <w:rFonts w:ascii="Times New Roman" w:hAnsi="Times New Roman" w:cs="Times New Roman"/>
          <w:sz w:val="24"/>
          <w:szCs w:val="24"/>
          <w:vertAlign w:val="superscript"/>
        </w:rPr>
        <w:t>3</w:t>
      </w:r>
      <w:r w:rsidRPr="009F36BD">
        <w:rPr>
          <w:rFonts w:ascii="Times New Roman" w:hAnsi="Times New Roman" w:cs="Times New Roman"/>
          <w:sz w:val="24"/>
          <w:szCs w:val="24"/>
          <w:vertAlign w:val="superscript"/>
        </w:rPr>
        <w:footnoteReference w:customMarkFollows="1" w:id="33"/>
        <w:t>3</w:t>
      </w:r>
      <w:r w:rsidRPr="009F36BD">
        <w:rPr>
          <w:rFonts w:ascii="Times New Roman" w:hAnsi="Times New Roman" w:cs="Times New Roman"/>
          <w:sz w:val="24"/>
          <w:szCs w:val="24"/>
        </w:rPr>
        <w:t xml:space="preserve"> Passive in form by definition, they are active in sense, so there is nothing strange in the significance of the imperative. (2) Some passive imperatives are simply the passive transform of the active imperative,</w:t>
      </w:r>
      <w:r w:rsidRPr="009F36BD">
        <w:rPr>
          <w:rFonts w:ascii="Times New Roman" w:hAnsi="Times New Roman" w:cs="Times New Roman"/>
          <w:sz w:val="24"/>
          <w:szCs w:val="24"/>
          <w:vertAlign w:val="superscript"/>
        </w:rPr>
        <w:t>3</w:t>
      </w:r>
      <w:r w:rsidRPr="009F36BD">
        <w:rPr>
          <w:rFonts w:ascii="Times New Roman" w:hAnsi="Times New Roman" w:cs="Times New Roman"/>
          <w:sz w:val="24"/>
          <w:szCs w:val="24"/>
          <w:vertAlign w:val="superscript"/>
        </w:rPr>
        <w:footnoteReference w:customMarkFollows="1" w:id="34"/>
        <w:t>4</w:t>
      </w:r>
      <w:r w:rsidRPr="009F36BD">
        <w:rPr>
          <w:rFonts w:ascii="Times New Roman" w:hAnsi="Times New Roman" w:cs="Times New Roman"/>
          <w:sz w:val="24"/>
          <w:szCs w:val="24"/>
        </w:rPr>
        <w:t xml:space="preserve"> so that they represent only another way of saying what might have been said in the active voice. In Mark 15:13–14 the cry of those who wished to kill Jesus is “Crucify him” in the active voice; in Matt 27:22, 23 it is passive, “Let him be crucified,” with no difference in meaning. The demand is addressed to the same person, and the one responsible for doing it is the same in both; only the way of saying it is different. (3) A large number of passive imperatives are of verbs that in the active voice are causative in sense, but in the passive they express the condition or state resulting from that action.</w:t>
      </w:r>
      <w:r w:rsidRPr="009F36BD">
        <w:rPr>
          <w:rFonts w:ascii="Times New Roman" w:hAnsi="Times New Roman" w:cs="Times New Roman"/>
          <w:sz w:val="24"/>
          <w:szCs w:val="24"/>
          <w:vertAlign w:val="superscript"/>
        </w:rPr>
        <w:t>3</w:t>
      </w:r>
      <w:r w:rsidRPr="009F36BD">
        <w:rPr>
          <w:rFonts w:ascii="Times New Roman" w:hAnsi="Times New Roman" w:cs="Times New Roman"/>
          <w:sz w:val="24"/>
          <w:szCs w:val="24"/>
          <w:vertAlign w:val="superscript"/>
        </w:rPr>
        <w:footnoteReference w:customMarkFollows="1" w:id="35"/>
        <w:t>5</w:t>
      </w:r>
      <w:r w:rsidRPr="009F36BD">
        <w:rPr>
          <w:rFonts w:ascii="Times New Roman" w:hAnsi="Times New Roman" w:cs="Times New Roman"/>
          <w:sz w:val="24"/>
          <w:szCs w:val="24"/>
        </w:rPr>
        <w:t xml:space="preserve"> To explain by illustration, the verb </w:t>
      </w:r>
      <w:proofErr w:type="spellStart"/>
      <w:r w:rsidRPr="009F36BD">
        <w:rPr>
          <w:rFonts w:ascii="SBL Greek" w:hAnsi="SBL Greek" w:cs="Times New Roman"/>
          <w:sz w:val="24"/>
          <w:szCs w:val="24"/>
          <w:lang w:val="el-GR"/>
        </w:rPr>
        <w:t>φοβέω</w:t>
      </w:r>
      <w:proofErr w:type="spellEnd"/>
      <w:r w:rsidRPr="009F36BD">
        <w:rPr>
          <w:rFonts w:ascii="Times New Roman" w:hAnsi="Times New Roman" w:cs="Times New Roman"/>
          <w:sz w:val="24"/>
          <w:szCs w:val="24"/>
        </w:rPr>
        <w:t xml:space="preserve"> in the active voice in the older Greek meant “to frighten, to scare.” In the passive it means “to be frightened,</w:t>
      </w:r>
    </w:p>
    <w:p w14:paraId="6D981BB3" w14:textId="77777777" w:rsidR="009F36BD" w:rsidRPr="009F36BD" w:rsidRDefault="009F36BD" w:rsidP="009F36BD">
      <w:pPr>
        <w:pBdr>
          <w:top w:val="single" w:sz="4" w:space="1" w:color="auto"/>
        </w:pBdr>
        <w:autoSpaceDE w:val="0"/>
        <w:autoSpaceDN w:val="0"/>
        <w:adjustRightInd w:val="0"/>
        <w:spacing w:before="120" w:after="120" w:line="240" w:lineRule="auto"/>
        <w:ind w:left="360" w:right="360"/>
        <w:jc w:val="right"/>
        <w:rPr>
          <w:rFonts w:ascii="Times New Roman" w:hAnsi="Times New Roman" w:cs="Times New Roman"/>
          <w:sz w:val="24"/>
          <w:szCs w:val="24"/>
        </w:rPr>
      </w:pPr>
      <w:r w:rsidRPr="009F36BD">
        <w:rPr>
          <w:rFonts w:ascii="Times New Roman" w:hAnsi="Times New Roman" w:cs="Times New Roman"/>
          <w:i/>
          <w:color w:val="7F7F7F"/>
          <w:sz w:val="20"/>
          <w:szCs w:val="24"/>
        </w:rPr>
        <w:t>GTJ</w:t>
      </w:r>
      <w:r w:rsidRPr="009F36BD">
        <w:rPr>
          <w:rFonts w:ascii="Times New Roman" w:hAnsi="Times New Roman" w:cs="Times New Roman"/>
          <w:color w:val="7F7F7F"/>
          <w:sz w:val="20"/>
          <w:szCs w:val="24"/>
        </w:rPr>
        <w:t xml:space="preserve"> 8:1 (Spr 87) p. 50</w:t>
      </w:r>
    </w:p>
    <w:p w14:paraId="7F6B9929" w14:textId="77777777" w:rsidR="009F36BD" w:rsidRPr="009F36BD" w:rsidRDefault="009F36BD" w:rsidP="009F36BD">
      <w:pPr>
        <w:autoSpaceDE w:val="0"/>
        <w:autoSpaceDN w:val="0"/>
        <w:adjustRightInd w:val="0"/>
        <w:spacing w:after="60" w:line="240" w:lineRule="auto"/>
        <w:ind w:left="360" w:right="360"/>
        <w:rPr>
          <w:rFonts w:ascii="Times New Roman" w:hAnsi="Times New Roman" w:cs="Times New Roman"/>
          <w:sz w:val="24"/>
          <w:szCs w:val="24"/>
        </w:rPr>
      </w:pPr>
      <w:r w:rsidRPr="009F36BD">
        <w:rPr>
          <w:rFonts w:ascii="Times New Roman" w:hAnsi="Times New Roman" w:cs="Times New Roman"/>
          <w:color w:val="000000"/>
          <w:sz w:val="24"/>
          <w:szCs w:val="24"/>
        </w:rPr>
        <w:t xml:space="preserve">to be scared,” or simply “to fear.” Strictly speaking, it is not deponent, since the active does occur in Greek; but in effect it is a deponent verb referring to the condition caused by the action involved in the active form of the verb. This is a common phenomenon in Greek verbs, and many of the passive imperatives are of this type. Cf. also, </w:t>
      </w:r>
      <w:proofErr w:type="spellStart"/>
      <w:r w:rsidRPr="009F36BD">
        <w:rPr>
          <w:rFonts w:ascii="SBL Greek" w:hAnsi="SBL Greek" w:cs="Times New Roman"/>
          <w:color w:val="000000"/>
          <w:sz w:val="24"/>
          <w:szCs w:val="24"/>
          <w:lang w:val="el-GR"/>
        </w:rPr>
        <w:t>ἐνδυναμόω</w:t>
      </w:r>
      <w:proofErr w:type="spellEnd"/>
      <w:r w:rsidRPr="009F36BD">
        <w:rPr>
          <w:rFonts w:ascii="Times New Roman" w:hAnsi="Times New Roman" w:cs="Times New Roman"/>
          <w:color w:val="000000"/>
          <w:sz w:val="24"/>
          <w:szCs w:val="24"/>
        </w:rPr>
        <w:t xml:space="preserve">: active, “to make strong, to strengthen,” passive, “to be strengthened, to receive strength;” </w:t>
      </w:r>
      <w:r w:rsidRPr="009F36BD">
        <w:rPr>
          <w:rFonts w:ascii="SBL Greek" w:hAnsi="SBL Greek" w:cs="Times New Roman"/>
          <w:color w:val="000000"/>
          <w:sz w:val="24"/>
          <w:szCs w:val="24"/>
          <w:lang w:val="el-GR"/>
        </w:rPr>
        <w:t>πείθω</w:t>
      </w:r>
      <w:r w:rsidRPr="009F36BD">
        <w:rPr>
          <w:rFonts w:ascii="Times New Roman" w:hAnsi="Times New Roman" w:cs="Times New Roman"/>
          <w:color w:val="000000"/>
          <w:sz w:val="24"/>
          <w:szCs w:val="24"/>
        </w:rPr>
        <w:t xml:space="preserve">: active, “to persuade,” passive, “to be convinced, to be confident.” Other verbs of this type shift from a transitive sense in the active to an intransitive sense in the passive. For example, </w:t>
      </w:r>
      <w:proofErr w:type="spellStart"/>
      <w:r w:rsidRPr="009F36BD">
        <w:rPr>
          <w:rFonts w:ascii="SBL Greek" w:hAnsi="SBL Greek" w:cs="Times New Roman"/>
          <w:color w:val="000000"/>
          <w:sz w:val="24"/>
          <w:szCs w:val="24"/>
          <w:lang w:val="el-GR"/>
        </w:rPr>
        <w:t>μιμνήσκω</w:t>
      </w:r>
      <w:proofErr w:type="spellEnd"/>
      <w:r w:rsidRPr="009F36BD">
        <w:rPr>
          <w:rFonts w:ascii="Times New Roman" w:hAnsi="Times New Roman" w:cs="Times New Roman"/>
          <w:color w:val="000000"/>
          <w:sz w:val="24"/>
          <w:szCs w:val="24"/>
        </w:rPr>
        <w:t xml:space="preserve"> in the active means “to remind” someone of something, in the passive it means “to remember” (i.e., “be reminded”); </w:t>
      </w:r>
      <w:r w:rsidRPr="009F36BD">
        <w:rPr>
          <w:rFonts w:ascii="SBL Greek" w:hAnsi="SBL Greek" w:cs="Times New Roman"/>
          <w:color w:val="000000"/>
          <w:sz w:val="24"/>
          <w:szCs w:val="24"/>
          <w:lang w:val="el-GR"/>
        </w:rPr>
        <w:t>πλανάω</w:t>
      </w:r>
      <w:r w:rsidRPr="009F36BD">
        <w:rPr>
          <w:rFonts w:ascii="Times New Roman" w:hAnsi="Times New Roman" w:cs="Times New Roman"/>
          <w:color w:val="000000"/>
          <w:sz w:val="24"/>
          <w:szCs w:val="24"/>
        </w:rPr>
        <w:t xml:space="preserve"> in the active is “to lead astray,” in the passive it is “to go astray, to be deceived.” Since these verbs, like deponents, have active meanings, their passive imperatives pose no problems in translating.</w:t>
      </w:r>
    </w:p>
    <w:p w14:paraId="5DDFB2C1" w14:textId="77777777" w:rsidR="009F36BD" w:rsidRPr="009F36BD" w:rsidRDefault="009F36BD" w:rsidP="009F36BD">
      <w:pPr>
        <w:autoSpaceDE w:val="0"/>
        <w:autoSpaceDN w:val="0"/>
        <w:adjustRightInd w:val="0"/>
        <w:spacing w:before="120" w:after="120" w:line="240" w:lineRule="auto"/>
        <w:ind w:left="360"/>
        <w:rPr>
          <w:rFonts w:ascii="Times New Roman" w:hAnsi="Times New Roman" w:cs="Times New Roman"/>
          <w:sz w:val="24"/>
          <w:szCs w:val="24"/>
        </w:rPr>
      </w:pPr>
      <w:r w:rsidRPr="009F36BD">
        <w:rPr>
          <w:rFonts w:ascii="Times New Roman" w:hAnsi="Times New Roman" w:cs="Times New Roman"/>
          <w:b/>
          <w:sz w:val="26"/>
          <w:szCs w:val="24"/>
        </w:rPr>
        <w:t>Future Indicative Used as an Imperative</w:t>
      </w:r>
    </w:p>
    <w:p w14:paraId="69D96F80"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That the future indicative is sometimes used for commands is beyond question, for the usual form of the Ten Commandments in the NT is future indicative. There is nothing strange about this; many languages, including English, have this usage. It simply tells someone what to do by saying, “You will do this.” Two questions are under consideration here: (1) How can we identify or distinguish this from other uses of the future? and (2) Is there a difference in meaning between this construction and the imperatival command?</w:t>
      </w:r>
    </w:p>
    <w:p w14:paraId="55977616" w14:textId="77777777" w:rsidR="009F36BD" w:rsidRPr="009F36BD" w:rsidRDefault="009F36BD" w:rsidP="009F36BD">
      <w:pPr>
        <w:autoSpaceDE w:val="0"/>
        <w:autoSpaceDN w:val="0"/>
        <w:adjustRightInd w:val="0"/>
        <w:spacing w:before="120" w:after="120" w:line="240" w:lineRule="auto"/>
        <w:ind w:left="360"/>
        <w:rPr>
          <w:rFonts w:ascii="Times New Roman" w:hAnsi="Times New Roman" w:cs="Times New Roman"/>
          <w:sz w:val="24"/>
          <w:szCs w:val="24"/>
        </w:rPr>
      </w:pPr>
      <w:r w:rsidRPr="009F36BD">
        <w:rPr>
          <w:rFonts w:ascii="Times New Roman" w:hAnsi="Times New Roman" w:cs="Times New Roman"/>
          <w:i/>
          <w:sz w:val="26"/>
          <w:szCs w:val="24"/>
        </w:rPr>
        <w:t>How to Identify Future Indicatives</w:t>
      </w:r>
    </w:p>
    <w:p w14:paraId="2E9A1C1C"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Of all the future indicatives in the Greek NT (there are 1606), 53 examples can be considered imperatival, with 4 questionable.</w:t>
      </w:r>
      <w:r w:rsidRPr="009F36BD">
        <w:rPr>
          <w:rFonts w:ascii="Times New Roman" w:hAnsi="Times New Roman" w:cs="Times New Roman"/>
          <w:sz w:val="24"/>
          <w:szCs w:val="24"/>
          <w:vertAlign w:val="superscript"/>
        </w:rPr>
        <w:t>3</w:t>
      </w:r>
      <w:r w:rsidRPr="009F36BD">
        <w:rPr>
          <w:rFonts w:ascii="Times New Roman" w:hAnsi="Times New Roman" w:cs="Times New Roman"/>
          <w:sz w:val="24"/>
          <w:szCs w:val="24"/>
          <w:vertAlign w:val="superscript"/>
        </w:rPr>
        <w:footnoteReference w:customMarkFollows="1" w:id="36"/>
        <w:t>6</w:t>
      </w:r>
      <w:r w:rsidRPr="009F36BD">
        <w:rPr>
          <w:rFonts w:ascii="Times New Roman" w:hAnsi="Times New Roman" w:cs="Times New Roman"/>
          <w:sz w:val="24"/>
          <w:szCs w:val="24"/>
        </w:rPr>
        <w:t xml:space="preserve"> This of course involves personal judgment, </w:t>
      </w:r>
      <w:r w:rsidRPr="009F36BD">
        <w:rPr>
          <w:rFonts w:ascii="Times New Roman" w:hAnsi="Times New Roman" w:cs="Times New Roman"/>
          <w:sz w:val="24"/>
          <w:szCs w:val="24"/>
        </w:rPr>
        <w:lastRenderedPageBreak/>
        <w:t>and the list may vary from person to person. There is no mechanical way to recognize a command; only the context can indicate it. And that is always an exegetical judgment.</w:t>
      </w:r>
    </w:p>
    <w:p w14:paraId="69352A26"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 xml:space="preserve">Of the 53 possible instances, 39 (74%) were found in citations from the OT. Eleven were used in citations of the Ten Commandments, although even here there is variety. “Honor your father and mother” is always expressed with the imperative, but the negative commandments are usually expressed with the future indicative (although in Luke 18:20 the aorist imperative is used). The rest of the OT citations vary from the “greatest command” of all (Matt 22:36–39) to the one forbidding the muzzling of an ox (1 Cor 9:9, </w:t>
      </w:r>
    </w:p>
    <w:p w14:paraId="379ED4B0" w14:textId="77777777" w:rsidR="009F36BD" w:rsidRPr="009F36BD" w:rsidRDefault="009F36BD" w:rsidP="009F36BD">
      <w:pPr>
        <w:pBdr>
          <w:top w:val="single" w:sz="4" w:space="1" w:color="auto"/>
        </w:pBdr>
        <w:autoSpaceDE w:val="0"/>
        <w:autoSpaceDN w:val="0"/>
        <w:adjustRightInd w:val="0"/>
        <w:spacing w:before="120" w:after="120" w:line="240" w:lineRule="auto"/>
        <w:ind w:left="360" w:right="360"/>
        <w:jc w:val="right"/>
        <w:rPr>
          <w:rFonts w:ascii="Times New Roman" w:hAnsi="Times New Roman" w:cs="Times New Roman"/>
          <w:sz w:val="24"/>
          <w:szCs w:val="24"/>
        </w:rPr>
      </w:pPr>
      <w:r w:rsidRPr="009F36BD">
        <w:rPr>
          <w:rFonts w:ascii="Times New Roman" w:hAnsi="Times New Roman" w:cs="Times New Roman"/>
          <w:i/>
          <w:color w:val="7F7F7F"/>
          <w:sz w:val="20"/>
          <w:szCs w:val="24"/>
        </w:rPr>
        <w:t>GTJ</w:t>
      </w:r>
      <w:r w:rsidRPr="009F36BD">
        <w:rPr>
          <w:rFonts w:ascii="Times New Roman" w:hAnsi="Times New Roman" w:cs="Times New Roman"/>
          <w:color w:val="7F7F7F"/>
          <w:sz w:val="20"/>
          <w:szCs w:val="24"/>
        </w:rPr>
        <w:t xml:space="preserve"> 8:1 (Spr 87) p. 51</w:t>
      </w:r>
    </w:p>
    <w:p w14:paraId="63523874" w14:textId="77777777" w:rsidR="009F36BD" w:rsidRPr="009F36BD" w:rsidRDefault="009F36BD" w:rsidP="009F36BD">
      <w:pPr>
        <w:autoSpaceDE w:val="0"/>
        <w:autoSpaceDN w:val="0"/>
        <w:adjustRightInd w:val="0"/>
        <w:spacing w:after="60" w:line="240" w:lineRule="auto"/>
        <w:ind w:left="360" w:right="360"/>
        <w:rPr>
          <w:rFonts w:ascii="Times New Roman" w:hAnsi="Times New Roman" w:cs="Times New Roman"/>
          <w:sz w:val="24"/>
          <w:szCs w:val="24"/>
        </w:rPr>
      </w:pPr>
      <w:r w:rsidRPr="009F36BD">
        <w:rPr>
          <w:rFonts w:ascii="Times New Roman" w:hAnsi="Times New Roman" w:cs="Times New Roman"/>
          <w:color w:val="000000"/>
          <w:sz w:val="24"/>
          <w:szCs w:val="24"/>
        </w:rPr>
        <w:t>1 Tim 5:18). Two of them probably are to be understood as permissive rather than demanding (Matt 22:24). Two could be considered simple future statements. The 14 possible examples that are not taken from OT citations also range from one that is in parallel construction with the “greatest” commandment (Matt 5:43) to one used by Pilate when he said “See to that yourself!” (Matt 27:4).</w:t>
      </w:r>
    </w:p>
    <w:p w14:paraId="644CB625"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Perhaps the nearest to a “rule” that might be deduced is that these future indicatives are nearly all in the second person. There are 39 second singular, 9 second plural; the remaining 5 are third singular, and it is possible to consider all 5 of these to be simple future statements.</w:t>
      </w:r>
      <w:r w:rsidRPr="009F36BD">
        <w:rPr>
          <w:rFonts w:ascii="Times New Roman" w:hAnsi="Times New Roman" w:cs="Times New Roman"/>
          <w:sz w:val="24"/>
          <w:szCs w:val="24"/>
          <w:vertAlign w:val="superscript"/>
        </w:rPr>
        <w:t>3</w:t>
      </w:r>
      <w:r w:rsidRPr="009F36BD">
        <w:rPr>
          <w:rFonts w:ascii="Times New Roman" w:hAnsi="Times New Roman" w:cs="Times New Roman"/>
          <w:sz w:val="24"/>
          <w:szCs w:val="24"/>
          <w:vertAlign w:val="superscript"/>
        </w:rPr>
        <w:footnoteReference w:customMarkFollows="1" w:id="37"/>
        <w:t>7</w:t>
      </w:r>
      <w:r w:rsidRPr="009F36BD">
        <w:rPr>
          <w:rFonts w:ascii="Times New Roman" w:hAnsi="Times New Roman" w:cs="Times New Roman"/>
          <w:sz w:val="24"/>
          <w:szCs w:val="24"/>
        </w:rPr>
        <w:t xml:space="preserve"> One place where such a rule would be helpful is 1 John 5:16, where the verb </w:t>
      </w:r>
      <w:proofErr w:type="spellStart"/>
      <w:r w:rsidRPr="009F36BD">
        <w:rPr>
          <w:rFonts w:ascii="SBL Greek" w:hAnsi="SBL Greek" w:cs="Times New Roman"/>
          <w:sz w:val="24"/>
          <w:szCs w:val="24"/>
          <w:lang w:val="el-GR"/>
        </w:rPr>
        <w:t>αἰτήσει</w:t>
      </w:r>
      <w:proofErr w:type="spellEnd"/>
      <w:r w:rsidRPr="009F36BD">
        <w:rPr>
          <w:rFonts w:ascii="Times New Roman" w:hAnsi="Times New Roman" w:cs="Times New Roman"/>
          <w:sz w:val="24"/>
          <w:szCs w:val="24"/>
        </w:rPr>
        <w:t xml:space="preserve"> should be identified as a simple future statement of what a “brother” will do when he sees another brother in sin (that is, if he is really a brother—it is a test of “life”).</w:t>
      </w:r>
    </w:p>
    <w:p w14:paraId="6DF49AE1" w14:textId="77777777" w:rsidR="009F36BD" w:rsidRPr="009F36BD" w:rsidRDefault="009F36BD" w:rsidP="009F36BD">
      <w:pPr>
        <w:autoSpaceDE w:val="0"/>
        <w:autoSpaceDN w:val="0"/>
        <w:adjustRightInd w:val="0"/>
        <w:spacing w:before="120" w:after="120" w:line="240" w:lineRule="auto"/>
        <w:ind w:left="360"/>
        <w:rPr>
          <w:rFonts w:ascii="Times New Roman" w:hAnsi="Times New Roman" w:cs="Times New Roman"/>
          <w:sz w:val="24"/>
          <w:szCs w:val="24"/>
        </w:rPr>
      </w:pPr>
      <w:r w:rsidRPr="009F36BD">
        <w:rPr>
          <w:rFonts w:ascii="Times New Roman" w:hAnsi="Times New Roman" w:cs="Times New Roman"/>
          <w:i/>
          <w:sz w:val="26"/>
          <w:szCs w:val="24"/>
        </w:rPr>
        <w:t>The Significant Use of the Future Indicative</w:t>
      </w:r>
    </w:p>
    <w:p w14:paraId="5BE6AA17"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While this construction undoubtedly shows the influence of the LXX on the language of the NT, it does not get thereby a quasi-religious or special significance. Jesus used it both in instructing the disciples what to say to some men they met in a village (Matt 21:3, Luke 19:31, 22:11 ) and to rebuke their ambition for rank (Mark 9:35). A landowner used it to order his servant to cut down an unproductive tree (Luke 13:9). The OT law used it to forbid the use of muzzles on oxen when they were threshing the grain (1 Cor 9:9, 1 Tim 5:18). In the light of these “common” uses, it is surprising to find the claim being made</w:t>
      </w:r>
      <w:r w:rsidRPr="009F36BD">
        <w:rPr>
          <w:rFonts w:ascii="Times New Roman" w:hAnsi="Times New Roman" w:cs="Times New Roman"/>
          <w:sz w:val="24"/>
          <w:szCs w:val="24"/>
          <w:vertAlign w:val="superscript"/>
        </w:rPr>
        <w:t>3</w:t>
      </w:r>
      <w:r w:rsidRPr="009F36BD">
        <w:rPr>
          <w:rFonts w:ascii="Times New Roman" w:hAnsi="Times New Roman" w:cs="Times New Roman"/>
          <w:sz w:val="24"/>
          <w:szCs w:val="24"/>
          <w:vertAlign w:val="superscript"/>
        </w:rPr>
        <w:footnoteReference w:customMarkFollows="1" w:id="38"/>
        <w:t>8</w:t>
      </w:r>
      <w:r w:rsidRPr="009F36BD">
        <w:rPr>
          <w:rFonts w:ascii="Times New Roman" w:hAnsi="Times New Roman" w:cs="Times New Roman"/>
          <w:sz w:val="24"/>
          <w:szCs w:val="24"/>
        </w:rPr>
        <w:t xml:space="preserve"> that “…the future indicative is used when the speaker wants to give a solemn, universal, or timeless command rather than an urgent, particular, or temporary command…used for commands which are always proper to obey.” Such language describes quite well the significance of a present imperative, but not of the future indicative.</w:t>
      </w:r>
    </w:p>
    <w:p w14:paraId="3B18140A"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What then is the significance of the future indicative when it is used to express a command? It is simply another indication of the enormous flexibility of language, its ability to say the same thing in many different ways. It has no “special” significance.</w:t>
      </w:r>
    </w:p>
    <w:p w14:paraId="25C59BC0" w14:textId="77777777" w:rsidR="009F36BD" w:rsidRPr="009F36BD" w:rsidRDefault="009F36BD" w:rsidP="009F36BD">
      <w:pPr>
        <w:autoSpaceDE w:val="0"/>
        <w:autoSpaceDN w:val="0"/>
        <w:adjustRightInd w:val="0"/>
        <w:spacing w:before="120" w:after="120" w:line="240" w:lineRule="auto"/>
        <w:ind w:left="360"/>
        <w:rPr>
          <w:rFonts w:ascii="Times New Roman" w:hAnsi="Times New Roman" w:cs="Times New Roman"/>
          <w:sz w:val="24"/>
          <w:szCs w:val="24"/>
        </w:rPr>
      </w:pPr>
      <w:r w:rsidRPr="009F36BD">
        <w:rPr>
          <w:rFonts w:ascii="Times New Roman" w:hAnsi="Times New Roman" w:cs="Times New Roman"/>
          <w:b/>
          <w:sz w:val="26"/>
          <w:szCs w:val="24"/>
        </w:rPr>
        <w:t>Other Imperatival Constructions</w:t>
      </w:r>
    </w:p>
    <w:p w14:paraId="28F4DF9B"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lastRenderedPageBreak/>
        <w:t>In addition to the aorist subjunctive in prohibitions and the future indicative, there are “other imperatival constructions,” each needing separate treatment. There are three more ways of expressing</w:t>
      </w:r>
    </w:p>
    <w:p w14:paraId="55330264" w14:textId="77777777" w:rsidR="009F36BD" w:rsidRPr="009F36BD" w:rsidRDefault="009F36BD" w:rsidP="009F36BD">
      <w:pPr>
        <w:pBdr>
          <w:top w:val="single" w:sz="4" w:space="1" w:color="auto"/>
        </w:pBdr>
        <w:autoSpaceDE w:val="0"/>
        <w:autoSpaceDN w:val="0"/>
        <w:adjustRightInd w:val="0"/>
        <w:spacing w:before="120" w:after="120" w:line="240" w:lineRule="auto"/>
        <w:ind w:left="360" w:right="360"/>
        <w:jc w:val="right"/>
        <w:rPr>
          <w:rFonts w:ascii="Times New Roman" w:hAnsi="Times New Roman" w:cs="Times New Roman"/>
          <w:sz w:val="24"/>
          <w:szCs w:val="24"/>
        </w:rPr>
      </w:pPr>
      <w:r w:rsidRPr="009F36BD">
        <w:rPr>
          <w:rFonts w:ascii="Times New Roman" w:hAnsi="Times New Roman" w:cs="Times New Roman"/>
          <w:i/>
          <w:color w:val="7F7F7F"/>
          <w:sz w:val="20"/>
          <w:szCs w:val="24"/>
        </w:rPr>
        <w:t>GTJ</w:t>
      </w:r>
      <w:r w:rsidRPr="009F36BD">
        <w:rPr>
          <w:rFonts w:ascii="Times New Roman" w:hAnsi="Times New Roman" w:cs="Times New Roman"/>
          <w:color w:val="7F7F7F"/>
          <w:sz w:val="20"/>
          <w:szCs w:val="24"/>
        </w:rPr>
        <w:t xml:space="preserve"> 8:1 (Spr 87) p. 52</w:t>
      </w:r>
    </w:p>
    <w:p w14:paraId="20EFA24D" w14:textId="77777777" w:rsidR="009F36BD" w:rsidRPr="009F36BD" w:rsidRDefault="009F36BD" w:rsidP="009F36BD">
      <w:pPr>
        <w:autoSpaceDE w:val="0"/>
        <w:autoSpaceDN w:val="0"/>
        <w:adjustRightInd w:val="0"/>
        <w:spacing w:after="60" w:line="240" w:lineRule="auto"/>
        <w:ind w:left="360" w:right="360"/>
        <w:rPr>
          <w:rFonts w:ascii="Times New Roman" w:hAnsi="Times New Roman" w:cs="Times New Roman"/>
          <w:sz w:val="24"/>
          <w:szCs w:val="24"/>
        </w:rPr>
      </w:pPr>
      <w:r w:rsidRPr="009F36BD">
        <w:rPr>
          <w:rFonts w:ascii="Times New Roman" w:hAnsi="Times New Roman" w:cs="Times New Roman"/>
          <w:color w:val="000000"/>
          <w:sz w:val="24"/>
          <w:szCs w:val="24"/>
        </w:rPr>
        <w:t>the imperatival idea that can be dealt with briefly but need to be mentioned. Grammarians have often warned against the terminology sometimes used in saying that something is “used for” something else, as if implying a conscious substitution. Rather, these varied methods of expressing the same or similar concepts are better seen as part of the richness and flexibility of the language.</w:t>
      </w:r>
    </w:p>
    <w:p w14:paraId="24323400" w14:textId="77777777" w:rsidR="009F36BD" w:rsidRPr="009F36BD" w:rsidRDefault="009F36BD" w:rsidP="009F36BD">
      <w:pPr>
        <w:autoSpaceDE w:val="0"/>
        <w:autoSpaceDN w:val="0"/>
        <w:adjustRightInd w:val="0"/>
        <w:spacing w:before="120" w:after="120" w:line="240" w:lineRule="auto"/>
        <w:ind w:left="360"/>
        <w:rPr>
          <w:rFonts w:ascii="Times New Roman" w:hAnsi="Times New Roman" w:cs="Times New Roman"/>
          <w:sz w:val="24"/>
          <w:szCs w:val="24"/>
        </w:rPr>
      </w:pPr>
      <w:r w:rsidRPr="009F36BD">
        <w:rPr>
          <w:rFonts w:ascii="Times New Roman" w:hAnsi="Times New Roman" w:cs="Times New Roman"/>
          <w:i/>
          <w:sz w:val="26"/>
          <w:szCs w:val="24"/>
        </w:rPr>
        <w:t>Imperatival Infinitive</w:t>
      </w:r>
    </w:p>
    <w:p w14:paraId="3501972D"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Classical Greek had a true imperatival infinitive use, but there are no examples in the NT that match the classical pattern for this construction, namely that the subject be present in the nominative case. Elsewhere,</w:t>
      </w:r>
      <w:r w:rsidRPr="009F36BD">
        <w:rPr>
          <w:rFonts w:ascii="Times New Roman" w:hAnsi="Times New Roman" w:cs="Times New Roman"/>
          <w:sz w:val="24"/>
          <w:szCs w:val="24"/>
          <w:vertAlign w:val="superscript"/>
        </w:rPr>
        <w:t>3</w:t>
      </w:r>
      <w:r w:rsidRPr="009F36BD">
        <w:rPr>
          <w:rFonts w:ascii="Times New Roman" w:hAnsi="Times New Roman" w:cs="Times New Roman"/>
          <w:sz w:val="24"/>
          <w:szCs w:val="24"/>
          <w:vertAlign w:val="superscript"/>
        </w:rPr>
        <w:footnoteReference w:customMarkFollows="1" w:id="39"/>
        <w:t>9</w:t>
      </w:r>
      <w:r w:rsidRPr="009F36BD">
        <w:rPr>
          <w:rFonts w:ascii="Times New Roman" w:hAnsi="Times New Roman" w:cs="Times New Roman"/>
          <w:sz w:val="24"/>
          <w:szCs w:val="24"/>
        </w:rPr>
        <w:t xml:space="preserve"> these have been dealt with in an attempt to support the position that the NT examples may all be satisfactorily explained as examples of ellipsis, the infinitive being one of indirect discourse depending upon a verb of speech understood from the context but not expressed.</w:t>
      </w:r>
    </w:p>
    <w:p w14:paraId="19117583" w14:textId="77777777" w:rsidR="009F36BD" w:rsidRPr="009F36BD" w:rsidRDefault="009F36BD" w:rsidP="009F36BD">
      <w:pPr>
        <w:autoSpaceDE w:val="0"/>
        <w:autoSpaceDN w:val="0"/>
        <w:adjustRightInd w:val="0"/>
        <w:spacing w:before="120" w:after="120" w:line="240" w:lineRule="auto"/>
        <w:ind w:left="360"/>
        <w:rPr>
          <w:rFonts w:ascii="Times New Roman" w:hAnsi="Times New Roman" w:cs="Times New Roman"/>
          <w:sz w:val="24"/>
          <w:szCs w:val="24"/>
        </w:rPr>
      </w:pPr>
      <w:r w:rsidRPr="009F36BD">
        <w:rPr>
          <w:rFonts w:ascii="Times New Roman" w:hAnsi="Times New Roman" w:cs="Times New Roman"/>
          <w:i/>
          <w:sz w:val="26"/>
          <w:szCs w:val="24"/>
        </w:rPr>
        <w:t>Imperatival Participle</w:t>
      </w:r>
    </w:p>
    <w:p w14:paraId="4DD5E61A"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The situation is much the same here as with the infinitives. Those cases where the participle has been claimed to be imperatival may all be seen as elliptical expressions where an imperative form of the linking verb is to be supplied, thus making the participle a periphrastic imperative.</w:t>
      </w:r>
      <w:r w:rsidRPr="009F36BD">
        <w:rPr>
          <w:rFonts w:ascii="Times New Roman" w:hAnsi="Times New Roman" w:cs="Times New Roman"/>
          <w:sz w:val="24"/>
          <w:szCs w:val="24"/>
          <w:vertAlign w:val="superscript"/>
        </w:rPr>
        <w:t>4</w:t>
      </w:r>
      <w:r w:rsidRPr="009F36BD">
        <w:rPr>
          <w:rFonts w:ascii="Times New Roman" w:hAnsi="Times New Roman" w:cs="Times New Roman"/>
          <w:sz w:val="24"/>
          <w:szCs w:val="24"/>
          <w:vertAlign w:val="superscript"/>
        </w:rPr>
        <w:footnoteReference w:customMarkFollows="1" w:id="40"/>
        <w:t>0</w:t>
      </w:r>
    </w:p>
    <w:p w14:paraId="21E9402D" w14:textId="77777777" w:rsidR="009F36BD" w:rsidRPr="009F36BD" w:rsidRDefault="009F36BD" w:rsidP="009F36BD">
      <w:pPr>
        <w:pBdr>
          <w:top w:val="single" w:sz="4" w:space="1" w:color="auto"/>
        </w:pBdr>
        <w:autoSpaceDE w:val="0"/>
        <w:autoSpaceDN w:val="0"/>
        <w:adjustRightInd w:val="0"/>
        <w:spacing w:before="120" w:after="120" w:line="240" w:lineRule="auto"/>
        <w:ind w:left="360" w:right="360"/>
        <w:jc w:val="right"/>
        <w:rPr>
          <w:rFonts w:ascii="Times New Roman" w:hAnsi="Times New Roman" w:cs="Times New Roman"/>
          <w:sz w:val="24"/>
          <w:szCs w:val="24"/>
        </w:rPr>
      </w:pPr>
      <w:r w:rsidRPr="009F36BD">
        <w:rPr>
          <w:rFonts w:ascii="Times New Roman" w:hAnsi="Times New Roman" w:cs="Times New Roman"/>
          <w:i/>
          <w:color w:val="7F7F7F"/>
          <w:sz w:val="20"/>
          <w:szCs w:val="24"/>
        </w:rPr>
        <w:lastRenderedPageBreak/>
        <w:t>GTJ</w:t>
      </w:r>
      <w:r w:rsidRPr="009F36BD">
        <w:rPr>
          <w:rFonts w:ascii="Times New Roman" w:hAnsi="Times New Roman" w:cs="Times New Roman"/>
          <w:color w:val="7F7F7F"/>
          <w:sz w:val="20"/>
          <w:szCs w:val="24"/>
        </w:rPr>
        <w:t xml:space="preserve"> 8:1 (Spr 87) p. 53</w:t>
      </w:r>
    </w:p>
    <w:p w14:paraId="0C4FB1D4" w14:textId="77777777" w:rsidR="009F36BD" w:rsidRPr="009F36BD" w:rsidRDefault="009F36BD" w:rsidP="009F36BD">
      <w:pPr>
        <w:autoSpaceDE w:val="0"/>
        <w:autoSpaceDN w:val="0"/>
        <w:adjustRightInd w:val="0"/>
        <w:spacing w:before="120" w:after="120" w:line="240" w:lineRule="auto"/>
        <w:ind w:left="360"/>
        <w:rPr>
          <w:rFonts w:ascii="Times New Roman" w:hAnsi="Times New Roman" w:cs="Times New Roman"/>
          <w:sz w:val="24"/>
          <w:szCs w:val="24"/>
        </w:rPr>
      </w:pPr>
      <w:r w:rsidRPr="009F36BD">
        <w:rPr>
          <w:rFonts w:ascii="Times New Roman" w:hAnsi="Times New Roman" w:cs="Times New Roman"/>
          <w:i/>
          <w:color w:val="000000"/>
          <w:sz w:val="26"/>
          <w:szCs w:val="24"/>
        </w:rPr>
        <w:t xml:space="preserve">Imperatival </w:t>
      </w:r>
      <w:proofErr w:type="spellStart"/>
      <w:r w:rsidRPr="009F36BD">
        <w:rPr>
          <w:rFonts w:ascii="SBL Greek" w:hAnsi="SBL Greek" w:cs="Times New Roman"/>
          <w:i/>
          <w:color w:val="000000"/>
          <w:sz w:val="26"/>
          <w:szCs w:val="24"/>
          <w:lang w:val="el-GR"/>
        </w:rPr>
        <w:t>Ἳνα</w:t>
      </w:r>
      <w:proofErr w:type="spellEnd"/>
      <w:r w:rsidRPr="009F36BD">
        <w:rPr>
          <w:rFonts w:ascii="Times New Roman" w:hAnsi="Times New Roman" w:cs="Times New Roman"/>
          <w:i/>
          <w:color w:val="000000"/>
          <w:sz w:val="26"/>
          <w:szCs w:val="24"/>
        </w:rPr>
        <w:t xml:space="preserve"> Clause</w:t>
      </w:r>
    </w:p>
    <w:p w14:paraId="6865BD52"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 xml:space="preserve">There are examples where a </w:t>
      </w:r>
      <w:proofErr w:type="spellStart"/>
      <w:r w:rsidRPr="009F36BD">
        <w:rPr>
          <w:rFonts w:ascii="SBL Greek" w:hAnsi="SBL Greek" w:cs="Times New Roman"/>
          <w:sz w:val="24"/>
          <w:szCs w:val="24"/>
          <w:lang w:val="el-GR"/>
        </w:rPr>
        <w:t>ἵνα</w:t>
      </w:r>
      <w:proofErr w:type="spellEnd"/>
      <w:r w:rsidRPr="009F36BD">
        <w:rPr>
          <w:rFonts w:ascii="Times New Roman" w:hAnsi="Times New Roman" w:cs="Times New Roman"/>
          <w:sz w:val="24"/>
          <w:szCs w:val="24"/>
        </w:rPr>
        <w:t xml:space="preserve"> clause seems to express a command; two are frequently cited. Eph 5:33, </w:t>
      </w:r>
      <w:r w:rsidRPr="009F36BD">
        <w:rPr>
          <w:rFonts w:ascii="SBL Greek" w:hAnsi="SBL Greek" w:cs="Times New Roman"/>
          <w:sz w:val="24"/>
          <w:szCs w:val="24"/>
          <w:lang w:val="el-GR"/>
        </w:rPr>
        <w:t xml:space="preserve">ἡ </w:t>
      </w:r>
      <w:proofErr w:type="spellStart"/>
      <w:r w:rsidRPr="009F36BD">
        <w:rPr>
          <w:rFonts w:ascii="SBL Greek" w:hAnsi="SBL Greek" w:cs="Times New Roman"/>
          <w:sz w:val="24"/>
          <w:szCs w:val="24"/>
          <w:lang w:val="el-GR"/>
        </w:rPr>
        <w:t>δὲ</w:t>
      </w:r>
      <w:proofErr w:type="spellEnd"/>
      <w:r w:rsidRPr="009F36BD">
        <w:rPr>
          <w:rFonts w:ascii="SBL Greek" w:hAnsi="SBL Greek" w:cs="Times New Roman"/>
          <w:sz w:val="24"/>
          <w:szCs w:val="24"/>
          <w:lang w:val="el-GR"/>
        </w:rPr>
        <w:t xml:space="preserve"> </w:t>
      </w:r>
      <w:proofErr w:type="spellStart"/>
      <w:r w:rsidRPr="009F36BD">
        <w:rPr>
          <w:rFonts w:ascii="SBL Greek" w:hAnsi="SBL Greek" w:cs="Times New Roman"/>
          <w:sz w:val="24"/>
          <w:szCs w:val="24"/>
          <w:lang w:val="el-GR"/>
        </w:rPr>
        <w:t>γυνὴ</w:t>
      </w:r>
      <w:proofErr w:type="spellEnd"/>
      <w:r w:rsidRPr="009F36BD">
        <w:rPr>
          <w:rFonts w:ascii="SBL Greek" w:hAnsi="SBL Greek" w:cs="Times New Roman"/>
          <w:sz w:val="24"/>
          <w:szCs w:val="24"/>
          <w:lang w:val="el-GR"/>
        </w:rPr>
        <w:t xml:space="preserve"> </w:t>
      </w:r>
      <w:proofErr w:type="spellStart"/>
      <w:r w:rsidRPr="009F36BD">
        <w:rPr>
          <w:rFonts w:ascii="SBL Greek" w:hAnsi="SBL Greek" w:cs="Times New Roman"/>
          <w:sz w:val="24"/>
          <w:szCs w:val="24"/>
          <w:lang w:val="el-GR"/>
        </w:rPr>
        <w:t>ἵνα</w:t>
      </w:r>
      <w:proofErr w:type="spellEnd"/>
      <w:r w:rsidRPr="009F36BD">
        <w:rPr>
          <w:rFonts w:ascii="SBL Greek" w:hAnsi="SBL Greek" w:cs="Times New Roman"/>
          <w:sz w:val="24"/>
          <w:szCs w:val="24"/>
          <w:lang w:val="el-GR"/>
        </w:rPr>
        <w:t xml:space="preserve"> </w:t>
      </w:r>
      <w:proofErr w:type="spellStart"/>
      <w:r w:rsidRPr="009F36BD">
        <w:rPr>
          <w:rFonts w:ascii="SBL Greek" w:hAnsi="SBL Greek" w:cs="Times New Roman"/>
          <w:sz w:val="24"/>
          <w:szCs w:val="24"/>
          <w:lang w:val="el-GR"/>
        </w:rPr>
        <w:t>φοβεῖται</w:t>
      </w:r>
      <w:proofErr w:type="spellEnd"/>
      <w:r w:rsidRPr="009F36BD">
        <w:rPr>
          <w:rFonts w:ascii="SBL Greek" w:hAnsi="SBL Greek" w:cs="Times New Roman"/>
          <w:sz w:val="24"/>
          <w:szCs w:val="24"/>
          <w:lang w:val="el-GR"/>
        </w:rPr>
        <w:t xml:space="preserve"> </w:t>
      </w:r>
      <w:proofErr w:type="spellStart"/>
      <w:r w:rsidRPr="009F36BD">
        <w:rPr>
          <w:rFonts w:ascii="SBL Greek" w:hAnsi="SBL Greek" w:cs="Times New Roman"/>
          <w:sz w:val="24"/>
          <w:szCs w:val="24"/>
          <w:lang w:val="el-GR"/>
        </w:rPr>
        <w:t>τὸν</w:t>
      </w:r>
      <w:proofErr w:type="spellEnd"/>
      <w:r w:rsidRPr="009F36BD">
        <w:rPr>
          <w:rFonts w:ascii="SBL Greek" w:hAnsi="SBL Greek" w:cs="Times New Roman"/>
          <w:sz w:val="24"/>
          <w:szCs w:val="24"/>
          <w:lang w:val="el-GR"/>
        </w:rPr>
        <w:t xml:space="preserve"> </w:t>
      </w:r>
      <w:proofErr w:type="spellStart"/>
      <w:r w:rsidRPr="009F36BD">
        <w:rPr>
          <w:rFonts w:ascii="SBL Greek" w:hAnsi="SBL Greek" w:cs="Times New Roman"/>
          <w:sz w:val="24"/>
          <w:szCs w:val="24"/>
          <w:lang w:val="el-GR"/>
        </w:rPr>
        <w:t>ἄνδρα</w:t>
      </w:r>
      <w:proofErr w:type="spellEnd"/>
      <w:r w:rsidRPr="009F36BD">
        <w:rPr>
          <w:rFonts w:ascii="Times New Roman" w:hAnsi="Times New Roman" w:cs="Times New Roman"/>
          <w:sz w:val="24"/>
          <w:szCs w:val="24"/>
        </w:rPr>
        <w:t xml:space="preserve"> / ‘And let the wife see to it that she respect her husband’; 2 Cor 8:7 </w:t>
      </w:r>
      <w:proofErr w:type="spellStart"/>
      <w:r w:rsidRPr="009F36BD">
        <w:rPr>
          <w:rFonts w:ascii="SBL Greek" w:hAnsi="SBL Greek" w:cs="Times New Roman"/>
          <w:sz w:val="24"/>
          <w:szCs w:val="24"/>
          <w:lang w:val="el-GR"/>
        </w:rPr>
        <w:t>ἵνα</w:t>
      </w:r>
      <w:proofErr w:type="spellEnd"/>
      <w:r w:rsidRPr="009F36BD">
        <w:rPr>
          <w:rFonts w:ascii="SBL Greek" w:hAnsi="SBL Greek" w:cs="Times New Roman"/>
          <w:sz w:val="24"/>
          <w:szCs w:val="24"/>
          <w:lang w:val="el-GR"/>
        </w:rPr>
        <w:t xml:space="preserve"> </w:t>
      </w:r>
      <w:proofErr w:type="spellStart"/>
      <w:r w:rsidRPr="009F36BD">
        <w:rPr>
          <w:rFonts w:ascii="SBL Greek" w:hAnsi="SBL Greek" w:cs="Times New Roman"/>
          <w:sz w:val="24"/>
          <w:szCs w:val="24"/>
          <w:lang w:val="el-GR"/>
        </w:rPr>
        <w:t>καὶ</w:t>
      </w:r>
      <w:proofErr w:type="spellEnd"/>
      <w:r w:rsidRPr="009F36BD">
        <w:rPr>
          <w:rFonts w:ascii="SBL Greek" w:hAnsi="SBL Greek" w:cs="Times New Roman"/>
          <w:sz w:val="24"/>
          <w:szCs w:val="24"/>
          <w:lang w:val="el-GR"/>
        </w:rPr>
        <w:t xml:space="preserve"> ἐν </w:t>
      </w:r>
      <w:proofErr w:type="spellStart"/>
      <w:r w:rsidRPr="009F36BD">
        <w:rPr>
          <w:rFonts w:ascii="SBL Greek" w:hAnsi="SBL Greek" w:cs="Times New Roman"/>
          <w:sz w:val="24"/>
          <w:szCs w:val="24"/>
          <w:lang w:val="el-GR"/>
        </w:rPr>
        <w:t>ταύτῃ</w:t>
      </w:r>
      <w:proofErr w:type="spellEnd"/>
      <w:r w:rsidRPr="009F36BD">
        <w:rPr>
          <w:rFonts w:ascii="SBL Greek" w:hAnsi="SBL Greek" w:cs="Times New Roman"/>
          <w:sz w:val="24"/>
          <w:szCs w:val="24"/>
          <w:lang w:val="el-GR"/>
        </w:rPr>
        <w:t xml:space="preserve"> τῇ </w:t>
      </w:r>
      <w:proofErr w:type="spellStart"/>
      <w:r w:rsidRPr="009F36BD">
        <w:rPr>
          <w:rFonts w:ascii="SBL Greek" w:hAnsi="SBL Greek" w:cs="Times New Roman"/>
          <w:sz w:val="24"/>
          <w:szCs w:val="24"/>
          <w:lang w:val="el-GR"/>
        </w:rPr>
        <w:t>χάριτι</w:t>
      </w:r>
      <w:proofErr w:type="spellEnd"/>
      <w:r w:rsidRPr="009F36BD">
        <w:rPr>
          <w:rFonts w:ascii="SBL Greek" w:hAnsi="SBL Greek" w:cs="Times New Roman"/>
          <w:sz w:val="24"/>
          <w:szCs w:val="24"/>
          <w:lang w:val="el-GR"/>
        </w:rPr>
        <w:t xml:space="preserve"> </w:t>
      </w:r>
      <w:proofErr w:type="spellStart"/>
      <w:r w:rsidRPr="009F36BD">
        <w:rPr>
          <w:rFonts w:ascii="SBL Greek" w:hAnsi="SBL Greek" w:cs="Times New Roman"/>
          <w:sz w:val="24"/>
          <w:szCs w:val="24"/>
          <w:lang w:val="el-GR"/>
        </w:rPr>
        <w:t>περισσεύητε</w:t>
      </w:r>
      <w:proofErr w:type="spellEnd"/>
      <w:r w:rsidRPr="009F36BD">
        <w:rPr>
          <w:rFonts w:ascii="Times New Roman" w:hAnsi="Times New Roman" w:cs="Times New Roman"/>
          <w:sz w:val="24"/>
          <w:szCs w:val="24"/>
        </w:rPr>
        <w:t xml:space="preserve"> / ‘See that you abound in this grace also’. The translation given here from the NASB demonstrates how easily these may be considered as ellipses of an easily supplied governing imperatival verb. There are many other examples of such ellipsis with </w:t>
      </w:r>
      <w:proofErr w:type="spellStart"/>
      <w:r w:rsidRPr="009F36BD">
        <w:rPr>
          <w:rFonts w:ascii="SBL Greek" w:hAnsi="SBL Greek" w:cs="Times New Roman"/>
          <w:sz w:val="24"/>
          <w:szCs w:val="24"/>
          <w:lang w:val="el-GR"/>
        </w:rPr>
        <w:t>ἵνα</w:t>
      </w:r>
      <w:proofErr w:type="spellEnd"/>
      <w:r w:rsidRPr="009F36BD">
        <w:rPr>
          <w:rFonts w:ascii="Times New Roman" w:hAnsi="Times New Roman" w:cs="Times New Roman"/>
          <w:sz w:val="24"/>
          <w:szCs w:val="24"/>
        </w:rPr>
        <w:t xml:space="preserve"> clauses,</w:t>
      </w:r>
      <w:r w:rsidRPr="009F36BD">
        <w:rPr>
          <w:rFonts w:ascii="Times New Roman" w:hAnsi="Times New Roman" w:cs="Times New Roman"/>
          <w:sz w:val="24"/>
          <w:szCs w:val="24"/>
          <w:vertAlign w:val="superscript"/>
        </w:rPr>
        <w:t>4</w:t>
      </w:r>
      <w:r w:rsidRPr="009F36BD">
        <w:rPr>
          <w:rFonts w:ascii="Times New Roman" w:hAnsi="Times New Roman" w:cs="Times New Roman"/>
          <w:sz w:val="24"/>
          <w:szCs w:val="24"/>
          <w:vertAlign w:val="superscript"/>
        </w:rPr>
        <w:footnoteReference w:customMarkFollows="1" w:id="41"/>
        <w:t>1</w:t>
      </w:r>
      <w:r w:rsidRPr="009F36BD">
        <w:rPr>
          <w:rFonts w:ascii="Times New Roman" w:hAnsi="Times New Roman" w:cs="Times New Roman"/>
          <w:sz w:val="24"/>
          <w:szCs w:val="24"/>
        </w:rPr>
        <w:t xml:space="preserve"> although these others do not involve an imperative.</w:t>
      </w:r>
    </w:p>
    <w:p w14:paraId="221CF28B"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The propriety of considering these other imperatival constructions to be elliptical should be judged in the light of the fact that Greek uses ellipsis of the verb much more easily than English.</w:t>
      </w:r>
    </w:p>
    <w:p w14:paraId="4B918CB9" w14:textId="77777777" w:rsidR="009F36BD" w:rsidRPr="009F36BD" w:rsidRDefault="009F36BD" w:rsidP="009F36BD">
      <w:pPr>
        <w:autoSpaceDE w:val="0"/>
        <w:autoSpaceDN w:val="0"/>
        <w:adjustRightInd w:val="0"/>
        <w:spacing w:before="120" w:after="120" w:line="240" w:lineRule="auto"/>
        <w:ind w:left="360"/>
        <w:rPr>
          <w:rFonts w:ascii="Times New Roman" w:hAnsi="Times New Roman" w:cs="Times New Roman"/>
          <w:sz w:val="24"/>
          <w:szCs w:val="24"/>
        </w:rPr>
      </w:pPr>
      <w:r w:rsidRPr="009F36BD">
        <w:rPr>
          <w:rFonts w:ascii="Times New Roman" w:hAnsi="Times New Roman" w:cs="Times New Roman"/>
          <w:b/>
          <w:sz w:val="26"/>
          <w:szCs w:val="24"/>
        </w:rPr>
        <w:t>The “Rank Relationship” Involved with an Imperative</w:t>
      </w:r>
    </w:p>
    <w:p w14:paraId="29D060F6"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One of the goals of this study was to investigate the “rank relationship” between the one using the imperative and the one to whom it is addressed. A coded listing was made identifying the speaker, the one spoken to, and the relative rank or level of authority between the two, for each imperative verb. These were sorted and counted by computer and some results are presented here.</w:t>
      </w:r>
      <w:r w:rsidRPr="009F36BD">
        <w:rPr>
          <w:rFonts w:ascii="Times New Roman" w:hAnsi="Times New Roman" w:cs="Times New Roman"/>
          <w:sz w:val="24"/>
          <w:szCs w:val="24"/>
          <w:vertAlign w:val="superscript"/>
        </w:rPr>
        <w:t>4</w:t>
      </w:r>
      <w:r w:rsidRPr="009F36BD">
        <w:rPr>
          <w:rFonts w:ascii="Times New Roman" w:hAnsi="Times New Roman" w:cs="Times New Roman"/>
          <w:sz w:val="24"/>
          <w:szCs w:val="24"/>
          <w:vertAlign w:val="superscript"/>
        </w:rPr>
        <w:footnoteReference w:customMarkFollows="1" w:id="42"/>
        <w:t>2</w:t>
      </w:r>
    </w:p>
    <w:p w14:paraId="3A248958"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The persons were identified in specific terms and came under four general categories: (1) God [God, God’s word, Holy Spirit, Jesus]; (2) heavenly beings [angels, demons, Satan]; (3) man [men generally, man’s self, disciples, apostles, unbelievers]; and (4) things.</w:t>
      </w:r>
    </w:p>
    <w:p w14:paraId="26B5D5DA" w14:textId="77777777" w:rsidR="009F36BD" w:rsidRPr="009F36BD" w:rsidRDefault="009F36BD" w:rsidP="009F36BD">
      <w:pPr>
        <w:pBdr>
          <w:top w:val="single" w:sz="4" w:space="1" w:color="auto"/>
        </w:pBdr>
        <w:autoSpaceDE w:val="0"/>
        <w:autoSpaceDN w:val="0"/>
        <w:adjustRightInd w:val="0"/>
        <w:spacing w:before="120" w:after="120" w:line="240" w:lineRule="auto"/>
        <w:ind w:left="360" w:right="360"/>
        <w:jc w:val="right"/>
        <w:rPr>
          <w:rFonts w:ascii="Times New Roman" w:hAnsi="Times New Roman" w:cs="Times New Roman"/>
          <w:sz w:val="24"/>
          <w:szCs w:val="24"/>
        </w:rPr>
      </w:pPr>
      <w:r w:rsidRPr="009F36BD">
        <w:rPr>
          <w:rFonts w:ascii="Times New Roman" w:hAnsi="Times New Roman" w:cs="Times New Roman"/>
          <w:i/>
          <w:color w:val="7F7F7F"/>
          <w:sz w:val="20"/>
          <w:szCs w:val="24"/>
        </w:rPr>
        <w:t>GTJ</w:t>
      </w:r>
      <w:r w:rsidRPr="009F36BD">
        <w:rPr>
          <w:rFonts w:ascii="Times New Roman" w:hAnsi="Times New Roman" w:cs="Times New Roman"/>
          <w:color w:val="7F7F7F"/>
          <w:sz w:val="20"/>
          <w:szCs w:val="24"/>
        </w:rPr>
        <w:t xml:space="preserve"> 8:1 (Spr 87) p. 54</w:t>
      </w:r>
    </w:p>
    <w:p w14:paraId="28D9E0B7" w14:textId="77777777" w:rsidR="009F36BD" w:rsidRPr="009F36BD" w:rsidRDefault="009F36BD" w:rsidP="009F36BD">
      <w:pPr>
        <w:autoSpaceDE w:val="0"/>
        <w:autoSpaceDN w:val="0"/>
        <w:adjustRightInd w:val="0"/>
        <w:spacing w:after="60" w:line="240" w:lineRule="auto"/>
        <w:ind w:left="360" w:right="360"/>
        <w:rPr>
          <w:rFonts w:ascii="Times New Roman" w:hAnsi="Times New Roman" w:cs="Times New Roman"/>
          <w:sz w:val="24"/>
          <w:szCs w:val="24"/>
        </w:rPr>
      </w:pPr>
      <w:r w:rsidRPr="009F36BD">
        <w:rPr>
          <w:rFonts w:ascii="Times New Roman" w:hAnsi="Times New Roman" w:cs="Times New Roman"/>
          <w:color w:val="000000"/>
          <w:sz w:val="24"/>
          <w:szCs w:val="24"/>
        </w:rPr>
        <w:t>The rank relationship was stated in three categories: the speaker (1) greater than, (2) less than, or (3) equal to the one spoken to.</w:t>
      </w:r>
    </w:p>
    <w:p w14:paraId="498EA220"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As expected, the vast majority (1416 of 1632, 87%) of imperatival statements were spoken by those who were greater in rank and authority than those to whom they spoke. Of these, 1310 are commands and 53 are requests. It is this relative rank that puts the force or pressure upon the hearer to obey, not the imperative itself or its tense.</w:t>
      </w:r>
      <w:r w:rsidRPr="009F36BD">
        <w:rPr>
          <w:rFonts w:ascii="Times New Roman" w:hAnsi="Times New Roman" w:cs="Times New Roman"/>
          <w:sz w:val="24"/>
          <w:szCs w:val="24"/>
          <w:vertAlign w:val="superscript"/>
        </w:rPr>
        <w:t>4</w:t>
      </w:r>
      <w:r w:rsidRPr="009F36BD">
        <w:rPr>
          <w:rFonts w:ascii="Times New Roman" w:hAnsi="Times New Roman" w:cs="Times New Roman"/>
          <w:sz w:val="24"/>
          <w:szCs w:val="24"/>
          <w:vertAlign w:val="superscript"/>
        </w:rPr>
        <w:footnoteReference w:customMarkFollows="1" w:id="43"/>
        <w:t>3</w:t>
      </w:r>
      <w:r w:rsidRPr="009F36BD">
        <w:rPr>
          <w:rFonts w:ascii="Times New Roman" w:hAnsi="Times New Roman" w:cs="Times New Roman"/>
          <w:sz w:val="24"/>
          <w:szCs w:val="24"/>
        </w:rPr>
        <w:t xml:space="preserve"> However, not all imperatives are from superiors; a significant number (170, or 10%) are </w:t>
      </w:r>
      <w:r w:rsidRPr="009F36BD">
        <w:rPr>
          <w:rFonts w:ascii="Times New Roman" w:hAnsi="Times New Roman" w:cs="Times New Roman"/>
          <w:sz w:val="24"/>
          <w:szCs w:val="24"/>
        </w:rPr>
        <w:lastRenderedPageBreak/>
        <w:t>spoken by those of lesser rank to their superiors, mostly in requests and prayers (116 instances), but even commands are addressed to superiors (47 instances where men addressed commands to Jesus, whose superior rank they did not recognize). Both commands and requests are addressed to equals (46 instances, 3%).</w:t>
      </w:r>
    </w:p>
    <w:p w14:paraId="7FEE70B3"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There is no automatic or mechanical correspondence between relative rank and the imperative mood. The imperative expresses an appeal of will to will, whether it be command or request, “telling” or “asking.” Only the context indicates which is intended, sometimes not too distinctly.</w:t>
      </w:r>
    </w:p>
    <w:p w14:paraId="79668360" w14:textId="77777777" w:rsidR="009F36BD" w:rsidRPr="009F36BD" w:rsidRDefault="009F36BD" w:rsidP="009F36BD">
      <w:pPr>
        <w:autoSpaceDE w:val="0"/>
        <w:autoSpaceDN w:val="0"/>
        <w:adjustRightInd w:val="0"/>
        <w:spacing w:before="120" w:after="120" w:line="240" w:lineRule="auto"/>
        <w:jc w:val="center"/>
        <w:rPr>
          <w:rFonts w:ascii="Times New Roman" w:hAnsi="Times New Roman" w:cs="Times New Roman"/>
          <w:sz w:val="24"/>
          <w:szCs w:val="24"/>
        </w:rPr>
      </w:pPr>
      <w:r w:rsidRPr="009F36BD">
        <w:rPr>
          <w:rFonts w:ascii="Times New Roman" w:hAnsi="Times New Roman" w:cs="Times New Roman"/>
          <w:b/>
          <w:sz w:val="28"/>
          <w:szCs w:val="24"/>
        </w:rPr>
        <w:t>Conclusion</w:t>
      </w:r>
    </w:p>
    <w:p w14:paraId="6CCAFFEB" w14:textId="77777777" w:rsidR="009F36BD" w:rsidRPr="009F36BD" w:rsidRDefault="009F36BD" w:rsidP="009F36BD">
      <w:pPr>
        <w:autoSpaceDE w:val="0"/>
        <w:autoSpaceDN w:val="0"/>
        <w:adjustRightInd w:val="0"/>
        <w:spacing w:after="60" w:line="240" w:lineRule="auto"/>
        <w:ind w:left="360" w:right="360" w:firstLine="360"/>
        <w:rPr>
          <w:rFonts w:ascii="Times New Roman" w:hAnsi="Times New Roman" w:cs="Times New Roman"/>
          <w:sz w:val="24"/>
          <w:szCs w:val="24"/>
        </w:rPr>
      </w:pPr>
      <w:r w:rsidRPr="009F36BD">
        <w:rPr>
          <w:rFonts w:ascii="Times New Roman" w:hAnsi="Times New Roman" w:cs="Times New Roman"/>
          <w:sz w:val="24"/>
          <w:szCs w:val="24"/>
        </w:rPr>
        <w:t>The exegesis of the imperative mood, like all exegesis, must be usage-oriented. This study has shown that the imperative mood has a wide latitude of possible meanings from which the exegete must choose the one which, in the light of the context, the speaker intended. This study has attempted to deal with many of the NT passages where questions have been raised about the meaning of an imperative verb, and to point to possible answers. It has expressed some warnings against several of the more commonly encountered errors in the exegesis of imperatives. The rich potential of the Greek language provides its user with a most flexible tool for expressing his thought. The exegete, therefore, must exercise considerable discipline in attending to the full range of imperatival usage and in avoiding the errors of popular exegesis. He must resist the temptation to glamorize his translation while at the same time taking care to maximize his use of the contextual clues that will enrich that translation while keeping it faithful to the intent of the writer.</w:t>
      </w:r>
      <w:r w:rsidRPr="009F36BD">
        <w:rPr>
          <w:rFonts w:ascii="Times New Roman" w:hAnsi="Times New Roman" w:cs="Times New Roman"/>
          <w:b/>
          <w:sz w:val="28"/>
          <w:szCs w:val="24"/>
          <w:vertAlign w:val="superscript"/>
        </w:rPr>
        <w:footnoteReference w:id="44"/>
      </w:r>
    </w:p>
    <w:p w14:paraId="42C8D8ED" w14:textId="77777777" w:rsidR="00000000" w:rsidRDefault="00000000"/>
    <w:sectPr w:rsidR="00A8509D" w:rsidSect="007967DE">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38B66" w14:textId="77777777" w:rsidR="00484B6A" w:rsidRDefault="00484B6A" w:rsidP="009F36BD">
      <w:pPr>
        <w:spacing w:after="0" w:line="240" w:lineRule="auto"/>
      </w:pPr>
      <w:r>
        <w:separator/>
      </w:r>
    </w:p>
  </w:endnote>
  <w:endnote w:type="continuationSeparator" w:id="0">
    <w:p w14:paraId="5F7BD8EF" w14:textId="77777777" w:rsidR="00484B6A" w:rsidRDefault="00484B6A" w:rsidP="009F3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BL Greek">
    <w:panose1 w:val="02000000000000000000"/>
    <w:charset w:val="00"/>
    <w:family w:val="auto"/>
    <w:pitch w:val="variable"/>
    <w:sig w:usb0="C00000EF" w:usb1="0001A0CB" w:usb2="00000000" w:usb3="00000000" w:csb0="00000009"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E6754" w14:textId="77777777" w:rsidR="00484B6A" w:rsidRDefault="00484B6A" w:rsidP="009F36BD">
      <w:pPr>
        <w:spacing w:after="0" w:line="240" w:lineRule="auto"/>
      </w:pPr>
      <w:r>
        <w:separator/>
      </w:r>
    </w:p>
  </w:footnote>
  <w:footnote w:type="continuationSeparator" w:id="0">
    <w:p w14:paraId="5909CFF1" w14:textId="77777777" w:rsidR="00484B6A" w:rsidRDefault="00484B6A" w:rsidP="009F36BD">
      <w:pPr>
        <w:spacing w:after="0" w:line="240" w:lineRule="auto"/>
      </w:pPr>
      <w:r>
        <w:continuationSeparator/>
      </w:r>
    </w:p>
  </w:footnote>
  <w:footnote w:id="1">
    <w:p w14:paraId="74285A57" w14:textId="77777777" w:rsidR="009F36BD" w:rsidRPr="009F36BD" w:rsidRDefault="009F36BD" w:rsidP="009F36BD">
      <w:pPr>
        <w:spacing w:after="60"/>
        <w:rPr>
          <w:sz w:val="20"/>
          <w:szCs w:val="20"/>
        </w:rPr>
      </w:pPr>
      <w:r w:rsidRPr="009F36BD">
        <w:rPr>
          <w:sz w:val="20"/>
          <w:szCs w:val="20"/>
          <w:vertAlign w:val="superscript"/>
        </w:rPr>
        <w:t>1</w:t>
      </w:r>
      <w:r w:rsidRPr="009F36BD">
        <w:rPr>
          <w:sz w:val="20"/>
          <w:szCs w:val="20"/>
        </w:rPr>
        <w:t xml:space="preserve"> 1. H. E. Dana and J. Mantey, </w:t>
      </w:r>
      <w:r w:rsidRPr="009F36BD">
        <w:rPr>
          <w:i/>
          <w:sz w:val="20"/>
          <w:szCs w:val="20"/>
        </w:rPr>
        <w:t>A Manual Grammar of the Greek New Testament</w:t>
      </w:r>
      <w:r w:rsidRPr="009F36BD">
        <w:rPr>
          <w:sz w:val="20"/>
          <w:szCs w:val="20"/>
        </w:rPr>
        <w:t xml:space="preserve"> (New York: MacMillan, 1943) 174.</w:t>
      </w:r>
    </w:p>
  </w:footnote>
  <w:footnote w:id="2">
    <w:p w14:paraId="4B1EC181" w14:textId="77777777" w:rsidR="009F36BD" w:rsidRPr="009F36BD" w:rsidRDefault="009F36BD" w:rsidP="009F36BD">
      <w:pPr>
        <w:spacing w:after="60"/>
        <w:rPr>
          <w:sz w:val="20"/>
          <w:szCs w:val="20"/>
        </w:rPr>
      </w:pPr>
      <w:r w:rsidRPr="009F36BD">
        <w:rPr>
          <w:sz w:val="20"/>
          <w:szCs w:val="20"/>
          <w:vertAlign w:val="superscript"/>
        </w:rPr>
        <w:t>2</w:t>
      </w:r>
      <w:r w:rsidRPr="009F36BD">
        <w:rPr>
          <w:sz w:val="20"/>
          <w:szCs w:val="20"/>
        </w:rPr>
        <w:t xml:space="preserve"> 2. In addition to these are 28 which I have given alternative identification as command; see below.</w:t>
      </w:r>
    </w:p>
  </w:footnote>
  <w:footnote w:id="3">
    <w:p w14:paraId="75F23C1D" w14:textId="77777777" w:rsidR="009F36BD" w:rsidRPr="009F36BD" w:rsidRDefault="009F36BD" w:rsidP="009F36BD">
      <w:pPr>
        <w:spacing w:after="60"/>
        <w:rPr>
          <w:sz w:val="20"/>
          <w:szCs w:val="20"/>
        </w:rPr>
      </w:pPr>
      <w:r w:rsidRPr="009F36BD">
        <w:rPr>
          <w:sz w:val="20"/>
          <w:szCs w:val="20"/>
          <w:vertAlign w:val="superscript"/>
        </w:rPr>
        <w:t>3</w:t>
      </w:r>
      <w:r w:rsidRPr="009F36BD">
        <w:rPr>
          <w:sz w:val="20"/>
          <w:szCs w:val="20"/>
        </w:rPr>
        <w:t xml:space="preserve"> 3. There are 7 more given alternative identification as requests.</w:t>
      </w:r>
    </w:p>
  </w:footnote>
  <w:footnote w:id="4">
    <w:p w14:paraId="68F924F6" w14:textId="77777777" w:rsidR="009F36BD" w:rsidRPr="009F36BD" w:rsidRDefault="009F36BD" w:rsidP="009F36BD">
      <w:pPr>
        <w:spacing w:after="60"/>
        <w:rPr>
          <w:sz w:val="20"/>
          <w:szCs w:val="20"/>
        </w:rPr>
      </w:pPr>
      <w:r w:rsidRPr="009F36BD">
        <w:rPr>
          <w:sz w:val="20"/>
          <w:szCs w:val="20"/>
          <w:vertAlign w:val="superscript"/>
        </w:rPr>
        <w:t>4</w:t>
      </w:r>
      <w:r w:rsidRPr="009F36BD">
        <w:rPr>
          <w:sz w:val="20"/>
          <w:szCs w:val="20"/>
        </w:rPr>
        <w:t xml:space="preserve"> 4. Three more are given alternative identification as permission.</w:t>
      </w:r>
    </w:p>
  </w:footnote>
  <w:footnote w:id="5">
    <w:p w14:paraId="390BD7F2" w14:textId="77777777" w:rsidR="009F36BD" w:rsidRPr="009F36BD" w:rsidRDefault="009F36BD" w:rsidP="009F36BD">
      <w:pPr>
        <w:spacing w:after="60"/>
        <w:rPr>
          <w:sz w:val="20"/>
          <w:szCs w:val="20"/>
        </w:rPr>
      </w:pPr>
      <w:r w:rsidRPr="009F36BD">
        <w:rPr>
          <w:sz w:val="20"/>
          <w:szCs w:val="20"/>
          <w:vertAlign w:val="superscript"/>
        </w:rPr>
        <w:t>5</w:t>
      </w:r>
      <w:r w:rsidRPr="009F36BD">
        <w:rPr>
          <w:sz w:val="20"/>
          <w:szCs w:val="20"/>
        </w:rPr>
        <w:t xml:space="preserve"> 5. Dana and Mantey, </w:t>
      </w:r>
      <w:r w:rsidRPr="009F36BD">
        <w:rPr>
          <w:i/>
          <w:sz w:val="20"/>
          <w:szCs w:val="20"/>
        </w:rPr>
        <w:t>Grammar</w:t>
      </w:r>
      <w:r w:rsidRPr="009F36BD">
        <w:rPr>
          <w:sz w:val="20"/>
          <w:szCs w:val="20"/>
        </w:rPr>
        <w:t>, 174.</w:t>
      </w:r>
    </w:p>
  </w:footnote>
  <w:footnote w:id="6">
    <w:p w14:paraId="16682BF1" w14:textId="77777777" w:rsidR="009F36BD" w:rsidRPr="009F36BD" w:rsidRDefault="009F36BD" w:rsidP="009F36BD">
      <w:pPr>
        <w:spacing w:after="60"/>
        <w:rPr>
          <w:sz w:val="20"/>
          <w:szCs w:val="20"/>
        </w:rPr>
      </w:pPr>
      <w:r w:rsidRPr="009F36BD">
        <w:rPr>
          <w:sz w:val="20"/>
          <w:szCs w:val="20"/>
          <w:vertAlign w:val="superscript"/>
        </w:rPr>
        <w:t>6</w:t>
      </w:r>
      <w:r w:rsidRPr="009F36BD">
        <w:rPr>
          <w:sz w:val="20"/>
          <w:szCs w:val="20"/>
        </w:rPr>
        <w:t xml:space="preserve"> 6. J. H. Thayer, </w:t>
      </w:r>
      <w:r w:rsidRPr="009F36BD">
        <w:rPr>
          <w:i/>
          <w:sz w:val="20"/>
          <w:szCs w:val="20"/>
        </w:rPr>
        <w:t>A Greek-English Lexicon of the New Testament</w:t>
      </w:r>
      <w:r w:rsidRPr="009F36BD">
        <w:rPr>
          <w:sz w:val="20"/>
          <w:szCs w:val="20"/>
        </w:rPr>
        <w:t xml:space="preserve"> (New York: American Book Co., 1889) 664.</w:t>
      </w:r>
    </w:p>
  </w:footnote>
  <w:footnote w:id="7">
    <w:p w14:paraId="356A8BE7" w14:textId="77777777" w:rsidR="009F36BD" w:rsidRPr="009F36BD" w:rsidRDefault="009F36BD" w:rsidP="009F36BD">
      <w:pPr>
        <w:spacing w:after="60"/>
        <w:rPr>
          <w:sz w:val="20"/>
          <w:szCs w:val="20"/>
        </w:rPr>
      </w:pPr>
      <w:r w:rsidRPr="009F36BD">
        <w:rPr>
          <w:sz w:val="20"/>
          <w:szCs w:val="20"/>
          <w:vertAlign w:val="superscript"/>
        </w:rPr>
        <w:t>7</w:t>
      </w:r>
      <w:r w:rsidRPr="009F36BD">
        <w:rPr>
          <w:sz w:val="20"/>
          <w:szCs w:val="20"/>
        </w:rPr>
        <w:t xml:space="preserve"> 7. Matt 7:7 (3 times), 27:42 ; Mark 11:29; Luke 10:28, Luke 11:9 (3 times); John 7:52, 16:24 ; Acts 9:6 (twice), 16:31 ; Gal 6:2; Eph 5:14 (twice); Jas 4:7, 8, 10.</w:t>
      </w:r>
    </w:p>
  </w:footnote>
  <w:footnote w:id="8">
    <w:p w14:paraId="5385DE1B" w14:textId="77777777" w:rsidR="009F36BD" w:rsidRPr="009F36BD" w:rsidRDefault="009F36BD" w:rsidP="009F36BD">
      <w:pPr>
        <w:spacing w:after="60"/>
        <w:rPr>
          <w:sz w:val="20"/>
          <w:szCs w:val="20"/>
        </w:rPr>
      </w:pPr>
      <w:r w:rsidRPr="009F36BD">
        <w:rPr>
          <w:sz w:val="20"/>
          <w:szCs w:val="20"/>
          <w:vertAlign w:val="superscript"/>
        </w:rPr>
        <w:t>8</w:t>
      </w:r>
      <w:r w:rsidRPr="009F36BD">
        <w:rPr>
          <w:sz w:val="20"/>
          <w:szCs w:val="20"/>
        </w:rPr>
        <w:t xml:space="preserve"> 8. Matt 9:38, 11:15 , 13:9, 43 , 17:20 ; Rev 4:1.</w:t>
      </w:r>
    </w:p>
  </w:footnote>
  <w:footnote w:id="9">
    <w:p w14:paraId="51A68CB2" w14:textId="77777777" w:rsidR="009F36BD" w:rsidRPr="009F36BD" w:rsidRDefault="009F36BD" w:rsidP="009F36BD">
      <w:pPr>
        <w:spacing w:after="60"/>
        <w:rPr>
          <w:sz w:val="20"/>
          <w:szCs w:val="20"/>
        </w:rPr>
      </w:pPr>
      <w:r w:rsidRPr="009F36BD">
        <w:rPr>
          <w:sz w:val="20"/>
          <w:szCs w:val="20"/>
          <w:vertAlign w:val="superscript"/>
        </w:rPr>
        <w:t>9</w:t>
      </w:r>
      <w:r w:rsidRPr="009F36BD">
        <w:rPr>
          <w:sz w:val="20"/>
          <w:szCs w:val="20"/>
        </w:rPr>
        <w:t xml:space="preserve"> 9. John 2:19, 2 Cor 12:16, Eph 4:26.</w:t>
      </w:r>
    </w:p>
  </w:footnote>
  <w:footnote w:id="10">
    <w:p w14:paraId="7D706F2A" w14:textId="77777777" w:rsidR="009F36BD" w:rsidRPr="009F36BD" w:rsidRDefault="009F36BD" w:rsidP="009F36BD">
      <w:pPr>
        <w:spacing w:after="60"/>
        <w:rPr>
          <w:sz w:val="20"/>
          <w:szCs w:val="20"/>
        </w:rPr>
      </w:pPr>
      <w:r w:rsidRPr="009F36BD">
        <w:rPr>
          <w:sz w:val="20"/>
          <w:szCs w:val="20"/>
          <w:vertAlign w:val="superscript"/>
        </w:rPr>
        <w:t>10</w:t>
      </w:r>
      <w:r w:rsidRPr="009F36BD">
        <w:rPr>
          <w:sz w:val="20"/>
          <w:szCs w:val="20"/>
        </w:rPr>
        <w:t xml:space="preserve"> 10. 1 Cor 11:6 (twice).</w:t>
      </w:r>
    </w:p>
  </w:footnote>
  <w:footnote w:id="11">
    <w:p w14:paraId="5D658AAD" w14:textId="77777777" w:rsidR="009F36BD" w:rsidRPr="009F36BD" w:rsidRDefault="009F36BD" w:rsidP="009F36BD">
      <w:pPr>
        <w:spacing w:after="60"/>
        <w:rPr>
          <w:sz w:val="20"/>
          <w:szCs w:val="20"/>
        </w:rPr>
      </w:pPr>
      <w:r w:rsidRPr="009F36BD">
        <w:rPr>
          <w:sz w:val="20"/>
          <w:szCs w:val="20"/>
          <w:vertAlign w:val="superscript"/>
        </w:rPr>
        <w:t>11</w:t>
      </w:r>
      <w:r w:rsidRPr="009F36BD">
        <w:rPr>
          <w:sz w:val="20"/>
          <w:szCs w:val="20"/>
        </w:rPr>
        <w:t xml:space="preserve"> 11. 1 Cor 6:4.</w:t>
      </w:r>
    </w:p>
  </w:footnote>
  <w:footnote w:id="12">
    <w:p w14:paraId="1B8608C2" w14:textId="77777777" w:rsidR="009F36BD" w:rsidRPr="009F36BD" w:rsidRDefault="009F36BD" w:rsidP="009F36BD">
      <w:pPr>
        <w:spacing w:after="60"/>
        <w:rPr>
          <w:sz w:val="20"/>
          <w:szCs w:val="20"/>
        </w:rPr>
      </w:pPr>
      <w:r w:rsidRPr="009F36BD">
        <w:rPr>
          <w:sz w:val="20"/>
          <w:szCs w:val="20"/>
          <w:vertAlign w:val="superscript"/>
        </w:rPr>
        <w:t>12</w:t>
      </w:r>
      <w:r w:rsidRPr="009F36BD">
        <w:rPr>
          <w:sz w:val="20"/>
          <w:szCs w:val="20"/>
        </w:rPr>
        <w:t xml:space="preserve"> 12. John 1:39.</w:t>
      </w:r>
    </w:p>
  </w:footnote>
  <w:footnote w:id="13">
    <w:p w14:paraId="000AC243" w14:textId="77777777" w:rsidR="009F36BD" w:rsidRPr="009F36BD" w:rsidRDefault="009F36BD" w:rsidP="009F36BD">
      <w:pPr>
        <w:spacing w:after="60"/>
        <w:rPr>
          <w:sz w:val="20"/>
          <w:szCs w:val="20"/>
        </w:rPr>
      </w:pPr>
      <w:r w:rsidRPr="009F36BD">
        <w:rPr>
          <w:color w:val="000000"/>
          <w:sz w:val="20"/>
          <w:szCs w:val="20"/>
          <w:vertAlign w:val="superscript"/>
        </w:rPr>
        <w:t>13</w:t>
      </w:r>
      <w:r w:rsidRPr="009F36BD">
        <w:rPr>
          <w:sz w:val="20"/>
          <w:szCs w:val="20"/>
        </w:rPr>
        <w:t xml:space="preserve"> 13. Grammarians have long referred to “kinds of action” (</w:t>
      </w:r>
      <w:proofErr w:type="spellStart"/>
      <w:r w:rsidRPr="009F36BD">
        <w:rPr>
          <w:i/>
          <w:sz w:val="20"/>
          <w:szCs w:val="20"/>
        </w:rPr>
        <w:t>aktionsart</w:t>
      </w:r>
      <w:proofErr w:type="spellEnd"/>
      <w:r w:rsidRPr="009F36BD">
        <w:rPr>
          <w:sz w:val="20"/>
          <w:szCs w:val="20"/>
        </w:rPr>
        <w:t>) for the basic distinction; durative, punctiliar, completed. But many have confused these terms to refer to the actual way the action took place; the aorist came to be thought of as single occurrence—instantaneous, once for all, never to be repeated, happening in a punctiliar way—rather than the speaker’s choice of a punctiliar way of speaking of it without regard to the way it happened, simple (not single) occurrence. More recently the term “aspect” has come to be used which seems to be less prone to confusion.</w:t>
      </w:r>
    </w:p>
  </w:footnote>
  <w:footnote w:id="14">
    <w:p w14:paraId="37CB3844" w14:textId="77777777" w:rsidR="009F36BD" w:rsidRPr="009F36BD" w:rsidRDefault="009F36BD" w:rsidP="009F36BD">
      <w:pPr>
        <w:spacing w:after="60"/>
        <w:rPr>
          <w:sz w:val="20"/>
          <w:szCs w:val="20"/>
        </w:rPr>
      </w:pPr>
      <w:r w:rsidRPr="009F36BD">
        <w:rPr>
          <w:color w:val="000000"/>
          <w:sz w:val="20"/>
          <w:szCs w:val="20"/>
          <w:vertAlign w:val="superscript"/>
        </w:rPr>
        <w:t>14</w:t>
      </w:r>
      <w:r w:rsidRPr="009F36BD">
        <w:rPr>
          <w:sz w:val="20"/>
          <w:szCs w:val="20"/>
        </w:rPr>
        <w:t xml:space="preserve"> 14. A. T. Robertson, in his </w:t>
      </w:r>
      <w:r w:rsidRPr="009F36BD">
        <w:rPr>
          <w:i/>
          <w:sz w:val="20"/>
          <w:szCs w:val="20"/>
        </w:rPr>
        <w:t>A Grammar of the Greek New Testament in the Light of Historical Research</w:t>
      </w:r>
      <w:r w:rsidRPr="009F36BD">
        <w:rPr>
          <w:sz w:val="20"/>
          <w:szCs w:val="20"/>
        </w:rPr>
        <w:t xml:space="preserve"> (Nashville: Broadman, 1934) 832-54, surveys both the history of the Greek language and also the history of what the grammarians have said about it. He uses the “kind of action” approach to the tenses, but attempts to safeguard it from the confusion between the action itself and the way the speaker speaks of the action: “The ‘constative’ aorist just treats the act as a single whole entirely irrespective of the parts or time involved. If the act is a point in itself, well and good. But the aorist can be used also for an act which is not a point…. All </w:t>
      </w:r>
      <w:proofErr w:type="spellStart"/>
      <w:r w:rsidRPr="009F36BD">
        <w:rPr>
          <w:sz w:val="20"/>
          <w:szCs w:val="20"/>
        </w:rPr>
        <w:t>aorists</w:t>
      </w:r>
      <w:proofErr w:type="spellEnd"/>
      <w:r w:rsidRPr="009F36BD">
        <w:rPr>
          <w:sz w:val="20"/>
          <w:szCs w:val="20"/>
        </w:rPr>
        <w:t xml:space="preserve"> are punctiliar </w:t>
      </w:r>
      <w:r w:rsidRPr="009F36BD">
        <w:rPr>
          <w:i/>
          <w:sz w:val="20"/>
          <w:szCs w:val="20"/>
        </w:rPr>
        <w:t>in statement</w:t>
      </w:r>
      <w:r w:rsidRPr="009F36BD">
        <w:rPr>
          <w:sz w:val="20"/>
          <w:szCs w:val="20"/>
        </w:rPr>
        <w:t xml:space="preserve">” (italics mine). A similar approach is used in F. Blass and A. Debrunner, </w:t>
      </w:r>
      <w:r w:rsidRPr="009F36BD">
        <w:rPr>
          <w:i/>
          <w:sz w:val="20"/>
          <w:szCs w:val="20"/>
        </w:rPr>
        <w:t>A Greek Grammar of the New Testament and Other Christian Literature</w:t>
      </w:r>
      <w:r w:rsidRPr="009F36BD">
        <w:rPr>
          <w:sz w:val="20"/>
          <w:szCs w:val="20"/>
        </w:rPr>
        <w:t xml:space="preserve">, trans. and rev. by Robert Funk (Chicago: Univ. of Chicago, 1961) 172. N. Turner, in his </w:t>
      </w:r>
      <w:r w:rsidRPr="009F36BD">
        <w:rPr>
          <w:i/>
          <w:sz w:val="20"/>
          <w:szCs w:val="20"/>
        </w:rPr>
        <w:t>A Grammar of New Testament Greek</w:t>
      </w:r>
      <w:r w:rsidRPr="009F36BD">
        <w:rPr>
          <w:sz w:val="20"/>
          <w:szCs w:val="20"/>
        </w:rPr>
        <w:t xml:space="preserve">, Vol. 3: </w:t>
      </w:r>
      <w:r w:rsidRPr="009F36BD">
        <w:rPr>
          <w:i/>
          <w:sz w:val="20"/>
          <w:szCs w:val="20"/>
        </w:rPr>
        <w:t>Syntax</w:t>
      </w:r>
      <w:r w:rsidRPr="009F36BD">
        <w:rPr>
          <w:sz w:val="20"/>
          <w:szCs w:val="20"/>
        </w:rPr>
        <w:t xml:space="preserve"> (Edinburgh: T. &amp; T. Clark, 1963) 59ff, 74–78, agrees basically, although he uses terminology that sometimes introduces confusion (for example, he equates punctiliar with instantaneous and comes up with a “once for all” aorist concept). In his treatment of the imperatives in another of his books, </w:t>
      </w:r>
      <w:r w:rsidRPr="009F36BD">
        <w:rPr>
          <w:i/>
          <w:sz w:val="20"/>
          <w:szCs w:val="20"/>
        </w:rPr>
        <w:t>Grammatical Insights into the New Testament</w:t>
      </w:r>
      <w:r w:rsidRPr="009F36BD">
        <w:rPr>
          <w:sz w:val="20"/>
          <w:szCs w:val="20"/>
        </w:rPr>
        <w:t xml:space="preserve"> (Edinburgh: T. &amp; T. Clark, 1965) 29-32,41, he strongly embraces the misconception that a present imperative implies “Stop.” The classical Greek grammars, W. W. Goodwin, </w:t>
      </w:r>
      <w:r w:rsidRPr="009F36BD">
        <w:rPr>
          <w:i/>
          <w:sz w:val="20"/>
          <w:szCs w:val="20"/>
        </w:rPr>
        <w:t>Greek Grammar</w:t>
      </w:r>
      <w:r w:rsidRPr="009F36BD">
        <w:rPr>
          <w:sz w:val="20"/>
          <w:szCs w:val="20"/>
        </w:rPr>
        <w:t xml:space="preserve">, rev. by C. B. Gulick (Boston: Gin, 1930) 284-85, and H. W. Smyth, </w:t>
      </w:r>
      <w:r w:rsidRPr="009F36BD">
        <w:rPr>
          <w:i/>
          <w:sz w:val="20"/>
          <w:szCs w:val="20"/>
        </w:rPr>
        <w:t>Greek Grammar</w:t>
      </w:r>
      <w:r w:rsidRPr="009F36BD">
        <w:rPr>
          <w:sz w:val="20"/>
          <w:szCs w:val="20"/>
        </w:rPr>
        <w:t xml:space="preserve"> (Cambridge: Harvard Univ., 1976) 409-11, clearly present this same understanding of the significance of tense in imperative verbs and warn against the same abuses</w:t>
      </w:r>
    </w:p>
  </w:footnote>
  <w:footnote w:id="15">
    <w:p w14:paraId="0A3A5DD4" w14:textId="77777777" w:rsidR="009F36BD" w:rsidRPr="009F36BD" w:rsidRDefault="009F36BD" w:rsidP="009F36BD">
      <w:pPr>
        <w:spacing w:after="60"/>
        <w:rPr>
          <w:sz w:val="20"/>
          <w:szCs w:val="20"/>
        </w:rPr>
      </w:pPr>
      <w:r w:rsidRPr="009F36BD">
        <w:rPr>
          <w:sz w:val="20"/>
          <w:szCs w:val="20"/>
          <w:vertAlign w:val="superscript"/>
        </w:rPr>
        <w:t>15</w:t>
      </w:r>
      <w:r w:rsidRPr="009F36BD">
        <w:rPr>
          <w:sz w:val="20"/>
          <w:szCs w:val="20"/>
        </w:rPr>
        <w:t xml:space="preserve"> 15. The perfect is extremely rare in the imperative, with only four examples in the NT. Two (Eph 5:5, Jas 1:19) involve the verb </w:t>
      </w:r>
      <w:proofErr w:type="spellStart"/>
      <w:r w:rsidRPr="009F36BD">
        <w:rPr>
          <w:sz w:val="20"/>
          <w:szCs w:val="20"/>
          <w:lang w:val="el-GR"/>
        </w:rPr>
        <w:t>οἶδα</w:t>
      </w:r>
      <w:proofErr w:type="spellEnd"/>
      <w:r w:rsidRPr="009F36BD">
        <w:rPr>
          <w:sz w:val="20"/>
          <w:szCs w:val="20"/>
        </w:rPr>
        <w:t xml:space="preserve">, which is perfect in form but present in meaning, one (Acts 15:29) is a stereotyped epistolary form, the other, </w:t>
      </w:r>
      <w:proofErr w:type="spellStart"/>
      <w:r w:rsidRPr="009F36BD">
        <w:rPr>
          <w:sz w:val="20"/>
          <w:szCs w:val="20"/>
          <w:lang w:val="el-GR"/>
        </w:rPr>
        <w:t>πεφίμωσο</w:t>
      </w:r>
      <w:proofErr w:type="spellEnd"/>
      <w:r w:rsidRPr="009F36BD">
        <w:rPr>
          <w:sz w:val="20"/>
          <w:szCs w:val="20"/>
        </w:rPr>
        <w:t xml:space="preserve"> (Mark 4:39) expresses a true perfect sense.</w:t>
      </w:r>
    </w:p>
  </w:footnote>
  <w:footnote w:id="16">
    <w:p w14:paraId="7C2E35F3" w14:textId="77777777" w:rsidR="009F36BD" w:rsidRPr="009F36BD" w:rsidRDefault="009F36BD" w:rsidP="009F36BD">
      <w:pPr>
        <w:spacing w:after="60"/>
        <w:rPr>
          <w:sz w:val="20"/>
          <w:szCs w:val="20"/>
        </w:rPr>
      </w:pPr>
      <w:r w:rsidRPr="009F36BD">
        <w:rPr>
          <w:sz w:val="20"/>
          <w:szCs w:val="20"/>
          <w:vertAlign w:val="superscript"/>
        </w:rPr>
        <w:t>16</w:t>
      </w:r>
      <w:r w:rsidRPr="009F36BD">
        <w:rPr>
          <w:sz w:val="20"/>
          <w:szCs w:val="20"/>
        </w:rPr>
        <w:t xml:space="preserve"> 16. J. H. Moulton, </w:t>
      </w:r>
      <w:r w:rsidRPr="009F36BD">
        <w:rPr>
          <w:i/>
          <w:sz w:val="20"/>
          <w:szCs w:val="20"/>
        </w:rPr>
        <w:t>A Grammar of New Testament Greek, Vol. I; Prolegomena</w:t>
      </w:r>
      <w:r w:rsidRPr="009F36BD">
        <w:rPr>
          <w:sz w:val="20"/>
          <w:szCs w:val="20"/>
        </w:rPr>
        <w:t xml:space="preserve"> (Edinburgh: T. &amp; T. Clark, 1906) 122-23.</w:t>
      </w:r>
    </w:p>
  </w:footnote>
  <w:footnote w:id="17">
    <w:p w14:paraId="13D8A45D" w14:textId="77777777" w:rsidR="009F36BD" w:rsidRPr="009F36BD" w:rsidRDefault="009F36BD" w:rsidP="009F36BD">
      <w:pPr>
        <w:spacing w:after="60"/>
        <w:rPr>
          <w:sz w:val="20"/>
          <w:szCs w:val="20"/>
        </w:rPr>
      </w:pPr>
      <w:r w:rsidRPr="009F36BD">
        <w:rPr>
          <w:sz w:val="20"/>
          <w:szCs w:val="20"/>
          <w:vertAlign w:val="superscript"/>
        </w:rPr>
        <w:t>17</w:t>
      </w:r>
      <w:r w:rsidRPr="009F36BD">
        <w:rPr>
          <w:sz w:val="20"/>
          <w:szCs w:val="20"/>
        </w:rPr>
        <w:t xml:space="preserve"> 17. Dana and Mantey, </w:t>
      </w:r>
      <w:r w:rsidRPr="009F36BD">
        <w:rPr>
          <w:i/>
          <w:sz w:val="20"/>
          <w:szCs w:val="20"/>
        </w:rPr>
        <w:t>Grammar</w:t>
      </w:r>
      <w:r w:rsidRPr="009F36BD">
        <w:rPr>
          <w:sz w:val="20"/>
          <w:szCs w:val="20"/>
        </w:rPr>
        <w:t>, 299,301.</w:t>
      </w:r>
    </w:p>
  </w:footnote>
  <w:footnote w:id="18">
    <w:p w14:paraId="79264BA3" w14:textId="77777777" w:rsidR="009F36BD" w:rsidRPr="009F36BD" w:rsidRDefault="009F36BD" w:rsidP="009F36BD">
      <w:pPr>
        <w:spacing w:after="60"/>
        <w:rPr>
          <w:sz w:val="20"/>
          <w:szCs w:val="20"/>
        </w:rPr>
      </w:pPr>
      <w:r w:rsidRPr="009F36BD">
        <w:rPr>
          <w:color w:val="000000"/>
          <w:sz w:val="20"/>
          <w:szCs w:val="20"/>
          <w:vertAlign w:val="superscript"/>
        </w:rPr>
        <w:t>18</w:t>
      </w:r>
      <w:r w:rsidRPr="009F36BD">
        <w:rPr>
          <w:sz w:val="20"/>
          <w:szCs w:val="20"/>
        </w:rPr>
        <w:t xml:space="preserve"> 18. P. L. Kaufman, </w:t>
      </w:r>
      <w:r w:rsidRPr="009F36BD">
        <w:rPr>
          <w:i/>
          <w:sz w:val="20"/>
          <w:szCs w:val="20"/>
        </w:rPr>
        <w:t>An Introductory Grammar of New Testament Greek</w:t>
      </w:r>
      <w:r w:rsidRPr="009F36BD">
        <w:rPr>
          <w:sz w:val="20"/>
          <w:szCs w:val="20"/>
        </w:rPr>
        <w:t xml:space="preserve"> (Palm Springs, CA: Haynes, 1982) 123.</w:t>
      </w:r>
    </w:p>
  </w:footnote>
  <w:footnote w:id="19">
    <w:p w14:paraId="4D30B3D6" w14:textId="77777777" w:rsidR="009F36BD" w:rsidRPr="009F36BD" w:rsidRDefault="009F36BD" w:rsidP="009F36BD">
      <w:pPr>
        <w:spacing w:after="60"/>
        <w:rPr>
          <w:sz w:val="20"/>
          <w:szCs w:val="20"/>
        </w:rPr>
      </w:pPr>
      <w:r w:rsidRPr="009F36BD">
        <w:rPr>
          <w:color w:val="000000"/>
          <w:sz w:val="20"/>
          <w:szCs w:val="20"/>
          <w:vertAlign w:val="superscript"/>
        </w:rPr>
        <w:t>19</w:t>
      </w:r>
      <w:r w:rsidRPr="009F36BD">
        <w:rPr>
          <w:sz w:val="20"/>
          <w:szCs w:val="20"/>
        </w:rPr>
        <w:t xml:space="preserve"> 19. S. Kistemaker, </w:t>
      </w:r>
      <w:r w:rsidRPr="009F36BD">
        <w:rPr>
          <w:i/>
          <w:sz w:val="20"/>
          <w:szCs w:val="20"/>
        </w:rPr>
        <w:t>Introduction to Greek</w:t>
      </w:r>
      <w:r w:rsidRPr="009F36BD">
        <w:rPr>
          <w:sz w:val="20"/>
          <w:szCs w:val="20"/>
        </w:rPr>
        <w:t xml:space="preserve"> (Jackson, Miss.: Reformed Theological Seminary, 1975) 91.</w:t>
      </w:r>
    </w:p>
  </w:footnote>
  <w:footnote w:id="20">
    <w:p w14:paraId="606FE9BD" w14:textId="77777777" w:rsidR="009F36BD" w:rsidRPr="009F36BD" w:rsidRDefault="009F36BD" w:rsidP="009F36BD">
      <w:pPr>
        <w:spacing w:after="60"/>
        <w:rPr>
          <w:sz w:val="20"/>
          <w:szCs w:val="20"/>
        </w:rPr>
      </w:pPr>
      <w:r w:rsidRPr="009F36BD">
        <w:rPr>
          <w:color w:val="000000"/>
          <w:sz w:val="20"/>
          <w:szCs w:val="20"/>
          <w:vertAlign w:val="superscript"/>
        </w:rPr>
        <w:t>20</w:t>
      </w:r>
      <w:r w:rsidRPr="009F36BD">
        <w:rPr>
          <w:sz w:val="20"/>
          <w:szCs w:val="20"/>
        </w:rPr>
        <w:t xml:space="preserve"> 20. W. Powers, </w:t>
      </w:r>
      <w:r w:rsidRPr="009F36BD">
        <w:rPr>
          <w:i/>
          <w:sz w:val="20"/>
          <w:szCs w:val="20"/>
        </w:rPr>
        <w:t>Learn to Read the Greek New Testament</w:t>
      </w:r>
      <w:r w:rsidRPr="009F36BD">
        <w:rPr>
          <w:sz w:val="20"/>
          <w:szCs w:val="20"/>
        </w:rPr>
        <w:t xml:space="preserve"> (Sidney, Australia: </w:t>
      </w:r>
      <w:proofErr w:type="spellStart"/>
      <w:r w:rsidRPr="009F36BD">
        <w:rPr>
          <w:sz w:val="20"/>
          <w:szCs w:val="20"/>
        </w:rPr>
        <w:t>Anzer</w:t>
      </w:r>
      <w:proofErr w:type="spellEnd"/>
      <w:r w:rsidRPr="009F36BD">
        <w:rPr>
          <w:sz w:val="20"/>
          <w:szCs w:val="20"/>
        </w:rPr>
        <w:t>, 1983) 51.</w:t>
      </w:r>
    </w:p>
  </w:footnote>
  <w:footnote w:id="21">
    <w:p w14:paraId="4066DF10" w14:textId="77777777" w:rsidR="009F36BD" w:rsidRPr="009F36BD" w:rsidRDefault="009F36BD" w:rsidP="009F36BD">
      <w:pPr>
        <w:spacing w:after="60"/>
        <w:rPr>
          <w:sz w:val="20"/>
          <w:szCs w:val="20"/>
        </w:rPr>
      </w:pPr>
      <w:r w:rsidRPr="009F36BD">
        <w:rPr>
          <w:color w:val="000000"/>
          <w:sz w:val="20"/>
          <w:szCs w:val="20"/>
          <w:vertAlign w:val="superscript"/>
        </w:rPr>
        <w:t>21</w:t>
      </w:r>
      <w:r w:rsidRPr="009F36BD">
        <w:rPr>
          <w:sz w:val="20"/>
          <w:szCs w:val="20"/>
        </w:rPr>
        <w:t xml:space="preserve"> 21. Best, “A Supplement to Williams Grammar Notes” (Dallas Theological Seminary, n.d.) 40a.</w:t>
      </w:r>
    </w:p>
  </w:footnote>
  <w:footnote w:id="22">
    <w:p w14:paraId="458835C4" w14:textId="77777777" w:rsidR="009F36BD" w:rsidRPr="009F36BD" w:rsidRDefault="009F36BD" w:rsidP="009F36BD">
      <w:pPr>
        <w:spacing w:after="60"/>
        <w:rPr>
          <w:sz w:val="20"/>
          <w:szCs w:val="20"/>
        </w:rPr>
      </w:pPr>
      <w:r w:rsidRPr="009F36BD">
        <w:rPr>
          <w:color w:val="000000"/>
          <w:sz w:val="20"/>
          <w:szCs w:val="20"/>
          <w:vertAlign w:val="superscript"/>
        </w:rPr>
        <w:t>22</w:t>
      </w:r>
      <w:r w:rsidRPr="009F36BD">
        <w:rPr>
          <w:sz w:val="20"/>
          <w:szCs w:val="20"/>
        </w:rPr>
        <w:t xml:space="preserve"> 22. N. Turner, </w:t>
      </w:r>
      <w:r w:rsidRPr="009F36BD">
        <w:rPr>
          <w:i/>
          <w:sz w:val="20"/>
          <w:szCs w:val="20"/>
        </w:rPr>
        <w:t>Syntax</w:t>
      </w:r>
      <w:r w:rsidRPr="009F36BD">
        <w:rPr>
          <w:sz w:val="20"/>
          <w:szCs w:val="20"/>
        </w:rPr>
        <w:t>, 74–75.</w:t>
      </w:r>
    </w:p>
  </w:footnote>
  <w:footnote w:id="23">
    <w:p w14:paraId="15836896" w14:textId="77777777" w:rsidR="009F36BD" w:rsidRPr="009F36BD" w:rsidRDefault="009F36BD" w:rsidP="009F36BD">
      <w:pPr>
        <w:spacing w:after="60"/>
        <w:rPr>
          <w:sz w:val="20"/>
          <w:szCs w:val="20"/>
        </w:rPr>
      </w:pPr>
      <w:r w:rsidRPr="009F36BD">
        <w:rPr>
          <w:color w:val="000000"/>
          <w:sz w:val="20"/>
          <w:szCs w:val="20"/>
          <w:vertAlign w:val="superscript"/>
        </w:rPr>
        <w:t>23</w:t>
      </w:r>
      <w:r w:rsidRPr="009F36BD">
        <w:rPr>
          <w:sz w:val="20"/>
          <w:szCs w:val="20"/>
        </w:rPr>
        <w:t xml:space="preserve"> 23. N. Turner, </w:t>
      </w:r>
      <w:r w:rsidRPr="009F36BD">
        <w:rPr>
          <w:i/>
          <w:sz w:val="20"/>
          <w:szCs w:val="20"/>
        </w:rPr>
        <w:t>Insights</w:t>
      </w:r>
      <w:r w:rsidRPr="009F36BD">
        <w:rPr>
          <w:sz w:val="20"/>
          <w:szCs w:val="20"/>
        </w:rPr>
        <w:t>, 29–32, 41.</w:t>
      </w:r>
    </w:p>
  </w:footnote>
  <w:footnote w:id="24">
    <w:p w14:paraId="6D5007CC" w14:textId="77777777" w:rsidR="009F36BD" w:rsidRPr="009F36BD" w:rsidRDefault="009F36BD" w:rsidP="009F36BD">
      <w:pPr>
        <w:spacing w:after="60"/>
        <w:rPr>
          <w:sz w:val="20"/>
          <w:szCs w:val="20"/>
        </w:rPr>
      </w:pPr>
      <w:r w:rsidRPr="009F36BD">
        <w:rPr>
          <w:sz w:val="20"/>
          <w:szCs w:val="20"/>
          <w:vertAlign w:val="superscript"/>
        </w:rPr>
        <w:t>24</w:t>
      </w:r>
      <w:r w:rsidRPr="009F36BD">
        <w:rPr>
          <w:sz w:val="20"/>
          <w:szCs w:val="20"/>
        </w:rPr>
        <w:t xml:space="preserve"> 24. John 5:14, 8:11 ; Gal 5:1; Eph 4:28. Cf. 1 Tim 5:23; it hardly can mean “Stop drinking water;” rather, “Don’t always be a water-drinker (drink something else once in a while).”</w:t>
      </w:r>
    </w:p>
  </w:footnote>
  <w:footnote w:id="25">
    <w:p w14:paraId="32481DFD" w14:textId="77777777" w:rsidR="009F36BD" w:rsidRPr="009F36BD" w:rsidRDefault="009F36BD" w:rsidP="009F36BD">
      <w:pPr>
        <w:spacing w:after="60"/>
        <w:rPr>
          <w:sz w:val="20"/>
          <w:szCs w:val="20"/>
        </w:rPr>
      </w:pPr>
      <w:r w:rsidRPr="009F36BD">
        <w:rPr>
          <w:color w:val="000000"/>
          <w:sz w:val="20"/>
          <w:szCs w:val="20"/>
          <w:vertAlign w:val="superscript"/>
        </w:rPr>
        <w:t>25</w:t>
      </w:r>
      <w:r w:rsidRPr="009F36BD">
        <w:rPr>
          <w:sz w:val="20"/>
          <w:szCs w:val="20"/>
        </w:rPr>
        <w:t xml:space="preserve"> 25. Matt 10:29, 34; 24:6 ; Mark 13:7, 11, 21; Luke 9:3; 10:4, 7 ; 12:7 ; 12:32 ; 14:12 ; 21:21 ; Acts 1:20; 1 Cor 4:5; 2 John 10 (twice).</w:t>
      </w:r>
    </w:p>
  </w:footnote>
  <w:footnote w:id="26">
    <w:p w14:paraId="13B33693" w14:textId="77777777" w:rsidR="009F36BD" w:rsidRPr="009F36BD" w:rsidRDefault="009F36BD" w:rsidP="009F36BD">
      <w:pPr>
        <w:spacing w:after="60"/>
        <w:rPr>
          <w:sz w:val="20"/>
          <w:szCs w:val="20"/>
        </w:rPr>
      </w:pPr>
      <w:r w:rsidRPr="009F36BD">
        <w:rPr>
          <w:sz w:val="20"/>
          <w:szCs w:val="20"/>
          <w:vertAlign w:val="superscript"/>
        </w:rPr>
        <w:t>26</w:t>
      </w:r>
      <w:r w:rsidRPr="009F36BD">
        <w:rPr>
          <w:sz w:val="20"/>
          <w:szCs w:val="20"/>
        </w:rPr>
        <w:t xml:space="preserve"> 26. 1 Cor 7:12, 13, 18 (twice).</w:t>
      </w:r>
    </w:p>
  </w:footnote>
  <w:footnote w:id="27">
    <w:p w14:paraId="5D4159B3" w14:textId="77777777" w:rsidR="009F36BD" w:rsidRPr="009F36BD" w:rsidRDefault="009F36BD" w:rsidP="009F36BD">
      <w:pPr>
        <w:spacing w:after="60"/>
        <w:rPr>
          <w:sz w:val="20"/>
          <w:szCs w:val="20"/>
        </w:rPr>
      </w:pPr>
      <w:r w:rsidRPr="009F36BD">
        <w:rPr>
          <w:sz w:val="20"/>
          <w:szCs w:val="20"/>
          <w:vertAlign w:val="superscript"/>
        </w:rPr>
        <w:t>27</w:t>
      </w:r>
      <w:r w:rsidRPr="009F36BD">
        <w:rPr>
          <w:sz w:val="20"/>
          <w:szCs w:val="20"/>
        </w:rPr>
        <w:t xml:space="preserve"> 27. Matt 9:30; Luke 22:42; John 10:37; 19:21 ; Rom 6:12, 13 (cf. v 14 ); 1 Cor 14:39; 1 John 2:15 (cf. vs. 16 ). Three of those listed in the previous footnote also fit here.</w:t>
      </w:r>
    </w:p>
  </w:footnote>
  <w:footnote w:id="28">
    <w:p w14:paraId="2F1B1FFD" w14:textId="77777777" w:rsidR="009F36BD" w:rsidRPr="009F36BD" w:rsidRDefault="009F36BD" w:rsidP="009F36BD">
      <w:pPr>
        <w:spacing w:after="60"/>
        <w:rPr>
          <w:sz w:val="20"/>
          <w:szCs w:val="20"/>
        </w:rPr>
      </w:pPr>
      <w:r w:rsidRPr="009F36BD">
        <w:rPr>
          <w:sz w:val="20"/>
          <w:szCs w:val="20"/>
          <w:vertAlign w:val="superscript"/>
        </w:rPr>
        <w:t>28</w:t>
      </w:r>
      <w:r w:rsidRPr="009F36BD">
        <w:rPr>
          <w:sz w:val="20"/>
          <w:szCs w:val="20"/>
        </w:rPr>
        <w:t xml:space="preserve"> 28. IV.1. Loeb Classical Library, K. Lake, </w:t>
      </w:r>
      <w:r w:rsidRPr="009F36BD">
        <w:rPr>
          <w:i/>
          <w:sz w:val="20"/>
          <w:szCs w:val="20"/>
        </w:rPr>
        <w:t>The Apostolic Fathers</w:t>
      </w:r>
      <w:r w:rsidRPr="009F36BD">
        <w:rPr>
          <w:sz w:val="20"/>
          <w:szCs w:val="20"/>
        </w:rPr>
        <w:t>, Vol. I (Cambridge: Harvard Univ., 1977) 270-73.</w:t>
      </w:r>
    </w:p>
  </w:footnote>
  <w:footnote w:id="29">
    <w:p w14:paraId="3EA6FF55" w14:textId="77777777" w:rsidR="009F36BD" w:rsidRPr="009F36BD" w:rsidRDefault="009F36BD" w:rsidP="009F36BD">
      <w:pPr>
        <w:spacing w:after="60"/>
        <w:rPr>
          <w:sz w:val="20"/>
          <w:szCs w:val="20"/>
        </w:rPr>
      </w:pPr>
      <w:r w:rsidRPr="009F36BD">
        <w:rPr>
          <w:sz w:val="20"/>
          <w:szCs w:val="20"/>
          <w:vertAlign w:val="superscript"/>
        </w:rPr>
        <w:t>29</w:t>
      </w:r>
      <w:r w:rsidRPr="009F36BD">
        <w:rPr>
          <w:sz w:val="20"/>
          <w:szCs w:val="20"/>
        </w:rPr>
        <w:t xml:space="preserve"> 29. H. L. Drumwright, </w:t>
      </w:r>
      <w:r w:rsidRPr="009F36BD">
        <w:rPr>
          <w:i/>
          <w:sz w:val="20"/>
          <w:szCs w:val="20"/>
        </w:rPr>
        <w:t>An Introduction to New Testament Greek</w:t>
      </w:r>
      <w:r w:rsidRPr="009F36BD">
        <w:rPr>
          <w:sz w:val="20"/>
          <w:szCs w:val="20"/>
        </w:rPr>
        <w:t xml:space="preserve"> (Nashville: Broadman, 1980) 130, says, “Usually a note of urgency is suggested by aorist imperative.” D. Wallace, “Selected Notes on the Syntax of New Testament Greek” (unpublished intermediate Greek syllabus, Grace Theological Seminary, 1981) 205-6, repeatedly uses ‘urgent’: “The stress is on the urgency of the action…on the solemnity and urgency of the action… ‘Make this your top priority.’“</w:t>
      </w:r>
    </w:p>
  </w:footnote>
  <w:footnote w:id="30">
    <w:p w14:paraId="279E323A" w14:textId="77777777" w:rsidR="009F36BD" w:rsidRPr="009F36BD" w:rsidRDefault="009F36BD" w:rsidP="009F36BD">
      <w:pPr>
        <w:spacing w:after="60"/>
        <w:rPr>
          <w:sz w:val="20"/>
          <w:szCs w:val="20"/>
        </w:rPr>
      </w:pPr>
      <w:r w:rsidRPr="009F36BD">
        <w:rPr>
          <w:sz w:val="20"/>
          <w:szCs w:val="20"/>
          <w:vertAlign w:val="superscript"/>
        </w:rPr>
        <w:t>30</w:t>
      </w:r>
      <w:r w:rsidRPr="009F36BD">
        <w:rPr>
          <w:sz w:val="20"/>
          <w:szCs w:val="20"/>
        </w:rPr>
        <w:t xml:space="preserve"> 30. N. Turner, </w:t>
      </w:r>
      <w:r w:rsidRPr="009F36BD">
        <w:rPr>
          <w:i/>
          <w:sz w:val="20"/>
          <w:szCs w:val="20"/>
        </w:rPr>
        <w:t>Syntax</w:t>
      </w:r>
      <w:r w:rsidRPr="009F36BD">
        <w:rPr>
          <w:sz w:val="20"/>
          <w:szCs w:val="20"/>
        </w:rPr>
        <w:t xml:space="preserve">, 74–75. BDF, 137, and Robert Funk, </w:t>
      </w:r>
      <w:r w:rsidRPr="009F36BD">
        <w:rPr>
          <w:i/>
          <w:sz w:val="20"/>
          <w:szCs w:val="20"/>
        </w:rPr>
        <w:t>Beginning-Intermediate Grammar of Hellenistic Greek</w:t>
      </w:r>
      <w:r w:rsidRPr="009F36BD">
        <w:rPr>
          <w:sz w:val="20"/>
          <w:szCs w:val="20"/>
        </w:rPr>
        <w:t>. Vol. 2 (Society of Biblical Literature, 1973) 640, also use the term.</w:t>
      </w:r>
    </w:p>
  </w:footnote>
  <w:footnote w:id="31">
    <w:p w14:paraId="7AF9A672" w14:textId="77777777" w:rsidR="009F36BD" w:rsidRPr="009F36BD" w:rsidRDefault="009F36BD" w:rsidP="009F36BD">
      <w:pPr>
        <w:spacing w:after="60"/>
        <w:rPr>
          <w:sz w:val="20"/>
          <w:szCs w:val="20"/>
        </w:rPr>
      </w:pPr>
      <w:r w:rsidRPr="009F36BD">
        <w:rPr>
          <w:color w:val="000000"/>
          <w:sz w:val="20"/>
          <w:szCs w:val="20"/>
          <w:vertAlign w:val="superscript"/>
        </w:rPr>
        <w:t>31</w:t>
      </w:r>
      <w:r w:rsidRPr="009F36BD">
        <w:rPr>
          <w:sz w:val="20"/>
          <w:szCs w:val="20"/>
        </w:rPr>
        <w:t xml:space="preserve"> 31. Matt 6:3, 24:17–18  (twice); Mark 13:15–16 (three times); Luke 17:31 (twice). In the light of these examples it is hard to understand a statement found in N. Turner, </w:t>
      </w:r>
      <w:r w:rsidRPr="009F36BD">
        <w:rPr>
          <w:i/>
          <w:sz w:val="20"/>
          <w:szCs w:val="20"/>
        </w:rPr>
        <w:t>Syntax</w:t>
      </w:r>
      <w:r w:rsidRPr="009F36BD">
        <w:rPr>
          <w:sz w:val="20"/>
          <w:szCs w:val="20"/>
        </w:rPr>
        <w:t>, 78, “The prohibitive aor. imperative is later than the NT. Horn quotes the first as iii/A.D.,” unless he refers only to the second person imperative. All the NT examples are third person.</w:t>
      </w:r>
    </w:p>
  </w:footnote>
  <w:footnote w:id="32">
    <w:p w14:paraId="56735946" w14:textId="77777777" w:rsidR="009F36BD" w:rsidRPr="009F36BD" w:rsidRDefault="009F36BD" w:rsidP="009F36BD">
      <w:pPr>
        <w:spacing w:after="60"/>
        <w:rPr>
          <w:sz w:val="20"/>
          <w:szCs w:val="20"/>
        </w:rPr>
      </w:pPr>
      <w:r w:rsidRPr="009F36BD">
        <w:rPr>
          <w:sz w:val="20"/>
          <w:szCs w:val="20"/>
          <w:vertAlign w:val="superscript"/>
        </w:rPr>
        <w:t>32</w:t>
      </w:r>
      <w:r w:rsidRPr="009F36BD">
        <w:rPr>
          <w:sz w:val="20"/>
          <w:szCs w:val="20"/>
        </w:rPr>
        <w:t xml:space="preserve"> 32. There are 230; 196 are singular, 34 are plural.</w:t>
      </w:r>
    </w:p>
  </w:footnote>
  <w:footnote w:id="33">
    <w:p w14:paraId="2234C7FF" w14:textId="77777777" w:rsidR="009F36BD" w:rsidRPr="009F36BD" w:rsidRDefault="009F36BD" w:rsidP="009F36BD">
      <w:pPr>
        <w:spacing w:after="60"/>
        <w:rPr>
          <w:sz w:val="20"/>
          <w:szCs w:val="20"/>
        </w:rPr>
      </w:pPr>
      <w:r w:rsidRPr="009F36BD">
        <w:rPr>
          <w:sz w:val="20"/>
          <w:szCs w:val="20"/>
          <w:vertAlign w:val="superscript"/>
        </w:rPr>
        <w:t>33</w:t>
      </w:r>
      <w:r w:rsidRPr="009F36BD">
        <w:rPr>
          <w:sz w:val="20"/>
          <w:szCs w:val="20"/>
        </w:rPr>
        <w:t xml:space="preserve"> 33. There are 21 deponent passive imperatives. The verbs involved are </w:t>
      </w:r>
      <w:proofErr w:type="spellStart"/>
      <w:r w:rsidRPr="009F36BD">
        <w:rPr>
          <w:sz w:val="20"/>
          <w:szCs w:val="20"/>
          <w:lang w:val="el-GR"/>
        </w:rPr>
        <w:t>γενηθήτω</w:t>
      </w:r>
      <w:proofErr w:type="spellEnd"/>
      <w:r w:rsidRPr="009F36BD">
        <w:rPr>
          <w:sz w:val="20"/>
          <w:szCs w:val="20"/>
        </w:rPr>
        <w:t xml:space="preserve"> (8), </w:t>
      </w:r>
      <w:proofErr w:type="spellStart"/>
      <w:r w:rsidRPr="009F36BD">
        <w:rPr>
          <w:sz w:val="20"/>
          <w:szCs w:val="20"/>
          <w:lang w:val="el-GR"/>
        </w:rPr>
        <w:t>γενήθητε</w:t>
      </w:r>
      <w:proofErr w:type="spellEnd"/>
      <w:r w:rsidRPr="009F36BD">
        <w:rPr>
          <w:sz w:val="20"/>
          <w:szCs w:val="20"/>
        </w:rPr>
        <w:t xml:space="preserve"> (1), </w:t>
      </w:r>
      <w:proofErr w:type="spellStart"/>
      <w:r w:rsidRPr="009F36BD">
        <w:rPr>
          <w:sz w:val="20"/>
          <w:szCs w:val="20"/>
          <w:lang w:val="el-GR"/>
        </w:rPr>
        <w:t>πορεύθητι</w:t>
      </w:r>
      <w:proofErr w:type="spellEnd"/>
      <w:r w:rsidRPr="009F36BD">
        <w:rPr>
          <w:sz w:val="20"/>
          <w:szCs w:val="20"/>
        </w:rPr>
        <w:t xml:space="preserve"> (4), </w:t>
      </w:r>
      <w:proofErr w:type="spellStart"/>
      <w:r w:rsidRPr="009F36BD">
        <w:rPr>
          <w:sz w:val="20"/>
          <w:szCs w:val="20"/>
          <w:lang w:val="el-GR"/>
        </w:rPr>
        <w:t>δεήθητε</w:t>
      </w:r>
      <w:proofErr w:type="spellEnd"/>
      <w:r w:rsidRPr="009F36BD">
        <w:rPr>
          <w:sz w:val="20"/>
          <w:szCs w:val="20"/>
        </w:rPr>
        <w:t xml:space="preserve"> (3), </w:t>
      </w:r>
      <w:proofErr w:type="spellStart"/>
      <w:r w:rsidRPr="009F36BD">
        <w:rPr>
          <w:sz w:val="20"/>
          <w:szCs w:val="20"/>
          <w:lang w:val="el-GR"/>
        </w:rPr>
        <w:t>δεήθητι</w:t>
      </w:r>
      <w:proofErr w:type="spellEnd"/>
      <w:r w:rsidRPr="009F36BD">
        <w:rPr>
          <w:sz w:val="20"/>
          <w:szCs w:val="20"/>
        </w:rPr>
        <w:t xml:space="preserve"> (1), </w:t>
      </w:r>
      <w:proofErr w:type="spellStart"/>
      <w:r w:rsidRPr="009F36BD">
        <w:rPr>
          <w:sz w:val="20"/>
          <w:szCs w:val="20"/>
          <w:lang w:val="el-GR"/>
        </w:rPr>
        <w:t>ἀποκρίθητε</w:t>
      </w:r>
      <w:proofErr w:type="spellEnd"/>
      <w:r w:rsidRPr="009F36BD">
        <w:rPr>
          <w:sz w:val="20"/>
          <w:szCs w:val="20"/>
        </w:rPr>
        <w:t xml:space="preserve"> (2), and one each </w:t>
      </w:r>
      <w:proofErr w:type="spellStart"/>
      <w:r w:rsidRPr="009F36BD">
        <w:rPr>
          <w:sz w:val="20"/>
          <w:szCs w:val="20"/>
          <w:lang w:val="el-GR"/>
        </w:rPr>
        <w:t>ἐπιμελήθητι</w:t>
      </w:r>
      <w:proofErr w:type="spellEnd"/>
      <w:r w:rsidRPr="009F36BD">
        <w:rPr>
          <w:sz w:val="20"/>
          <w:szCs w:val="20"/>
        </w:rPr>
        <w:t xml:space="preserve">, </w:t>
      </w:r>
      <w:r w:rsidRPr="009F36BD">
        <w:rPr>
          <w:sz w:val="20"/>
          <w:szCs w:val="20"/>
          <w:lang w:val="el-GR"/>
        </w:rPr>
        <w:t>μετεωρίζεσθε</w:t>
      </w:r>
      <w:r w:rsidRPr="009F36BD">
        <w:rPr>
          <w:sz w:val="20"/>
          <w:szCs w:val="20"/>
        </w:rPr>
        <w:t xml:space="preserve">, </w:t>
      </w:r>
      <w:proofErr w:type="spellStart"/>
      <w:r w:rsidRPr="009F36BD">
        <w:rPr>
          <w:sz w:val="20"/>
          <w:szCs w:val="20"/>
          <w:lang w:val="el-GR"/>
        </w:rPr>
        <w:t>ἔρρωσθε</w:t>
      </w:r>
      <w:proofErr w:type="spellEnd"/>
      <w:r w:rsidRPr="009F36BD">
        <w:rPr>
          <w:sz w:val="20"/>
          <w:szCs w:val="20"/>
        </w:rPr>
        <w:t>.</w:t>
      </w:r>
    </w:p>
  </w:footnote>
  <w:footnote w:id="34">
    <w:p w14:paraId="5DE934E3" w14:textId="77777777" w:rsidR="009F36BD" w:rsidRPr="009F36BD" w:rsidRDefault="009F36BD" w:rsidP="009F36BD">
      <w:pPr>
        <w:spacing w:after="60"/>
        <w:rPr>
          <w:sz w:val="20"/>
          <w:szCs w:val="20"/>
        </w:rPr>
      </w:pPr>
      <w:r w:rsidRPr="009F36BD">
        <w:rPr>
          <w:sz w:val="20"/>
          <w:szCs w:val="20"/>
          <w:vertAlign w:val="superscript"/>
        </w:rPr>
        <w:t>34</w:t>
      </w:r>
      <w:r w:rsidRPr="009F36BD">
        <w:rPr>
          <w:sz w:val="20"/>
          <w:szCs w:val="20"/>
        </w:rPr>
        <w:t xml:space="preserve"> 34. There are 38 which I have so classified: </w:t>
      </w:r>
      <w:proofErr w:type="spellStart"/>
      <w:r w:rsidRPr="009F36BD">
        <w:rPr>
          <w:sz w:val="20"/>
          <w:szCs w:val="20"/>
          <w:lang w:val="el-GR"/>
        </w:rPr>
        <w:t>αἴρω</w:t>
      </w:r>
      <w:proofErr w:type="spellEnd"/>
      <w:r w:rsidRPr="009F36BD">
        <w:rPr>
          <w:sz w:val="20"/>
          <w:szCs w:val="20"/>
        </w:rPr>
        <w:t xml:space="preserve"> and </w:t>
      </w:r>
      <w:r w:rsidRPr="009F36BD">
        <w:rPr>
          <w:sz w:val="20"/>
          <w:szCs w:val="20"/>
          <w:lang w:val="el-GR"/>
        </w:rPr>
        <w:t>καθαρίζω</w:t>
      </w:r>
      <w:r w:rsidRPr="009F36BD">
        <w:rPr>
          <w:sz w:val="20"/>
          <w:szCs w:val="20"/>
        </w:rPr>
        <w:t xml:space="preserve"> have three each, </w:t>
      </w:r>
      <w:r w:rsidRPr="009F36BD">
        <w:rPr>
          <w:sz w:val="20"/>
          <w:szCs w:val="20"/>
          <w:lang w:val="el-GR"/>
        </w:rPr>
        <w:t>βάλλω</w:t>
      </w:r>
      <w:r w:rsidRPr="009F36BD">
        <w:rPr>
          <w:sz w:val="20"/>
          <w:szCs w:val="20"/>
        </w:rPr>
        <w:t xml:space="preserve">, </w:t>
      </w:r>
      <w:proofErr w:type="spellStart"/>
      <w:r w:rsidRPr="009F36BD">
        <w:rPr>
          <w:sz w:val="20"/>
          <w:szCs w:val="20"/>
          <w:lang w:val="el-GR"/>
        </w:rPr>
        <w:t>θροέομαι</w:t>
      </w:r>
      <w:proofErr w:type="spellEnd"/>
      <w:r w:rsidRPr="009F36BD">
        <w:rPr>
          <w:sz w:val="20"/>
          <w:szCs w:val="20"/>
        </w:rPr>
        <w:t xml:space="preserve">, and </w:t>
      </w:r>
      <w:proofErr w:type="spellStart"/>
      <w:r w:rsidRPr="009F36BD">
        <w:rPr>
          <w:sz w:val="20"/>
          <w:szCs w:val="20"/>
          <w:lang w:val="el-GR"/>
        </w:rPr>
        <w:t>σταυρόω</w:t>
      </w:r>
      <w:proofErr w:type="spellEnd"/>
      <w:r w:rsidRPr="009F36BD">
        <w:rPr>
          <w:sz w:val="20"/>
          <w:szCs w:val="20"/>
        </w:rPr>
        <w:t xml:space="preserve"> two each, and 24 others with one each. The list is available, see the asterisked note above.</w:t>
      </w:r>
    </w:p>
  </w:footnote>
  <w:footnote w:id="35">
    <w:p w14:paraId="569ECB98" w14:textId="77777777" w:rsidR="009F36BD" w:rsidRPr="009F36BD" w:rsidRDefault="009F36BD" w:rsidP="009F36BD">
      <w:pPr>
        <w:spacing w:after="60"/>
        <w:rPr>
          <w:sz w:val="20"/>
          <w:szCs w:val="20"/>
        </w:rPr>
      </w:pPr>
      <w:r w:rsidRPr="009F36BD">
        <w:rPr>
          <w:sz w:val="20"/>
          <w:szCs w:val="20"/>
          <w:vertAlign w:val="superscript"/>
        </w:rPr>
        <w:t>35</w:t>
      </w:r>
      <w:r w:rsidRPr="009F36BD">
        <w:rPr>
          <w:sz w:val="20"/>
          <w:szCs w:val="20"/>
        </w:rPr>
        <w:t xml:space="preserve"> 35. I have identified 95 in this group. The list is available, see above. Those occurring more than once are </w:t>
      </w:r>
      <w:proofErr w:type="spellStart"/>
      <w:r w:rsidRPr="009F36BD">
        <w:rPr>
          <w:sz w:val="20"/>
          <w:szCs w:val="20"/>
          <w:lang w:val="el-GR"/>
        </w:rPr>
        <w:t>φοβέομαι</w:t>
      </w:r>
      <w:proofErr w:type="spellEnd"/>
      <w:r w:rsidRPr="009F36BD">
        <w:rPr>
          <w:sz w:val="20"/>
          <w:szCs w:val="20"/>
        </w:rPr>
        <w:t xml:space="preserve"> (28), </w:t>
      </w:r>
      <w:proofErr w:type="spellStart"/>
      <w:r w:rsidRPr="009F36BD">
        <w:rPr>
          <w:sz w:val="20"/>
          <w:szCs w:val="20"/>
          <w:lang w:val="el-GR"/>
        </w:rPr>
        <w:t>ἐγείρω</w:t>
      </w:r>
      <w:proofErr w:type="spellEnd"/>
      <w:r w:rsidRPr="009F36BD">
        <w:rPr>
          <w:sz w:val="20"/>
          <w:szCs w:val="20"/>
        </w:rPr>
        <w:t xml:space="preserve"> (6), </w:t>
      </w:r>
      <w:proofErr w:type="spellStart"/>
      <w:r w:rsidRPr="009F36BD">
        <w:rPr>
          <w:sz w:val="20"/>
          <w:szCs w:val="20"/>
          <w:lang w:val="el-GR"/>
        </w:rPr>
        <w:t>μιμνήσκω</w:t>
      </w:r>
      <w:proofErr w:type="spellEnd"/>
      <w:r w:rsidRPr="009F36BD">
        <w:rPr>
          <w:sz w:val="20"/>
          <w:szCs w:val="20"/>
        </w:rPr>
        <w:t xml:space="preserve"> (6), </w:t>
      </w:r>
      <w:proofErr w:type="spellStart"/>
      <w:r w:rsidRPr="009F36BD">
        <w:rPr>
          <w:sz w:val="20"/>
          <w:szCs w:val="20"/>
          <w:lang w:val="el-GR"/>
        </w:rPr>
        <w:t>ὑποτάσσω</w:t>
      </w:r>
      <w:proofErr w:type="spellEnd"/>
      <w:r w:rsidRPr="009F36BD">
        <w:rPr>
          <w:sz w:val="20"/>
          <w:szCs w:val="20"/>
        </w:rPr>
        <w:t xml:space="preserve"> (6), </w:t>
      </w:r>
      <w:r w:rsidRPr="009F36BD">
        <w:rPr>
          <w:sz w:val="20"/>
          <w:szCs w:val="20"/>
          <w:lang w:val="el-GR"/>
        </w:rPr>
        <w:t>πλανάω</w:t>
      </w:r>
      <w:r w:rsidRPr="009F36BD">
        <w:rPr>
          <w:sz w:val="20"/>
          <w:szCs w:val="20"/>
        </w:rPr>
        <w:t xml:space="preserve"> (4), </w:t>
      </w:r>
      <w:r w:rsidRPr="009F36BD">
        <w:rPr>
          <w:sz w:val="20"/>
          <w:szCs w:val="20"/>
          <w:lang w:val="el-GR"/>
        </w:rPr>
        <w:t>χαίρω</w:t>
      </w:r>
      <w:r w:rsidRPr="009F36BD">
        <w:rPr>
          <w:sz w:val="20"/>
          <w:szCs w:val="20"/>
        </w:rPr>
        <w:t xml:space="preserve"> (3), </w:t>
      </w:r>
      <w:proofErr w:type="spellStart"/>
      <w:r w:rsidRPr="009F36BD">
        <w:rPr>
          <w:sz w:val="20"/>
          <w:szCs w:val="20"/>
          <w:lang w:val="el-GR"/>
        </w:rPr>
        <w:t>ἐνδυναμόω</w:t>
      </w:r>
      <w:proofErr w:type="spellEnd"/>
      <w:r w:rsidRPr="009F36BD">
        <w:rPr>
          <w:sz w:val="20"/>
          <w:szCs w:val="20"/>
        </w:rPr>
        <w:t xml:space="preserve"> (2), </w:t>
      </w:r>
      <w:r w:rsidRPr="009F36BD">
        <w:rPr>
          <w:sz w:val="20"/>
          <w:szCs w:val="20"/>
          <w:lang w:val="el-GR"/>
        </w:rPr>
        <w:t>ταράσσω</w:t>
      </w:r>
      <w:r w:rsidRPr="009F36BD">
        <w:rPr>
          <w:sz w:val="20"/>
          <w:szCs w:val="20"/>
        </w:rPr>
        <w:t xml:space="preserve"> (2).</w:t>
      </w:r>
    </w:p>
  </w:footnote>
  <w:footnote w:id="36">
    <w:p w14:paraId="24F56BF9" w14:textId="77777777" w:rsidR="009F36BD" w:rsidRPr="009F36BD" w:rsidRDefault="009F36BD" w:rsidP="009F36BD">
      <w:pPr>
        <w:spacing w:after="60"/>
        <w:rPr>
          <w:sz w:val="20"/>
          <w:szCs w:val="20"/>
        </w:rPr>
      </w:pPr>
      <w:r w:rsidRPr="009F36BD">
        <w:rPr>
          <w:sz w:val="20"/>
          <w:szCs w:val="20"/>
          <w:vertAlign w:val="superscript"/>
        </w:rPr>
        <w:t>36</w:t>
      </w:r>
      <w:r w:rsidRPr="009F36BD">
        <w:rPr>
          <w:sz w:val="20"/>
          <w:szCs w:val="20"/>
        </w:rPr>
        <w:t xml:space="preserve"> 36. The list is available, see above.</w:t>
      </w:r>
    </w:p>
  </w:footnote>
  <w:footnote w:id="37">
    <w:p w14:paraId="763BFC8E" w14:textId="77777777" w:rsidR="009F36BD" w:rsidRPr="009F36BD" w:rsidRDefault="009F36BD" w:rsidP="009F36BD">
      <w:pPr>
        <w:spacing w:after="60"/>
        <w:rPr>
          <w:sz w:val="20"/>
          <w:szCs w:val="20"/>
        </w:rPr>
      </w:pPr>
      <w:r w:rsidRPr="009F36BD">
        <w:rPr>
          <w:sz w:val="20"/>
          <w:szCs w:val="20"/>
          <w:vertAlign w:val="superscript"/>
        </w:rPr>
        <w:t>37</w:t>
      </w:r>
      <w:r w:rsidRPr="009F36BD">
        <w:rPr>
          <w:sz w:val="20"/>
          <w:szCs w:val="20"/>
        </w:rPr>
        <w:t xml:space="preserve"> 37. Matt 22:24 (two); Luke 2:23, 19:46 ; Heb 12:20.</w:t>
      </w:r>
    </w:p>
  </w:footnote>
  <w:footnote w:id="38">
    <w:p w14:paraId="7654D043" w14:textId="77777777" w:rsidR="009F36BD" w:rsidRPr="009F36BD" w:rsidRDefault="009F36BD" w:rsidP="009F36BD">
      <w:pPr>
        <w:spacing w:after="60"/>
        <w:rPr>
          <w:sz w:val="20"/>
          <w:szCs w:val="20"/>
        </w:rPr>
      </w:pPr>
      <w:r w:rsidRPr="009F36BD">
        <w:rPr>
          <w:sz w:val="20"/>
          <w:szCs w:val="20"/>
          <w:vertAlign w:val="superscript"/>
        </w:rPr>
        <w:t>38</w:t>
      </w:r>
      <w:r w:rsidRPr="009F36BD">
        <w:rPr>
          <w:sz w:val="20"/>
          <w:szCs w:val="20"/>
        </w:rPr>
        <w:t xml:space="preserve"> 38. D. Wallace, “Notes,” 204–5.</w:t>
      </w:r>
    </w:p>
  </w:footnote>
  <w:footnote w:id="39">
    <w:p w14:paraId="2EC6A422" w14:textId="77777777" w:rsidR="009F36BD" w:rsidRPr="009F36BD" w:rsidRDefault="009F36BD" w:rsidP="009F36BD">
      <w:pPr>
        <w:spacing w:after="60"/>
        <w:rPr>
          <w:sz w:val="20"/>
          <w:szCs w:val="20"/>
        </w:rPr>
      </w:pPr>
      <w:r w:rsidRPr="009F36BD">
        <w:rPr>
          <w:sz w:val="20"/>
          <w:szCs w:val="20"/>
          <w:vertAlign w:val="superscript"/>
        </w:rPr>
        <w:t>39</w:t>
      </w:r>
      <w:r w:rsidRPr="009F36BD">
        <w:rPr>
          <w:sz w:val="20"/>
          <w:szCs w:val="20"/>
        </w:rPr>
        <w:t xml:space="preserve"> 39. See my article, “The Classification of Infinitives: A Statistical Study” </w:t>
      </w:r>
      <w:r w:rsidRPr="009F36BD">
        <w:rPr>
          <w:i/>
          <w:sz w:val="20"/>
          <w:szCs w:val="20"/>
        </w:rPr>
        <w:t>GTJ</w:t>
      </w:r>
      <w:r w:rsidRPr="009F36BD">
        <w:rPr>
          <w:sz w:val="20"/>
          <w:szCs w:val="20"/>
        </w:rPr>
        <w:t xml:space="preserve"> 6 (1985) 14-15.</w:t>
      </w:r>
    </w:p>
  </w:footnote>
  <w:footnote w:id="40">
    <w:p w14:paraId="159387B1" w14:textId="77777777" w:rsidR="009F36BD" w:rsidRPr="009F36BD" w:rsidRDefault="009F36BD" w:rsidP="009F36BD">
      <w:pPr>
        <w:spacing w:after="60"/>
        <w:rPr>
          <w:sz w:val="20"/>
          <w:szCs w:val="20"/>
        </w:rPr>
      </w:pPr>
      <w:r w:rsidRPr="009F36BD">
        <w:rPr>
          <w:sz w:val="20"/>
          <w:szCs w:val="20"/>
          <w:vertAlign w:val="superscript"/>
        </w:rPr>
        <w:t>40</w:t>
      </w:r>
      <w:r w:rsidRPr="009F36BD">
        <w:rPr>
          <w:sz w:val="20"/>
          <w:szCs w:val="20"/>
        </w:rPr>
        <w:t xml:space="preserve"> 40. See my article, “The Classification of Participles: A Statistical Study” </w:t>
      </w:r>
      <w:r w:rsidRPr="009F36BD">
        <w:rPr>
          <w:i/>
          <w:sz w:val="20"/>
          <w:szCs w:val="20"/>
        </w:rPr>
        <w:t>GTJ</w:t>
      </w:r>
      <w:r w:rsidRPr="009F36BD">
        <w:rPr>
          <w:sz w:val="20"/>
          <w:szCs w:val="20"/>
        </w:rPr>
        <w:t xml:space="preserve"> 5 (1984) 173-74. Reference should be made here to a syntactical structure that has inaccurately been called an “imperatival participle.” This structure involves the use of an adverbial participle with a main verb that is imperative, thus giving the participle an imperatival sense. Used primarily, if not solely, in the discussion of Matt 28:19, it involves the question whether “go” is a command parallel to “make disciples.”</w:t>
      </w:r>
      <w:r w:rsidRPr="009F36BD">
        <w:rPr>
          <w:sz w:val="20"/>
          <w:szCs w:val="20"/>
        </w:rPr>
        <w:br/>
        <w:t xml:space="preserve"> There is nothing unusual about the grammatical structure of this passage; it is a simple adverbial (or circumstantial, as it is termed by some) participle modifying an imperative verb. Such adverbial participles express a wide variety of ideas; time, cause, manner, means, condition, concession, purpose, or any other “attendant circumstance.” Which of these possible meanings was intended is always an interpretational choice, based on context. Time is most frequently indicated, next in order of frequency is the last one listed, the catch-all category called “attendant circumstance.” This one is usually translated into English by two coordinate verbs connected by “and,” as is the case with Matt 28:19 (KJV, NASB, NIV, RSV, </w:t>
      </w:r>
      <w:proofErr w:type="spellStart"/>
      <w:r w:rsidRPr="009F36BD">
        <w:rPr>
          <w:sz w:val="20"/>
          <w:szCs w:val="20"/>
        </w:rPr>
        <w:t>etc</w:t>
      </w:r>
      <w:proofErr w:type="spellEnd"/>
      <w:r w:rsidRPr="009F36BD">
        <w:rPr>
          <w:sz w:val="20"/>
          <w:szCs w:val="20"/>
        </w:rPr>
        <w:t>).</w:t>
      </w:r>
      <w:r w:rsidRPr="009F36BD">
        <w:rPr>
          <w:sz w:val="20"/>
          <w:szCs w:val="20"/>
        </w:rPr>
        <w:br/>
        <w:t xml:space="preserve"> Does the fact that the main verb is imperative automatically give an imperatival sense to the participle? The answer clearly is no. There are 93 examples of adverbial participles modifying imperative verbs in the NT. As an indication of their varied character the NASB translates them by English participles 18 times (thus preserving the anonymity of the original), by “when” (temporal) 7 times, by “as” (manner) 5 times, by “since” or “for” (causal) twice, by “if” (conditional) once, and by the coordinate verbs with “and” more than 50 times. Of these, 36 times the participle is of a “verb of motion” (in order of frequency, </w:t>
      </w:r>
      <w:r w:rsidRPr="009F36BD">
        <w:rPr>
          <w:sz w:val="20"/>
          <w:szCs w:val="20"/>
          <w:lang w:val="el-GR"/>
        </w:rPr>
        <w:t>πορευθείς</w:t>
      </w:r>
      <w:r w:rsidRPr="009F36BD">
        <w:rPr>
          <w:sz w:val="20"/>
          <w:szCs w:val="20"/>
        </w:rPr>
        <w:t xml:space="preserve"> 12, </w:t>
      </w:r>
      <w:proofErr w:type="spellStart"/>
      <w:r w:rsidRPr="009F36BD">
        <w:rPr>
          <w:sz w:val="20"/>
          <w:szCs w:val="20"/>
          <w:lang w:val="el-GR"/>
        </w:rPr>
        <w:t>ἀνάστας</w:t>
      </w:r>
      <w:proofErr w:type="spellEnd"/>
      <w:r w:rsidRPr="009F36BD">
        <w:rPr>
          <w:sz w:val="20"/>
          <w:szCs w:val="20"/>
        </w:rPr>
        <w:t xml:space="preserve"> 7, </w:t>
      </w:r>
      <w:proofErr w:type="spellStart"/>
      <w:r w:rsidRPr="009F36BD">
        <w:rPr>
          <w:sz w:val="20"/>
          <w:szCs w:val="20"/>
          <w:lang w:val="el-GR"/>
        </w:rPr>
        <w:t>ἐγερθείς</w:t>
      </w:r>
      <w:proofErr w:type="spellEnd"/>
      <w:r w:rsidRPr="009F36BD">
        <w:rPr>
          <w:sz w:val="20"/>
          <w:szCs w:val="20"/>
        </w:rPr>
        <w:t xml:space="preserve"> 3, </w:t>
      </w:r>
      <w:proofErr w:type="spellStart"/>
      <w:r w:rsidRPr="009F36BD">
        <w:rPr>
          <w:sz w:val="20"/>
          <w:szCs w:val="20"/>
          <w:lang w:val="el-GR"/>
        </w:rPr>
        <w:t>ἔλθων</w:t>
      </w:r>
      <w:proofErr w:type="spellEnd"/>
      <w:r w:rsidRPr="009F36BD">
        <w:rPr>
          <w:sz w:val="20"/>
          <w:szCs w:val="20"/>
        </w:rPr>
        <w:t xml:space="preserve"> 3, </w:t>
      </w:r>
      <w:proofErr w:type="spellStart"/>
      <w:r w:rsidRPr="009F36BD">
        <w:rPr>
          <w:sz w:val="20"/>
          <w:szCs w:val="20"/>
          <w:lang w:val="el-GR"/>
        </w:rPr>
        <w:t>ἄρας</w:t>
      </w:r>
      <w:proofErr w:type="spellEnd"/>
      <w:r w:rsidRPr="009F36BD">
        <w:rPr>
          <w:sz w:val="20"/>
          <w:szCs w:val="20"/>
        </w:rPr>
        <w:t xml:space="preserve"> 2, </w:t>
      </w:r>
      <w:proofErr w:type="spellStart"/>
      <w:r w:rsidRPr="009F36BD">
        <w:rPr>
          <w:sz w:val="20"/>
          <w:szCs w:val="20"/>
          <w:lang w:val="el-GR"/>
        </w:rPr>
        <w:t>ἀπέλθων</w:t>
      </w:r>
      <w:proofErr w:type="spellEnd"/>
      <w:r w:rsidRPr="009F36BD">
        <w:rPr>
          <w:sz w:val="20"/>
          <w:szCs w:val="20"/>
        </w:rPr>
        <w:t xml:space="preserve"> 2, once each: </w:t>
      </w:r>
      <w:proofErr w:type="spellStart"/>
      <w:r w:rsidRPr="009F36BD">
        <w:rPr>
          <w:sz w:val="20"/>
          <w:szCs w:val="20"/>
          <w:lang w:val="el-GR"/>
        </w:rPr>
        <w:t>διάβας</w:t>
      </w:r>
      <w:proofErr w:type="spellEnd"/>
      <w:r w:rsidRPr="009F36BD">
        <w:rPr>
          <w:sz w:val="20"/>
          <w:szCs w:val="20"/>
        </w:rPr>
        <w:t xml:space="preserve">, </w:t>
      </w:r>
      <w:proofErr w:type="spellStart"/>
      <w:r w:rsidRPr="009F36BD">
        <w:rPr>
          <w:sz w:val="20"/>
          <w:szCs w:val="20"/>
          <w:lang w:val="el-GR"/>
        </w:rPr>
        <w:t>εἰσέλθων</w:t>
      </w:r>
      <w:proofErr w:type="spellEnd"/>
      <w:r w:rsidRPr="009F36BD">
        <w:rPr>
          <w:sz w:val="20"/>
          <w:szCs w:val="20"/>
        </w:rPr>
        <w:t xml:space="preserve">, </w:t>
      </w:r>
      <w:proofErr w:type="spellStart"/>
      <w:r w:rsidRPr="009F36BD">
        <w:rPr>
          <w:sz w:val="20"/>
          <w:szCs w:val="20"/>
          <w:lang w:val="el-GR"/>
        </w:rPr>
        <w:t>ἐξέλθων</w:t>
      </w:r>
      <w:proofErr w:type="spellEnd"/>
      <w:r w:rsidRPr="009F36BD">
        <w:rPr>
          <w:sz w:val="20"/>
          <w:szCs w:val="20"/>
        </w:rPr>
        <w:t xml:space="preserve">, </w:t>
      </w:r>
      <w:r w:rsidRPr="009F36BD">
        <w:rPr>
          <w:sz w:val="20"/>
          <w:szCs w:val="20"/>
          <w:lang w:val="el-GR"/>
        </w:rPr>
        <w:t>ερχόμενος</w:t>
      </w:r>
      <w:r w:rsidRPr="009F36BD">
        <w:rPr>
          <w:sz w:val="20"/>
          <w:szCs w:val="20"/>
        </w:rPr>
        <w:t xml:space="preserve">, </w:t>
      </w:r>
      <w:proofErr w:type="spellStart"/>
      <w:r w:rsidRPr="009F36BD">
        <w:rPr>
          <w:sz w:val="20"/>
          <w:szCs w:val="20"/>
          <w:lang w:val="el-GR"/>
        </w:rPr>
        <w:t>παρέλθων</w:t>
      </w:r>
      <w:proofErr w:type="spellEnd"/>
      <w:r w:rsidRPr="009F36BD">
        <w:rPr>
          <w:sz w:val="20"/>
          <w:szCs w:val="20"/>
        </w:rPr>
        <w:t xml:space="preserve">; in English, “go,” “come,” “arise” or “rise,” “sit down,” “take”). Grammarians (Turner, </w:t>
      </w:r>
      <w:r w:rsidRPr="009F36BD">
        <w:rPr>
          <w:i/>
          <w:sz w:val="20"/>
          <w:szCs w:val="20"/>
        </w:rPr>
        <w:t>Syntax</w:t>
      </w:r>
      <w:r w:rsidRPr="009F36BD">
        <w:rPr>
          <w:sz w:val="20"/>
          <w:szCs w:val="20"/>
        </w:rPr>
        <w:t xml:space="preserve">, 154; BDF, 216) speak of this as a pleonastic participle deriving from the Hebrew idiom which often puts both verbs in the imperative. “The aor. </w:t>
      </w:r>
      <w:proofErr w:type="spellStart"/>
      <w:r w:rsidRPr="009F36BD">
        <w:rPr>
          <w:sz w:val="20"/>
          <w:szCs w:val="20"/>
        </w:rPr>
        <w:t>ptc</w:t>
      </w:r>
      <w:proofErr w:type="spellEnd"/>
      <w:r w:rsidRPr="009F36BD">
        <w:rPr>
          <w:sz w:val="20"/>
          <w:szCs w:val="20"/>
        </w:rPr>
        <w:t xml:space="preserve">. of </w:t>
      </w:r>
      <w:proofErr w:type="spellStart"/>
      <w:r w:rsidRPr="009F36BD">
        <w:rPr>
          <w:sz w:val="20"/>
          <w:szCs w:val="20"/>
        </w:rPr>
        <w:t>nop</w:t>
      </w:r>
      <w:proofErr w:type="spellEnd"/>
      <w:r w:rsidRPr="009F36BD">
        <w:rPr>
          <w:sz w:val="20"/>
          <w:szCs w:val="20"/>
        </w:rPr>
        <w:t xml:space="preserve">. is oft. used </w:t>
      </w:r>
      <w:proofErr w:type="spellStart"/>
      <w:r w:rsidRPr="009F36BD">
        <w:rPr>
          <w:sz w:val="20"/>
          <w:szCs w:val="20"/>
        </w:rPr>
        <w:t>pleonastically</w:t>
      </w:r>
      <w:proofErr w:type="spellEnd"/>
      <w:r w:rsidRPr="009F36BD">
        <w:rPr>
          <w:sz w:val="20"/>
          <w:szCs w:val="20"/>
        </w:rPr>
        <w:t xml:space="preserve"> to enliven the narrative…in any case the idea of going or traveling is not emphasized” (BAG, 699; cf. similar comment on </w:t>
      </w:r>
      <w:proofErr w:type="spellStart"/>
      <w:r w:rsidRPr="009F36BD">
        <w:rPr>
          <w:sz w:val="20"/>
          <w:szCs w:val="20"/>
          <w:lang w:val="el-GR"/>
        </w:rPr>
        <w:t>ἀνάστας</w:t>
      </w:r>
      <w:proofErr w:type="spellEnd"/>
      <w:r w:rsidRPr="009F36BD">
        <w:rPr>
          <w:sz w:val="20"/>
          <w:szCs w:val="20"/>
        </w:rPr>
        <w:t>, 69).</w:t>
      </w:r>
      <w:r w:rsidRPr="009F36BD">
        <w:rPr>
          <w:sz w:val="20"/>
          <w:szCs w:val="20"/>
        </w:rPr>
        <w:br/>
        <w:t xml:space="preserve"> The reader is referred to two significant journal articles. Robert D. Culver, “What is the Church’s Commission? Some Exegetical Issues in Matthew 28:16–20” (</w:t>
      </w:r>
      <w:r w:rsidRPr="009F36BD">
        <w:rPr>
          <w:i/>
          <w:sz w:val="20"/>
          <w:szCs w:val="20"/>
        </w:rPr>
        <w:t>BSac</w:t>
      </w:r>
      <w:r w:rsidRPr="009F36BD">
        <w:rPr>
          <w:sz w:val="20"/>
          <w:szCs w:val="20"/>
        </w:rPr>
        <w:t xml:space="preserve"> 125 [1968] 243-53), presents the normal “circumstantial participle” view. Cleon Rogers, “The Great Commission” (</w:t>
      </w:r>
      <w:r w:rsidRPr="009F36BD">
        <w:rPr>
          <w:i/>
          <w:sz w:val="20"/>
          <w:szCs w:val="20"/>
        </w:rPr>
        <w:t>BSac</w:t>
      </w:r>
      <w:r w:rsidRPr="009F36BD">
        <w:rPr>
          <w:sz w:val="20"/>
          <w:szCs w:val="20"/>
        </w:rPr>
        <w:t xml:space="preserve"> 130 [1973] 258-67), presents the view that an imperatival sense is to be seen from the Hebrew background which often used two imperatives in similar construction. If there is any “imperatival” sense in this participle it must come from the Hebrew, not from the Greek. Most have seen the Hebrew idiom as pleonastic, not imperatival.</w:t>
      </w:r>
    </w:p>
  </w:footnote>
  <w:footnote w:id="41">
    <w:p w14:paraId="57C954E3" w14:textId="77777777" w:rsidR="009F36BD" w:rsidRPr="009F36BD" w:rsidRDefault="009F36BD" w:rsidP="009F36BD">
      <w:pPr>
        <w:spacing w:after="60"/>
        <w:rPr>
          <w:sz w:val="20"/>
          <w:szCs w:val="20"/>
        </w:rPr>
      </w:pPr>
      <w:r w:rsidRPr="009F36BD">
        <w:rPr>
          <w:sz w:val="20"/>
          <w:szCs w:val="20"/>
          <w:vertAlign w:val="superscript"/>
        </w:rPr>
        <w:t>41</w:t>
      </w:r>
      <w:r w:rsidRPr="009F36BD">
        <w:rPr>
          <w:sz w:val="20"/>
          <w:szCs w:val="20"/>
        </w:rPr>
        <w:t xml:space="preserve"> 41. Cf. John 1:8, 13:18 , 15:25 ; 1 John 2:19, 3:1. See above.</w:t>
      </w:r>
    </w:p>
  </w:footnote>
  <w:footnote w:id="42">
    <w:p w14:paraId="61CA5C28" w14:textId="77777777" w:rsidR="009F36BD" w:rsidRPr="009F36BD" w:rsidRDefault="009F36BD" w:rsidP="009F36BD">
      <w:pPr>
        <w:spacing w:after="60"/>
        <w:rPr>
          <w:sz w:val="20"/>
          <w:szCs w:val="20"/>
        </w:rPr>
      </w:pPr>
      <w:r w:rsidRPr="009F36BD">
        <w:rPr>
          <w:sz w:val="20"/>
          <w:szCs w:val="20"/>
          <w:vertAlign w:val="superscript"/>
        </w:rPr>
        <w:t>42</w:t>
      </w:r>
      <w:r w:rsidRPr="009F36BD">
        <w:rPr>
          <w:sz w:val="20"/>
          <w:szCs w:val="20"/>
        </w:rPr>
        <w:t xml:space="preserve"> 42. Statistics from this study are available, see above.</w:t>
      </w:r>
    </w:p>
  </w:footnote>
  <w:footnote w:id="43">
    <w:p w14:paraId="2B3E669D" w14:textId="77777777" w:rsidR="009F36BD" w:rsidRPr="009F36BD" w:rsidRDefault="009F36BD" w:rsidP="009F36BD">
      <w:pPr>
        <w:spacing w:after="60"/>
        <w:rPr>
          <w:sz w:val="20"/>
          <w:szCs w:val="20"/>
        </w:rPr>
      </w:pPr>
      <w:r w:rsidRPr="009F36BD">
        <w:rPr>
          <w:sz w:val="20"/>
          <w:szCs w:val="20"/>
          <w:vertAlign w:val="superscript"/>
        </w:rPr>
        <w:t>43</w:t>
      </w:r>
      <w:r w:rsidRPr="009F36BD">
        <w:rPr>
          <w:sz w:val="20"/>
          <w:szCs w:val="20"/>
        </w:rPr>
        <w:t xml:space="preserve"> 43. See above, pp. 45-46.</w:t>
      </w:r>
    </w:p>
  </w:footnote>
  <w:footnote w:id="44">
    <w:p w14:paraId="13F36716" w14:textId="77777777" w:rsidR="009F36BD" w:rsidRPr="009F36BD" w:rsidRDefault="009F36BD" w:rsidP="009F36BD">
      <w:pPr>
        <w:rPr>
          <w:sz w:val="20"/>
          <w:szCs w:val="20"/>
        </w:rPr>
      </w:pPr>
      <w:r w:rsidRPr="009F36BD">
        <w:rPr>
          <w:sz w:val="20"/>
          <w:szCs w:val="20"/>
          <w:vertAlign w:val="superscript"/>
        </w:rPr>
        <w:footnoteRef/>
      </w:r>
      <w:r w:rsidRPr="009F36BD">
        <w:rPr>
          <w:sz w:val="20"/>
          <w:szCs w:val="20"/>
        </w:rPr>
        <w:t xml:space="preserve"> </w:t>
      </w:r>
      <w:r w:rsidRPr="009F36BD">
        <w:rPr>
          <w:i/>
          <w:sz w:val="20"/>
          <w:szCs w:val="20"/>
        </w:rPr>
        <w:t>Grace Theological Journal</w:t>
      </w:r>
      <w:r w:rsidRPr="009F36BD">
        <w:rPr>
          <w:sz w:val="20"/>
          <w:szCs w:val="20"/>
        </w:rPr>
        <w:t xml:space="preserve"> 8 (1987): 35–55. Print.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5673906"/>
      <w:docPartObj>
        <w:docPartGallery w:val="Page Numbers (Top of Page)"/>
        <w:docPartUnique/>
      </w:docPartObj>
    </w:sdtPr>
    <w:sdtEndPr>
      <w:rPr>
        <w:noProof/>
      </w:rPr>
    </w:sdtEndPr>
    <w:sdtContent>
      <w:p w14:paraId="0A38A079" w14:textId="77777777" w:rsidR="009F36BD" w:rsidRDefault="009F36BD">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3970FFA0" w14:textId="77777777" w:rsidR="009F36BD" w:rsidRDefault="009F36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6BD"/>
    <w:rsid w:val="00226CF6"/>
    <w:rsid w:val="00484B6A"/>
    <w:rsid w:val="004C2CED"/>
    <w:rsid w:val="009C1C43"/>
    <w:rsid w:val="009F36BD"/>
    <w:rsid w:val="00AC7BA7"/>
    <w:rsid w:val="00EE3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CD0F6"/>
  <w15:chartTrackingRefBased/>
  <w15:docId w15:val="{CE0B483B-A2D9-44DD-AA71-CD734140A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6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6BD"/>
  </w:style>
  <w:style w:type="paragraph" w:styleId="Footer">
    <w:name w:val="footer"/>
    <w:basedOn w:val="Normal"/>
    <w:link w:val="FooterChar"/>
    <w:uiPriority w:val="99"/>
    <w:unhideWhenUsed/>
    <w:rsid w:val="009F3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6281</Words>
  <Characters>35805</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Rick Griffith</cp:lastModifiedBy>
  <cp:revision>3</cp:revision>
  <dcterms:created xsi:type="dcterms:W3CDTF">2015-06-22T02:08:00Z</dcterms:created>
  <dcterms:modified xsi:type="dcterms:W3CDTF">2025-08-10T16:19:00Z</dcterms:modified>
</cp:coreProperties>
</file>