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4146C" w14:textId="77777777" w:rsidR="00D533B5" w:rsidRPr="00590536" w:rsidRDefault="00401E82">
      <w:pPr>
        <w:outlineLvl w:val="0"/>
        <w:rPr>
          <w:b/>
          <w:sz w:val="160"/>
        </w:rPr>
      </w:pPr>
      <w:r w:rsidRPr="00590536">
        <w:rPr>
          <w:b/>
          <w:sz w:val="52"/>
        </w:rPr>
        <w:t xml:space="preserve">How to </w:t>
      </w:r>
      <w:r w:rsidR="00590536" w:rsidRPr="00590536">
        <w:rPr>
          <w:b/>
          <w:sz w:val="52"/>
        </w:rPr>
        <w:t>Interpret Biblical</w:t>
      </w:r>
      <w:r w:rsidRPr="00590536">
        <w:rPr>
          <w:b/>
          <w:sz w:val="52"/>
        </w:rPr>
        <w:t xml:space="preserve"> Literary Types </w:t>
      </w:r>
    </w:p>
    <w:p w14:paraId="6F803265" w14:textId="77777777" w:rsidR="00D533B5" w:rsidRDefault="00D533B5">
      <w:pPr>
        <w:outlineLvl w:val="0"/>
        <w:rPr>
          <w:b/>
          <w:i/>
          <w:sz w:val="36"/>
        </w:rPr>
      </w:pPr>
      <w:r>
        <w:rPr>
          <w:b/>
          <w:i/>
          <w:sz w:val="36"/>
        </w:rPr>
        <w:t>Singapore Bible College</w:t>
      </w:r>
    </w:p>
    <w:p w14:paraId="241A519E" w14:textId="77777777" w:rsidR="00D533B5" w:rsidRDefault="00D533B5">
      <w:pPr>
        <w:outlineLvl w:val="0"/>
        <w:rPr>
          <w:sz w:val="20"/>
        </w:rPr>
      </w:pPr>
      <w:r>
        <w:rPr>
          <w:sz w:val="28"/>
        </w:rPr>
        <w:t>Rick Griffith</w:t>
      </w:r>
      <w:r>
        <w:t xml:space="preserve">, </w:t>
      </w:r>
      <w:r>
        <w:rPr>
          <w:sz w:val="20"/>
        </w:rPr>
        <w:t>ThM, PhD</w:t>
      </w:r>
    </w:p>
    <w:p w14:paraId="20B9D6DE" w14:textId="77777777" w:rsidR="00D533B5" w:rsidRPr="00C269FD" w:rsidRDefault="00D533B5">
      <w:pPr>
        <w:rPr>
          <w:i/>
          <w:sz w:val="28"/>
        </w:rPr>
      </w:pPr>
    </w:p>
    <w:p w14:paraId="1474CC88" w14:textId="77777777" w:rsidR="00D533B5" w:rsidRDefault="000C6CD3">
      <w:pPr>
        <w:outlineLvl w:val="0"/>
        <w:rPr>
          <w:rFonts w:ascii="Helvetica" w:hAnsi="Helvetica"/>
          <w:b/>
          <w:sz w:val="20"/>
        </w:rPr>
      </w:pPr>
      <w:r>
        <w:rPr>
          <w:rFonts w:ascii="Helvetica" w:hAnsi="Helvetica"/>
          <w:b/>
          <w:sz w:val="20"/>
        </w:rPr>
        <w:t>Second</w:t>
      </w:r>
      <w:r w:rsidR="00D533B5">
        <w:rPr>
          <w:rFonts w:ascii="Helvetica" w:hAnsi="Helvetica"/>
          <w:b/>
          <w:sz w:val="20"/>
        </w:rPr>
        <w:t xml:space="preserve"> Edition</w:t>
      </w:r>
    </w:p>
    <w:p w14:paraId="5FD734A0" w14:textId="77777777" w:rsidR="00D533B5" w:rsidRDefault="00D533B5">
      <w:pPr>
        <w:rPr>
          <w:rFonts w:ascii="Helvetica" w:hAnsi="Helvetica"/>
          <w:sz w:val="18"/>
        </w:rPr>
      </w:pPr>
      <w:r>
        <w:rPr>
          <w:rFonts w:ascii="Helvetica" w:hAnsi="Helvetica"/>
          <w:b/>
          <w:sz w:val="20"/>
        </w:rPr>
        <w:t xml:space="preserve">© </w:t>
      </w:r>
      <w:r w:rsidR="000C6CD3">
        <w:rPr>
          <w:rFonts w:ascii="Helvetica" w:hAnsi="Helvetica"/>
          <w:b/>
          <w:sz w:val="20"/>
        </w:rPr>
        <w:t>March</w:t>
      </w:r>
      <w:r>
        <w:rPr>
          <w:rFonts w:ascii="Helvetica" w:hAnsi="Helvetica"/>
          <w:b/>
          <w:sz w:val="20"/>
        </w:rPr>
        <w:t xml:space="preserve"> 201</w:t>
      </w:r>
      <w:r w:rsidR="000C6CD3">
        <w:rPr>
          <w:rFonts w:ascii="Helvetica" w:hAnsi="Helvetica"/>
          <w:b/>
          <w:sz w:val="20"/>
        </w:rPr>
        <w:t>7</w:t>
      </w:r>
    </w:p>
    <w:p w14:paraId="5E0AD94E" w14:textId="77777777" w:rsidR="00D533B5" w:rsidRDefault="00D533B5">
      <w:pPr>
        <w:rPr>
          <w:rFonts w:ascii="Helvetica" w:hAnsi="Helvetica"/>
          <w:sz w:val="18"/>
        </w:rPr>
      </w:pPr>
    </w:p>
    <w:p w14:paraId="613F76DA" w14:textId="77777777" w:rsidR="00D533B5" w:rsidRDefault="00D533B5">
      <w:pPr>
        <w:rPr>
          <w:rFonts w:ascii="Helvetica" w:hAnsi="Helvetica"/>
          <w:sz w:val="18"/>
        </w:rPr>
      </w:pPr>
      <w:r>
        <w:rPr>
          <w:rFonts w:ascii="Helvetica" w:hAnsi="Helvetica"/>
          <w:sz w:val="18"/>
        </w:rPr>
        <w:t>1</w:t>
      </w:r>
      <w:r>
        <w:rPr>
          <w:rFonts w:ascii="Helvetica" w:hAnsi="Helvetica"/>
          <w:sz w:val="18"/>
          <w:vertAlign w:val="superscript"/>
        </w:rPr>
        <w:t>st</w:t>
      </w:r>
      <w:r w:rsidR="003D779F">
        <w:rPr>
          <w:rFonts w:ascii="Helvetica" w:hAnsi="Helvetica"/>
          <w:sz w:val="18"/>
        </w:rPr>
        <w:t xml:space="preserve"> printing (</w:t>
      </w:r>
      <w:r w:rsidR="00D80CD0">
        <w:rPr>
          <w:rFonts w:ascii="Helvetica" w:hAnsi="Helvetica"/>
          <w:sz w:val="18"/>
        </w:rPr>
        <w:t>7</w:t>
      </w:r>
      <w:r w:rsidR="003D779F">
        <w:rPr>
          <w:rFonts w:ascii="Helvetica" w:hAnsi="Helvetica"/>
          <w:sz w:val="18"/>
        </w:rPr>
        <w:t xml:space="preserve">0 sets; </w:t>
      </w:r>
      <w:r w:rsidR="00401E82">
        <w:rPr>
          <w:rFonts w:ascii="Helvetica" w:hAnsi="Helvetica"/>
          <w:sz w:val="18"/>
        </w:rPr>
        <w:t>Jan 13</w:t>
      </w:r>
      <w:r>
        <w:rPr>
          <w:rFonts w:ascii="Helvetica" w:hAnsi="Helvetica"/>
          <w:sz w:val="18"/>
        </w:rPr>
        <w:t>)</w:t>
      </w:r>
    </w:p>
    <w:p w14:paraId="5ABF6A27" w14:textId="77777777" w:rsidR="00B82BC4" w:rsidRDefault="001D0014">
      <w:pPr>
        <w:rPr>
          <w:rFonts w:ascii="Helvetica" w:hAnsi="Helvetica"/>
          <w:sz w:val="18"/>
        </w:rPr>
      </w:pPr>
      <w:r>
        <w:rPr>
          <w:rFonts w:ascii="Helvetica" w:hAnsi="Helvetica"/>
          <w:sz w:val="18"/>
        </w:rPr>
        <w:t>2</w:t>
      </w:r>
      <w:r w:rsidRPr="001D0014">
        <w:rPr>
          <w:rFonts w:ascii="Helvetica" w:hAnsi="Helvetica"/>
          <w:sz w:val="18"/>
          <w:vertAlign w:val="superscript"/>
        </w:rPr>
        <w:t>nd</w:t>
      </w:r>
      <w:r>
        <w:rPr>
          <w:rFonts w:ascii="Helvetica" w:hAnsi="Helvetica"/>
          <w:sz w:val="18"/>
        </w:rPr>
        <w:t xml:space="preserve"> printing (30 sets Mar 13)</w:t>
      </w:r>
    </w:p>
    <w:p w14:paraId="7C5835A7" w14:textId="6B81C0ED" w:rsidR="000C6CD3" w:rsidRDefault="000C6CD3" w:rsidP="000C6CD3">
      <w:pPr>
        <w:rPr>
          <w:rFonts w:ascii="Helvetica" w:hAnsi="Helvetica"/>
          <w:sz w:val="18"/>
        </w:rPr>
      </w:pPr>
      <w:r>
        <w:rPr>
          <w:rFonts w:ascii="Helvetica" w:hAnsi="Helvetica"/>
          <w:sz w:val="18"/>
        </w:rPr>
        <w:t>3</w:t>
      </w:r>
      <w:r>
        <w:rPr>
          <w:rFonts w:ascii="Helvetica" w:hAnsi="Helvetica"/>
          <w:sz w:val="18"/>
          <w:vertAlign w:val="superscript"/>
        </w:rPr>
        <w:t>r</w:t>
      </w:r>
      <w:r w:rsidRPr="001D0014">
        <w:rPr>
          <w:rFonts w:ascii="Helvetica" w:hAnsi="Helvetica"/>
          <w:sz w:val="18"/>
          <w:vertAlign w:val="superscript"/>
        </w:rPr>
        <w:t>d</w:t>
      </w:r>
      <w:r w:rsidR="00A1340D">
        <w:rPr>
          <w:rFonts w:ascii="Helvetica" w:hAnsi="Helvetica"/>
          <w:sz w:val="18"/>
        </w:rPr>
        <w:t xml:space="preserve"> printing (1</w:t>
      </w:r>
      <w:r>
        <w:rPr>
          <w:rFonts w:ascii="Helvetica" w:hAnsi="Helvetica"/>
          <w:sz w:val="18"/>
        </w:rPr>
        <w:t>0 sets Mar 17)</w:t>
      </w:r>
    </w:p>
    <w:p w14:paraId="5F0F3F8D" w14:textId="77777777" w:rsidR="00E83222" w:rsidRDefault="00E83222">
      <w:pPr>
        <w:rPr>
          <w:rFonts w:ascii="Helvetica" w:hAnsi="Helvetica"/>
          <w:sz w:val="18"/>
        </w:rPr>
      </w:pPr>
    </w:p>
    <w:p w14:paraId="6705F609" w14:textId="77777777" w:rsidR="00E83222" w:rsidRDefault="00E83222">
      <w:pPr>
        <w:rPr>
          <w:rFonts w:ascii="Helvetica" w:hAnsi="Helvetica"/>
          <w:sz w:val="18"/>
        </w:rPr>
      </w:pPr>
    </w:p>
    <w:p w14:paraId="6ABCB419" w14:textId="77777777" w:rsidR="00E83222" w:rsidRDefault="00E83222">
      <w:pPr>
        <w:rPr>
          <w:rFonts w:ascii="Helvetica" w:hAnsi="Helvetica"/>
          <w:sz w:val="18"/>
        </w:rPr>
      </w:pPr>
    </w:p>
    <w:p w14:paraId="64561472" w14:textId="77777777" w:rsidR="00E83222" w:rsidRDefault="00E83222">
      <w:pPr>
        <w:rPr>
          <w:rFonts w:ascii="Helvetica" w:hAnsi="Helvetica"/>
          <w:sz w:val="18"/>
        </w:rPr>
      </w:pPr>
    </w:p>
    <w:p w14:paraId="555B52CC" w14:textId="77777777" w:rsidR="00E83222" w:rsidRDefault="008E5EF2">
      <w:pPr>
        <w:rPr>
          <w:rFonts w:ascii="Helvetica" w:hAnsi="Helvetica"/>
          <w:sz w:val="18"/>
        </w:rPr>
      </w:pPr>
      <w:r>
        <w:rPr>
          <w:rFonts w:ascii="Helvetica" w:hAnsi="Helvetica"/>
          <w:noProof/>
          <w:sz w:val="18"/>
          <w:lang w:eastAsia="en-US"/>
        </w:rPr>
        <w:drawing>
          <wp:inline distT="0" distB="0" distL="0" distR="0" wp14:anchorId="3785B36B" wp14:editId="1F40E1D8">
            <wp:extent cx="6102350" cy="4933950"/>
            <wp:effectExtent l="0" t="0" r="0" b="0"/>
            <wp:docPr id="1" name="Picture 1" descr="scroll-eleme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oll-elements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4933950"/>
                    </a:xfrm>
                    <a:prstGeom prst="rect">
                      <a:avLst/>
                    </a:prstGeom>
                    <a:noFill/>
                    <a:ln>
                      <a:noFill/>
                    </a:ln>
                  </pic:spPr>
                </pic:pic>
              </a:graphicData>
            </a:graphic>
          </wp:inline>
        </w:drawing>
      </w:r>
    </w:p>
    <w:p w14:paraId="2B843FD7" w14:textId="77777777" w:rsidR="00E83222" w:rsidRDefault="00E83222">
      <w:pPr>
        <w:rPr>
          <w:rFonts w:ascii="Helvetica" w:hAnsi="Helvetica"/>
          <w:sz w:val="18"/>
        </w:rPr>
      </w:pPr>
    </w:p>
    <w:p w14:paraId="0B91EBE2" w14:textId="77777777" w:rsidR="00E83222" w:rsidRDefault="00E83222">
      <w:pPr>
        <w:rPr>
          <w:rFonts w:ascii="Helvetica" w:hAnsi="Helvetica"/>
          <w:sz w:val="18"/>
        </w:rPr>
      </w:pPr>
    </w:p>
    <w:p w14:paraId="7812E93B" w14:textId="77777777" w:rsidR="00E83222" w:rsidRDefault="00E83222">
      <w:pPr>
        <w:rPr>
          <w:rFonts w:ascii="Helvetica" w:hAnsi="Helvetica"/>
          <w:sz w:val="18"/>
        </w:rPr>
      </w:pPr>
    </w:p>
    <w:p w14:paraId="088A7C1D" w14:textId="77777777" w:rsidR="00E83222" w:rsidRDefault="00E83222">
      <w:pPr>
        <w:rPr>
          <w:rFonts w:ascii="Helvetica" w:hAnsi="Helvetica"/>
          <w:sz w:val="18"/>
        </w:rPr>
      </w:pPr>
    </w:p>
    <w:p w14:paraId="43C82BCB" w14:textId="77777777" w:rsidR="00E83222" w:rsidRDefault="00E83222">
      <w:pPr>
        <w:rPr>
          <w:rFonts w:ascii="Helvetica" w:hAnsi="Helvetica"/>
          <w:sz w:val="18"/>
        </w:rPr>
      </w:pPr>
    </w:p>
    <w:p w14:paraId="7144DA9E" w14:textId="77777777" w:rsidR="00E83222" w:rsidRDefault="00E83222">
      <w:pPr>
        <w:rPr>
          <w:rFonts w:ascii="Helvetica" w:hAnsi="Helvetica"/>
          <w:sz w:val="18"/>
        </w:rPr>
      </w:pPr>
    </w:p>
    <w:p w14:paraId="7983D15C" w14:textId="77777777" w:rsidR="00E83222" w:rsidRDefault="00E83222">
      <w:pPr>
        <w:rPr>
          <w:rFonts w:ascii="Helvetica" w:hAnsi="Helvetica"/>
          <w:sz w:val="18"/>
        </w:rPr>
      </w:pPr>
    </w:p>
    <w:p w14:paraId="5103C143" w14:textId="77777777" w:rsidR="00B82BC4" w:rsidRDefault="00B82BC4">
      <w:pPr>
        <w:rPr>
          <w:rFonts w:ascii="Helvetica" w:hAnsi="Helvetica"/>
          <w:sz w:val="18"/>
        </w:rPr>
      </w:pPr>
    </w:p>
    <w:p w14:paraId="181A1783" w14:textId="77777777" w:rsidR="00D533B5" w:rsidRDefault="00D533B5"/>
    <w:p w14:paraId="3C04ACD8" w14:textId="77777777" w:rsidR="00D533B5" w:rsidRDefault="00D533B5">
      <w:pPr>
        <w:rPr>
          <w:rFonts w:ascii="Helvetica" w:hAnsi="Helvetica"/>
          <w:sz w:val="18"/>
        </w:rPr>
        <w:sectPr w:rsidR="00D533B5">
          <w:headerReference w:type="even" r:id="rId10"/>
          <w:headerReference w:type="default" r:id="rId11"/>
          <w:footerReference w:type="even" r:id="rId12"/>
          <w:footerReference w:type="default" r:id="rId13"/>
          <w:headerReference w:type="first" r:id="rId14"/>
          <w:footerReference w:type="first" r:id="rId15"/>
          <w:pgSz w:w="11880" w:h="16820"/>
          <w:pgMar w:top="720" w:right="1022" w:bottom="720" w:left="1238" w:header="720" w:footer="720" w:gutter="0"/>
          <w:pgNumType w:fmt="lowerRoman"/>
          <w:cols w:space="720"/>
          <w:noEndnote/>
          <w:titlePg/>
        </w:sectPr>
      </w:pPr>
    </w:p>
    <w:p w14:paraId="1A67B369" w14:textId="77777777" w:rsidR="00D533B5" w:rsidRDefault="00D533B5" w:rsidP="00080417">
      <w:pPr>
        <w:pStyle w:val="DocumentMap"/>
        <w:shd w:val="clear" w:color="auto" w:fill="000000"/>
        <w:jc w:val="center"/>
        <w:rPr>
          <w:b/>
        </w:rPr>
      </w:pPr>
      <w:r>
        <w:rPr>
          <w:b/>
          <w:sz w:val="42"/>
        </w:rPr>
        <w:lastRenderedPageBreak/>
        <w:t>Table of Contents</w:t>
      </w:r>
    </w:p>
    <w:p w14:paraId="175A8DED" w14:textId="77777777" w:rsidR="00080417" w:rsidRPr="002C574A" w:rsidRDefault="00080417" w:rsidP="00080417">
      <w:pPr>
        <w:pStyle w:val="TOC1"/>
        <w:rPr>
          <w:rFonts w:ascii="Calibri" w:hAnsi="Calibri"/>
        </w:rPr>
      </w:pPr>
    </w:p>
    <w:p w14:paraId="08037B38" w14:textId="77777777" w:rsidR="00080417" w:rsidRPr="002C574A" w:rsidRDefault="00080417" w:rsidP="00086058">
      <w:pPr>
        <w:pStyle w:val="TOC1"/>
        <w:tabs>
          <w:tab w:val="clear" w:pos="380"/>
          <w:tab w:val="left" w:pos="709"/>
        </w:tabs>
        <w:rPr>
          <w:rFonts w:eastAsia="ＭＳ 明朝"/>
          <w:noProof/>
        </w:rPr>
      </w:pPr>
      <w:r w:rsidRPr="002C574A">
        <w:rPr>
          <w:rFonts w:ascii="Calibri" w:hAnsi="Calibri"/>
        </w:rPr>
        <w:fldChar w:fldCharType="begin"/>
      </w:r>
      <w:r w:rsidRPr="002C574A">
        <w:rPr>
          <w:rFonts w:ascii="Calibri" w:hAnsi="Calibri"/>
        </w:rPr>
        <w:instrText xml:space="preserve"> TOC \o "1-1" </w:instrText>
      </w:r>
      <w:r w:rsidRPr="002C574A">
        <w:rPr>
          <w:rFonts w:ascii="Calibri" w:hAnsi="Calibri"/>
        </w:rPr>
        <w:fldChar w:fldCharType="separate"/>
      </w:r>
      <w:r>
        <w:rPr>
          <w:noProof/>
        </w:rPr>
        <w:t>I.</w:t>
      </w:r>
      <w:r w:rsidRPr="002C574A">
        <w:rPr>
          <w:rFonts w:eastAsia="ＭＳ 明朝"/>
          <w:noProof/>
        </w:rPr>
        <w:tab/>
      </w:r>
      <w:r>
        <w:rPr>
          <w:noProof/>
        </w:rPr>
        <w:t>Introduction</w:t>
      </w:r>
      <w:r>
        <w:rPr>
          <w:noProof/>
        </w:rPr>
        <w:tab/>
      </w:r>
      <w:r>
        <w:rPr>
          <w:noProof/>
        </w:rPr>
        <w:fldChar w:fldCharType="begin"/>
      </w:r>
      <w:r>
        <w:rPr>
          <w:noProof/>
        </w:rPr>
        <w:instrText xml:space="preserve"> PAGEREF _Toc220687038 \h </w:instrText>
      </w:r>
      <w:r>
        <w:rPr>
          <w:noProof/>
        </w:rPr>
      </w:r>
      <w:r>
        <w:rPr>
          <w:noProof/>
        </w:rPr>
        <w:fldChar w:fldCharType="separate"/>
      </w:r>
      <w:r w:rsidR="00070F8F">
        <w:rPr>
          <w:noProof/>
        </w:rPr>
        <w:t>105</w:t>
      </w:r>
      <w:r>
        <w:rPr>
          <w:noProof/>
        </w:rPr>
        <w:fldChar w:fldCharType="end"/>
      </w:r>
    </w:p>
    <w:p w14:paraId="089AB6B7" w14:textId="77777777" w:rsidR="00080417" w:rsidRPr="002C574A" w:rsidRDefault="00080417" w:rsidP="00086058">
      <w:pPr>
        <w:pStyle w:val="TOC1"/>
        <w:tabs>
          <w:tab w:val="clear" w:pos="380"/>
          <w:tab w:val="left" w:pos="709"/>
        </w:tabs>
        <w:rPr>
          <w:rFonts w:eastAsia="ＭＳ 明朝"/>
          <w:noProof/>
        </w:rPr>
      </w:pPr>
      <w:r>
        <w:rPr>
          <w:noProof/>
        </w:rPr>
        <w:t>II.</w:t>
      </w:r>
      <w:r w:rsidRPr="002C574A">
        <w:rPr>
          <w:rFonts w:eastAsia="ＭＳ 明朝"/>
          <w:noProof/>
        </w:rPr>
        <w:tab/>
      </w:r>
      <w:r>
        <w:rPr>
          <w:noProof/>
        </w:rPr>
        <w:t>Introduction: Interpreting the Literary Styles in the Bible</w:t>
      </w:r>
      <w:r>
        <w:rPr>
          <w:noProof/>
        </w:rPr>
        <w:tab/>
      </w:r>
      <w:r>
        <w:rPr>
          <w:noProof/>
        </w:rPr>
        <w:fldChar w:fldCharType="begin"/>
      </w:r>
      <w:r>
        <w:rPr>
          <w:noProof/>
        </w:rPr>
        <w:instrText xml:space="preserve"> PAGEREF _Toc220687039 \h </w:instrText>
      </w:r>
      <w:r>
        <w:rPr>
          <w:noProof/>
        </w:rPr>
      </w:r>
      <w:r>
        <w:rPr>
          <w:noProof/>
        </w:rPr>
        <w:fldChar w:fldCharType="separate"/>
      </w:r>
      <w:r w:rsidR="00070F8F">
        <w:rPr>
          <w:noProof/>
        </w:rPr>
        <w:t>109</w:t>
      </w:r>
      <w:r>
        <w:rPr>
          <w:noProof/>
        </w:rPr>
        <w:fldChar w:fldCharType="end"/>
      </w:r>
    </w:p>
    <w:p w14:paraId="326033C4" w14:textId="77777777" w:rsidR="00080417" w:rsidRPr="002C574A" w:rsidRDefault="00080417" w:rsidP="00086058">
      <w:pPr>
        <w:pStyle w:val="TOC1"/>
        <w:tabs>
          <w:tab w:val="clear" w:pos="380"/>
          <w:tab w:val="left" w:pos="709"/>
        </w:tabs>
        <w:rPr>
          <w:rFonts w:eastAsia="ＭＳ 明朝"/>
          <w:noProof/>
        </w:rPr>
      </w:pPr>
      <w:r>
        <w:rPr>
          <w:noProof/>
        </w:rPr>
        <w:t>III.</w:t>
      </w:r>
      <w:r w:rsidRPr="002C574A">
        <w:rPr>
          <w:rFonts w:eastAsia="ＭＳ 明朝"/>
          <w:noProof/>
        </w:rPr>
        <w:tab/>
      </w:r>
      <w:r>
        <w:rPr>
          <w:noProof/>
        </w:rPr>
        <w:t>Basics for Interpreting All of Scripture</w:t>
      </w:r>
      <w:r>
        <w:rPr>
          <w:noProof/>
        </w:rPr>
        <w:tab/>
      </w:r>
      <w:r>
        <w:rPr>
          <w:noProof/>
        </w:rPr>
        <w:fldChar w:fldCharType="begin"/>
      </w:r>
      <w:r>
        <w:rPr>
          <w:noProof/>
        </w:rPr>
        <w:instrText xml:space="preserve"> PAGEREF _Toc220687040 \h </w:instrText>
      </w:r>
      <w:r>
        <w:rPr>
          <w:noProof/>
        </w:rPr>
      </w:r>
      <w:r>
        <w:rPr>
          <w:noProof/>
        </w:rPr>
        <w:fldChar w:fldCharType="separate"/>
      </w:r>
      <w:r w:rsidR="00070F8F">
        <w:rPr>
          <w:noProof/>
        </w:rPr>
        <w:t>109</w:t>
      </w:r>
      <w:r>
        <w:rPr>
          <w:noProof/>
        </w:rPr>
        <w:fldChar w:fldCharType="end"/>
      </w:r>
    </w:p>
    <w:p w14:paraId="2FAEC344" w14:textId="77777777" w:rsidR="00080417" w:rsidRPr="002C574A" w:rsidRDefault="00080417" w:rsidP="00086058">
      <w:pPr>
        <w:pStyle w:val="TOC1"/>
        <w:tabs>
          <w:tab w:val="clear" w:pos="380"/>
          <w:tab w:val="left" w:pos="709"/>
        </w:tabs>
        <w:rPr>
          <w:rFonts w:eastAsia="ＭＳ 明朝"/>
          <w:noProof/>
        </w:rPr>
      </w:pPr>
      <w:r>
        <w:rPr>
          <w:noProof/>
        </w:rPr>
        <w:t>IV.</w:t>
      </w:r>
      <w:r w:rsidRPr="002C574A">
        <w:rPr>
          <w:rFonts w:eastAsia="ＭＳ 明朝"/>
          <w:noProof/>
        </w:rPr>
        <w:tab/>
      </w:r>
      <w:r>
        <w:rPr>
          <w:noProof/>
        </w:rPr>
        <w:t>Interpreting the Pentateuch’s Legal Literature</w:t>
      </w:r>
      <w:r>
        <w:rPr>
          <w:noProof/>
        </w:rPr>
        <w:tab/>
      </w:r>
      <w:r>
        <w:rPr>
          <w:noProof/>
        </w:rPr>
        <w:fldChar w:fldCharType="begin"/>
      </w:r>
      <w:r>
        <w:rPr>
          <w:noProof/>
        </w:rPr>
        <w:instrText xml:space="preserve"> PAGEREF _Toc220687041 \h </w:instrText>
      </w:r>
      <w:r>
        <w:rPr>
          <w:noProof/>
        </w:rPr>
      </w:r>
      <w:r>
        <w:rPr>
          <w:noProof/>
        </w:rPr>
        <w:fldChar w:fldCharType="separate"/>
      </w:r>
      <w:r w:rsidR="00070F8F">
        <w:rPr>
          <w:noProof/>
        </w:rPr>
        <w:t>110</w:t>
      </w:r>
      <w:r>
        <w:rPr>
          <w:noProof/>
        </w:rPr>
        <w:fldChar w:fldCharType="end"/>
      </w:r>
    </w:p>
    <w:p w14:paraId="5E85D21B" w14:textId="77777777" w:rsidR="00080417" w:rsidRPr="002C574A" w:rsidRDefault="00080417" w:rsidP="00086058">
      <w:pPr>
        <w:pStyle w:val="TOC1"/>
        <w:tabs>
          <w:tab w:val="clear" w:pos="380"/>
          <w:tab w:val="left" w:pos="709"/>
        </w:tabs>
        <w:rPr>
          <w:rFonts w:eastAsia="ＭＳ 明朝"/>
          <w:noProof/>
        </w:rPr>
      </w:pPr>
      <w:r>
        <w:rPr>
          <w:noProof/>
        </w:rPr>
        <w:t>V.</w:t>
      </w:r>
      <w:r w:rsidRPr="002C574A">
        <w:rPr>
          <w:rFonts w:eastAsia="ＭＳ 明朝"/>
          <w:noProof/>
        </w:rPr>
        <w:tab/>
      </w:r>
      <w:r>
        <w:rPr>
          <w:noProof/>
        </w:rPr>
        <w:t>Interpreting the Historical Books (Narrative or Story)</w:t>
      </w:r>
      <w:r>
        <w:rPr>
          <w:noProof/>
        </w:rPr>
        <w:tab/>
      </w:r>
      <w:r>
        <w:rPr>
          <w:noProof/>
        </w:rPr>
        <w:fldChar w:fldCharType="begin"/>
      </w:r>
      <w:r>
        <w:rPr>
          <w:noProof/>
        </w:rPr>
        <w:instrText xml:space="preserve"> PAGEREF _Toc220687042 \h </w:instrText>
      </w:r>
      <w:r>
        <w:rPr>
          <w:noProof/>
        </w:rPr>
      </w:r>
      <w:r>
        <w:rPr>
          <w:noProof/>
        </w:rPr>
        <w:fldChar w:fldCharType="separate"/>
      </w:r>
      <w:r w:rsidR="00070F8F">
        <w:rPr>
          <w:noProof/>
        </w:rPr>
        <w:t>113</w:t>
      </w:r>
      <w:r>
        <w:rPr>
          <w:noProof/>
        </w:rPr>
        <w:fldChar w:fldCharType="end"/>
      </w:r>
    </w:p>
    <w:p w14:paraId="4EDA3DCF" w14:textId="77777777" w:rsidR="00080417" w:rsidRPr="002C574A" w:rsidRDefault="00080417" w:rsidP="00086058">
      <w:pPr>
        <w:pStyle w:val="TOC1"/>
        <w:tabs>
          <w:tab w:val="clear" w:pos="380"/>
          <w:tab w:val="left" w:pos="709"/>
        </w:tabs>
        <w:rPr>
          <w:rFonts w:eastAsia="ＭＳ 明朝"/>
          <w:noProof/>
        </w:rPr>
      </w:pPr>
      <w:r>
        <w:rPr>
          <w:noProof/>
        </w:rPr>
        <w:t>VI.</w:t>
      </w:r>
      <w:r w:rsidRPr="002C574A">
        <w:rPr>
          <w:rFonts w:eastAsia="ＭＳ 明朝"/>
          <w:noProof/>
        </w:rPr>
        <w:tab/>
      </w:r>
      <w:r>
        <w:rPr>
          <w:noProof/>
        </w:rPr>
        <w:t>Interpreting the Wisdom &amp; Poetic Books</w:t>
      </w:r>
      <w:r>
        <w:rPr>
          <w:noProof/>
        </w:rPr>
        <w:tab/>
      </w:r>
      <w:r>
        <w:rPr>
          <w:noProof/>
        </w:rPr>
        <w:fldChar w:fldCharType="begin"/>
      </w:r>
      <w:r>
        <w:rPr>
          <w:noProof/>
        </w:rPr>
        <w:instrText xml:space="preserve"> PAGEREF _Toc220687043 \h </w:instrText>
      </w:r>
      <w:r>
        <w:rPr>
          <w:noProof/>
        </w:rPr>
      </w:r>
      <w:r>
        <w:rPr>
          <w:noProof/>
        </w:rPr>
        <w:fldChar w:fldCharType="separate"/>
      </w:r>
      <w:r w:rsidR="00070F8F">
        <w:rPr>
          <w:noProof/>
        </w:rPr>
        <w:t>115</w:t>
      </w:r>
      <w:r>
        <w:rPr>
          <w:noProof/>
        </w:rPr>
        <w:fldChar w:fldCharType="end"/>
      </w:r>
    </w:p>
    <w:p w14:paraId="25820C89" w14:textId="77777777" w:rsidR="00080417" w:rsidRPr="002C574A" w:rsidRDefault="00080417" w:rsidP="00086058">
      <w:pPr>
        <w:pStyle w:val="TOC1"/>
        <w:tabs>
          <w:tab w:val="clear" w:pos="380"/>
          <w:tab w:val="left" w:pos="709"/>
        </w:tabs>
        <w:rPr>
          <w:rFonts w:eastAsia="ＭＳ 明朝"/>
          <w:noProof/>
        </w:rPr>
      </w:pPr>
      <w:r>
        <w:rPr>
          <w:noProof/>
        </w:rPr>
        <w:t>VII.</w:t>
      </w:r>
      <w:r w:rsidRPr="002C574A">
        <w:rPr>
          <w:rFonts w:eastAsia="ＭＳ 明朝"/>
          <w:noProof/>
        </w:rPr>
        <w:tab/>
      </w:r>
      <w:r>
        <w:rPr>
          <w:noProof/>
        </w:rPr>
        <w:t>Interpreting the Prophets</w:t>
      </w:r>
      <w:r>
        <w:rPr>
          <w:noProof/>
        </w:rPr>
        <w:tab/>
      </w:r>
      <w:r>
        <w:rPr>
          <w:noProof/>
        </w:rPr>
        <w:fldChar w:fldCharType="begin"/>
      </w:r>
      <w:r>
        <w:rPr>
          <w:noProof/>
        </w:rPr>
        <w:instrText xml:space="preserve"> PAGEREF _Toc220687044 \h </w:instrText>
      </w:r>
      <w:r>
        <w:rPr>
          <w:noProof/>
        </w:rPr>
      </w:r>
      <w:r>
        <w:rPr>
          <w:noProof/>
        </w:rPr>
        <w:fldChar w:fldCharType="separate"/>
      </w:r>
      <w:r w:rsidR="00070F8F">
        <w:rPr>
          <w:noProof/>
        </w:rPr>
        <w:t>118</w:t>
      </w:r>
      <w:r>
        <w:rPr>
          <w:noProof/>
        </w:rPr>
        <w:fldChar w:fldCharType="end"/>
      </w:r>
    </w:p>
    <w:p w14:paraId="0927B18C" w14:textId="77777777" w:rsidR="00080417" w:rsidRPr="00080417" w:rsidRDefault="00080417" w:rsidP="00086058">
      <w:pPr>
        <w:pStyle w:val="TOC1"/>
        <w:tabs>
          <w:tab w:val="clear" w:pos="380"/>
          <w:tab w:val="left" w:pos="709"/>
        </w:tabs>
        <w:rPr>
          <w:noProof/>
        </w:rPr>
      </w:pPr>
      <w:r>
        <w:rPr>
          <w:noProof/>
        </w:rPr>
        <w:t>VIII.</w:t>
      </w:r>
      <w:r w:rsidRPr="00080417">
        <w:rPr>
          <w:noProof/>
        </w:rPr>
        <w:tab/>
      </w:r>
      <w:r>
        <w:rPr>
          <w:noProof/>
        </w:rPr>
        <w:t>Interpreting the Gospels &amp; Acts</w:t>
      </w:r>
      <w:r>
        <w:rPr>
          <w:noProof/>
        </w:rPr>
        <w:tab/>
      </w:r>
      <w:r>
        <w:rPr>
          <w:noProof/>
        </w:rPr>
        <w:fldChar w:fldCharType="begin"/>
      </w:r>
      <w:r>
        <w:rPr>
          <w:noProof/>
        </w:rPr>
        <w:instrText xml:space="preserve"> PAGEREF _Toc220687045 \h </w:instrText>
      </w:r>
      <w:r>
        <w:rPr>
          <w:noProof/>
        </w:rPr>
      </w:r>
      <w:r>
        <w:rPr>
          <w:noProof/>
        </w:rPr>
        <w:fldChar w:fldCharType="separate"/>
      </w:r>
      <w:r w:rsidR="00070F8F">
        <w:rPr>
          <w:noProof/>
        </w:rPr>
        <w:t>123</w:t>
      </w:r>
      <w:r>
        <w:rPr>
          <w:noProof/>
        </w:rPr>
        <w:fldChar w:fldCharType="end"/>
      </w:r>
    </w:p>
    <w:p w14:paraId="52D3102A" w14:textId="77777777" w:rsidR="00080417" w:rsidRPr="002C574A" w:rsidRDefault="00080417" w:rsidP="00086058">
      <w:pPr>
        <w:pStyle w:val="TOC1"/>
        <w:tabs>
          <w:tab w:val="clear" w:pos="380"/>
          <w:tab w:val="left" w:pos="709"/>
        </w:tabs>
        <w:rPr>
          <w:rFonts w:eastAsia="ＭＳ 明朝"/>
          <w:noProof/>
        </w:rPr>
      </w:pPr>
      <w:r>
        <w:rPr>
          <w:noProof/>
        </w:rPr>
        <w:t>IX.</w:t>
      </w:r>
      <w:r w:rsidRPr="002C574A">
        <w:rPr>
          <w:rFonts w:eastAsia="ＭＳ 明朝"/>
          <w:noProof/>
        </w:rPr>
        <w:tab/>
      </w:r>
      <w:r>
        <w:rPr>
          <w:noProof/>
        </w:rPr>
        <w:t>Interpreting the Epistles</w:t>
      </w:r>
      <w:r>
        <w:rPr>
          <w:noProof/>
        </w:rPr>
        <w:tab/>
      </w:r>
      <w:r>
        <w:rPr>
          <w:noProof/>
        </w:rPr>
        <w:fldChar w:fldCharType="begin"/>
      </w:r>
      <w:r>
        <w:rPr>
          <w:noProof/>
        </w:rPr>
        <w:instrText xml:space="preserve"> PAGEREF _Toc220687046 \h </w:instrText>
      </w:r>
      <w:r>
        <w:rPr>
          <w:noProof/>
        </w:rPr>
      </w:r>
      <w:r>
        <w:rPr>
          <w:noProof/>
        </w:rPr>
        <w:fldChar w:fldCharType="separate"/>
      </w:r>
      <w:r w:rsidR="00070F8F">
        <w:rPr>
          <w:noProof/>
        </w:rPr>
        <w:t>125</w:t>
      </w:r>
      <w:r>
        <w:rPr>
          <w:noProof/>
        </w:rPr>
        <w:fldChar w:fldCharType="end"/>
      </w:r>
    </w:p>
    <w:p w14:paraId="061FFFF7" w14:textId="77777777" w:rsidR="00080417" w:rsidRPr="002C574A" w:rsidRDefault="00080417" w:rsidP="00086058">
      <w:pPr>
        <w:pStyle w:val="TOC1"/>
        <w:tabs>
          <w:tab w:val="clear" w:pos="380"/>
          <w:tab w:val="left" w:pos="709"/>
        </w:tabs>
        <w:rPr>
          <w:rFonts w:eastAsia="ＭＳ 明朝"/>
          <w:noProof/>
        </w:rPr>
      </w:pPr>
      <w:r>
        <w:rPr>
          <w:noProof/>
        </w:rPr>
        <w:t>X.</w:t>
      </w:r>
      <w:r w:rsidRPr="002C574A">
        <w:rPr>
          <w:rFonts w:eastAsia="ＭＳ 明朝"/>
          <w:noProof/>
        </w:rPr>
        <w:tab/>
      </w:r>
      <w:r>
        <w:rPr>
          <w:noProof/>
        </w:rPr>
        <w:t>Interpreting Revelation</w:t>
      </w:r>
      <w:r>
        <w:rPr>
          <w:noProof/>
        </w:rPr>
        <w:tab/>
      </w:r>
      <w:r>
        <w:rPr>
          <w:noProof/>
        </w:rPr>
        <w:fldChar w:fldCharType="begin"/>
      </w:r>
      <w:r>
        <w:rPr>
          <w:noProof/>
        </w:rPr>
        <w:instrText xml:space="preserve"> PAGEREF _Toc220687047 \h </w:instrText>
      </w:r>
      <w:r>
        <w:rPr>
          <w:noProof/>
        </w:rPr>
      </w:r>
      <w:r>
        <w:rPr>
          <w:noProof/>
        </w:rPr>
        <w:fldChar w:fldCharType="separate"/>
      </w:r>
      <w:r w:rsidR="00070F8F">
        <w:rPr>
          <w:noProof/>
        </w:rPr>
        <w:t>127</w:t>
      </w:r>
      <w:r>
        <w:rPr>
          <w:noProof/>
        </w:rPr>
        <w:fldChar w:fldCharType="end"/>
      </w:r>
    </w:p>
    <w:p w14:paraId="14AB5F01" w14:textId="77777777" w:rsidR="00D533B5" w:rsidRDefault="00080417" w:rsidP="00086058">
      <w:pPr>
        <w:tabs>
          <w:tab w:val="left" w:pos="709"/>
        </w:tabs>
        <w:spacing w:line="720" w:lineRule="auto"/>
        <w:rPr>
          <w:sz w:val="16"/>
        </w:rPr>
        <w:sectPr w:rsidR="00D533B5">
          <w:pgSz w:w="11880" w:h="16820"/>
          <w:pgMar w:top="720" w:right="1022" w:bottom="720" w:left="1238" w:header="720" w:footer="720" w:gutter="0"/>
          <w:pgNumType w:fmt="lowerRoman"/>
          <w:cols w:space="720"/>
          <w:noEndnote/>
        </w:sectPr>
      </w:pPr>
      <w:r w:rsidRPr="002C574A">
        <w:rPr>
          <w:rFonts w:ascii="Calibri" w:hAnsi="Calibri"/>
          <w:b/>
          <w:szCs w:val="24"/>
        </w:rPr>
        <w:fldChar w:fldCharType="end"/>
      </w:r>
    </w:p>
    <w:p w14:paraId="0D686CA7" w14:textId="77777777" w:rsidR="00D533B5" w:rsidRDefault="00D533B5"/>
    <w:p w14:paraId="7A1CFA7D" w14:textId="77777777" w:rsidR="00D533B5" w:rsidRDefault="00D533B5" w:rsidP="005C4D42">
      <w:pPr>
        <w:pStyle w:val="Heading1"/>
        <w:numPr>
          <w:ilvl w:val="0"/>
          <w:numId w:val="1"/>
        </w:numPr>
        <w:jc w:val="left"/>
      </w:pPr>
      <w:bookmarkStart w:id="0" w:name="_Toc220687038"/>
      <w:r>
        <w:t>Introduction</w:t>
      </w:r>
      <w:bookmarkEnd w:id="0"/>
    </w:p>
    <w:p w14:paraId="44C2739D" w14:textId="77777777" w:rsidR="00D533B5" w:rsidRDefault="00D533B5" w:rsidP="005C4D42">
      <w:pPr>
        <w:pStyle w:val="Heading2"/>
        <w:jc w:val="left"/>
      </w:pPr>
      <w:r>
        <w:t>Syllabus</w:t>
      </w:r>
    </w:p>
    <w:p w14:paraId="72DA1E95" w14:textId="77777777" w:rsidR="00D533B5" w:rsidRDefault="00D533B5" w:rsidP="005C4D42">
      <w:pPr>
        <w:pStyle w:val="Heading3"/>
        <w:jc w:val="left"/>
      </w:pPr>
      <w:r>
        <w:t>Description</w:t>
      </w:r>
    </w:p>
    <w:p w14:paraId="34D41E16" w14:textId="77777777" w:rsidR="00D533B5" w:rsidRDefault="002A315D" w:rsidP="005C4D42">
      <w:pPr>
        <w:tabs>
          <w:tab w:val="left" w:pos="3140"/>
          <w:tab w:val="left" w:pos="7640"/>
        </w:tabs>
        <w:ind w:left="1350" w:right="-210"/>
      </w:pPr>
      <w:r>
        <w:t>This study provides an overview of Scripture interpretation, followed by tips in understanding the various genre (literary types) throughout the Bible: Pentateuch, Historical Books, Poetic &amp; Wisdom Literature, Prophets, Gospels, Epistles, and the book of Revelation.</w:t>
      </w:r>
    </w:p>
    <w:p w14:paraId="4892F175" w14:textId="77777777" w:rsidR="00D533B5" w:rsidRDefault="00D533B5" w:rsidP="005C4D42">
      <w:pPr>
        <w:pStyle w:val="Heading3"/>
        <w:jc w:val="left"/>
      </w:pPr>
      <w:r>
        <w:t>Objectives</w:t>
      </w:r>
    </w:p>
    <w:p w14:paraId="4845E993" w14:textId="77777777" w:rsidR="00D533B5" w:rsidRDefault="00D533B5" w:rsidP="005C4D42">
      <w:pPr>
        <w:tabs>
          <w:tab w:val="left" w:pos="3140"/>
          <w:tab w:val="left" w:pos="7640"/>
        </w:tabs>
        <w:ind w:left="1350" w:right="-210"/>
      </w:pPr>
    </w:p>
    <w:p w14:paraId="3D1E7E99" w14:textId="5EE4A8AC" w:rsidR="00D533B5" w:rsidRDefault="0036331B" w:rsidP="005C4D42">
      <w:pPr>
        <w:tabs>
          <w:tab w:val="left" w:pos="3140"/>
          <w:tab w:val="left" w:pos="7640"/>
        </w:tabs>
        <w:ind w:left="1350" w:right="-210"/>
      </w:pPr>
      <w:r>
        <w:t xml:space="preserve">By the end of this seminar </w:t>
      </w:r>
      <w:r w:rsidR="00D533B5">
        <w:t xml:space="preserve">the student should be able to … </w:t>
      </w:r>
    </w:p>
    <w:p w14:paraId="55EB9763" w14:textId="77777777" w:rsidR="00D533B5" w:rsidRDefault="00D533B5" w:rsidP="005C4D42">
      <w:pPr>
        <w:pStyle w:val="Heading4"/>
        <w:keepNext w:val="0"/>
        <w:jc w:val="left"/>
      </w:pPr>
      <w:r>
        <w:t xml:space="preserve">Articulate the </w:t>
      </w:r>
      <w:r w:rsidR="001E4978">
        <w:t>basic rules of Bible interpretation.</w:t>
      </w:r>
    </w:p>
    <w:p w14:paraId="4A1B88B5" w14:textId="77777777" w:rsidR="00D533B5" w:rsidRDefault="001E4978" w:rsidP="005C4D42">
      <w:pPr>
        <w:pStyle w:val="Heading4"/>
        <w:keepNext w:val="0"/>
        <w:jc w:val="left"/>
      </w:pPr>
      <w:r>
        <w:t>Apply these principles to the different literature found in different sections of Scripture.</w:t>
      </w:r>
    </w:p>
    <w:p w14:paraId="1D585622" w14:textId="77777777" w:rsidR="00D533B5" w:rsidRDefault="00D533B5" w:rsidP="005C4D42">
      <w:pPr>
        <w:pStyle w:val="Heading3"/>
        <w:jc w:val="left"/>
      </w:pPr>
      <w:r>
        <w:t xml:space="preserve">Requirements </w:t>
      </w:r>
    </w:p>
    <w:p w14:paraId="60ED09AD" w14:textId="77777777" w:rsidR="00D533B5" w:rsidRDefault="00354292" w:rsidP="005C4D42">
      <w:pPr>
        <w:pStyle w:val="Heading4"/>
        <w:keepNext w:val="0"/>
        <w:jc w:val="left"/>
      </w:pPr>
      <w:r>
        <w:t xml:space="preserve">Reading is not required in advance, but </w:t>
      </w:r>
      <w:r w:rsidR="000246A4">
        <w:t>please</w:t>
      </w:r>
      <w:r>
        <w:t xml:space="preserve"> read the sections we cannot cover after the seminar.  I have given you more than we can cover in three hours.</w:t>
      </w:r>
    </w:p>
    <w:p w14:paraId="00991BF3" w14:textId="77777777" w:rsidR="00D533B5" w:rsidRDefault="00D533B5" w:rsidP="005C4D42">
      <w:pPr>
        <w:pStyle w:val="Heading4"/>
        <w:keepNext w:val="0"/>
        <w:jc w:val="left"/>
      </w:pPr>
      <w:r>
        <w:t xml:space="preserve">Quizzes </w:t>
      </w:r>
      <w:r w:rsidR="00354292">
        <w:t>will come at various times in the seminar, but they are low-stress!</w:t>
      </w:r>
    </w:p>
    <w:p w14:paraId="0CD1F48D" w14:textId="77777777" w:rsidR="00D533B5" w:rsidRDefault="00D533B5" w:rsidP="005C4D42">
      <w:pPr>
        <w:pStyle w:val="Heading3"/>
        <w:jc w:val="left"/>
      </w:pPr>
      <w:r>
        <w:t>Bibliography</w:t>
      </w:r>
      <w:r w:rsidR="00F83625">
        <w:t xml:space="preserve"> (in addition to those on “How to Study &amp; Teach the Bible” volume)</w:t>
      </w:r>
    </w:p>
    <w:p w14:paraId="6D9F6C55" w14:textId="77777777" w:rsidR="00D533B5" w:rsidRDefault="00D533B5" w:rsidP="005C4D42">
      <w:pPr>
        <w:tabs>
          <w:tab w:val="left" w:pos="7640"/>
        </w:tabs>
        <w:ind w:left="2127" w:right="-210" w:hanging="360"/>
      </w:pPr>
    </w:p>
    <w:p w14:paraId="180BFD8B" w14:textId="77777777" w:rsidR="007E7579" w:rsidRPr="00D1762F" w:rsidRDefault="007E7579" w:rsidP="005C4D42">
      <w:pPr>
        <w:tabs>
          <w:tab w:val="left" w:pos="7640"/>
        </w:tabs>
        <w:ind w:left="2127" w:right="-210" w:hanging="360"/>
      </w:pPr>
      <w:proofErr w:type="gramStart"/>
      <w:r>
        <w:t xml:space="preserve">Fee, Gordon </w:t>
      </w:r>
      <w:r w:rsidR="00D1762F">
        <w:t xml:space="preserve">D. </w:t>
      </w:r>
      <w:r>
        <w:t>and Douglas Stuart</w:t>
      </w:r>
      <w:r w:rsidR="00D1762F">
        <w:t>.</w:t>
      </w:r>
      <w:proofErr w:type="gramEnd"/>
      <w:r w:rsidR="00D1762F">
        <w:t xml:space="preserve">  2d </w:t>
      </w:r>
      <w:proofErr w:type="gramStart"/>
      <w:r w:rsidR="00D1762F">
        <w:t>ed</w:t>
      </w:r>
      <w:proofErr w:type="gramEnd"/>
      <w:r w:rsidR="00D1762F">
        <w:t xml:space="preserve">.  </w:t>
      </w:r>
      <w:r w:rsidR="00D1762F">
        <w:rPr>
          <w:i/>
        </w:rPr>
        <w:t>How to Read the Bible for All Its Worth.</w:t>
      </w:r>
      <w:r w:rsidR="00D1762F">
        <w:t xml:space="preserve">  Grand Rapids: Zondervan, 1981, 1993.</w:t>
      </w:r>
    </w:p>
    <w:p w14:paraId="1F0A74B8" w14:textId="77777777" w:rsidR="007E7579" w:rsidRDefault="007E7579" w:rsidP="005C4D42">
      <w:pPr>
        <w:tabs>
          <w:tab w:val="left" w:pos="7640"/>
        </w:tabs>
        <w:ind w:left="2127" w:right="-210" w:hanging="360"/>
      </w:pPr>
    </w:p>
    <w:p w14:paraId="6F2C8BA9" w14:textId="77777777" w:rsidR="00354292" w:rsidRPr="00354292" w:rsidRDefault="00354292" w:rsidP="005C4D42">
      <w:pPr>
        <w:tabs>
          <w:tab w:val="left" w:pos="7640"/>
        </w:tabs>
        <w:ind w:left="2127" w:right="-210" w:hanging="360"/>
      </w:pPr>
      <w:proofErr w:type="spellStart"/>
      <w:proofErr w:type="gramStart"/>
      <w:r>
        <w:t>Köstenberger</w:t>
      </w:r>
      <w:proofErr w:type="spellEnd"/>
      <w:r>
        <w:t>, Andr</w:t>
      </w:r>
      <w:r w:rsidR="00D1762F">
        <w:t>eas J. and Richard D. Patterson.</w:t>
      </w:r>
      <w:proofErr w:type="gramEnd"/>
      <w:r w:rsidR="00D1762F">
        <w:t xml:space="preserve"> </w:t>
      </w:r>
      <w:r>
        <w:t xml:space="preserve"> </w:t>
      </w:r>
      <w:r>
        <w:rPr>
          <w:i/>
        </w:rPr>
        <w:t>Invitation to Biblical Interpretation: Exploring the Hermeneutical Triad of History, Literature, and Theology</w:t>
      </w:r>
      <w:r>
        <w:t xml:space="preserve"> (Kregel, 2012). 900+ pp.</w:t>
      </w:r>
    </w:p>
    <w:p w14:paraId="1AF6C3EA" w14:textId="77777777" w:rsidR="00D533B5" w:rsidRDefault="00D533B5" w:rsidP="005C4D42">
      <w:pPr>
        <w:tabs>
          <w:tab w:val="left" w:pos="1080"/>
          <w:tab w:val="left" w:pos="7640"/>
        </w:tabs>
        <w:ind w:left="1260" w:right="-200" w:hanging="630"/>
      </w:pPr>
    </w:p>
    <w:p w14:paraId="07C6A2AE" w14:textId="77777777" w:rsidR="00D533B5" w:rsidRDefault="00D533B5" w:rsidP="005C4D42">
      <w:pPr>
        <w:pStyle w:val="Heading3"/>
        <w:jc w:val="left"/>
      </w:pPr>
      <w:r>
        <w:t>Other Matters</w:t>
      </w:r>
    </w:p>
    <w:p w14:paraId="6A5BA94D" w14:textId="362CDFB1" w:rsidR="00CA5D79" w:rsidRPr="00E06FF0" w:rsidRDefault="00CA5D79" w:rsidP="005C4D42">
      <w:pPr>
        <w:pStyle w:val="Heading4"/>
        <w:keepNext w:val="0"/>
        <w:jc w:val="left"/>
      </w:pPr>
      <w:r w:rsidRPr="00E06FF0">
        <w:rPr>
          <w:u w:val="single"/>
        </w:rPr>
        <w:t>Contacting Me</w:t>
      </w:r>
      <w:r w:rsidRPr="00E06FF0">
        <w:t xml:space="preserve">: You can contact me at SBC by box L19 or by phone (6559-1513).  Also, my home is at Block 2-302 on the SBC campus, mobile is 9113-7090, and </w:t>
      </w:r>
      <w:r w:rsidR="00B16726">
        <w:t>email griffith@sbc.edu.sg</w:t>
      </w:r>
      <w:r w:rsidRPr="00E06FF0">
        <w:t xml:space="preserve">.  My office hours when I can talk are from 11:00-1:00 on Thursday and Friday and afternoons on Tuesday, Thursday, and Friday.  Let’s have lunch too! </w:t>
      </w:r>
    </w:p>
    <w:p w14:paraId="597AE2BC" w14:textId="170DCC47" w:rsidR="00CA5D79" w:rsidRPr="00E06FF0" w:rsidRDefault="00CA5D79" w:rsidP="005C4D42">
      <w:pPr>
        <w:pStyle w:val="Heading4"/>
        <w:keepNext w:val="0"/>
        <w:jc w:val="left"/>
      </w:pPr>
      <w:r w:rsidRPr="00E06FF0">
        <w:rPr>
          <w:u w:val="single"/>
        </w:rPr>
        <w:t>Copying Class Notes</w:t>
      </w:r>
      <w:r w:rsidRPr="00E06FF0">
        <w:t xml:space="preserve">: Allowed when you give credit where credit is due (unless it makes you rich).  You may also copy all course PPT and translate them into other languages.  </w:t>
      </w:r>
      <w:r>
        <w:t>Digital copies in both pdf and Microsoft Word ca</w:t>
      </w:r>
      <w:r w:rsidR="005C4D42">
        <w:t>n be downloaded for free at BibleStudyD</w:t>
      </w:r>
      <w:r>
        <w:t>ownloads.</w:t>
      </w:r>
      <w:r w:rsidR="005C4D42">
        <w:t>org</w:t>
      </w:r>
      <w:r>
        <w:t>.</w:t>
      </w:r>
    </w:p>
    <w:p w14:paraId="5A59387C" w14:textId="77777777" w:rsidR="00D533B5" w:rsidRDefault="00D533B5">
      <w:pPr>
        <w:pStyle w:val="Heading2"/>
      </w:pPr>
      <w:r>
        <w:br w:type="page"/>
      </w:r>
      <w:r>
        <w:lastRenderedPageBreak/>
        <w:t>Author’s Biographical Data</w:t>
      </w:r>
    </w:p>
    <w:p w14:paraId="2F3AD7E1" w14:textId="77777777" w:rsidR="00A91FE4" w:rsidRPr="001E3CD7" w:rsidRDefault="00A91FE4" w:rsidP="00A91FE4">
      <w:pPr>
        <w:tabs>
          <w:tab w:val="right" w:pos="8640"/>
        </w:tabs>
        <w:ind w:right="-671"/>
        <w:jc w:val="center"/>
        <w:rPr>
          <w:b/>
          <w:color w:val="000000"/>
          <w:sz w:val="14"/>
        </w:rPr>
      </w:pPr>
      <w:r w:rsidRPr="001E3CD7">
        <w:rPr>
          <w:b/>
          <w:color w:val="000000"/>
          <w:sz w:val="34"/>
        </w:rPr>
        <w:t>My Biographical Sketch</w:t>
      </w:r>
      <w:r w:rsidRPr="001E3CD7">
        <w:rPr>
          <w:b/>
          <w:color w:val="000000"/>
          <w:sz w:val="14"/>
        </w:rPr>
        <w:fldChar w:fldCharType="begin"/>
      </w:r>
      <w:r w:rsidRPr="001E3CD7">
        <w:rPr>
          <w:b/>
          <w:color w:val="000000"/>
          <w:sz w:val="14"/>
        </w:rPr>
        <w:instrText xml:space="preserve"> TC  "</w:instrText>
      </w:r>
      <w:bookmarkStart w:id="1" w:name="_Toc408127802"/>
      <w:bookmarkStart w:id="2" w:name="_Toc502996033"/>
      <w:bookmarkStart w:id="3" w:name="_Toc503314717"/>
      <w:bookmarkStart w:id="4" w:name="_Toc5782621"/>
      <w:r w:rsidRPr="001E3CD7">
        <w:rPr>
          <w:b/>
          <w:color w:val="000000"/>
          <w:sz w:val="14"/>
        </w:rPr>
        <w:instrText>My Biographical Sketch</w:instrText>
      </w:r>
      <w:bookmarkEnd w:id="1"/>
      <w:bookmarkEnd w:id="2"/>
      <w:bookmarkEnd w:id="3"/>
      <w:bookmarkEnd w:id="4"/>
      <w:r w:rsidRPr="001E3CD7">
        <w:rPr>
          <w:b/>
          <w:color w:val="000000"/>
          <w:sz w:val="14"/>
        </w:rPr>
        <w:instrText xml:space="preserve">" \l 2 </w:instrText>
      </w:r>
      <w:r w:rsidRPr="001E3CD7">
        <w:rPr>
          <w:b/>
          <w:color w:val="000000"/>
          <w:sz w:val="14"/>
        </w:rPr>
        <w:fldChar w:fldCharType="end"/>
      </w:r>
    </w:p>
    <w:p w14:paraId="7F78AFCC" w14:textId="77777777" w:rsidR="00A91FE4" w:rsidRPr="001E3CD7" w:rsidRDefault="00A91FE4" w:rsidP="00A91FE4">
      <w:pPr>
        <w:tabs>
          <w:tab w:val="left" w:pos="1460"/>
          <w:tab w:val="left" w:pos="3080"/>
          <w:tab w:val="left" w:pos="5100"/>
          <w:tab w:val="left" w:pos="6120"/>
          <w:tab w:val="left" w:pos="7440"/>
          <w:tab w:val="left" w:pos="7560"/>
          <w:tab w:val="left" w:pos="8820"/>
        </w:tabs>
        <w:ind w:right="-32"/>
        <w:jc w:val="center"/>
        <w:rPr>
          <w:b/>
          <w:color w:val="000000"/>
          <w:sz w:val="14"/>
        </w:rPr>
      </w:pPr>
    </w:p>
    <w:p w14:paraId="53FD15E0" w14:textId="799B7F70" w:rsidR="00A91FE4" w:rsidRPr="001E3CD7" w:rsidRDefault="00A91FE4" w:rsidP="00A91FE4">
      <w:pPr>
        <w:tabs>
          <w:tab w:val="left" w:pos="720"/>
        </w:tabs>
        <w:ind w:left="20"/>
        <w:jc w:val="center"/>
        <w:rPr>
          <w:b/>
          <w:color w:val="000000"/>
          <w:sz w:val="32"/>
        </w:rPr>
      </w:pPr>
      <w:r>
        <w:rPr>
          <w:b/>
          <w:noProof/>
          <w:color w:val="000000"/>
          <w:sz w:val="32"/>
          <w:lang w:eastAsia="en-US"/>
        </w:rPr>
        <w:drawing>
          <wp:inline distT="0" distB="0" distL="0" distR="0" wp14:anchorId="6A03CF76" wp14:editId="49AC7F46">
            <wp:extent cx="4902200" cy="3302000"/>
            <wp:effectExtent l="0" t="0" r="0" b="0"/>
            <wp:docPr id="24" name="Picture 1" descr="2016-12-24 Griff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24 Griffith Family"/>
                    <pic:cNvPicPr>
                      <a:picLocks noChangeAspect="1" noChangeArrowheads="1"/>
                    </pic:cNvPicPr>
                  </pic:nvPicPr>
                  <pic:blipFill>
                    <a:blip r:embed="rId16">
                      <a:extLst>
                        <a:ext uri="{28A0092B-C50C-407E-A947-70E740481C1C}">
                          <a14:useLocalDpi xmlns:a14="http://schemas.microsoft.com/office/drawing/2010/main" val="0"/>
                        </a:ext>
                      </a:extLst>
                    </a:blip>
                    <a:srcRect l="16052" t="11147" r="3722" b="16901"/>
                    <a:stretch>
                      <a:fillRect/>
                    </a:stretch>
                  </pic:blipFill>
                  <pic:spPr bwMode="auto">
                    <a:xfrm>
                      <a:off x="0" y="0"/>
                      <a:ext cx="4902200" cy="3302000"/>
                    </a:xfrm>
                    <a:prstGeom prst="rect">
                      <a:avLst/>
                    </a:prstGeom>
                    <a:noFill/>
                    <a:ln>
                      <a:noFill/>
                    </a:ln>
                  </pic:spPr>
                </pic:pic>
              </a:graphicData>
            </a:graphic>
          </wp:inline>
        </w:drawing>
      </w:r>
    </w:p>
    <w:p w14:paraId="2F3D1A74" w14:textId="77777777" w:rsidR="00A91FE4" w:rsidRPr="001E3CD7" w:rsidRDefault="00A91FE4" w:rsidP="00A91FE4">
      <w:pPr>
        <w:tabs>
          <w:tab w:val="left" w:pos="720"/>
        </w:tabs>
        <w:ind w:left="20"/>
        <w:jc w:val="center"/>
        <w:rPr>
          <w:b/>
          <w:color w:val="000000"/>
          <w:sz w:val="12"/>
        </w:rPr>
      </w:pPr>
    </w:p>
    <w:p w14:paraId="562C9314" w14:textId="77777777" w:rsidR="00A91FE4" w:rsidRPr="001E3CD7" w:rsidRDefault="00A91FE4" w:rsidP="00A91FE4">
      <w:pPr>
        <w:tabs>
          <w:tab w:val="left" w:pos="720"/>
        </w:tabs>
        <w:ind w:right="-19"/>
        <w:jc w:val="center"/>
        <w:outlineLvl w:val="0"/>
        <w:rPr>
          <w:b/>
          <w:color w:val="000000"/>
          <w:sz w:val="32"/>
        </w:rPr>
      </w:pPr>
      <w:r>
        <w:rPr>
          <w:b/>
          <w:color w:val="000000"/>
          <w:sz w:val="32"/>
        </w:rPr>
        <w:t>The</w:t>
      </w:r>
      <w:r w:rsidRPr="001E3CD7">
        <w:rPr>
          <w:b/>
          <w:color w:val="000000"/>
          <w:sz w:val="32"/>
        </w:rPr>
        <w:t xml:space="preserve"> Griffith</w:t>
      </w:r>
      <w:r>
        <w:rPr>
          <w:b/>
          <w:color w:val="000000"/>
          <w:sz w:val="32"/>
        </w:rPr>
        <w:t xml:space="preserve"> Family</w:t>
      </w:r>
    </w:p>
    <w:p w14:paraId="0713564A" w14:textId="77777777" w:rsidR="00A91FE4" w:rsidRDefault="00A91FE4" w:rsidP="00A91FE4">
      <w:pPr>
        <w:tabs>
          <w:tab w:val="left" w:pos="720"/>
          <w:tab w:val="left" w:pos="6120"/>
          <w:tab w:val="left" w:pos="7560"/>
          <w:tab w:val="left" w:pos="8820"/>
        </w:tabs>
        <w:ind w:left="20" w:right="-32"/>
        <w:jc w:val="center"/>
        <w:outlineLvl w:val="0"/>
        <w:rPr>
          <w:b/>
          <w:color w:val="000000"/>
        </w:rPr>
      </w:pPr>
      <w:r>
        <w:rPr>
          <w:b/>
          <w:color w:val="000000"/>
        </w:rPr>
        <w:t>Kurt &amp; Cara (30</w:t>
      </w:r>
      <w:r w:rsidRPr="00F359DF">
        <w:rPr>
          <w:b/>
          <w:color w:val="000000"/>
        </w:rPr>
        <w:t>)</w:t>
      </w:r>
      <w:r>
        <w:rPr>
          <w:b/>
          <w:color w:val="000000"/>
        </w:rPr>
        <w:t>, Stephen &amp; Katie (27), John</w:t>
      </w:r>
      <w:r w:rsidRPr="00F359DF">
        <w:rPr>
          <w:b/>
          <w:color w:val="000000"/>
        </w:rPr>
        <w:t xml:space="preserve"> (2</w:t>
      </w:r>
      <w:r>
        <w:rPr>
          <w:b/>
          <w:color w:val="000000"/>
        </w:rPr>
        <w:t>4), Susan &amp; Dr. Rick</w:t>
      </w:r>
    </w:p>
    <w:p w14:paraId="0BE1F734" w14:textId="77777777" w:rsidR="00A91FE4" w:rsidRDefault="00A91FE4" w:rsidP="00A91FE4">
      <w:pPr>
        <w:tabs>
          <w:tab w:val="left" w:pos="720"/>
          <w:tab w:val="left" w:pos="6120"/>
          <w:tab w:val="left" w:pos="7560"/>
          <w:tab w:val="left" w:pos="8820"/>
        </w:tabs>
        <w:ind w:left="20" w:right="-32"/>
        <w:jc w:val="center"/>
        <w:outlineLvl w:val="0"/>
        <w:rPr>
          <w:b/>
          <w:color w:val="000000"/>
        </w:rPr>
      </w:pPr>
    </w:p>
    <w:p w14:paraId="76D540B5" w14:textId="77777777" w:rsidR="00A91FE4" w:rsidRPr="001E3CD7" w:rsidRDefault="00A91FE4" w:rsidP="00A91FE4">
      <w:pPr>
        <w:tabs>
          <w:tab w:val="left" w:pos="720"/>
          <w:tab w:val="left" w:pos="6120"/>
          <w:tab w:val="left" w:pos="7560"/>
          <w:tab w:val="left" w:pos="8820"/>
        </w:tabs>
        <w:ind w:left="20" w:right="-32"/>
        <w:outlineLvl w:val="0"/>
        <w:rPr>
          <w:b/>
          <w:color w:val="000000"/>
          <w:sz w:val="26"/>
        </w:rPr>
      </w:pPr>
      <w:r w:rsidRPr="001E3CD7">
        <w:rPr>
          <w:b/>
          <w:color w:val="000000"/>
          <w:sz w:val="26"/>
        </w:rPr>
        <w:t>Background</w:t>
      </w:r>
    </w:p>
    <w:p w14:paraId="6E205025" w14:textId="77777777" w:rsidR="00A91FE4" w:rsidRPr="001E3CD7" w:rsidRDefault="00A91FE4" w:rsidP="00A91FE4">
      <w:pPr>
        <w:tabs>
          <w:tab w:val="left" w:pos="3140"/>
          <w:tab w:val="left" w:pos="6120"/>
          <w:tab w:val="left" w:pos="7560"/>
          <w:tab w:val="left" w:pos="7640"/>
          <w:tab w:val="left" w:pos="8820"/>
        </w:tabs>
        <w:ind w:left="20" w:right="-32"/>
        <w:rPr>
          <w:color w:val="000000"/>
          <w:sz w:val="12"/>
        </w:rPr>
      </w:pPr>
    </w:p>
    <w:p w14:paraId="68AF86F6" w14:textId="77777777" w:rsidR="00A91FE4" w:rsidRPr="001E3CD7" w:rsidRDefault="00A91FE4" w:rsidP="00A91FE4">
      <w:pPr>
        <w:tabs>
          <w:tab w:val="left" w:pos="720"/>
          <w:tab w:val="left" w:pos="6120"/>
          <w:tab w:val="left" w:pos="7560"/>
          <w:tab w:val="left" w:pos="8820"/>
        </w:tabs>
        <w:ind w:left="20" w:right="-32"/>
        <w:outlineLvl w:val="0"/>
        <w:rPr>
          <w:color w:val="000000"/>
          <w:sz w:val="22"/>
        </w:rPr>
      </w:pPr>
      <w:r w:rsidRPr="001E3CD7">
        <w:rPr>
          <w:color w:val="000000"/>
          <w:sz w:val="22"/>
        </w:rPr>
        <w:t xml:space="preserve"> “Never say ‘never.’”  Rick and Susan Griffith both learned this age-old tip the hard way.  </w:t>
      </w:r>
    </w:p>
    <w:p w14:paraId="30D97E62" w14:textId="77777777" w:rsidR="00A91FE4" w:rsidRPr="001E3CD7" w:rsidRDefault="00A91FE4" w:rsidP="00A91FE4">
      <w:pPr>
        <w:tabs>
          <w:tab w:val="left" w:pos="720"/>
          <w:tab w:val="left" w:pos="6120"/>
          <w:tab w:val="left" w:pos="7560"/>
          <w:tab w:val="left" w:pos="8820"/>
        </w:tabs>
        <w:ind w:left="20" w:right="-32"/>
        <w:rPr>
          <w:color w:val="000000"/>
          <w:sz w:val="22"/>
        </w:rPr>
      </w:pPr>
    </w:p>
    <w:p w14:paraId="22D24879" w14:textId="77777777" w:rsidR="00A91FE4" w:rsidRPr="001E3CD7" w:rsidRDefault="00A91FE4" w:rsidP="00A91FE4">
      <w:pPr>
        <w:tabs>
          <w:tab w:val="left" w:pos="720"/>
          <w:tab w:val="left" w:pos="6120"/>
          <w:tab w:val="left" w:pos="7560"/>
          <w:tab w:val="left" w:pos="8820"/>
        </w:tabs>
        <w:ind w:left="20" w:right="-32"/>
        <w:rPr>
          <w:color w:val="000000"/>
          <w:sz w:val="22"/>
        </w:rPr>
      </w:pPr>
      <w:r w:rsidRPr="001E3CD7">
        <w:rPr>
          <w:color w:val="000000"/>
          <w:sz w:val="22"/>
        </w:rPr>
        <w:t xml:space="preserve">Rick recalls sitting in his elementary school classes thinking, “If there’s one thing I’ll </w:t>
      </w:r>
      <w:r w:rsidRPr="001E3CD7">
        <w:rPr>
          <w:i/>
          <w:color w:val="000000"/>
          <w:sz w:val="22"/>
        </w:rPr>
        <w:t>never</w:t>
      </w:r>
      <w:r w:rsidRPr="001E3CD7">
        <w:rPr>
          <w:color w:val="000000"/>
          <w:sz w:val="22"/>
        </w:rPr>
        <w:t xml:space="preserve"> become it’s a </w:t>
      </w:r>
      <w:r w:rsidRPr="001E3CD7">
        <w:rPr>
          <w:i/>
          <w:color w:val="000000"/>
          <w:sz w:val="22"/>
        </w:rPr>
        <w:t>teacher.</w:t>
      </w:r>
      <w:r w:rsidRPr="001E3CD7">
        <w:rPr>
          <w:color w:val="000000"/>
          <w:sz w:val="22"/>
        </w:rPr>
        <w:t xml:space="preserve">  Imagine saying the same stuff over and over, year after year!”  </w:t>
      </w:r>
    </w:p>
    <w:p w14:paraId="78331FBF" w14:textId="77777777" w:rsidR="00A91FE4" w:rsidRPr="001E3CD7" w:rsidRDefault="00A91FE4" w:rsidP="00A91FE4">
      <w:pPr>
        <w:tabs>
          <w:tab w:val="left" w:pos="720"/>
          <w:tab w:val="left" w:pos="6120"/>
          <w:tab w:val="left" w:pos="7560"/>
          <w:tab w:val="left" w:pos="8820"/>
        </w:tabs>
        <w:ind w:left="20" w:right="-32"/>
        <w:rPr>
          <w:color w:val="000000"/>
          <w:sz w:val="22"/>
        </w:rPr>
      </w:pPr>
    </w:p>
    <w:p w14:paraId="5C55E1C3" w14:textId="77777777" w:rsidR="00A91FE4" w:rsidRPr="001E3CD7" w:rsidRDefault="00A91FE4" w:rsidP="00A91FE4">
      <w:pPr>
        <w:tabs>
          <w:tab w:val="left" w:pos="720"/>
          <w:tab w:val="left" w:pos="6120"/>
          <w:tab w:val="left" w:pos="7560"/>
          <w:tab w:val="left" w:pos="8820"/>
        </w:tabs>
        <w:ind w:left="20" w:right="-32"/>
        <w:rPr>
          <w:color w:val="000000"/>
          <w:sz w:val="22"/>
        </w:rPr>
      </w:pPr>
      <w:r w:rsidRPr="001E3CD7">
        <w:rPr>
          <w:color w:val="000000"/>
          <w:sz w:val="22"/>
        </w:rPr>
        <w:t xml:space="preserve">Yet after trusting Christ in junior high and </w:t>
      </w:r>
      <w:r>
        <w:rPr>
          <w:color w:val="000000"/>
          <w:sz w:val="22"/>
        </w:rPr>
        <w:t>beginning to teach</w:t>
      </w:r>
      <w:r w:rsidRPr="001E3CD7">
        <w:rPr>
          <w:color w:val="000000"/>
          <w:sz w:val="22"/>
        </w:rPr>
        <w:t xml:space="preserve">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65C2EDF3" w14:textId="77777777" w:rsidR="00A91FE4" w:rsidRPr="001E3CD7" w:rsidRDefault="00A91FE4" w:rsidP="00A91FE4">
      <w:pPr>
        <w:tabs>
          <w:tab w:val="left" w:pos="720"/>
          <w:tab w:val="left" w:pos="6120"/>
          <w:tab w:val="left" w:pos="7560"/>
          <w:tab w:val="left" w:pos="8820"/>
        </w:tabs>
        <w:ind w:left="20" w:right="-32"/>
        <w:rPr>
          <w:color w:val="000000"/>
          <w:sz w:val="22"/>
        </w:rPr>
      </w:pPr>
    </w:p>
    <w:p w14:paraId="022F63A4" w14:textId="77777777" w:rsidR="00A91FE4" w:rsidRPr="001E3CD7" w:rsidRDefault="00A91FE4" w:rsidP="00A91FE4">
      <w:pPr>
        <w:tabs>
          <w:tab w:val="left" w:pos="720"/>
          <w:tab w:val="left" w:pos="6120"/>
          <w:tab w:val="left" w:pos="7560"/>
          <w:tab w:val="left" w:pos="8820"/>
        </w:tabs>
        <w:ind w:left="20" w:right="-32"/>
        <w:rPr>
          <w:color w:val="000000"/>
          <w:sz w:val="22"/>
        </w:rPr>
      </w:pPr>
      <w:r w:rsidRPr="001E3CD7">
        <w:rPr>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A10D7E">
        <w:rPr>
          <w:i/>
          <w:color w:val="000000"/>
          <w:sz w:val="22"/>
        </w:rPr>
        <w:t>never</w:t>
      </w:r>
      <w:r w:rsidRPr="001E3CD7">
        <w:rPr>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F0E2E51" w14:textId="77777777" w:rsidR="00A91FE4" w:rsidRPr="001E3CD7" w:rsidRDefault="00A91FE4" w:rsidP="00A91FE4">
      <w:pPr>
        <w:tabs>
          <w:tab w:val="left" w:pos="720"/>
          <w:tab w:val="left" w:pos="6120"/>
          <w:tab w:val="left" w:pos="7560"/>
          <w:tab w:val="left" w:pos="8820"/>
        </w:tabs>
        <w:ind w:left="20" w:right="-32"/>
        <w:rPr>
          <w:color w:val="000000"/>
          <w:sz w:val="22"/>
        </w:rPr>
      </w:pPr>
    </w:p>
    <w:p w14:paraId="0E13CBEC" w14:textId="77777777" w:rsidR="00A91FE4" w:rsidRPr="001E3CD7" w:rsidRDefault="00A91FE4" w:rsidP="00A91FE4">
      <w:pPr>
        <w:tabs>
          <w:tab w:val="left" w:pos="720"/>
          <w:tab w:val="left" w:pos="6120"/>
          <w:tab w:val="left" w:pos="7560"/>
          <w:tab w:val="left" w:pos="8820"/>
        </w:tabs>
        <w:ind w:left="20" w:right="-32"/>
        <w:rPr>
          <w:color w:val="000000"/>
          <w:sz w:val="22"/>
        </w:rPr>
      </w:pPr>
      <w:r w:rsidRPr="001E3CD7">
        <w:rPr>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2882D5E8" w14:textId="77777777" w:rsidR="00A91FE4" w:rsidRPr="001E3CD7" w:rsidRDefault="00A91FE4" w:rsidP="00A91FE4">
      <w:pPr>
        <w:tabs>
          <w:tab w:val="left" w:pos="720"/>
          <w:tab w:val="left" w:pos="6120"/>
          <w:tab w:val="left" w:pos="7560"/>
          <w:tab w:val="left" w:pos="8820"/>
        </w:tabs>
        <w:ind w:left="20" w:right="-32"/>
        <w:rPr>
          <w:color w:val="000000"/>
          <w:sz w:val="22"/>
        </w:rPr>
      </w:pPr>
    </w:p>
    <w:p w14:paraId="3E54EF76" w14:textId="77777777" w:rsidR="00A91FE4" w:rsidRPr="001E3CD7" w:rsidRDefault="00A91FE4" w:rsidP="00A91FE4">
      <w:pPr>
        <w:tabs>
          <w:tab w:val="left" w:pos="720"/>
          <w:tab w:val="left" w:pos="6120"/>
          <w:tab w:val="left" w:pos="7560"/>
          <w:tab w:val="left" w:pos="8820"/>
        </w:tabs>
        <w:ind w:left="20" w:right="-32"/>
        <w:rPr>
          <w:color w:val="000000"/>
          <w:sz w:val="22"/>
        </w:rPr>
      </w:pPr>
      <w:r w:rsidRPr="00544210">
        <w:rPr>
          <w:sz w:val="22"/>
        </w:rPr>
        <w:t xml:space="preserve">The </w:t>
      </w:r>
      <w:r w:rsidRPr="00F359DF">
        <w:rPr>
          <w:color w:val="000000"/>
          <w:sz w:val="22"/>
        </w:rPr>
        <w:t>Griffith</w:t>
      </w:r>
      <w:r>
        <w:rPr>
          <w:color w:val="000000"/>
          <w:sz w:val="22"/>
        </w:rPr>
        <w:t>s</w:t>
      </w:r>
      <w:r w:rsidRPr="00F359DF">
        <w:rPr>
          <w:color w:val="000000"/>
          <w:sz w:val="22"/>
        </w:rPr>
        <w:t xml:space="preserve"> </w:t>
      </w:r>
      <w:r>
        <w:rPr>
          <w:color w:val="000000"/>
          <w:sz w:val="22"/>
        </w:rPr>
        <w:t>have</w:t>
      </w:r>
      <w:r w:rsidRPr="00F359DF">
        <w:rPr>
          <w:color w:val="000000"/>
          <w:sz w:val="22"/>
        </w:rPr>
        <w:t xml:space="preserve"> three s</w:t>
      </w:r>
      <w:r>
        <w:rPr>
          <w:color w:val="000000"/>
          <w:sz w:val="22"/>
        </w:rPr>
        <w:t>ons: Kurt is an IT guy in Seattle (30 yrs.) with his business analysis wife Cara, Stephen is a pilot (27</w:t>
      </w:r>
      <w:r w:rsidRPr="00F359DF">
        <w:rPr>
          <w:color w:val="000000"/>
          <w:sz w:val="22"/>
        </w:rPr>
        <w:t xml:space="preserve"> yrs.)</w:t>
      </w:r>
      <w:r>
        <w:rPr>
          <w:color w:val="000000"/>
          <w:sz w:val="22"/>
        </w:rPr>
        <w:t xml:space="preserve"> with his counselor wife Katie in Boise</w:t>
      </w:r>
      <w:r w:rsidRPr="00F359DF">
        <w:rPr>
          <w:color w:val="000000"/>
          <w:sz w:val="22"/>
        </w:rPr>
        <w:t>, and Joh</w:t>
      </w:r>
      <w:r>
        <w:rPr>
          <w:color w:val="000000"/>
          <w:sz w:val="22"/>
        </w:rPr>
        <w:t>n a graphic designer in the LA area (24</w:t>
      </w:r>
      <w:r w:rsidRPr="00F359DF">
        <w:rPr>
          <w:color w:val="000000"/>
          <w:sz w:val="22"/>
        </w:rPr>
        <w:t xml:space="preserve"> yrs.)</w:t>
      </w:r>
      <w:r w:rsidRPr="001E3CD7">
        <w:rPr>
          <w:color w:val="000000"/>
          <w:sz w:val="22"/>
        </w:rPr>
        <w:t>.</w:t>
      </w:r>
    </w:p>
    <w:p w14:paraId="5B7354F6" w14:textId="77777777" w:rsidR="00A91FE4" w:rsidRPr="00F359DF" w:rsidRDefault="00A91FE4" w:rsidP="00A91FE4">
      <w:pPr>
        <w:tabs>
          <w:tab w:val="right" w:pos="8640"/>
        </w:tabs>
        <w:ind w:right="-671"/>
        <w:rPr>
          <w:b/>
          <w:color w:val="000000"/>
          <w:sz w:val="26"/>
        </w:rPr>
      </w:pPr>
    </w:p>
    <w:p w14:paraId="728F4C10" w14:textId="77777777" w:rsidR="00A91FE4" w:rsidRPr="00F359DF" w:rsidRDefault="00A91FE4" w:rsidP="00A91FE4">
      <w:pPr>
        <w:tabs>
          <w:tab w:val="left" w:pos="720"/>
          <w:tab w:val="left" w:pos="6120"/>
          <w:tab w:val="left" w:pos="7560"/>
          <w:tab w:val="left" w:pos="8820"/>
        </w:tabs>
        <w:ind w:left="20" w:right="-32"/>
        <w:outlineLvl w:val="0"/>
        <w:rPr>
          <w:color w:val="000000"/>
          <w:sz w:val="22"/>
        </w:rPr>
      </w:pPr>
      <w:r>
        <w:rPr>
          <w:b/>
          <w:color w:val="000000"/>
          <w:sz w:val="26"/>
        </w:rPr>
        <w:br w:type="page"/>
      </w:r>
      <w:r w:rsidRPr="00F359DF">
        <w:rPr>
          <w:b/>
          <w:color w:val="000000"/>
          <w:sz w:val="26"/>
        </w:rPr>
        <w:t>Ministry</w:t>
      </w:r>
    </w:p>
    <w:p w14:paraId="7E65F4D3" w14:textId="77777777" w:rsidR="00A91FE4" w:rsidRPr="00F359DF" w:rsidRDefault="00A91FE4" w:rsidP="00A91FE4">
      <w:pPr>
        <w:tabs>
          <w:tab w:val="left" w:pos="3140"/>
          <w:tab w:val="left" w:pos="6120"/>
          <w:tab w:val="left" w:pos="7560"/>
          <w:tab w:val="left" w:pos="7640"/>
          <w:tab w:val="left" w:pos="8820"/>
        </w:tabs>
        <w:ind w:left="20" w:right="-32"/>
        <w:rPr>
          <w:color w:val="000000"/>
          <w:sz w:val="12"/>
        </w:rPr>
      </w:pPr>
    </w:p>
    <w:p w14:paraId="286E3BF7" w14:textId="77777777" w:rsidR="00A91FE4" w:rsidRPr="00F359DF" w:rsidRDefault="00A91FE4" w:rsidP="00A91FE4">
      <w:pPr>
        <w:tabs>
          <w:tab w:val="left" w:pos="720"/>
          <w:tab w:val="left" w:pos="6120"/>
          <w:tab w:val="left" w:pos="7560"/>
          <w:tab w:val="left" w:pos="8820"/>
        </w:tabs>
        <w:ind w:left="20" w:right="-32"/>
        <w:rPr>
          <w:color w:val="000000"/>
          <w:sz w:val="22"/>
        </w:rPr>
      </w:pPr>
      <w:r w:rsidRPr="00F359DF">
        <w:rPr>
          <w:color w:val="000000"/>
          <w:sz w:val="22"/>
        </w:rPr>
        <w:t xml:space="preserve">However, since 1991 the Griffiths’ home has been Singapore where Rick serves as Doctor of Ministry Director with 30 other full-time faculty at Singapore Bible College.  SBC has </w:t>
      </w:r>
      <w:r>
        <w:rPr>
          <w:color w:val="000000"/>
          <w:sz w:val="22"/>
        </w:rPr>
        <w:t>460 full-time students from 26</w:t>
      </w:r>
      <w:r w:rsidRPr="00F359DF">
        <w:rPr>
          <w:color w:val="000000"/>
          <w:sz w:val="22"/>
        </w:rPr>
        <w:t xml:space="preserve"> countries and 25 denominations, as well as many professionals in the certificate-level Centre for Continuing Theological Education (CCTE).  </w:t>
      </w:r>
      <w:r>
        <w:rPr>
          <w:color w:val="000000"/>
          <w:sz w:val="22"/>
        </w:rPr>
        <w:t>He teaches</w:t>
      </w:r>
      <w:r w:rsidRPr="00F359DF">
        <w:rPr>
          <w:color w:val="000000"/>
          <w:sz w:val="22"/>
        </w:rPr>
        <w:t xml:space="preserve">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OT &amp; NT</w:t>
      </w:r>
      <w:r>
        <w:rPr>
          <w:color w:val="000000"/>
          <w:sz w:val="22"/>
        </w:rPr>
        <w:t xml:space="preserve"> Backgrounds</w:t>
      </w:r>
      <w:r w:rsidRPr="00F359DF">
        <w:rPr>
          <w:color w:val="000000"/>
          <w:sz w:val="22"/>
        </w:rPr>
        <w:t xml:space="preserve">, and </w:t>
      </w:r>
      <w:r>
        <w:rPr>
          <w:color w:val="000000"/>
          <w:sz w:val="22"/>
        </w:rPr>
        <w:t xml:space="preserve">OT &amp; </w:t>
      </w:r>
      <w:r w:rsidRPr="00F359DF">
        <w:rPr>
          <w:color w:val="000000"/>
          <w:sz w:val="22"/>
        </w:rPr>
        <w:t>NT Survey.  He has also written three Advanced Studies in the Old and New Testament courses at the Internet Biblical Seminary (www.internetseminary.org).</w:t>
      </w:r>
    </w:p>
    <w:p w14:paraId="27FF2935" w14:textId="77777777" w:rsidR="00A91FE4" w:rsidRPr="00F359DF" w:rsidRDefault="00A91FE4" w:rsidP="00A91FE4">
      <w:pPr>
        <w:tabs>
          <w:tab w:val="left" w:pos="720"/>
          <w:tab w:val="left" w:pos="6120"/>
          <w:tab w:val="left" w:pos="7560"/>
          <w:tab w:val="left" w:pos="8820"/>
        </w:tabs>
        <w:ind w:left="20" w:right="-32"/>
        <w:rPr>
          <w:color w:val="000000"/>
          <w:sz w:val="22"/>
        </w:rPr>
      </w:pPr>
    </w:p>
    <w:p w14:paraId="02DC8BC2" w14:textId="77777777" w:rsidR="00A91FE4" w:rsidRPr="00F359DF" w:rsidRDefault="00A91FE4" w:rsidP="00A91FE4">
      <w:pPr>
        <w:tabs>
          <w:tab w:val="left" w:pos="720"/>
          <w:tab w:val="left" w:pos="6120"/>
          <w:tab w:val="left" w:pos="7560"/>
          <w:tab w:val="left" w:pos="8820"/>
        </w:tabs>
        <w:ind w:left="20" w:right="-32"/>
        <w:rPr>
          <w:color w:val="000000"/>
          <w:sz w:val="22"/>
        </w:rPr>
      </w:pPr>
      <w:r w:rsidRPr="00F359DF">
        <w:rPr>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61EA391D" w14:textId="77777777" w:rsidR="00A91FE4" w:rsidRPr="00F359DF" w:rsidRDefault="00A91FE4" w:rsidP="00A91FE4">
      <w:pPr>
        <w:tabs>
          <w:tab w:val="left" w:pos="720"/>
          <w:tab w:val="left" w:pos="6120"/>
          <w:tab w:val="left" w:pos="7560"/>
          <w:tab w:val="left" w:pos="8820"/>
        </w:tabs>
        <w:ind w:left="20" w:right="-32"/>
        <w:rPr>
          <w:color w:val="000000"/>
          <w:sz w:val="22"/>
        </w:rPr>
      </w:pPr>
    </w:p>
    <w:p w14:paraId="719DEABF" w14:textId="77777777" w:rsidR="00A91FE4" w:rsidRPr="00F359DF" w:rsidRDefault="00A91FE4" w:rsidP="00A91FE4">
      <w:pPr>
        <w:tabs>
          <w:tab w:val="left" w:pos="720"/>
          <w:tab w:val="left" w:pos="6120"/>
          <w:tab w:val="left" w:pos="7560"/>
          <w:tab w:val="left" w:pos="8820"/>
        </w:tabs>
        <w:ind w:left="20" w:right="-32"/>
        <w:rPr>
          <w:color w:val="000000"/>
          <w:sz w:val="22"/>
        </w:rPr>
      </w:pPr>
      <w:r w:rsidRPr="00F359DF">
        <w:rPr>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w:t>
      </w:r>
      <w:r>
        <w:rPr>
          <w:color w:val="000000"/>
          <w:sz w:val="22"/>
        </w:rPr>
        <w:t>480</w:t>
      </w:r>
      <w:r w:rsidRPr="00F359DF">
        <w:rPr>
          <w:color w:val="000000"/>
          <w:sz w:val="22"/>
        </w:rPr>
        <w:t xml:space="preserve"> students.  The Griffiths are missionaries with WorldVenture and Rick serves as the Singapore field leader.  </w:t>
      </w:r>
    </w:p>
    <w:p w14:paraId="524390BB" w14:textId="77777777" w:rsidR="00A91FE4" w:rsidRPr="00F359DF" w:rsidRDefault="00A91FE4" w:rsidP="00A91FE4">
      <w:pPr>
        <w:tabs>
          <w:tab w:val="left" w:pos="720"/>
          <w:tab w:val="left" w:pos="6120"/>
          <w:tab w:val="left" w:pos="7560"/>
          <w:tab w:val="left" w:pos="8820"/>
        </w:tabs>
        <w:ind w:left="20" w:right="-32"/>
        <w:rPr>
          <w:color w:val="000000"/>
          <w:sz w:val="22"/>
        </w:rPr>
      </w:pPr>
    </w:p>
    <w:p w14:paraId="05142CC8" w14:textId="5A794BC5" w:rsidR="00A91FE4" w:rsidRPr="00F359DF" w:rsidRDefault="00A91FE4" w:rsidP="00A91FE4">
      <w:pPr>
        <w:tabs>
          <w:tab w:val="left" w:pos="720"/>
          <w:tab w:val="left" w:pos="6120"/>
          <w:tab w:val="left" w:pos="7560"/>
          <w:tab w:val="left" w:pos="8820"/>
        </w:tabs>
        <w:ind w:left="20" w:right="-32"/>
        <w:rPr>
          <w:color w:val="000000"/>
          <w:sz w:val="22"/>
        </w:rPr>
      </w:pPr>
      <w:r w:rsidRPr="00F359DF">
        <w:rPr>
          <w:color w:val="000000"/>
          <w:sz w:val="22"/>
        </w:rPr>
        <w:t>Dr</w:t>
      </w:r>
      <w:r>
        <w:rPr>
          <w:color w:val="000000"/>
          <w:sz w:val="22"/>
        </w:rPr>
        <w:t>.</w:t>
      </w:r>
      <w:r w:rsidRPr="00F359DF">
        <w:rPr>
          <w:color w:val="000000"/>
          <w:sz w:val="22"/>
        </w:rPr>
        <w:t xml:space="preserve"> Griffith also enjoys several other partnerships.  He also serves as Asia Translation Coordinator for "The Bib</w:t>
      </w:r>
      <w:r>
        <w:rPr>
          <w:color w:val="000000"/>
          <w:sz w:val="22"/>
        </w:rPr>
        <w:t>le... Basically International" seminars; web author &amp; e</w:t>
      </w:r>
      <w:r w:rsidRPr="00F359DF">
        <w:rPr>
          <w:color w:val="000000"/>
          <w:sz w:val="22"/>
        </w:rPr>
        <w:t xml:space="preserve">ditor, Internet Biblical Seminary; and itinerate professor </w:t>
      </w:r>
      <w:r w:rsidR="007D25A8">
        <w:rPr>
          <w:color w:val="000000"/>
          <w:sz w:val="22"/>
        </w:rPr>
        <w:t>for 59</w:t>
      </w:r>
      <w:r>
        <w:rPr>
          <w:color w:val="000000"/>
          <w:sz w:val="22"/>
        </w:rPr>
        <w:t xml:space="preserve"> trips throughout Asia in places such as</w:t>
      </w:r>
      <w:r w:rsidRPr="00F359DF">
        <w:rPr>
          <w:color w:val="000000"/>
          <w:sz w:val="22"/>
        </w:rPr>
        <w:t xml:space="preserve"> Lanka Bible College (Sri Lanka), Myanmar Evangelical Graduate School of Theology, Union Bible Training Center (Mongolia), Jordan Evangelical Theological Seminary, and </w:t>
      </w:r>
      <w:r>
        <w:rPr>
          <w:color w:val="000000"/>
          <w:sz w:val="22"/>
        </w:rPr>
        <w:t>Biblical Education by Extension</w:t>
      </w:r>
      <w:r w:rsidRPr="00F359DF">
        <w:rPr>
          <w:color w:val="000000"/>
          <w:sz w:val="22"/>
        </w:rPr>
        <w:t xml:space="preserve"> training in three restricted access countries.</w:t>
      </w:r>
    </w:p>
    <w:p w14:paraId="720695C6" w14:textId="77777777" w:rsidR="00A91FE4" w:rsidRPr="00F359DF" w:rsidRDefault="00A91FE4" w:rsidP="00A91FE4">
      <w:pPr>
        <w:tabs>
          <w:tab w:val="left" w:pos="720"/>
          <w:tab w:val="left" w:pos="6120"/>
          <w:tab w:val="left" w:pos="7560"/>
          <w:tab w:val="left" w:pos="8820"/>
        </w:tabs>
        <w:ind w:left="20" w:right="-32"/>
        <w:rPr>
          <w:color w:val="000000"/>
          <w:sz w:val="22"/>
        </w:rPr>
      </w:pPr>
    </w:p>
    <w:p w14:paraId="01ACB1B6" w14:textId="77777777" w:rsidR="00A91FE4" w:rsidRPr="00F359DF" w:rsidRDefault="00A91FE4" w:rsidP="00A91FE4">
      <w:pPr>
        <w:tabs>
          <w:tab w:val="left" w:pos="720"/>
          <w:tab w:val="left" w:pos="6120"/>
          <w:tab w:val="left" w:pos="7560"/>
          <w:tab w:val="left" w:pos="8820"/>
        </w:tabs>
        <w:ind w:left="20" w:right="-32"/>
        <w:rPr>
          <w:color w:val="000000"/>
          <w:sz w:val="22"/>
        </w:rPr>
      </w:pPr>
      <w:r w:rsidRPr="00F359DF">
        <w:rPr>
          <w:color w:val="000000"/>
          <w:sz w:val="22"/>
        </w:rPr>
        <w:t xml:space="preserve">In 2006 </w:t>
      </w:r>
      <w:r>
        <w:rPr>
          <w:color w:val="000000"/>
          <w:sz w:val="22"/>
        </w:rPr>
        <w:t>Dr. Rick</w:t>
      </w:r>
      <w:r w:rsidRPr="00F359DF">
        <w:rPr>
          <w:color w:val="000000"/>
          <w:sz w:val="22"/>
        </w:rPr>
        <w:t xml:space="preserve"> </w:t>
      </w:r>
      <w:r>
        <w:rPr>
          <w:color w:val="000000"/>
          <w:sz w:val="22"/>
        </w:rPr>
        <w:t>began</w:t>
      </w:r>
      <w:r w:rsidRPr="00F359DF">
        <w:rPr>
          <w:color w:val="000000"/>
          <w:sz w:val="22"/>
        </w:rPr>
        <w:t xml:space="preserve"> Crossroads International Church, Singapore.  Here </w:t>
      </w:r>
      <w:r>
        <w:rPr>
          <w:color w:val="000000"/>
          <w:sz w:val="22"/>
        </w:rPr>
        <w:t>“</w:t>
      </w:r>
      <w:r w:rsidRPr="00F359DF">
        <w:rPr>
          <w:color w:val="000000"/>
          <w:sz w:val="22"/>
        </w:rPr>
        <w:t xml:space="preserve">Pastor Rick” </w:t>
      </w:r>
      <w:r>
        <w:rPr>
          <w:color w:val="000000"/>
          <w:sz w:val="22"/>
        </w:rPr>
        <w:t>serves</w:t>
      </w:r>
      <w:r w:rsidRPr="00F359DF">
        <w:rPr>
          <w:color w:val="000000"/>
          <w:sz w:val="22"/>
        </w:rPr>
        <w:t xml:space="preserve"> as pastor-teacher and elder.  The church </w:t>
      </w:r>
      <w:r>
        <w:rPr>
          <w:color w:val="000000"/>
          <w:sz w:val="22"/>
        </w:rPr>
        <w:t>worships</w:t>
      </w:r>
      <w:r w:rsidRPr="00F359DF">
        <w:rPr>
          <w:color w:val="000000"/>
          <w:sz w:val="22"/>
        </w:rPr>
        <w:t xml:space="preserve"> at </w:t>
      </w:r>
      <w:r>
        <w:rPr>
          <w:color w:val="000000"/>
          <w:sz w:val="22"/>
        </w:rPr>
        <w:t xml:space="preserve">the </w:t>
      </w:r>
      <w:r w:rsidRPr="00F359DF">
        <w:rPr>
          <w:color w:val="000000"/>
          <w:sz w:val="22"/>
        </w:rPr>
        <w:t>Metropolitan YMCA at 60 Stev</w:t>
      </w:r>
      <w:r>
        <w:rPr>
          <w:color w:val="000000"/>
          <w:sz w:val="22"/>
        </w:rPr>
        <w:t>ens Road.  See cicfamily.com</w:t>
      </w:r>
      <w:r w:rsidRPr="00F359DF">
        <w:rPr>
          <w:color w:val="000000"/>
          <w:sz w:val="22"/>
        </w:rPr>
        <w:t xml:space="preserve">.  </w:t>
      </w:r>
    </w:p>
    <w:p w14:paraId="592A526E" w14:textId="77777777" w:rsidR="00A91FE4" w:rsidRPr="00F359DF" w:rsidRDefault="00A91FE4" w:rsidP="00A91FE4">
      <w:pPr>
        <w:tabs>
          <w:tab w:val="left" w:pos="720"/>
          <w:tab w:val="left" w:pos="6120"/>
          <w:tab w:val="left" w:pos="7560"/>
          <w:tab w:val="left" w:pos="8820"/>
        </w:tabs>
        <w:ind w:left="20" w:right="-32"/>
        <w:rPr>
          <w:color w:val="000000"/>
          <w:sz w:val="22"/>
        </w:rPr>
      </w:pPr>
    </w:p>
    <w:p w14:paraId="47A93276" w14:textId="77777777" w:rsidR="00A91FE4" w:rsidRPr="001E3CD7" w:rsidRDefault="00A91FE4" w:rsidP="00A91FE4">
      <w:pPr>
        <w:tabs>
          <w:tab w:val="left" w:pos="720"/>
          <w:tab w:val="left" w:pos="6120"/>
          <w:tab w:val="left" w:pos="7560"/>
          <w:tab w:val="left" w:pos="8820"/>
        </w:tabs>
        <w:ind w:left="23" w:right="-34"/>
        <w:rPr>
          <w:color w:val="000000"/>
          <w:sz w:val="22"/>
        </w:rPr>
      </w:pPr>
      <w:r w:rsidRPr="001E3CD7">
        <w:rPr>
          <w:color w:val="000000"/>
          <w:sz w:val="22"/>
        </w:rPr>
        <w:t xml:space="preserve">In 2009 Dr. </w:t>
      </w:r>
      <w:r>
        <w:rPr>
          <w:color w:val="000000"/>
          <w:sz w:val="22"/>
        </w:rPr>
        <w:t>Rick</w:t>
      </w:r>
      <w:r w:rsidRPr="001E3CD7">
        <w:rPr>
          <w:color w:val="000000"/>
          <w:sz w:val="22"/>
        </w:rPr>
        <w:t xml:space="preserve"> began </w:t>
      </w:r>
      <w:hyperlink r:id="rId17" w:history="1">
        <w:r>
          <w:rPr>
            <w:color w:val="000000"/>
            <w:sz w:val="22"/>
          </w:rPr>
          <w:t>BibleStudyDownloads.org</w:t>
        </w:r>
      </w:hyperlink>
      <w:r w:rsidRPr="001E3CD7">
        <w:rPr>
          <w:color w:val="000000"/>
          <w:sz w:val="22"/>
        </w:rPr>
        <w:t xml:space="preserve"> </w:t>
      </w:r>
      <w:r>
        <w:rPr>
          <w:color w:val="000000"/>
          <w:sz w:val="22"/>
        </w:rPr>
        <w:t>to offer</w:t>
      </w:r>
      <w:r w:rsidRPr="001E3CD7">
        <w:rPr>
          <w:color w:val="000000"/>
          <w:sz w:val="22"/>
        </w:rPr>
        <w:t xml:space="preserve"> his courses for free download.  </w:t>
      </w:r>
      <w:r>
        <w:rPr>
          <w:color w:val="000000"/>
          <w:sz w:val="22"/>
        </w:rPr>
        <w:t>It has 8</w:t>
      </w:r>
      <w:r w:rsidRPr="001E3CD7">
        <w:rPr>
          <w:color w:val="000000"/>
          <w:sz w:val="22"/>
        </w:rPr>
        <w:t>000 pages of</w:t>
      </w:r>
      <w:r>
        <w:rPr>
          <w:color w:val="000000"/>
          <w:sz w:val="22"/>
        </w:rPr>
        <w:t xml:space="preserve"> course notes in Word and pdf, 6</w:t>
      </w:r>
      <w:r w:rsidRPr="001E3CD7">
        <w:rPr>
          <w:color w:val="000000"/>
          <w:sz w:val="22"/>
        </w:rPr>
        <w:t>00</w:t>
      </w:r>
      <w:r>
        <w:rPr>
          <w:color w:val="000000"/>
          <w:sz w:val="22"/>
        </w:rPr>
        <w:t>+</w:t>
      </w:r>
      <w:r w:rsidRPr="001E3CD7">
        <w:rPr>
          <w:color w:val="000000"/>
          <w:sz w:val="22"/>
        </w:rPr>
        <w:t xml:space="preserve"> PowerPoint presentations in English, and hundreds of translations </w:t>
      </w:r>
      <w:r>
        <w:rPr>
          <w:color w:val="000000"/>
          <w:sz w:val="22"/>
        </w:rPr>
        <w:t>of these by his students into 44</w:t>
      </w:r>
      <w:r w:rsidRPr="001E3CD7">
        <w:rPr>
          <w:color w:val="000000"/>
          <w:sz w:val="22"/>
        </w:rPr>
        <w:t xml:space="preserve"> languages.  Current languages include </w:t>
      </w:r>
      <w:r>
        <w:rPr>
          <w:color w:val="000000"/>
          <w:sz w:val="22"/>
        </w:rPr>
        <w:t xml:space="preserve">Ao, </w:t>
      </w:r>
      <w:r w:rsidRPr="00F359DF">
        <w:rPr>
          <w:color w:val="000000"/>
          <w:sz w:val="22"/>
        </w:rPr>
        <w:t xml:space="preserve">Arabic, Bangla, Bisaya, Burmese, Chin, </w:t>
      </w:r>
      <w:r>
        <w:rPr>
          <w:color w:val="000000"/>
          <w:sz w:val="22"/>
        </w:rPr>
        <w:t xml:space="preserve">Chiru, </w:t>
      </w:r>
      <w:r w:rsidRPr="00F359DF">
        <w:rPr>
          <w:color w:val="000000"/>
          <w:sz w:val="22"/>
        </w:rPr>
        <w:t xml:space="preserve">Chinese, Dutch, </w:t>
      </w:r>
      <w:r>
        <w:rPr>
          <w:color w:val="000000"/>
          <w:sz w:val="22"/>
        </w:rPr>
        <w:t xml:space="preserve">English, </w:t>
      </w:r>
      <w:r w:rsidRPr="00F359DF">
        <w:rPr>
          <w:color w:val="000000"/>
          <w:sz w:val="22"/>
        </w:rPr>
        <w:t xml:space="preserve">French, </w:t>
      </w:r>
      <w:r>
        <w:rPr>
          <w:color w:val="000000"/>
          <w:sz w:val="22"/>
        </w:rPr>
        <w:t xml:space="preserve">German, Gujarati, </w:t>
      </w:r>
      <w:r w:rsidRPr="00F359DF">
        <w:rPr>
          <w:color w:val="000000"/>
          <w:sz w:val="22"/>
        </w:rPr>
        <w:t xml:space="preserve">Hindi, </w:t>
      </w:r>
      <w:r>
        <w:rPr>
          <w:color w:val="000000"/>
          <w:sz w:val="22"/>
        </w:rPr>
        <w:t xml:space="preserve">Ilonggo, </w:t>
      </w:r>
      <w:r w:rsidRPr="00F359DF">
        <w:rPr>
          <w:color w:val="000000"/>
          <w:sz w:val="22"/>
        </w:rPr>
        <w:t xml:space="preserve">Indonesian, Japanese, Kachin, </w:t>
      </w:r>
      <w:r>
        <w:rPr>
          <w:color w:val="000000"/>
          <w:sz w:val="22"/>
        </w:rPr>
        <w:t xml:space="preserve">Karen, </w:t>
      </w:r>
      <w:r w:rsidRPr="00F359DF">
        <w:rPr>
          <w:color w:val="000000"/>
          <w:sz w:val="22"/>
        </w:rPr>
        <w:t xml:space="preserve">Khmer, Kiswahili, Korean, Lotha, Malay, Malayalam, Mao, Mizo, Mongolian, Nepali, Nias, Paite, </w:t>
      </w:r>
      <w:r>
        <w:rPr>
          <w:color w:val="000000"/>
          <w:sz w:val="22"/>
        </w:rPr>
        <w:t xml:space="preserve">Portuguese, Rongmei, </w:t>
      </w:r>
      <w:r w:rsidRPr="00F359DF">
        <w:rPr>
          <w:color w:val="000000"/>
          <w:sz w:val="22"/>
        </w:rPr>
        <w:t xml:space="preserve">Russian, </w:t>
      </w:r>
      <w:r>
        <w:rPr>
          <w:color w:val="000000"/>
          <w:sz w:val="22"/>
        </w:rPr>
        <w:t xml:space="preserve">Sinhala, </w:t>
      </w:r>
      <w:r w:rsidRPr="00F359DF">
        <w:rPr>
          <w:color w:val="000000"/>
          <w:sz w:val="22"/>
        </w:rPr>
        <w:t>Spanish, Sumi, Tagalog, Tamil, Tangkhul, Tenyidie, Thai, Vaiphei, and Vietnamese</w:t>
      </w:r>
      <w:r w:rsidRPr="001E3CD7">
        <w:rPr>
          <w:color w:val="000000"/>
          <w:sz w:val="22"/>
        </w:rPr>
        <w:t>.</w:t>
      </w:r>
    </w:p>
    <w:p w14:paraId="4101A3F2" w14:textId="77777777" w:rsidR="00A91FE4" w:rsidRPr="00F359DF" w:rsidRDefault="00A91FE4" w:rsidP="00A91FE4">
      <w:pPr>
        <w:tabs>
          <w:tab w:val="left" w:pos="720"/>
          <w:tab w:val="left" w:pos="6120"/>
          <w:tab w:val="left" w:pos="7560"/>
          <w:tab w:val="left" w:pos="8820"/>
        </w:tabs>
        <w:ind w:left="20" w:right="-32"/>
        <w:rPr>
          <w:color w:val="000000"/>
          <w:sz w:val="22"/>
        </w:rPr>
      </w:pPr>
    </w:p>
    <w:p w14:paraId="76FB54E6" w14:textId="77777777" w:rsidR="00A91FE4" w:rsidRPr="00F359DF" w:rsidRDefault="00A91FE4" w:rsidP="00A91FE4">
      <w:pPr>
        <w:tabs>
          <w:tab w:val="left" w:pos="720"/>
          <w:tab w:val="left" w:pos="6120"/>
          <w:tab w:val="left" w:pos="7560"/>
          <w:tab w:val="left" w:pos="8820"/>
        </w:tabs>
        <w:ind w:left="20" w:right="-32"/>
        <w:outlineLvl w:val="0"/>
        <w:rPr>
          <w:color w:val="000000"/>
          <w:sz w:val="22"/>
        </w:rPr>
      </w:pPr>
      <w:r w:rsidRPr="00F359DF">
        <w:rPr>
          <w:b/>
          <w:color w:val="000000"/>
          <w:sz w:val="26"/>
        </w:rPr>
        <w:t>Field</w:t>
      </w:r>
    </w:p>
    <w:p w14:paraId="22F50187" w14:textId="77777777" w:rsidR="00A91FE4" w:rsidRPr="00F359DF" w:rsidRDefault="00A91FE4" w:rsidP="00A91FE4">
      <w:pPr>
        <w:tabs>
          <w:tab w:val="left" w:pos="3140"/>
          <w:tab w:val="left" w:pos="6120"/>
          <w:tab w:val="left" w:pos="7560"/>
          <w:tab w:val="left" w:pos="7640"/>
          <w:tab w:val="left" w:pos="8820"/>
        </w:tabs>
        <w:ind w:left="20" w:right="-32"/>
        <w:rPr>
          <w:color w:val="000000"/>
          <w:sz w:val="12"/>
        </w:rPr>
      </w:pPr>
    </w:p>
    <w:p w14:paraId="2C486931" w14:textId="77777777" w:rsidR="00A91FE4" w:rsidRPr="00F359DF" w:rsidRDefault="00A91FE4" w:rsidP="00A91FE4">
      <w:pPr>
        <w:tabs>
          <w:tab w:val="left" w:pos="3140"/>
          <w:tab w:val="left" w:pos="6120"/>
          <w:tab w:val="left" w:pos="7560"/>
          <w:tab w:val="left" w:pos="7640"/>
          <w:tab w:val="left" w:pos="8820"/>
        </w:tabs>
        <w:ind w:left="20" w:right="-32"/>
        <w:rPr>
          <w:color w:val="000000"/>
          <w:sz w:val="22"/>
        </w:rPr>
      </w:pPr>
      <w:r>
        <w:rPr>
          <w:color w:val="000000"/>
          <w:sz w:val="22"/>
        </w:rPr>
        <w:t>SBC</w:t>
      </w:r>
      <w:r w:rsidRPr="00F359DF">
        <w:rPr>
          <w:color w:val="000000"/>
          <w:sz w:val="22"/>
        </w:rPr>
        <w:t xml:space="preserve"> is strategically located </w:t>
      </w:r>
      <w:r>
        <w:rPr>
          <w:color w:val="000000"/>
          <w:sz w:val="22"/>
        </w:rPr>
        <w:t xml:space="preserve">in Singapore </w:t>
      </w:r>
      <w:r w:rsidRPr="00F359DF">
        <w:rPr>
          <w:color w:val="000000"/>
          <w:sz w:val="22"/>
        </w:rPr>
        <w:t>at the “ministry hub” of</w:t>
      </w:r>
      <w:r>
        <w:rPr>
          <w:color w:val="000000"/>
          <w:sz w:val="22"/>
        </w:rPr>
        <w:t xml:space="preserve"> Southeast Asia</w:t>
      </w:r>
      <w:r w:rsidRPr="00F359DF">
        <w:rPr>
          <w:color w:val="000000"/>
          <w:sz w:val="22"/>
        </w:rPr>
        <w:t>.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656190D6" w14:textId="77777777" w:rsidR="00305B17" w:rsidRPr="00CC7699" w:rsidRDefault="00305B17" w:rsidP="00305B17">
      <w:pPr>
        <w:tabs>
          <w:tab w:val="left" w:pos="3140"/>
          <w:tab w:val="left" w:pos="6120"/>
          <w:tab w:val="left" w:pos="7560"/>
          <w:tab w:val="left" w:pos="7640"/>
          <w:tab w:val="left" w:pos="8820"/>
        </w:tabs>
        <w:ind w:left="20" w:right="-32"/>
      </w:pPr>
    </w:p>
    <w:p w14:paraId="321F6667" w14:textId="77777777" w:rsidR="00D533B5" w:rsidRDefault="00D533B5"/>
    <w:p w14:paraId="79A8401A" w14:textId="77777777" w:rsidR="009D34F2" w:rsidRPr="00041900" w:rsidRDefault="00305B17" w:rsidP="00BF6980">
      <w:pPr>
        <w:pStyle w:val="Heading1"/>
        <w:jc w:val="left"/>
      </w:pPr>
      <w:r>
        <w:br w:type="page"/>
      </w:r>
      <w:bookmarkStart w:id="5" w:name="_Toc220687039"/>
      <w:r w:rsidR="003B5EE9">
        <w:t xml:space="preserve">Introduction: </w:t>
      </w:r>
      <w:r w:rsidR="009D34F2" w:rsidRPr="00041900">
        <w:t>Interpreting the Literary Styles in the Bible</w:t>
      </w:r>
      <w:bookmarkEnd w:id="5"/>
    </w:p>
    <w:p w14:paraId="46B0189C" w14:textId="77777777" w:rsidR="009D34F2" w:rsidRDefault="009D34F2" w:rsidP="00BF6980">
      <w:pPr>
        <w:pStyle w:val="Heading2"/>
        <w:jc w:val="left"/>
      </w:pPr>
      <w:r>
        <w:t xml:space="preserve">When reading English, we instinctively recognize certain literary types and how to interpret them.  If a story begins, “Once upon a time…” we prepare ourselves for a fanciful world where animals talk, people fly, and dreams always come true.  However, if the paper reads, “To whom it may concern…” we are ready for a stiff, stuffy style of facts about someone.  </w:t>
      </w:r>
    </w:p>
    <w:p w14:paraId="6CACF98D" w14:textId="77777777" w:rsidR="009D34F2" w:rsidRDefault="009D34F2" w:rsidP="00BF6980">
      <w:pPr>
        <w:pStyle w:val="Heading2"/>
        <w:jc w:val="left"/>
      </w:pPr>
      <w:r>
        <w:t xml:space="preserve">One of the reasons the Bible is the most loved, most read, most translated, most memorized, most distributed Book in the world is because of its amazing literary variety.  In the pages of Scripture we find stories, poetry, prophecy, parables, and many other genres (literary types).  Just as we realize to differ how to interpret the “once upon a time…” and the “to </w:t>
      </w:r>
      <w:proofErr w:type="gramStart"/>
      <w:r>
        <w:t>whom</w:t>
      </w:r>
      <w:proofErr w:type="gramEnd"/>
      <w:r>
        <w:t xml:space="preserve"> it may concern…” so we must do the same with Scripture.</w:t>
      </w:r>
    </w:p>
    <w:p w14:paraId="42EE911B" w14:textId="77777777" w:rsidR="009D34F2" w:rsidRDefault="009D34F2" w:rsidP="00BF6980">
      <w:pPr>
        <w:pStyle w:val="Heading2"/>
        <w:jc w:val="left"/>
      </w:pPr>
      <w:r>
        <w:t>This short study will begin with general rules of interpreting all Scripture.  Then we will see how to use special skills to properly interpret various genres in the Bible.</w:t>
      </w:r>
    </w:p>
    <w:p w14:paraId="55418E73" w14:textId="77777777" w:rsidR="009D34F2" w:rsidRDefault="009D34F2" w:rsidP="00BF6980">
      <w:pPr>
        <w:pStyle w:val="Heading1"/>
        <w:ind w:right="-10"/>
        <w:jc w:val="left"/>
      </w:pPr>
      <w:bookmarkStart w:id="6" w:name="_Toc220687040"/>
      <w:r>
        <w:t>Basics for Interpreting All of Scripture</w:t>
      </w:r>
      <w:bookmarkEnd w:id="6"/>
    </w:p>
    <w:p w14:paraId="4F02C338" w14:textId="77777777" w:rsidR="009D34F2" w:rsidRDefault="005C2CA5" w:rsidP="00BF6980">
      <w:pPr>
        <w:pStyle w:val="Heading2"/>
        <w:jc w:val="left"/>
      </w:pPr>
      <w:proofErr w:type="gramStart"/>
      <w:r w:rsidRPr="005C2CA5">
        <w:rPr>
          <w:i/>
        </w:rPr>
        <w:t>Ask</w:t>
      </w:r>
      <w:proofErr w:type="gramEnd"/>
      <w:r w:rsidRPr="005C2CA5">
        <w:rPr>
          <w:i/>
        </w:rPr>
        <w:t xml:space="preserve"> the Author:</w:t>
      </w:r>
      <w:r>
        <w:t xml:space="preserve"> </w:t>
      </w:r>
      <w:r w:rsidR="009D34F2">
        <w:t>Always pray for wisdom before you begin to read God’s Word.</w:t>
      </w:r>
    </w:p>
    <w:p w14:paraId="38081555" w14:textId="77777777" w:rsidR="003B5EE9" w:rsidRDefault="005C2CA5" w:rsidP="00BF6980">
      <w:pPr>
        <w:pStyle w:val="Heading2"/>
        <w:jc w:val="left"/>
      </w:pPr>
      <w:r w:rsidRPr="005C2CA5">
        <w:rPr>
          <w:i/>
        </w:rPr>
        <w:t>Start from the T</w:t>
      </w:r>
      <w:r w:rsidR="003B5EE9" w:rsidRPr="005C2CA5">
        <w:rPr>
          <w:i/>
        </w:rPr>
        <w:t>op:</w:t>
      </w:r>
      <w:r w:rsidR="003B5EE9">
        <w:t xml:space="preserve"> Get the overview before you delve into details.</w:t>
      </w:r>
      <w:r w:rsidR="00F92EBD">
        <w:t xml:space="preserve">  Bible survey is a </w:t>
      </w:r>
      <w:r w:rsidR="00F92EBD">
        <w:rPr>
          <w:i/>
        </w:rPr>
        <w:t>must!</w:t>
      </w:r>
      <w:r w:rsidR="00F92EBD">
        <w:t xml:space="preserve">  These sources can get you started:</w:t>
      </w:r>
    </w:p>
    <w:p w14:paraId="29273D7D" w14:textId="77777777" w:rsidR="003B5EE9" w:rsidRDefault="00F92EBD" w:rsidP="00BF6980">
      <w:pPr>
        <w:pStyle w:val="Heading3"/>
        <w:jc w:val="left"/>
      </w:pPr>
      <w:r>
        <w:t xml:space="preserve">“The Bible…Basically” </w:t>
      </w:r>
      <w:r w:rsidR="00775C83">
        <w:t xml:space="preserve">goes through the Bible in a simple manner 6 times in </w:t>
      </w:r>
      <w:r w:rsidR="00E1345C">
        <w:t>a</w:t>
      </w:r>
      <w:r w:rsidR="00775C83">
        <w:t xml:space="preserve"> 9-hour seminar.  </w:t>
      </w:r>
      <w:r w:rsidR="003D1414">
        <w:t>It has almost 1000 PPT slides, an 80-page student workbook, and a 400-page teacher guide to know what to say for each slide.  You can download the entire seminar on my www.biblestudydownloads.com website.</w:t>
      </w:r>
      <w:r w:rsidR="00E1345C">
        <w:t xml:space="preserve">  It is being translated into 35 other languages and the “work in process” is on this site.  Languages completed include Bahasa Indonesia, Chinese, Korean, Malay, and Mongolian.</w:t>
      </w:r>
    </w:p>
    <w:p w14:paraId="616EB58E" w14:textId="77777777" w:rsidR="00DF2819" w:rsidRDefault="008565A9" w:rsidP="00BF6980">
      <w:pPr>
        <w:pStyle w:val="Heading3"/>
        <w:jc w:val="left"/>
      </w:pPr>
      <w:r>
        <w:t>My course notes for “</w:t>
      </w:r>
      <w:r w:rsidR="00DF2819">
        <w:t>Old Testament Survey</w:t>
      </w:r>
      <w:r>
        <w:t>”</w:t>
      </w:r>
      <w:r w:rsidR="00DF2819">
        <w:t xml:space="preserve"> (2 vols.) and </w:t>
      </w:r>
      <w:r>
        <w:t>“</w:t>
      </w:r>
      <w:r w:rsidR="00DF2819">
        <w:t>New Testament Survey</w:t>
      </w:r>
      <w:r>
        <w:t>”</w:t>
      </w:r>
      <w:r w:rsidR="00DF2819">
        <w:t xml:space="preserve"> (2 vols.) </w:t>
      </w:r>
      <w:r>
        <w:t>are</w:t>
      </w:r>
      <w:r w:rsidR="00DF2819">
        <w:t xml:space="preserve"> much more detail</w:t>
      </w:r>
      <w:r>
        <w:t xml:space="preserve">ed (over 2000 pages).  However, they still </w:t>
      </w:r>
      <w:r w:rsidR="00151ED3">
        <w:t xml:space="preserve">give overviews of each book of Scripture as well as how the various books </w:t>
      </w:r>
      <w:r w:rsidR="00D4777B">
        <w:t xml:space="preserve">relate to each other.  Printed copies can be purchased at the Singapore Bible College Book Centre or digital </w:t>
      </w:r>
      <w:proofErr w:type="spellStart"/>
      <w:r w:rsidR="00D4777B">
        <w:t>pdfs</w:t>
      </w:r>
      <w:proofErr w:type="spellEnd"/>
      <w:r w:rsidR="00D4777B">
        <w:t xml:space="preserve"> downloaded for free at www.biblestudydownloads.com.</w:t>
      </w:r>
    </w:p>
    <w:p w14:paraId="6F37FDEC" w14:textId="77777777" w:rsidR="009D34F2" w:rsidRDefault="005C2CA5" w:rsidP="00BF6980">
      <w:pPr>
        <w:pStyle w:val="Heading2"/>
        <w:jc w:val="left"/>
      </w:pPr>
      <w:r w:rsidRPr="005C2CA5">
        <w:rPr>
          <w:i/>
        </w:rPr>
        <w:t>Use a Logical Sequence:</w:t>
      </w:r>
      <w:r>
        <w:t xml:space="preserve"> </w:t>
      </w:r>
      <w:r w:rsidR="009D34F2">
        <w:t>Follow these three steps in this order: observation, interpretation, and application.</w:t>
      </w:r>
    </w:p>
    <w:p w14:paraId="521531CE" w14:textId="77777777" w:rsidR="009D34F2" w:rsidRDefault="009D34F2" w:rsidP="00BF6980">
      <w:pPr>
        <w:pStyle w:val="Heading3"/>
        <w:jc w:val="left"/>
      </w:pPr>
      <w:r>
        <w:t>Observation asks, “What do I see?”</w:t>
      </w:r>
    </w:p>
    <w:p w14:paraId="12249B68" w14:textId="77777777" w:rsidR="009D34F2" w:rsidRDefault="009D34F2" w:rsidP="00BF6980">
      <w:pPr>
        <w:pStyle w:val="Heading3"/>
        <w:jc w:val="left"/>
      </w:pPr>
      <w:r>
        <w:t>Interpretation asks, “What does it mean?”</w:t>
      </w:r>
    </w:p>
    <w:p w14:paraId="216AAA04" w14:textId="77777777" w:rsidR="009D34F2" w:rsidRDefault="009D34F2" w:rsidP="00BF6980">
      <w:pPr>
        <w:pStyle w:val="Heading3"/>
        <w:jc w:val="left"/>
      </w:pPr>
      <w:r>
        <w:t xml:space="preserve">Application asks, “What does it mean </w:t>
      </w:r>
      <w:r>
        <w:rPr>
          <w:i/>
        </w:rPr>
        <w:t>to me</w:t>
      </w:r>
      <w:r>
        <w:t>?”</w:t>
      </w:r>
    </w:p>
    <w:p w14:paraId="14092F00" w14:textId="77777777" w:rsidR="009D34F2" w:rsidRDefault="005C2CA5" w:rsidP="00BF6980">
      <w:pPr>
        <w:pStyle w:val="Heading2"/>
        <w:jc w:val="left"/>
      </w:pPr>
      <w:r>
        <w:rPr>
          <w:i/>
        </w:rPr>
        <w:t xml:space="preserve">Be Literal: </w:t>
      </w:r>
      <w:r w:rsidR="003B5EE9">
        <w:t>Take the normal se</w:t>
      </w:r>
      <w:r>
        <w:t xml:space="preserve">nse until it doesn’t make sense. </w:t>
      </w:r>
      <w:r w:rsidR="003B5EE9">
        <w:t xml:space="preserve"> </w:t>
      </w:r>
      <w:r w:rsidR="009D34F2">
        <w:t>Use the normal, grammatical, historical method without spiritualizing the text.</w:t>
      </w:r>
    </w:p>
    <w:p w14:paraId="3F5CDAC8" w14:textId="77777777" w:rsidR="009D34F2" w:rsidRDefault="00E1345C" w:rsidP="009D34F2">
      <w:pPr>
        <w:pStyle w:val="Heading1"/>
        <w:ind w:right="-10"/>
        <w:jc w:val="left"/>
      </w:pPr>
      <w:r>
        <w:br w:type="page"/>
      </w:r>
      <w:bookmarkStart w:id="7" w:name="_Toc220687041"/>
      <w:r w:rsidR="009D34F2">
        <w:lastRenderedPageBreak/>
        <w:t>Interpreting the Pentateuch’s Legal Literature</w:t>
      </w:r>
      <w:bookmarkEnd w:id="7"/>
    </w:p>
    <w:p w14:paraId="684204F1" w14:textId="77777777" w:rsidR="009D34F2" w:rsidRPr="006C22BC" w:rsidRDefault="009D34F2" w:rsidP="009D34F2">
      <w:pPr>
        <w:pStyle w:val="Heading2"/>
        <w:jc w:val="left"/>
      </w:pPr>
      <w:bookmarkStart w:id="8" w:name="_Toc393736816"/>
      <w:r>
        <w:t>This</w:t>
      </w:r>
      <w:r w:rsidRPr="006C22BC">
        <w:t xml:space="preserve"> quick quiz </w:t>
      </w:r>
      <w:r>
        <w:t>about the Law (first Five Books of Moses) will</w:t>
      </w:r>
      <w:r w:rsidRPr="006C22BC">
        <w:t xml:space="preserve"> get you thinking…</w:t>
      </w:r>
      <w:bookmarkEnd w:id="8"/>
    </w:p>
    <w:p w14:paraId="47C48D08" w14:textId="1D4F0428" w:rsidR="009D34F2" w:rsidRPr="00F94FDC" w:rsidRDefault="009D34F2" w:rsidP="009D34F2">
      <w:pPr>
        <w:pStyle w:val="Heading3"/>
        <w:jc w:val="left"/>
      </w:pPr>
      <w:bookmarkStart w:id="9" w:name="_Toc393736817"/>
      <w:r w:rsidRPr="00F94FDC">
        <w:t>T or F</w:t>
      </w:r>
      <w:r w:rsidRPr="00F94FDC">
        <w:tab/>
        <w:t xml:space="preserve">Christians should keep parts of the OT law </w:t>
      </w:r>
      <w:r w:rsidR="00EB2FCD">
        <w:t>that</w:t>
      </w:r>
      <w:r w:rsidRPr="00F94FDC">
        <w:t xml:space="preserve"> are not repeated in the NT.</w:t>
      </w:r>
      <w:bookmarkEnd w:id="9"/>
    </w:p>
    <w:p w14:paraId="5A6352EE" w14:textId="77777777" w:rsidR="009D34F2" w:rsidRPr="00F94FDC" w:rsidRDefault="009D34F2" w:rsidP="009D34F2">
      <w:pPr>
        <w:pStyle w:val="Heading3"/>
        <w:jc w:val="left"/>
      </w:pPr>
      <w:bookmarkStart w:id="10" w:name="_Toc393736818"/>
      <w:r w:rsidRPr="00F94FDC">
        <w:t>T or F</w:t>
      </w:r>
      <w:r w:rsidRPr="00F94FDC">
        <w:tab/>
        <w:t>There are actually two laws: the moral (Ten Commandments) and ceremonial/civil.</w:t>
      </w:r>
      <w:bookmarkEnd w:id="10"/>
    </w:p>
    <w:p w14:paraId="2F716B4C" w14:textId="77777777" w:rsidR="009D34F2" w:rsidRPr="00F94FDC" w:rsidRDefault="009D34F2" w:rsidP="009D34F2">
      <w:pPr>
        <w:pStyle w:val="Heading3"/>
        <w:jc w:val="left"/>
      </w:pPr>
      <w:bookmarkStart w:id="11" w:name="_Toc393736819"/>
      <w:proofErr w:type="gramStart"/>
      <w:r w:rsidRPr="00F94FDC">
        <w:t>T or F</w:t>
      </w:r>
      <w:r w:rsidRPr="00F94FDC">
        <w:tab/>
        <w:t>The Sabbath should still be obeyed by Christians</w:t>
      </w:r>
      <w:proofErr w:type="gramEnd"/>
      <w:r w:rsidRPr="00F94FDC">
        <w:t>.</w:t>
      </w:r>
      <w:bookmarkEnd w:id="11"/>
    </w:p>
    <w:p w14:paraId="2D2E1F99" w14:textId="77777777" w:rsidR="009D34F2" w:rsidRPr="00F94FDC" w:rsidRDefault="009D34F2" w:rsidP="009D34F2">
      <w:pPr>
        <w:pStyle w:val="Heading3"/>
        <w:jc w:val="left"/>
      </w:pPr>
      <w:bookmarkStart w:id="12" w:name="_Toc393736820"/>
      <w:r w:rsidRPr="00F94FDC">
        <w:t>T or F</w:t>
      </w:r>
      <w:r w:rsidRPr="00F94FDC">
        <w:tab/>
        <w:t>Believers today are obligated to keep all of the Ten Commandments.</w:t>
      </w:r>
      <w:bookmarkEnd w:id="12"/>
    </w:p>
    <w:p w14:paraId="5D7EF404" w14:textId="77777777" w:rsidR="009D34F2" w:rsidRPr="00F94FDC" w:rsidRDefault="009D34F2" w:rsidP="009D34F2">
      <w:pPr>
        <w:pStyle w:val="Heading3"/>
        <w:jc w:val="left"/>
      </w:pPr>
      <w:bookmarkStart w:id="13" w:name="_Toc393736821"/>
      <w:proofErr w:type="gramStart"/>
      <w:r w:rsidRPr="00F94FDC">
        <w:t>T or F</w:t>
      </w:r>
      <w:r w:rsidRPr="00F94FDC">
        <w:tab/>
        <w:t>Tithing should be practiced by all followers of Christ</w:t>
      </w:r>
      <w:proofErr w:type="gramEnd"/>
      <w:r w:rsidRPr="00F94FDC">
        <w:t>.</w:t>
      </w:r>
      <w:bookmarkEnd w:id="13"/>
    </w:p>
    <w:p w14:paraId="6A642993" w14:textId="77777777" w:rsidR="009D34F2" w:rsidRPr="00F94FDC" w:rsidRDefault="009D34F2" w:rsidP="009D34F2">
      <w:pPr>
        <w:pStyle w:val="Heading3"/>
        <w:jc w:val="left"/>
      </w:pPr>
      <w:bookmarkStart w:id="14" w:name="_Toc393736822"/>
      <w:r w:rsidRPr="00F94FDC">
        <w:t>T or F</w:t>
      </w:r>
      <w:r w:rsidRPr="00F94FDC">
        <w:tab/>
        <w:t xml:space="preserve">Christians today are prohibited from eating blood (e.g., </w:t>
      </w:r>
      <w:proofErr w:type="spellStart"/>
      <w:r w:rsidRPr="00F94FDC">
        <w:t>yong</w:t>
      </w:r>
      <w:proofErr w:type="spellEnd"/>
      <w:r w:rsidRPr="00F94FDC">
        <w:t xml:space="preserve"> tau foo, blood pudding, pig or duck blood at Chinese New Year).</w:t>
      </w:r>
      <w:bookmarkEnd w:id="14"/>
    </w:p>
    <w:p w14:paraId="1F9BCA5D" w14:textId="77777777" w:rsidR="009D34F2" w:rsidRPr="00F94FDC" w:rsidRDefault="009D34F2" w:rsidP="009D34F2">
      <w:pPr>
        <w:pStyle w:val="Heading3"/>
        <w:jc w:val="left"/>
      </w:pPr>
      <w:bookmarkStart w:id="15" w:name="_Toc393736823"/>
      <w:r w:rsidRPr="00F94FDC">
        <w:t>T or F</w:t>
      </w:r>
      <w:r w:rsidRPr="00F94FDC">
        <w:tab/>
        <w:t>Believers must not charge other Christians interest based upon the Law (Deut. 23:19; Exod. 22:25; Lev. 25:36-37; Ezek. 18:8, 13, 17; 22:12; Prov. 15:5; 28:8).</w:t>
      </w:r>
      <w:bookmarkEnd w:id="15"/>
    </w:p>
    <w:p w14:paraId="36AF2315" w14:textId="77777777" w:rsidR="009D34F2" w:rsidRPr="006C22BC" w:rsidRDefault="009D34F2" w:rsidP="009D34F2">
      <w:pPr>
        <w:pStyle w:val="Heading2"/>
        <w:jc w:val="left"/>
      </w:pPr>
      <w:bookmarkStart w:id="16" w:name="_Toc393736824"/>
      <w:r w:rsidRPr="006C22BC">
        <w:t>Defining the Meaning of Law (adapted from Fee/Stuart, 135-36)</w:t>
      </w:r>
      <w:bookmarkEnd w:id="16"/>
    </w:p>
    <w:p w14:paraId="77E1B989" w14:textId="77777777" w:rsidR="009D34F2" w:rsidRPr="006C22BC" w:rsidRDefault="009D34F2" w:rsidP="009D34F2">
      <w:pPr>
        <w:pStyle w:val="Heading3"/>
        <w:jc w:val="left"/>
      </w:pPr>
      <w:bookmarkStart w:id="17" w:name="_Toc393736825"/>
      <w:r w:rsidRPr="006C22BC">
        <w:t>Sometimes “Law” refers to the Pentateuch as a single book (e.g., Josh. 1:8).</w:t>
      </w:r>
      <w:bookmarkEnd w:id="17"/>
    </w:p>
    <w:p w14:paraId="2997C5F7" w14:textId="77777777" w:rsidR="009D34F2" w:rsidRPr="006C22BC" w:rsidRDefault="009D34F2" w:rsidP="009D34F2">
      <w:pPr>
        <w:pStyle w:val="Heading3"/>
        <w:jc w:val="left"/>
      </w:pPr>
      <w:bookmarkStart w:id="18" w:name="_Toc393736826"/>
      <w:r w:rsidRPr="006C22BC">
        <w:t>Sometimes Christians refer to the “Law” as the five books of the Pentateuch, even though Genesis has no legal codes.</w:t>
      </w:r>
      <w:bookmarkEnd w:id="18"/>
    </w:p>
    <w:p w14:paraId="3E925EAF" w14:textId="77777777" w:rsidR="009D34F2" w:rsidRPr="006C22BC" w:rsidRDefault="009D34F2" w:rsidP="009D34F2">
      <w:pPr>
        <w:pStyle w:val="Heading3"/>
        <w:jc w:val="left"/>
      </w:pPr>
      <w:bookmarkStart w:id="19" w:name="_Toc393736827"/>
      <w:r w:rsidRPr="006C22BC">
        <w:t>NT usage of the term “Law” sometimes refers to the Pentateuch and sometimes the entire OT (e.g., Luke 16:17).</w:t>
      </w:r>
      <w:bookmarkEnd w:id="19"/>
    </w:p>
    <w:p w14:paraId="10474422" w14:textId="77777777" w:rsidR="009D34F2" w:rsidRPr="006C22BC" w:rsidRDefault="009D34F2" w:rsidP="009D34F2">
      <w:pPr>
        <w:pStyle w:val="Heading3"/>
        <w:jc w:val="left"/>
      </w:pPr>
      <w:bookmarkStart w:id="20" w:name="_Toc393736828"/>
      <w:r w:rsidRPr="006C22BC">
        <w:t xml:space="preserve">Oftentimes “Law” refers to only the legal formation from Exodus 20–Deuteronomy 33.  (It always refers to </w:t>
      </w:r>
      <w:r w:rsidRPr="006C22BC">
        <w:rPr>
          <w:i/>
        </w:rPr>
        <w:t>at least</w:t>
      </w:r>
      <w:r w:rsidRPr="006C22BC">
        <w:t xml:space="preserve"> this portion of Scripture.)</w:t>
      </w:r>
      <w:bookmarkEnd w:id="20"/>
    </w:p>
    <w:p w14:paraId="190D76B0" w14:textId="77777777" w:rsidR="009D34F2" w:rsidRPr="006C22BC" w:rsidRDefault="009D34F2" w:rsidP="009D34F2">
      <w:pPr>
        <w:pStyle w:val="Heading2"/>
        <w:jc w:val="left"/>
      </w:pPr>
      <w:bookmarkStart w:id="21" w:name="_Toc393736829"/>
      <w:r w:rsidRPr="006C22BC">
        <w:t>The Christian’s Relationship to the Law</w:t>
      </w:r>
      <w:bookmarkEnd w:id="21"/>
      <w:r>
        <w:rPr>
          <w:rStyle w:val="FootnoteReference"/>
        </w:rPr>
        <w:footnoteReference w:id="1"/>
      </w:r>
    </w:p>
    <w:p w14:paraId="348F0977" w14:textId="77777777" w:rsidR="009D34F2" w:rsidRPr="006C22BC" w:rsidRDefault="009D34F2" w:rsidP="009D34F2">
      <w:pPr>
        <w:pStyle w:val="Heading3"/>
        <w:jc w:val="left"/>
      </w:pPr>
      <w:bookmarkStart w:id="22" w:name="_Toc393736830"/>
      <w:r w:rsidRPr="006C22BC">
        <w:t xml:space="preserve">The OT law is a covenant between </w:t>
      </w:r>
      <w:r w:rsidRPr="006C22BC">
        <w:rPr>
          <w:i/>
        </w:rPr>
        <w:t>Israel</w:t>
      </w:r>
      <w:r w:rsidRPr="006C22BC">
        <w:t xml:space="preserve"> and God–not between the </w:t>
      </w:r>
      <w:r w:rsidRPr="006C22BC">
        <w:rPr>
          <w:i/>
        </w:rPr>
        <w:t>church</w:t>
      </w:r>
      <w:r w:rsidRPr="006C22BC">
        <w:t xml:space="preserve"> and God.  The church and Israel must be kept distinct.</w:t>
      </w:r>
      <w:bookmarkEnd w:id="22"/>
    </w:p>
    <w:p w14:paraId="6E6AF7AA" w14:textId="77777777" w:rsidR="009D34F2" w:rsidRPr="006C22BC" w:rsidRDefault="009D34F2" w:rsidP="009D34F2">
      <w:pPr>
        <w:pStyle w:val="Heading3"/>
        <w:jc w:val="left"/>
      </w:pPr>
      <w:bookmarkStart w:id="23" w:name="_Toc393736831"/>
      <w:r w:rsidRPr="006C22BC">
        <w:t>Our loyalty to God is shown in different ways than was Israel’s.  In other words, God expected Israel to be loyal and He expe</w:t>
      </w:r>
      <w:r w:rsidR="00A30C37">
        <w:t xml:space="preserve">cts the same of us, but Israel showed loyalty </w:t>
      </w:r>
      <w:r w:rsidR="00A41149">
        <w:t>by</w:t>
      </w:r>
      <w:r w:rsidRPr="006C22BC">
        <w:t xml:space="preserve"> observing the sacrificial system </w:t>
      </w:r>
      <w:r w:rsidR="00A41149">
        <w:t>while</w:t>
      </w:r>
      <w:r w:rsidRPr="006C22BC">
        <w:t xml:space="preserve"> </w:t>
      </w:r>
      <w:r w:rsidR="00A30C37">
        <w:t xml:space="preserve">we show loyalty </w:t>
      </w:r>
      <w:r w:rsidRPr="006C22BC">
        <w:t xml:space="preserve">by our obeying NT commands.  (However, </w:t>
      </w:r>
      <w:r w:rsidRPr="006C22BC">
        <w:rPr>
          <w:i/>
        </w:rPr>
        <w:t>faith</w:t>
      </w:r>
      <w:r w:rsidRPr="006C22BC">
        <w:t xml:space="preserve"> is what pleased God then and now–Heb. 11:6.)</w:t>
      </w:r>
      <w:bookmarkEnd w:id="23"/>
    </w:p>
    <w:p w14:paraId="18AC2202" w14:textId="77777777" w:rsidR="009D34F2" w:rsidRPr="0059045D" w:rsidRDefault="009D34F2" w:rsidP="009D34F2">
      <w:pPr>
        <w:pStyle w:val="Heading3"/>
        <w:jc w:val="left"/>
      </w:pPr>
      <w:bookmarkStart w:id="24" w:name="_Toc393736832"/>
      <w:r w:rsidRPr="0059045D">
        <w:t xml:space="preserve">Most OT stipulations are not repeated in the NT–especially the civil (penalties for crimes) and ritual (worship, especially sacrificial regulations) laws.  Therefore, most of the OT does not </w:t>
      </w:r>
      <w:r w:rsidRPr="0059045D">
        <w:rPr>
          <w:i/>
        </w:rPr>
        <w:t>directly</w:t>
      </w:r>
      <w:r w:rsidRPr="0059045D">
        <w:t xml:space="preserve"> apply to believers.</w:t>
      </w:r>
      <w:bookmarkEnd w:id="24"/>
    </w:p>
    <w:p w14:paraId="1EA153E9" w14:textId="77777777" w:rsidR="009D34F2" w:rsidRPr="0059045D" w:rsidRDefault="009D34F2" w:rsidP="009D34F2">
      <w:pPr>
        <w:pStyle w:val="Heading3"/>
        <w:jc w:val="left"/>
      </w:pPr>
      <w:bookmarkStart w:id="25" w:name="_Toc393736833"/>
      <w:r w:rsidRPr="0059045D">
        <w:lastRenderedPageBreak/>
        <w:t>Some OT stipulations are repeated in the NT–including nine of the Ten Commandments, the exception being the Sabbath.</w:t>
      </w:r>
      <w:bookmarkEnd w:id="25"/>
    </w:p>
    <w:p w14:paraId="2E1CD96D" w14:textId="77777777" w:rsidR="009D34F2" w:rsidRPr="0059045D" w:rsidRDefault="009D34F2" w:rsidP="009D34F2">
      <w:pPr>
        <w:pStyle w:val="Heading3"/>
        <w:jc w:val="left"/>
      </w:pPr>
      <w:bookmarkStart w:id="26" w:name="_Toc393736834"/>
      <w:r w:rsidRPr="0059045D">
        <w:t xml:space="preserve">All of the OT law is still the </w:t>
      </w:r>
      <w:r w:rsidRPr="0059045D">
        <w:rPr>
          <w:i/>
        </w:rPr>
        <w:t>Word</w:t>
      </w:r>
      <w:r w:rsidRPr="0059045D">
        <w:t xml:space="preserve"> of God for us even though it is not still the command of God for us.  As such it is still useful for teaching and preaching, though applications must be made based upon the principles under girding the laws.</w:t>
      </w:r>
      <w:bookmarkEnd w:id="26"/>
    </w:p>
    <w:p w14:paraId="23CE04E3" w14:textId="77777777" w:rsidR="009D34F2" w:rsidRPr="0059045D" w:rsidRDefault="009D34F2" w:rsidP="009D34F2">
      <w:pPr>
        <w:pStyle w:val="Heading3"/>
        <w:jc w:val="left"/>
      </w:pPr>
      <w:bookmarkStart w:id="27" w:name="_Toc393736835"/>
      <w:r w:rsidRPr="0059045D">
        <w:t xml:space="preserve">Only that which the NT explicitly </w:t>
      </w:r>
      <w:r w:rsidRPr="0059045D">
        <w:rPr>
          <w:i/>
        </w:rPr>
        <w:t>renews</w:t>
      </w:r>
      <w:r w:rsidRPr="0059045D">
        <w:t xml:space="preserve"> from the OT law can be considered part of the NT “law of Christ” (Gal. 6:2).  [Note: Fee/Stuart put all of the Ten Commandments in this category, which makes modern believers guilty of Sabbath breaking.  I disagree that the Sabbath is binding in the present age.  I worship corporately on Sunday, not Saturday!]</w:t>
      </w:r>
      <w:bookmarkEnd w:id="27"/>
    </w:p>
    <w:p w14:paraId="319E4D96" w14:textId="77777777" w:rsidR="009D34F2" w:rsidRPr="0059045D" w:rsidRDefault="009D34F2" w:rsidP="009D34F2">
      <w:pPr>
        <w:pStyle w:val="Heading2"/>
        <w:jc w:val="left"/>
      </w:pPr>
      <w:r w:rsidRPr="0059045D">
        <w:t>The Purposes of t</w:t>
      </w:r>
      <w:r>
        <w:t>he Law</w:t>
      </w:r>
      <w:r>
        <w:rPr>
          <w:rStyle w:val="FootnoteReference"/>
        </w:rPr>
        <w:footnoteReference w:id="2"/>
      </w:r>
    </w:p>
    <w:p w14:paraId="21133428" w14:textId="77777777" w:rsidR="009D34F2" w:rsidRPr="006C0394" w:rsidRDefault="009D34F2" w:rsidP="009D34F2">
      <w:pPr>
        <w:tabs>
          <w:tab w:val="left" w:pos="6480"/>
          <w:tab w:val="left" w:pos="9000"/>
        </w:tabs>
        <w:ind w:left="900" w:right="-385" w:hanging="300"/>
        <w:rPr>
          <w:sz w:val="22"/>
        </w:rPr>
      </w:pPr>
    </w:p>
    <w:p w14:paraId="78C4B300" w14:textId="77777777" w:rsidR="009D34F2" w:rsidRPr="0059045D" w:rsidRDefault="009D34F2" w:rsidP="009D34F2">
      <w:pPr>
        <w:tabs>
          <w:tab w:val="left" w:pos="6480"/>
          <w:tab w:val="left" w:pos="9000"/>
        </w:tabs>
        <w:ind w:left="851" w:right="-385"/>
      </w:pPr>
      <w:r w:rsidRPr="0059045D">
        <w:t xml:space="preserve">Paul’s letter to the Galatians teaches sanctification not by the Law but by faith in Christ alone.  This finds support in that Abraham was justified by faith centuries before the Law even came (Gal. 3:17).  After that, the Law and the Promise (Gen. 12:1-3) co-existed for years, so there is no basic conflict between the Law and the Promise.  This led Paul to ask, “What, then, was the purpose of the law?” </w:t>
      </w:r>
      <w:proofErr w:type="gramStart"/>
      <w:r w:rsidRPr="0059045D">
        <w:t>(Gal. 3:19).</w:t>
      </w:r>
      <w:proofErr w:type="gramEnd"/>
      <w:r w:rsidRPr="0059045D">
        <w:t xml:space="preserve">  Actually, there were at least ten purposes for the Law: </w:t>
      </w:r>
    </w:p>
    <w:p w14:paraId="2D140A5A" w14:textId="77777777" w:rsidR="009D34F2" w:rsidRPr="001A7BAD" w:rsidRDefault="009D34F2" w:rsidP="009D34F2">
      <w:pPr>
        <w:pStyle w:val="Heading3"/>
        <w:jc w:val="left"/>
      </w:pPr>
      <w:r w:rsidRPr="001A7BAD">
        <w:t xml:space="preserve">It revealed or </w:t>
      </w:r>
      <w:r w:rsidRPr="00A90215">
        <w:t>exposed</w:t>
      </w:r>
      <w:r w:rsidRPr="001A7BAD">
        <w:t xml:space="preserve"> the </w:t>
      </w:r>
      <w:r w:rsidRPr="001A7BAD">
        <w:rPr>
          <w:i/>
        </w:rPr>
        <w:t>sinfulness</w:t>
      </w:r>
      <w:r w:rsidRPr="001A7BAD">
        <w:t xml:space="preserve"> of man (Gal. 3:19).</w:t>
      </w:r>
    </w:p>
    <w:p w14:paraId="74DDE234" w14:textId="77777777" w:rsidR="009D34F2" w:rsidRPr="001A7BAD" w:rsidRDefault="009D34F2" w:rsidP="009D34F2">
      <w:pPr>
        <w:pStyle w:val="Heading3"/>
        <w:jc w:val="left"/>
      </w:pPr>
      <w:r w:rsidRPr="001A7BAD">
        <w:t xml:space="preserve">It revealed the </w:t>
      </w:r>
      <w:r w:rsidRPr="00A90215">
        <w:rPr>
          <w:i/>
        </w:rPr>
        <w:t>holiness</w:t>
      </w:r>
      <w:r w:rsidRPr="001A7BAD">
        <w:t xml:space="preserve"> of God (1 Pet. 1:15).</w:t>
      </w:r>
    </w:p>
    <w:p w14:paraId="7F3BD7FA" w14:textId="77777777" w:rsidR="009D34F2" w:rsidRPr="001A7BAD" w:rsidRDefault="009D34F2" w:rsidP="009D34F2">
      <w:pPr>
        <w:pStyle w:val="Heading3"/>
        <w:jc w:val="left"/>
      </w:pPr>
      <w:r w:rsidRPr="001A7BAD">
        <w:t xml:space="preserve">It revealed the </w:t>
      </w:r>
      <w:r w:rsidRPr="00A90215">
        <w:rPr>
          <w:i/>
        </w:rPr>
        <w:t>standard of holiness</w:t>
      </w:r>
      <w:r w:rsidRPr="001A7BAD">
        <w:t xml:space="preserve"> for people in fellowship with God (Ps. 24:3-5).</w:t>
      </w:r>
    </w:p>
    <w:p w14:paraId="35D99206" w14:textId="77777777" w:rsidR="009D34F2" w:rsidRPr="00140C01" w:rsidRDefault="009D34F2" w:rsidP="009D34F2">
      <w:pPr>
        <w:pStyle w:val="Heading3"/>
        <w:jc w:val="left"/>
      </w:pPr>
      <w:r w:rsidRPr="00140C01">
        <w:t xml:space="preserve">It </w:t>
      </w:r>
      <w:r w:rsidRPr="0001393B">
        <w:rPr>
          <w:i/>
        </w:rPr>
        <w:t>supervised</w:t>
      </w:r>
      <w:r w:rsidRPr="00140C01">
        <w:t xml:space="preserve"> the physical, mental, and spiritual development of the redeemed Israelite until he could come to maturity in Christ (Gal. 3:24).</w:t>
      </w:r>
    </w:p>
    <w:p w14:paraId="76C3C1EC" w14:textId="77777777" w:rsidR="009D34F2" w:rsidRPr="00140C01" w:rsidRDefault="009D34F2" w:rsidP="009D34F2">
      <w:pPr>
        <w:pStyle w:val="Heading3"/>
        <w:jc w:val="left"/>
      </w:pPr>
      <w:r w:rsidRPr="00140C01">
        <w:t xml:space="preserve">It </w:t>
      </w:r>
      <w:r w:rsidRPr="0001393B">
        <w:rPr>
          <w:i/>
        </w:rPr>
        <w:t>unified</w:t>
      </w:r>
      <w:r w:rsidRPr="00140C01">
        <w:t xml:space="preserve"> the people to establish the nation in voluntary submission to God’s decrees (Exod. 19:5-8; Deut. 5:27-28).</w:t>
      </w:r>
    </w:p>
    <w:p w14:paraId="4EF38174" w14:textId="77777777" w:rsidR="009D34F2" w:rsidRPr="00140C01" w:rsidRDefault="009D34F2" w:rsidP="009D34F2">
      <w:pPr>
        <w:pStyle w:val="Heading3"/>
        <w:jc w:val="left"/>
      </w:pPr>
      <w:r w:rsidRPr="00140C01">
        <w:t xml:space="preserve">It </w:t>
      </w:r>
      <w:r w:rsidRPr="0001393B">
        <w:rPr>
          <w:i/>
        </w:rPr>
        <w:t>separated</w:t>
      </w:r>
      <w:r w:rsidRPr="00140C01">
        <w:t xml:space="preserve"> Israel among the nations as a kingdom of priests to mediate God’s truth to these nations (Exod. 31:13).</w:t>
      </w:r>
    </w:p>
    <w:p w14:paraId="6EBA2FC1" w14:textId="77777777" w:rsidR="009D34F2" w:rsidRPr="00140C01" w:rsidRDefault="009D34F2" w:rsidP="009D34F2">
      <w:pPr>
        <w:pStyle w:val="Heading3"/>
        <w:jc w:val="left"/>
      </w:pPr>
      <w:r w:rsidRPr="00140C01">
        <w:t xml:space="preserve">It provided </w:t>
      </w:r>
      <w:r w:rsidRPr="0001393B">
        <w:rPr>
          <w:i/>
        </w:rPr>
        <w:t>forgiveness</w:t>
      </w:r>
      <w:r w:rsidRPr="00140C01">
        <w:t xml:space="preserve"> of sins for individual Israelites to restore their fellowship with God, even though they already functioned as a redeemed people (Lev. 1–7).</w:t>
      </w:r>
    </w:p>
    <w:p w14:paraId="77C6FF8A" w14:textId="77777777" w:rsidR="009D34F2" w:rsidRPr="00140C01" w:rsidRDefault="009D34F2" w:rsidP="009D34F2">
      <w:pPr>
        <w:pStyle w:val="Heading3"/>
        <w:jc w:val="left"/>
      </w:pPr>
      <w:r w:rsidRPr="00140C01">
        <w:t xml:space="preserve">It made provision for Israel to </w:t>
      </w:r>
      <w:r w:rsidRPr="0001393B">
        <w:rPr>
          <w:i/>
        </w:rPr>
        <w:t>worship</w:t>
      </w:r>
      <w:r w:rsidRPr="00140C01">
        <w:t xml:space="preserve"> God as a redeemed people (Lev. 23).</w:t>
      </w:r>
    </w:p>
    <w:p w14:paraId="284637DC" w14:textId="77777777" w:rsidR="009D34F2" w:rsidRPr="00140C01" w:rsidRDefault="009D34F2" w:rsidP="009D34F2">
      <w:pPr>
        <w:pStyle w:val="Heading3"/>
        <w:jc w:val="left"/>
      </w:pPr>
      <w:r w:rsidRPr="00140C01">
        <w:t xml:space="preserve">It </w:t>
      </w:r>
      <w:r w:rsidRPr="0001393B">
        <w:rPr>
          <w:i/>
        </w:rPr>
        <w:t>tested</w:t>
      </w:r>
      <w:r w:rsidRPr="00140C01">
        <w:t xml:space="preserve"> if one was in the kingdom or the theocracy over which God ruled (Deut. 28).  Faith led to obedience and blessing; lack of faith lead to disobedience and judgment.</w:t>
      </w:r>
    </w:p>
    <w:p w14:paraId="28D9CDF6" w14:textId="77777777" w:rsidR="009D34F2" w:rsidRPr="00140C01" w:rsidRDefault="009D34F2" w:rsidP="009D34F2">
      <w:pPr>
        <w:pStyle w:val="Heading3"/>
        <w:jc w:val="left"/>
      </w:pPr>
      <w:r w:rsidRPr="00140C01">
        <w:t xml:space="preserve">It </w:t>
      </w:r>
      <w:r w:rsidRPr="0001393B">
        <w:rPr>
          <w:i/>
        </w:rPr>
        <w:t>revealed Jesus</w:t>
      </w:r>
      <w:r w:rsidRPr="00140C01">
        <w:t xml:space="preserve"> Christ (typology in the sacrificial system; Luke 24:27).</w:t>
      </w:r>
    </w:p>
    <w:p w14:paraId="46BF2471" w14:textId="77777777" w:rsidR="009D34F2" w:rsidRPr="006C0394" w:rsidRDefault="009D34F2" w:rsidP="009D34F2">
      <w:pPr>
        <w:tabs>
          <w:tab w:val="left" w:pos="6480"/>
          <w:tab w:val="left" w:pos="9000"/>
        </w:tabs>
        <w:ind w:left="630" w:right="-385"/>
        <w:rPr>
          <w:sz w:val="22"/>
        </w:rPr>
      </w:pPr>
    </w:p>
    <w:p w14:paraId="2DE5E73B" w14:textId="77777777" w:rsidR="009D34F2" w:rsidRPr="004851C7" w:rsidRDefault="009D34F2" w:rsidP="009D34F2">
      <w:pPr>
        <w:tabs>
          <w:tab w:val="left" w:pos="6480"/>
          <w:tab w:val="left" w:pos="9000"/>
        </w:tabs>
        <w:ind w:left="630" w:right="-385"/>
      </w:pPr>
      <w:r w:rsidRPr="004851C7">
        <w:t xml:space="preserve">Pentecost suggests that the </w:t>
      </w:r>
      <w:r w:rsidRPr="004851C7">
        <w:rPr>
          <w:i/>
        </w:rPr>
        <w:t>revelatory</w:t>
      </w:r>
      <w:r w:rsidRPr="004851C7">
        <w:t xml:space="preserve"> aspect of the Law is </w:t>
      </w:r>
      <w:r w:rsidRPr="004851C7">
        <w:rPr>
          <w:u w:val="single"/>
        </w:rPr>
        <w:t>permanent</w:t>
      </w:r>
      <w:r w:rsidRPr="004851C7">
        <w:t xml:space="preserve"> as it still reveals the holiness of God today (1 Tim. 1:8), but the </w:t>
      </w:r>
      <w:r w:rsidRPr="004851C7">
        <w:rPr>
          <w:i/>
        </w:rPr>
        <w:t>regulatory</w:t>
      </w:r>
      <w:r w:rsidRPr="004851C7">
        <w:t xml:space="preserve"> aspect is </w:t>
      </w:r>
      <w:r w:rsidRPr="004851C7">
        <w:rPr>
          <w:u w:val="single"/>
        </w:rPr>
        <w:t>temporary</w:t>
      </w:r>
      <w:r w:rsidRPr="004851C7">
        <w:t xml:space="preserve"> as it regulated the life and worship of the Israelite (Gal. 4:8-10; Col. 2:16-17). </w:t>
      </w:r>
    </w:p>
    <w:p w14:paraId="0DF6D8BF" w14:textId="77777777" w:rsidR="00EB2FCD" w:rsidRDefault="00EB2FCD">
      <w:pPr>
        <w:rPr>
          <w:rFonts w:eastAsia="Times New Roman"/>
        </w:rPr>
      </w:pPr>
      <w:bookmarkStart w:id="28" w:name="_Toc393736836"/>
      <w:r>
        <w:br w:type="page"/>
      </w:r>
    </w:p>
    <w:p w14:paraId="67E496A7" w14:textId="7B5F3165" w:rsidR="009D34F2" w:rsidRPr="00C678F0" w:rsidRDefault="009D34F2" w:rsidP="009D34F2">
      <w:pPr>
        <w:pStyle w:val="Heading2"/>
        <w:jc w:val="left"/>
      </w:pPr>
      <w:r w:rsidRPr="00C678F0">
        <w:t>A Suggested Strategy for Expounding Old Testament Law</w:t>
      </w:r>
      <w:bookmarkEnd w:id="28"/>
    </w:p>
    <w:p w14:paraId="477464CD" w14:textId="77777777" w:rsidR="009D34F2" w:rsidRPr="00C678F0" w:rsidRDefault="009D34F2" w:rsidP="009D34F2">
      <w:pPr>
        <w:pStyle w:val="Heading3"/>
        <w:jc w:val="left"/>
      </w:pPr>
      <w:bookmarkStart w:id="29" w:name="_Toc393736837"/>
      <w:r w:rsidRPr="00C678F0">
        <w:rPr>
          <w:u w:val="single"/>
        </w:rPr>
        <w:lastRenderedPageBreak/>
        <w:t>Interpretation</w:t>
      </w:r>
      <w:r w:rsidRPr="00C678F0">
        <w:t>: Study the intent behind the legal command, asking the question, “Why was this command given in Israel?”  It is especially helpful to answer this question by showing how the law reveals the character of God.  For example:</w:t>
      </w:r>
      <w:bookmarkEnd w:id="29"/>
    </w:p>
    <w:p w14:paraId="574BE809" w14:textId="77777777" w:rsidR="009D34F2" w:rsidRPr="006C0394" w:rsidRDefault="009D34F2" w:rsidP="009D34F2">
      <w:pPr>
        <w:tabs>
          <w:tab w:val="left" w:pos="6480"/>
          <w:tab w:val="left" w:pos="9000"/>
        </w:tabs>
        <w:ind w:left="1276" w:right="-385" w:hanging="300"/>
        <w:rPr>
          <w:i/>
          <w:sz w:val="12"/>
        </w:rPr>
      </w:pPr>
    </w:p>
    <w:p w14:paraId="161179C3" w14:textId="77777777" w:rsidR="009D34F2" w:rsidRPr="006C0394" w:rsidRDefault="009D34F2" w:rsidP="009D34F2">
      <w:pPr>
        <w:tabs>
          <w:tab w:val="left" w:pos="6480"/>
          <w:tab w:val="left" w:pos="9000"/>
        </w:tabs>
        <w:ind w:left="1276" w:right="-385"/>
        <w:rPr>
          <w:i/>
          <w:sz w:val="22"/>
        </w:rPr>
      </w:pPr>
      <w:bookmarkStart w:id="30" w:name="_Toc393736838"/>
      <w:r w:rsidRPr="006C0394">
        <w:rPr>
          <w:i/>
          <w:sz w:val="22"/>
        </w:rPr>
        <w:t>“God told Israel in Leviticus 19:9-10 not to harvest the corners of the fields because He had compassion on the poor who could glean there for their food.”</w:t>
      </w:r>
      <w:bookmarkEnd w:id="30"/>
    </w:p>
    <w:p w14:paraId="3778F52C" w14:textId="77777777" w:rsidR="009D34F2" w:rsidRPr="00C678F0" w:rsidRDefault="009D34F2" w:rsidP="009D34F2">
      <w:pPr>
        <w:pStyle w:val="Heading3"/>
        <w:jc w:val="left"/>
        <w:rPr>
          <w:i/>
        </w:rPr>
      </w:pPr>
      <w:bookmarkStart w:id="31" w:name="_Toc393736839"/>
      <w:r w:rsidRPr="00C678F0">
        <w:rPr>
          <w:u w:val="single"/>
        </w:rPr>
        <w:t>Principlizing</w:t>
      </w:r>
      <w:r w:rsidRPr="00C678F0">
        <w:t>: State the intent of the law in the form of a general principle.</w:t>
      </w:r>
      <w:bookmarkEnd w:id="31"/>
    </w:p>
    <w:p w14:paraId="36626FD4" w14:textId="77777777" w:rsidR="009D34F2" w:rsidRPr="006C0394" w:rsidRDefault="009D34F2" w:rsidP="009D34F2">
      <w:pPr>
        <w:tabs>
          <w:tab w:val="left" w:pos="6480"/>
          <w:tab w:val="left" w:pos="9000"/>
        </w:tabs>
        <w:ind w:left="900" w:right="-385" w:hanging="300"/>
        <w:rPr>
          <w:i/>
          <w:sz w:val="12"/>
        </w:rPr>
      </w:pPr>
    </w:p>
    <w:p w14:paraId="7968DF7E" w14:textId="77777777" w:rsidR="009D34F2" w:rsidRPr="00422D6A" w:rsidRDefault="009D34F2" w:rsidP="009D34F2">
      <w:pPr>
        <w:tabs>
          <w:tab w:val="left" w:pos="6480"/>
          <w:tab w:val="left" w:pos="9000"/>
        </w:tabs>
        <w:ind w:left="1276" w:right="-385"/>
        <w:rPr>
          <w:i/>
          <w:sz w:val="22"/>
        </w:rPr>
      </w:pPr>
      <w:bookmarkStart w:id="32" w:name="_Toc393736840"/>
      <w:r w:rsidRPr="006C0394">
        <w:rPr>
          <w:i/>
          <w:sz w:val="22"/>
        </w:rPr>
        <w:t>“God wants His people to give the underprivileged the chance to earn a living.”</w:t>
      </w:r>
      <w:bookmarkEnd w:id="32"/>
    </w:p>
    <w:p w14:paraId="4752EFEA" w14:textId="77777777" w:rsidR="009D34F2" w:rsidRPr="00C678F0" w:rsidRDefault="009D34F2" w:rsidP="009D34F2">
      <w:pPr>
        <w:pStyle w:val="Heading3"/>
        <w:jc w:val="left"/>
      </w:pPr>
      <w:bookmarkStart w:id="33" w:name="_Toc393736841"/>
      <w:r w:rsidRPr="00C678F0">
        <w:rPr>
          <w:u w:val="single"/>
        </w:rPr>
        <w:t>Application</w:t>
      </w:r>
      <w:r w:rsidRPr="00C678F0">
        <w:t>: Show how this principle relates to a contemporary parallel situation.</w:t>
      </w:r>
      <w:bookmarkEnd w:id="33"/>
    </w:p>
    <w:p w14:paraId="53CAC9AF" w14:textId="77777777" w:rsidR="009D34F2" w:rsidRPr="006C0394" w:rsidRDefault="009D34F2" w:rsidP="009D34F2">
      <w:pPr>
        <w:tabs>
          <w:tab w:val="left" w:pos="6480"/>
        </w:tabs>
        <w:ind w:left="900" w:right="3485" w:hanging="300"/>
        <w:rPr>
          <w:i/>
          <w:sz w:val="12"/>
        </w:rPr>
      </w:pPr>
    </w:p>
    <w:p w14:paraId="25A82B13" w14:textId="77777777" w:rsidR="009D34F2" w:rsidRPr="00422D6A" w:rsidRDefault="009D34F2" w:rsidP="009D34F2">
      <w:pPr>
        <w:tabs>
          <w:tab w:val="left" w:pos="6480"/>
          <w:tab w:val="left" w:pos="9000"/>
        </w:tabs>
        <w:ind w:left="1276" w:right="-385"/>
        <w:rPr>
          <w:i/>
          <w:sz w:val="22"/>
        </w:rPr>
      </w:pPr>
      <w:bookmarkStart w:id="34" w:name="_Toc393736842"/>
      <w:r w:rsidRPr="006C0394">
        <w:rPr>
          <w:i/>
          <w:sz w:val="22"/>
        </w:rPr>
        <w:t>“As an employer you should provide opportunities for the poor to support themselves.”</w:t>
      </w:r>
      <w:bookmarkEnd w:id="34"/>
    </w:p>
    <w:p w14:paraId="3F892BFA" w14:textId="77777777" w:rsidR="009D34F2" w:rsidRPr="006C0394" w:rsidRDefault="009D34F2" w:rsidP="009D34F2">
      <w:pPr>
        <w:tabs>
          <w:tab w:val="left" w:pos="6480"/>
          <w:tab w:val="left" w:pos="9000"/>
        </w:tabs>
        <w:ind w:right="-10"/>
        <w:rPr>
          <w:rFonts w:ascii="Swing" w:hAnsi="Swing"/>
        </w:rPr>
      </w:pPr>
    </w:p>
    <w:p w14:paraId="0C68F8E1" w14:textId="77777777" w:rsidR="009D34F2" w:rsidRPr="00BE1B68" w:rsidRDefault="009D34F2" w:rsidP="009D34F2">
      <w:pPr>
        <w:tabs>
          <w:tab w:val="left" w:pos="6480"/>
          <w:tab w:val="left" w:pos="9000"/>
        </w:tabs>
        <w:ind w:right="-10"/>
        <w:rPr>
          <w:rFonts w:ascii="Arial" w:hAnsi="Arial" w:cs="Arial"/>
          <w:sz w:val="20"/>
        </w:rPr>
      </w:pPr>
      <w:r w:rsidRPr="00BE1B68">
        <w:rPr>
          <w:rFonts w:ascii="Arial" w:hAnsi="Arial" w:cs="Arial"/>
          <w:sz w:val="20"/>
        </w:rPr>
        <w:t>You can probably tell by now that I think the answer to each question on the “quick quiz” above is false.</w:t>
      </w:r>
    </w:p>
    <w:p w14:paraId="32208829" w14:textId="77777777" w:rsidR="00BE1B68" w:rsidRPr="004921CA" w:rsidRDefault="00BE1B68" w:rsidP="009D34F2">
      <w:pPr>
        <w:tabs>
          <w:tab w:val="left" w:pos="6480"/>
          <w:tab w:val="left" w:pos="9000"/>
        </w:tabs>
        <w:ind w:right="-10"/>
        <w:rPr>
          <w:sz w:val="20"/>
        </w:rPr>
      </w:pPr>
    </w:p>
    <w:p w14:paraId="25145E1E" w14:textId="77777777" w:rsidR="009D34F2" w:rsidRDefault="007E7579" w:rsidP="009D34F2">
      <w:pPr>
        <w:pStyle w:val="Heading1"/>
        <w:ind w:right="-10"/>
        <w:jc w:val="left"/>
      </w:pPr>
      <w:r>
        <w:br w:type="page"/>
      </w:r>
      <w:bookmarkStart w:id="35" w:name="_Toc220687042"/>
      <w:r w:rsidR="009D34F2">
        <w:lastRenderedPageBreak/>
        <w:t>Interpreting the Historical Books (Narrative or Story)</w:t>
      </w:r>
      <w:r w:rsidR="009D34F2">
        <w:rPr>
          <w:rStyle w:val="FootnoteReference"/>
        </w:rPr>
        <w:footnoteReference w:id="3"/>
      </w:r>
      <w:bookmarkEnd w:id="35"/>
    </w:p>
    <w:p w14:paraId="196B7AD8" w14:textId="77777777" w:rsidR="009D34F2" w:rsidRDefault="009D34F2" w:rsidP="009D34F2">
      <w:pPr>
        <w:pStyle w:val="Heading2"/>
        <w:ind w:right="-10"/>
        <w:jc w:val="left"/>
      </w:pPr>
      <w:r>
        <w:t xml:space="preserve">Recognize that the stories of Scripture all teach us theology.  Therefore, do not look for a moral purpose in them as much as you look for what each narrative says about God. </w:t>
      </w:r>
    </w:p>
    <w:p w14:paraId="4B54710E" w14:textId="77777777" w:rsidR="009D34F2" w:rsidRDefault="009D34F2" w:rsidP="009D34F2">
      <w:pPr>
        <w:pStyle w:val="Heading2"/>
        <w:ind w:right="-10"/>
        <w:jc w:val="left"/>
      </w:pPr>
      <w:r>
        <w:t>The subject of Scripture is God, not any man, so avoid pegging each thing human character does as good or bad.</w:t>
      </w:r>
    </w:p>
    <w:p w14:paraId="018215F5" w14:textId="77777777" w:rsidR="009D34F2" w:rsidRDefault="009D34F2" w:rsidP="009D34F2">
      <w:pPr>
        <w:pStyle w:val="Heading2"/>
        <w:ind w:right="-10"/>
        <w:jc w:val="left"/>
      </w:pPr>
      <w:r>
        <w:t>Discern the same basic elements of good literature outside the Bible:</w:t>
      </w:r>
    </w:p>
    <w:p w14:paraId="769112BF" w14:textId="77777777" w:rsidR="009D34F2" w:rsidRDefault="009D34F2" w:rsidP="009D34F2">
      <w:pPr>
        <w:pStyle w:val="Heading3"/>
        <w:jc w:val="left"/>
      </w:pPr>
      <w:r>
        <w:t>Plot</w:t>
      </w:r>
    </w:p>
    <w:p w14:paraId="368912D0" w14:textId="77777777" w:rsidR="009D34F2" w:rsidRDefault="009D34F2" w:rsidP="009D34F2">
      <w:pPr>
        <w:pStyle w:val="Heading3"/>
        <w:jc w:val="left"/>
      </w:pPr>
      <w:r>
        <w:t>Characterization</w:t>
      </w:r>
    </w:p>
    <w:p w14:paraId="43A38A75" w14:textId="77777777" w:rsidR="009D34F2" w:rsidRDefault="009D34F2" w:rsidP="009D34F2">
      <w:pPr>
        <w:pStyle w:val="Heading3"/>
        <w:jc w:val="left"/>
      </w:pPr>
      <w:r>
        <w:t>Climax</w:t>
      </w:r>
    </w:p>
    <w:p w14:paraId="74037C9F" w14:textId="77777777" w:rsidR="009D34F2" w:rsidRDefault="009D34F2" w:rsidP="009D34F2">
      <w:pPr>
        <w:pStyle w:val="Heading3"/>
        <w:jc w:val="left"/>
      </w:pPr>
      <w:r>
        <w:t>Resolution</w:t>
      </w:r>
    </w:p>
    <w:p w14:paraId="44D0E2F6" w14:textId="77777777" w:rsidR="009D34F2" w:rsidRDefault="009D34F2" w:rsidP="009D34F2">
      <w:pPr>
        <w:pStyle w:val="Heading2"/>
        <w:ind w:right="-10"/>
        <w:jc w:val="left"/>
      </w:pPr>
      <w:r>
        <w:t xml:space="preserve">Take the stories at face value without looking for the so-called “deeper meaning” in each one.  This can be illustrated in at least </w:t>
      </w:r>
      <w:r w:rsidRPr="005D2105">
        <w:t xml:space="preserve">four different hermeneutical methods </w:t>
      </w:r>
      <w:r>
        <w:t xml:space="preserve">that </w:t>
      </w:r>
      <w:r w:rsidRPr="005D2105">
        <w:t>have been employed in seeking to understand the message of Esther</w:t>
      </w:r>
      <w:r>
        <w:t>:</w:t>
      </w:r>
    </w:p>
    <w:p w14:paraId="1C9FD34F" w14:textId="77777777" w:rsidR="009D34F2" w:rsidRDefault="009D34F2" w:rsidP="009D34F2">
      <w:pPr>
        <w:pStyle w:val="Heading3"/>
        <w:jc w:val="left"/>
      </w:pPr>
      <w:r w:rsidRPr="005D2105">
        <w:t>Prophetical</w:t>
      </w:r>
    </w:p>
    <w:p w14:paraId="3A7A2C4E" w14:textId="77777777" w:rsidR="009D34F2" w:rsidRPr="005D2105" w:rsidRDefault="009D34F2" w:rsidP="009D34F2">
      <w:pPr>
        <w:pStyle w:val="Heading4"/>
        <w:keepNext w:val="0"/>
        <w:jc w:val="left"/>
      </w:pPr>
      <w:r w:rsidRPr="005D2105">
        <w:t>Esther predicts that the Jews will be preserved while outside of the land during the times of the Gentiles</w:t>
      </w:r>
      <w:r>
        <w:t xml:space="preserve"> (the time period when Gentiles rule over Jerusalem, stemming from 586 BC to the return of Christ)</w:t>
      </w:r>
      <w:r w:rsidRPr="005D2105">
        <w:t>.</w:t>
      </w:r>
    </w:p>
    <w:p w14:paraId="7C02856C" w14:textId="77777777" w:rsidR="009D34F2" w:rsidRPr="005D2105" w:rsidRDefault="009D34F2" w:rsidP="009D34F2">
      <w:pPr>
        <w:pStyle w:val="Heading4"/>
        <w:keepNext w:val="0"/>
        <w:jc w:val="left"/>
      </w:pPr>
      <w:r w:rsidRPr="005D2105">
        <w:rPr>
          <w:u w:val="single"/>
        </w:rPr>
        <w:t>Response</w:t>
      </w:r>
      <w:r w:rsidRPr="005D2105">
        <w:t>: Nothing is mentioned of the “times of the Gentiles” and the account is presented in a straightforward manner as history.</w:t>
      </w:r>
    </w:p>
    <w:p w14:paraId="07C57F51" w14:textId="77777777" w:rsidR="009D34F2" w:rsidRDefault="009D34F2" w:rsidP="009D34F2">
      <w:pPr>
        <w:pStyle w:val="Heading3"/>
        <w:jc w:val="left"/>
      </w:pPr>
      <w:r w:rsidRPr="005D2105">
        <w:t>Allegorical</w:t>
      </w:r>
      <w:r>
        <w:t xml:space="preserve"> (Symbolic)</w:t>
      </w:r>
    </w:p>
    <w:p w14:paraId="3EB1FC4D" w14:textId="77777777" w:rsidR="009D34F2" w:rsidRPr="005D2105" w:rsidRDefault="009D34F2" w:rsidP="009D34F2">
      <w:pPr>
        <w:pStyle w:val="Heading4"/>
        <w:keepNext w:val="0"/>
        <w:jc w:val="left"/>
      </w:pPr>
      <w:r w:rsidRPr="005D2105">
        <w:t xml:space="preserve">Esther is the story of mankind.  </w:t>
      </w:r>
      <w:r>
        <w:t>It depicts all of human history.</w:t>
      </w:r>
    </w:p>
    <w:p w14:paraId="4D28E073" w14:textId="77777777" w:rsidR="009D34F2" w:rsidRPr="005D2105" w:rsidRDefault="009D34F2" w:rsidP="009D34F2">
      <w:pPr>
        <w:pStyle w:val="Heading4"/>
        <w:keepNext w:val="0"/>
        <w:jc w:val="left"/>
      </w:pPr>
      <w:r w:rsidRPr="005D2105">
        <w:rPr>
          <w:u w:val="single"/>
        </w:rPr>
        <w:t>Response</w:t>
      </w:r>
      <w:r w:rsidRPr="005D2105">
        <w:t>: This is ambiguous and the account is presented in a straightforward manner as historical.</w:t>
      </w:r>
    </w:p>
    <w:p w14:paraId="34378ABF" w14:textId="77777777" w:rsidR="009D34F2" w:rsidRDefault="009D34F2" w:rsidP="009D34F2">
      <w:pPr>
        <w:pStyle w:val="Heading3"/>
        <w:jc w:val="left"/>
      </w:pPr>
      <w:r w:rsidRPr="005D2105">
        <w:t>Typical</w:t>
      </w:r>
    </w:p>
    <w:p w14:paraId="51D29B9A" w14:textId="77777777" w:rsidR="009D34F2" w:rsidRPr="005D2105" w:rsidRDefault="009D34F2" w:rsidP="009D34F2">
      <w:pPr>
        <w:pStyle w:val="Heading4"/>
        <w:keepNext w:val="0"/>
        <w:jc w:val="left"/>
      </w:pPr>
      <w:r w:rsidRPr="005D2105">
        <w:t xml:space="preserve">Esther is God’s illustration of the Christian experience in the Church Age or a type of the Millennium.  "Some suggest a typical application as follows.  The replacing of </w:t>
      </w:r>
      <w:proofErr w:type="spellStart"/>
      <w:r w:rsidRPr="005D2105">
        <w:t>Vashti</w:t>
      </w:r>
      <w:proofErr w:type="spellEnd"/>
      <w:r w:rsidRPr="005D2105">
        <w:t xml:space="preserve"> (a Gentile) by Esther (a Jew) typifies the setting aside of Christendom and the taking up of Israel.  </w:t>
      </w:r>
      <w:proofErr w:type="spellStart"/>
      <w:r w:rsidRPr="005D2105">
        <w:t>Haaman</w:t>
      </w:r>
      <w:proofErr w:type="spellEnd"/>
      <w:r w:rsidRPr="005D2105">
        <w:t xml:space="preserve">, the enemy of the Jews, typifies the anti-Christ to be destroyed at the second coming.  The numerical value of the Hebrew letters of </w:t>
      </w:r>
      <w:proofErr w:type="spellStart"/>
      <w:r w:rsidRPr="005D2105">
        <w:t>Haaman</w:t>
      </w:r>
      <w:proofErr w:type="spellEnd"/>
      <w:r w:rsidRPr="005D2105">
        <w:t xml:space="preserve"> the wicked is 666.  Mordecai is a type of Jesus Christ in His glorious exaltation.  The triumph of the Jews is typical of the millennium" (</w:t>
      </w:r>
      <w:r>
        <w:t xml:space="preserve">cited by Donald </w:t>
      </w:r>
      <w:r w:rsidRPr="005D2105">
        <w:t xml:space="preserve">Campbell, </w:t>
      </w:r>
      <w:r>
        <w:t xml:space="preserve">Dallas Seminary class notes, 1985, p. </w:t>
      </w:r>
      <w:r w:rsidRPr="005D2105">
        <w:t xml:space="preserve">2). </w:t>
      </w:r>
    </w:p>
    <w:p w14:paraId="17A83119" w14:textId="77777777" w:rsidR="009D34F2" w:rsidRPr="005D2105" w:rsidRDefault="009D34F2" w:rsidP="009D34F2">
      <w:pPr>
        <w:pStyle w:val="Heading4"/>
        <w:keepNext w:val="0"/>
        <w:jc w:val="left"/>
      </w:pPr>
      <w:r w:rsidRPr="001B2F32">
        <w:rPr>
          <w:u w:val="single"/>
        </w:rPr>
        <w:t>Response</w:t>
      </w:r>
      <w:r w:rsidRPr="005D2105">
        <w:t xml:space="preserve">: While this is an ingenious view, it fails in that it reads the NT back into the OT (which means that its original readers would not have understood the </w:t>
      </w:r>
      <w:r w:rsidRPr="005D2105">
        <w:lastRenderedPageBreak/>
        <w:t>meaning).  Also, the spelling of “Haman” must be altered to fit this numerical scenario!</w:t>
      </w:r>
    </w:p>
    <w:p w14:paraId="2A7050DE" w14:textId="77777777" w:rsidR="009D34F2" w:rsidRDefault="009D34F2" w:rsidP="009D34F2">
      <w:pPr>
        <w:pStyle w:val="Heading3"/>
        <w:jc w:val="left"/>
      </w:pPr>
      <w:r>
        <w:t>Historical</w:t>
      </w:r>
    </w:p>
    <w:p w14:paraId="31DB24BF" w14:textId="77777777" w:rsidR="009D34F2" w:rsidRPr="005D2105" w:rsidRDefault="009D34F2" w:rsidP="009D34F2">
      <w:pPr>
        <w:pStyle w:val="Heading4"/>
        <w:keepNext w:val="0"/>
        <w:jc w:val="left"/>
      </w:pPr>
      <w:r w:rsidRPr="005D2105">
        <w:t xml:space="preserve">Esther records God's providential care of His chosen people as evidence of His commitment to the Abrahamic Covenant.  </w:t>
      </w:r>
    </w:p>
    <w:p w14:paraId="3F1D93E5" w14:textId="77777777" w:rsidR="009D34F2" w:rsidRPr="005D2105" w:rsidRDefault="009D34F2" w:rsidP="009D34F2">
      <w:pPr>
        <w:pStyle w:val="Heading4"/>
        <w:keepNext w:val="0"/>
        <w:jc w:val="left"/>
      </w:pPr>
      <w:r w:rsidRPr="001B2F32">
        <w:rPr>
          <w:u w:val="single"/>
        </w:rPr>
        <w:t>Response</w:t>
      </w:r>
      <w:r w:rsidRPr="005D2105">
        <w:t xml:space="preserve">: </w:t>
      </w:r>
      <w:r>
        <w:t>This is</w:t>
      </w:r>
      <w:r w:rsidRPr="005D2105">
        <w:t xml:space="preserve"> the best option</w:t>
      </w:r>
      <w:r>
        <w:t xml:space="preserve">.  Why?  </w:t>
      </w:r>
      <w:r w:rsidRPr="005D2105">
        <w:t xml:space="preserve">Esther records a historical story of how a plot to exterminate the entire Jewish population is averted by God's providential workings through the godly Jewess, Queen Esther.  The account cites the threat to the Jews (chs. 1–4) and the triumph of the Jews over those who threatened their existence (chs. 5–10).  Chapter 9 celebrates the preservation of the nation in the Feast of Purim–an annual reminder of God's faithfulness on their behalf. </w:t>
      </w:r>
    </w:p>
    <w:p w14:paraId="6CBF903B" w14:textId="77777777" w:rsidR="009D34F2" w:rsidRDefault="009D34F2" w:rsidP="009D34F2"/>
    <w:p w14:paraId="0C0D11AF" w14:textId="77777777" w:rsidR="009D34F2" w:rsidRDefault="003561A8" w:rsidP="009D34F2">
      <w:pPr>
        <w:pStyle w:val="Heading1"/>
        <w:ind w:right="-10"/>
        <w:jc w:val="left"/>
      </w:pPr>
      <w:r>
        <w:br w:type="page"/>
      </w:r>
      <w:bookmarkStart w:id="36" w:name="_Toc220687043"/>
      <w:r w:rsidR="009D34F2">
        <w:lastRenderedPageBreak/>
        <w:t xml:space="preserve">Interpreting the Wisdom </w:t>
      </w:r>
      <w:r w:rsidR="00A92784">
        <w:t xml:space="preserve">&amp; Poetic </w:t>
      </w:r>
      <w:r w:rsidR="009D34F2">
        <w:t>Books</w:t>
      </w:r>
      <w:bookmarkEnd w:id="36"/>
    </w:p>
    <w:p w14:paraId="6C6C2FED" w14:textId="77777777" w:rsidR="00A92784" w:rsidRDefault="00A92784" w:rsidP="009D34F2">
      <w:pPr>
        <w:pStyle w:val="Heading2"/>
        <w:ind w:right="-10"/>
        <w:jc w:val="left"/>
      </w:pPr>
      <w:r>
        <w:t xml:space="preserve">Sometimes the terms “Wisdom Books” and “Poetic Books” are used interchangeably.  </w:t>
      </w:r>
      <w:r w:rsidR="001F5621">
        <w:t>However, there are important differences between them.</w:t>
      </w:r>
    </w:p>
    <w:p w14:paraId="0D7790A3" w14:textId="77777777" w:rsidR="003561A8" w:rsidRPr="00CC28AA" w:rsidRDefault="003561A8" w:rsidP="003561A8">
      <w:pPr>
        <w:tabs>
          <w:tab w:val="left" w:pos="3960"/>
        </w:tabs>
        <w:ind w:left="420"/>
        <w:rPr>
          <w:rFonts w:ascii="Times New Roman" w:hAnsi="Times New Roman"/>
          <w:b/>
          <w:sz w:val="22"/>
        </w:rPr>
      </w:pPr>
    </w:p>
    <w:tbl>
      <w:tblPr>
        <w:tblW w:w="0" w:type="auto"/>
        <w:jc w:val="right"/>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240"/>
        <w:gridCol w:w="5761"/>
      </w:tblGrid>
      <w:tr w:rsidR="003561A8" w:rsidRPr="00CC28AA" w14:paraId="0F3349D8" w14:textId="77777777" w:rsidTr="00934158">
        <w:trPr>
          <w:jc w:val="right"/>
        </w:trPr>
        <w:tc>
          <w:tcPr>
            <w:tcW w:w="3240" w:type="dxa"/>
            <w:shd w:val="solid" w:color="000000" w:fill="FFFFFF"/>
          </w:tcPr>
          <w:p w14:paraId="3EF4624E" w14:textId="77777777" w:rsidR="003561A8" w:rsidRPr="00CC28AA" w:rsidRDefault="003561A8" w:rsidP="007E7579">
            <w:pPr>
              <w:ind w:left="-18"/>
              <w:rPr>
                <w:rFonts w:ascii="Times New Roman" w:hAnsi="Times New Roman"/>
                <w:b/>
                <w:color w:val="FFFFFF"/>
                <w:sz w:val="30"/>
                <w:lang w:bidi="x-none"/>
              </w:rPr>
            </w:pPr>
            <w:r w:rsidRPr="00CC28AA">
              <w:rPr>
                <w:rFonts w:ascii="Times New Roman" w:hAnsi="Times New Roman"/>
                <w:b/>
                <w:color w:val="FFFFFF"/>
                <w:sz w:val="30"/>
                <w:lang w:bidi="x-none"/>
              </w:rPr>
              <w:t>Wisdom</w:t>
            </w:r>
            <w:r w:rsidRPr="00CC28AA">
              <w:rPr>
                <w:rFonts w:ascii="Times New Roman" w:hAnsi="Times New Roman"/>
                <w:b/>
                <w:color w:val="FFFFFF"/>
                <w:sz w:val="30"/>
                <w:lang w:bidi="x-none"/>
              </w:rPr>
              <w:tab/>
            </w:r>
          </w:p>
        </w:tc>
        <w:tc>
          <w:tcPr>
            <w:tcW w:w="5761" w:type="dxa"/>
            <w:shd w:val="solid" w:color="000000" w:fill="FFFFFF"/>
          </w:tcPr>
          <w:p w14:paraId="406C20CE" w14:textId="77777777" w:rsidR="003561A8" w:rsidRPr="00CC28AA" w:rsidRDefault="003561A8" w:rsidP="007E7579">
            <w:pPr>
              <w:ind w:left="-18"/>
              <w:rPr>
                <w:rFonts w:ascii="Times New Roman" w:hAnsi="Times New Roman"/>
                <w:b/>
                <w:color w:val="FFFFFF"/>
                <w:sz w:val="30"/>
                <w:lang w:bidi="x-none"/>
              </w:rPr>
            </w:pPr>
            <w:r w:rsidRPr="00CC28AA">
              <w:rPr>
                <w:rFonts w:ascii="Times New Roman" w:hAnsi="Times New Roman"/>
                <w:b/>
                <w:color w:val="FFFFFF"/>
                <w:sz w:val="30"/>
                <w:lang w:bidi="x-none"/>
              </w:rPr>
              <w:t>Poetic</w:t>
            </w:r>
          </w:p>
        </w:tc>
      </w:tr>
      <w:tr w:rsidR="003561A8" w:rsidRPr="00CC28AA" w14:paraId="5888196E" w14:textId="77777777" w:rsidTr="00934158">
        <w:trPr>
          <w:jc w:val="right"/>
        </w:trPr>
        <w:tc>
          <w:tcPr>
            <w:tcW w:w="3240" w:type="dxa"/>
          </w:tcPr>
          <w:p w14:paraId="3DA49020" w14:textId="77777777" w:rsidR="003561A8" w:rsidRPr="00CC28AA" w:rsidRDefault="003561A8" w:rsidP="007E7579">
            <w:pPr>
              <w:ind w:left="-18"/>
              <w:rPr>
                <w:rFonts w:ascii="Times New Roman" w:hAnsi="Times New Roman"/>
                <w:sz w:val="22"/>
                <w:lang w:bidi="x-none"/>
              </w:rPr>
            </w:pPr>
          </w:p>
          <w:p w14:paraId="6D39FF5A"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Concerns content of writing</w:t>
            </w:r>
          </w:p>
        </w:tc>
        <w:tc>
          <w:tcPr>
            <w:tcW w:w="5761" w:type="dxa"/>
          </w:tcPr>
          <w:p w14:paraId="650616D4" w14:textId="77777777" w:rsidR="003561A8" w:rsidRPr="00CC28AA" w:rsidRDefault="003561A8" w:rsidP="007E7579">
            <w:pPr>
              <w:ind w:left="-18"/>
              <w:rPr>
                <w:rFonts w:ascii="Times New Roman" w:hAnsi="Times New Roman"/>
                <w:sz w:val="22"/>
                <w:lang w:bidi="x-none"/>
              </w:rPr>
            </w:pPr>
          </w:p>
          <w:p w14:paraId="35A6BC07"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Concerns style of writing</w:t>
            </w:r>
          </w:p>
        </w:tc>
      </w:tr>
      <w:tr w:rsidR="003561A8" w:rsidRPr="00CC28AA" w14:paraId="4CB473FE" w14:textId="77777777" w:rsidTr="00934158">
        <w:trPr>
          <w:jc w:val="right"/>
        </w:trPr>
        <w:tc>
          <w:tcPr>
            <w:tcW w:w="3240" w:type="dxa"/>
          </w:tcPr>
          <w:p w14:paraId="78447656"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Content = Principles to live by</w:t>
            </w:r>
          </w:p>
        </w:tc>
        <w:tc>
          <w:tcPr>
            <w:tcW w:w="5761" w:type="dxa"/>
          </w:tcPr>
          <w:p w14:paraId="757CB83A"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Style = repetition of thought</w:t>
            </w:r>
          </w:p>
        </w:tc>
      </w:tr>
      <w:tr w:rsidR="003561A8" w:rsidRPr="00CC28AA" w14:paraId="13420A46" w14:textId="77777777" w:rsidTr="00934158">
        <w:trPr>
          <w:jc w:val="right"/>
        </w:trPr>
        <w:tc>
          <w:tcPr>
            <w:tcW w:w="3240" w:type="dxa"/>
          </w:tcPr>
          <w:p w14:paraId="41D2B8E8"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Appeals to one’s logic</w:t>
            </w:r>
          </w:p>
        </w:tc>
        <w:tc>
          <w:tcPr>
            <w:tcW w:w="5761" w:type="dxa"/>
          </w:tcPr>
          <w:p w14:paraId="4C0C69C2"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Appeals to one’s total being (including emotions)</w:t>
            </w:r>
          </w:p>
        </w:tc>
      </w:tr>
      <w:tr w:rsidR="003561A8" w:rsidRPr="00CC28AA" w14:paraId="2FBC6720" w14:textId="77777777" w:rsidTr="00934158">
        <w:trPr>
          <w:jc w:val="right"/>
        </w:trPr>
        <w:tc>
          <w:tcPr>
            <w:tcW w:w="3240" w:type="dxa"/>
          </w:tcPr>
          <w:p w14:paraId="6790EE41"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Job, Proverbs, Ecclesiastes</w:t>
            </w:r>
          </w:p>
        </w:tc>
        <w:tc>
          <w:tcPr>
            <w:tcW w:w="5761" w:type="dxa"/>
          </w:tcPr>
          <w:p w14:paraId="3E1110C0"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Job, Proverbs, Ecclesiastes, Psalms, Song, Lamentations</w:t>
            </w:r>
          </w:p>
        </w:tc>
      </w:tr>
      <w:tr w:rsidR="003561A8" w:rsidRPr="00CC28AA" w14:paraId="14CEFAA4" w14:textId="77777777" w:rsidTr="00934158">
        <w:trPr>
          <w:jc w:val="right"/>
        </w:trPr>
        <w:tc>
          <w:tcPr>
            <w:tcW w:w="3240" w:type="dxa"/>
          </w:tcPr>
          <w:p w14:paraId="69CCF424"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The smaller category (subset)</w:t>
            </w:r>
          </w:p>
        </w:tc>
        <w:tc>
          <w:tcPr>
            <w:tcW w:w="5761" w:type="dxa"/>
          </w:tcPr>
          <w:p w14:paraId="76BEE7C9" w14:textId="77777777" w:rsidR="003561A8" w:rsidRPr="00CC28AA" w:rsidRDefault="003561A8" w:rsidP="007E7579">
            <w:pPr>
              <w:spacing w:line="480" w:lineRule="auto"/>
              <w:ind w:left="-18"/>
              <w:rPr>
                <w:rFonts w:ascii="Times New Roman" w:hAnsi="Times New Roman"/>
                <w:sz w:val="22"/>
                <w:lang w:bidi="x-none"/>
              </w:rPr>
            </w:pPr>
            <w:r w:rsidRPr="00CC28AA">
              <w:rPr>
                <w:rFonts w:ascii="Times New Roman" w:hAnsi="Times New Roman"/>
                <w:sz w:val="22"/>
                <w:lang w:bidi="x-none"/>
              </w:rPr>
              <w:t>The larger grouping</w:t>
            </w:r>
          </w:p>
        </w:tc>
      </w:tr>
    </w:tbl>
    <w:p w14:paraId="6372195A" w14:textId="77777777" w:rsidR="003561A8" w:rsidRPr="00CC28AA" w:rsidRDefault="003561A8" w:rsidP="00934158">
      <w:pPr>
        <w:tabs>
          <w:tab w:val="left" w:pos="3960"/>
        </w:tabs>
        <w:ind w:left="993"/>
        <w:rPr>
          <w:rFonts w:ascii="Times New Roman" w:hAnsi="Times New Roman"/>
          <w:sz w:val="22"/>
        </w:rPr>
      </w:pPr>
    </w:p>
    <w:p w14:paraId="2B437F3E" w14:textId="77777777" w:rsidR="003561A8" w:rsidRPr="00CC28AA" w:rsidRDefault="003561A8" w:rsidP="00934158">
      <w:pPr>
        <w:tabs>
          <w:tab w:val="left" w:pos="3960"/>
        </w:tabs>
        <w:ind w:left="993"/>
        <w:outlineLvl w:val="0"/>
        <w:rPr>
          <w:rFonts w:ascii="Times New Roman" w:hAnsi="Times New Roman"/>
          <w:sz w:val="22"/>
        </w:rPr>
      </w:pPr>
      <w:r w:rsidRPr="00CC28AA">
        <w:rPr>
          <w:rFonts w:ascii="Times New Roman" w:hAnsi="Times New Roman"/>
          <w:sz w:val="22"/>
        </w:rPr>
        <w:t xml:space="preserve">See also Roy B. Zuck, “A Theology of Wisdom Books and the Song of Songs,” </w:t>
      </w:r>
    </w:p>
    <w:p w14:paraId="5775366D" w14:textId="77777777" w:rsidR="003561A8" w:rsidRDefault="003561A8" w:rsidP="00934158">
      <w:pPr>
        <w:tabs>
          <w:tab w:val="left" w:pos="3960"/>
        </w:tabs>
        <w:ind w:left="993"/>
        <w:rPr>
          <w:rFonts w:ascii="Times New Roman" w:hAnsi="Times New Roman"/>
          <w:sz w:val="22"/>
        </w:rPr>
      </w:pPr>
      <w:proofErr w:type="gramStart"/>
      <w:r w:rsidRPr="00CC28AA">
        <w:rPr>
          <w:rFonts w:ascii="Times New Roman" w:hAnsi="Times New Roman"/>
          <w:sz w:val="22"/>
        </w:rPr>
        <w:t>in</w:t>
      </w:r>
      <w:proofErr w:type="gramEnd"/>
      <w:r w:rsidRPr="00CC28AA">
        <w:rPr>
          <w:rFonts w:ascii="Times New Roman" w:hAnsi="Times New Roman"/>
          <w:sz w:val="22"/>
        </w:rPr>
        <w:t xml:space="preserve"> </w:t>
      </w:r>
      <w:r w:rsidRPr="00CC28AA">
        <w:rPr>
          <w:rFonts w:ascii="Times New Roman" w:hAnsi="Times New Roman"/>
          <w:i/>
          <w:sz w:val="22"/>
        </w:rPr>
        <w:t>A Biblical Theology of the Old Testament</w:t>
      </w:r>
      <w:r w:rsidRPr="00CC28AA">
        <w:rPr>
          <w:rFonts w:ascii="Times New Roman" w:hAnsi="Times New Roman"/>
          <w:sz w:val="22"/>
        </w:rPr>
        <w:t>, ed. Roy B. Zuck, 208-9.</w:t>
      </w:r>
    </w:p>
    <w:p w14:paraId="46B5E9AF" w14:textId="77777777" w:rsidR="006F0DCF" w:rsidRDefault="006F0DCF" w:rsidP="00934158">
      <w:pPr>
        <w:tabs>
          <w:tab w:val="left" w:pos="3960"/>
        </w:tabs>
        <w:ind w:left="993"/>
        <w:rPr>
          <w:rFonts w:ascii="Times New Roman" w:hAnsi="Times New Roman"/>
          <w:sz w:val="22"/>
        </w:rPr>
      </w:pPr>
    </w:p>
    <w:p w14:paraId="4BD2C29A" w14:textId="77777777" w:rsidR="006F0DCF" w:rsidRPr="00CC28AA" w:rsidRDefault="006F0DCF" w:rsidP="00934158">
      <w:pPr>
        <w:tabs>
          <w:tab w:val="left" w:pos="3960"/>
        </w:tabs>
        <w:ind w:left="993"/>
        <w:rPr>
          <w:rFonts w:ascii="Times New Roman" w:hAnsi="Times New Roman"/>
          <w:sz w:val="22"/>
        </w:rPr>
      </w:pPr>
    </w:p>
    <w:p w14:paraId="6F807A97" w14:textId="77777777" w:rsidR="009D34F2" w:rsidRDefault="009D34F2" w:rsidP="009D34F2">
      <w:pPr>
        <w:pStyle w:val="Heading2"/>
        <w:ind w:right="-10"/>
        <w:jc w:val="left"/>
      </w:pPr>
      <w:r>
        <w:t>Note that these books often quote bad theology in the words of speakers who wrestle with God’s mysterious ways.  The book of Job is a prime example:</w:t>
      </w:r>
    </w:p>
    <w:p w14:paraId="2EEBDB3B" w14:textId="77777777" w:rsidR="009D34F2" w:rsidRPr="00401DFD" w:rsidRDefault="009D34F2" w:rsidP="009D34F2"/>
    <w:p w14:paraId="29464153" w14:textId="77777777" w:rsidR="009D34F2" w:rsidRDefault="008E5EF2" w:rsidP="009D34F2">
      <w:pPr>
        <w:jc w:val="center"/>
      </w:pPr>
      <w:r>
        <w:rPr>
          <w:noProof/>
          <w:lang w:eastAsia="en-US"/>
        </w:rPr>
        <w:drawing>
          <wp:inline distT="0" distB="0" distL="0" distR="0" wp14:anchorId="77BD16DC" wp14:editId="2C23009E">
            <wp:extent cx="5156200" cy="3873500"/>
            <wp:effectExtent l="0" t="0" r="0" b="12700"/>
            <wp:docPr id="3" name="Picture 3" descr="OTS 373 Job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S 373 Job Frie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6200" cy="3873500"/>
                    </a:xfrm>
                    <a:prstGeom prst="rect">
                      <a:avLst/>
                    </a:prstGeom>
                    <a:noFill/>
                    <a:ln>
                      <a:noFill/>
                    </a:ln>
                  </pic:spPr>
                </pic:pic>
              </a:graphicData>
            </a:graphic>
          </wp:inline>
        </w:drawing>
      </w:r>
    </w:p>
    <w:p w14:paraId="0744CD4B" w14:textId="77777777" w:rsidR="009D34F2" w:rsidRDefault="006F0DCF" w:rsidP="00896D80">
      <w:pPr>
        <w:pStyle w:val="Heading2"/>
        <w:ind w:right="-10"/>
        <w:jc w:val="left"/>
      </w:pPr>
      <w:r>
        <w:br w:type="page"/>
      </w:r>
      <w:r w:rsidR="009D34F2">
        <w:lastRenderedPageBreak/>
        <w:t>These principles in understanding the book of Proverbs can help:</w:t>
      </w:r>
    </w:p>
    <w:p w14:paraId="75847C4D" w14:textId="77777777" w:rsidR="009D34F2" w:rsidRPr="00CC28AA" w:rsidRDefault="009D34F2" w:rsidP="00896D80">
      <w:pPr>
        <w:pStyle w:val="Heading3"/>
        <w:jc w:val="left"/>
      </w:pPr>
      <w:r w:rsidRPr="00CC28AA">
        <w:rPr>
          <w:u w:val="single"/>
        </w:rPr>
        <w:t>The nature of this literary type</w:t>
      </w:r>
      <w:r w:rsidRPr="00CC28AA">
        <w:t xml:space="preserve"> (</w:t>
      </w:r>
      <w:r w:rsidRPr="00CC28AA">
        <w:rPr>
          <w:i/>
        </w:rPr>
        <w:t>genre</w:t>
      </w:r>
      <w:r w:rsidRPr="00CC28AA">
        <w:t xml:space="preserve">) requires greater discernment in interpretation.  Most of the problems stem from the frequent quotation of a proverb as an absolute promise or principle </w:t>
      </w:r>
      <w:r w:rsidR="006B39A2">
        <w:t>that</w:t>
      </w:r>
      <w:r w:rsidRPr="00CC28AA">
        <w:t xml:space="preserve"> has no exceptions.  For example, consider the proverb about child rearing:</w:t>
      </w:r>
    </w:p>
    <w:p w14:paraId="76A18FCE" w14:textId="77777777" w:rsidR="009D34F2" w:rsidRPr="00CC28AA" w:rsidRDefault="009D34F2" w:rsidP="00896D80">
      <w:pPr>
        <w:pStyle w:val="Heading4"/>
        <w:keepNext w:val="0"/>
        <w:jc w:val="left"/>
      </w:pPr>
      <w:r w:rsidRPr="00CC28AA">
        <w:t xml:space="preserve"> “Train a child in the way he should go,</w:t>
      </w:r>
      <w:r>
        <w:t xml:space="preserve"> </w:t>
      </w:r>
      <w:r w:rsidRPr="00CC28AA">
        <w:t>and when he is old he will not turn from it” (Proverbs 22:6)</w:t>
      </w:r>
    </w:p>
    <w:p w14:paraId="2F16B92A" w14:textId="77777777" w:rsidR="009D34F2" w:rsidRPr="00CC28AA" w:rsidRDefault="009D34F2" w:rsidP="00896D80">
      <w:pPr>
        <w:pStyle w:val="Heading4"/>
        <w:keepNext w:val="0"/>
        <w:ind w:left="1729" w:hanging="431"/>
        <w:jc w:val="left"/>
      </w:pPr>
      <w:r w:rsidRPr="00CC28AA">
        <w:t xml:space="preserve">This has often been taken to be an unconditional promise.  The problem comes when godly parents who raise a child in a godly manner find that the child later rejects these values.  Questions like “Did they really do a good job in raising the child” and “How can they say they raised the child properly?” arise based upon this verse.  </w:t>
      </w:r>
    </w:p>
    <w:p w14:paraId="15CA4652" w14:textId="77777777" w:rsidR="009D34F2" w:rsidRPr="00364FFB" w:rsidRDefault="009D34F2" w:rsidP="009D34F2">
      <w:pPr>
        <w:pStyle w:val="Heading3"/>
      </w:pPr>
      <w:r w:rsidRPr="00364FFB">
        <w:t>In response, the</w:t>
      </w:r>
      <w:r w:rsidR="00041900">
        <w:t>se</w:t>
      </w:r>
      <w:r w:rsidRPr="00364FFB">
        <w:t xml:space="preserve"> </w:t>
      </w:r>
      <w:r w:rsidRPr="00364FFB">
        <w:rPr>
          <w:u w:val="single"/>
        </w:rPr>
        <w:t>hermeneutical guidelines</w:t>
      </w:r>
      <w:r w:rsidRPr="00364FFB">
        <w:t xml:space="preserve"> may help to interpret Proverbs properly:</w:t>
      </w:r>
    </w:p>
    <w:p w14:paraId="0BF864E6" w14:textId="77777777" w:rsidR="009D34F2" w:rsidRPr="00CC28AA" w:rsidRDefault="009D34F2" w:rsidP="009D34F2">
      <w:pPr>
        <w:pStyle w:val="Heading4"/>
        <w:keepNext w:val="0"/>
        <w:jc w:val="left"/>
      </w:pPr>
      <w:r w:rsidRPr="00364FFB">
        <w:rPr>
          <w:i/>
        </w:rPr>
        <w:t>Do not consider the proverbs as promises from God</w:t>
      </w:r>
      <w:r w:rsidRPr="00CC28AA">
        <w:t xml:space="preserve"> but rather as general observations and principles that are usually valid but not always (cf. Zuck, </w:t>
      </w:r>
      <w:r w:rsidRPr="00364FFB">
        <w:rPr>
          <w:i/>
        </w:rPr>
        <w:t>A Biblical Theology of the OT</w:t>
      </w:r>
      <w:r w:rsidRPr="00CC28AA">
        <w:t>, 234).  Thus, in the case above, as a rule godly parents generally raise godly children, but exceptions occur</w:t>
      </w:r>
      <w:r>
        <w:t>–</w:t>
      </w:r>
      <w:r w:rsidRPr="00CC28AA">
        <w:t>even biblical ones such as Samuel whose sons were dishonest (1 Sam. 8:1-5) and Hezekiah, one of the most godly Judean kings, whose son Manasseh was one of Judah’s most evil kings (2 Kings 21</w:t>
      </w:r>
      <w:r>
        <w:t>–</w:t>
      </w:r>
      <w:r w:rsidRPr="00CC28AA">
        <w:t xml:space="preserve">22). </w:t>
      </w:r>
      <w:proofErr w:type="gramStart"/>
      <w:r w:rsidRPr="00CC28AA">
        <w:t>Solomon also had a godly father, David</w:t>
      </w:r>
      <w:proofErr w:type="gramEnd"/>
      <w:r w:rsidRPr="00CC28AA">
        <w:t xml:space="preserve">, </w:t>
      </w:r>
      <w:proofErr w:type="gramStart"/>
      <w:r w:rsidRPr="00CC28AA">
        <w:t>yet later was an idolater</w:t>
      </w:r>
      <w:proofErr w:type="gramEnd"/>
      <w:r w:rsidRPr="00CC28AA">
        <w:t>.  Other proverbs also are not promises (e.g., 10:4; 12:11, 24).</w:t>
      </w:r>
    </w:p>
    <w:p w14:paraId="53438C5E" w14:textId="77777777" w:rsidR="009D34F2" w:rsidRPr="00CC28AA" w:rsidRDefault="009D34F2" w:rsidP="009D34F2">
      <w:pPr>
        <w:pStyle w:val="Heading4"/>
        <w:keepNext w:val="0"/>
        <w:jc w:val="left"/>
      </w:pPr>
      <w:r w:rsidRPr="00364FFB">
        <w:rPr>
          <w:i/>
        </w:rPr>
        <w:t>Old Testament teaching must be understood in line with revelation given directly to the church</w:t>
      </w:r>
      <w:r w:rsidRPr="00364FFB">
        <w:t xml:space="preserve"> (Acts and Epistles) in this dispensation. </w:t>
      </w:r>
      <w:r w:rsidRPr="00CC28AA">
        <w:t xml:space="preserve"> At least three types of statements would be applicable (from Homer Heater, DTS class notes, pp. 210-11):</w:t>
      </w:r>
    </w:p>
    <w:p w14:paraId="616CD08E" w14:textId="77777777" w:rsidR="009D34F2" w:rsidRPr="00CC28AA" w:rsidRDefault="009D34F2" w:rsidP="009D34F2">
      <w:pPr>
        <w:pStyle w:val="Heading5"/>
        <w:jc w:val="left"/>
      </w:pPr>
      <w:r w:rsidRPr="00535CA0">
        <w:rPr>
          <w:u w:val="single"/>
        </w:rPr>
        <w:t>Reiterated statements</w:t>
      </w:r>
      <w:r w:rsidRPr="00CC28AA">
        <w:t>: These appear in the NT epistles in the same or similar form.  “Thou shalt not bear false witness against your neighbor” (Exod. 20:16) is reiterated in “Stop lying to one another” (Eph. 4:25).</w:t>
      </w:r>
    </w:p>
    <w:p w14:paraId="2689D2B2" w14:textId="77777777" w:rsidR="009D34F2" w:rsidRPr="00CC28AA" w:rsidRDefault="009D34F2" w:rsidP="009D34F2">
      <w:pPr>
        <w:pStyle w:val="Heading5"/>
        <w:jc w:val="left"/>
      </w:pPr>
      <w:r w:rsidRPr="00535CA0">
        <w:rPr>
          <w:u w:val="single"/>
        </w:rPr>
        <w:t>Quoted statements</w:t>
      </w:r>
      <w:r w:rsidRPr="00CC28AA">
        <w:t xml:space="preserve">: When the NT quotes an OT passage </w:t>
      </w:r>
      <w:r>
        <w:t>to apply</w:t>
      </w:r>
      <w:r w:rsidRPr="00CC28AA">
        <w:t xml:space="preserve"> truth, it applies to the Church.  “If your enemy hungers, feed him” (Prov. 25:21) reappears in Paul’s instructions (Rom. 12:20; cf. Matt. 5:44).</w:t>
      </w:r>
    </w:p>
    <w:p w14:paraId="1064BADA" w14:textId="77777777" w:rsidR="009D34F2" w:rsidRPr="00CC28AA" w:rsidRDefault="009D34F2" w:rsidP="009D34F2">
      <w:pPr>
        <w:pStyle w:val="Heading5"/>
        <w:jc w:val="left"/>
      </w:pPr>
      <w:r w:rsidRPr="00535CA0">
        <w:rPr>
          <w:u w:val="single"/>
        </w:rPr>
        <w:t>Parallel statements</w:t>
      </w:r>
      <w:r w:rsidRPr="00CC28AA">
        <w:t xml:space="preserve">: While similar to the reiterated statements above, these are more general.  Wise words which “keep you from the adulteress” (Prov. 7:24) find a parallel </w:t>
      </w:r>
      <w:r w:rsidRPr="00364FFB">
        <w:t>idea</w:t>
      </w:r>
      <w:r w:rsidRPr="00CC28AA">
        <w:t xml:space="preserve"> in the NT: “It is God’s will that you should be holy; that you should avoid sexual immorality” (1 Thess. 4:3).</w:t>
      </w:r>
    </w:p>
    <w:p w14:paraId="0360FBEA" w14:textId="693A362E" w:rsidR="009D34F2" w:rsidRPr="00535CA0" w:rsidRDefault="009D34F2" w:rsidP="009D34F2">
      <w:pPr>
        <w:pStyle w:val="Heading4"/>
        <w:keepNext w:val="0"/>
        <w:jc w:val="left"/>
        <w:rPr>
          <w:i/>
        </w:rPr>
      </w:pPr>
      <w:r w:rsidRPr="00535CA0">
        <w:rPr>
          <w:i/>
        </w:rPr>
        <w:t xml:space="preserve">Proverbs </w:t>
      </w:r>
      <w:r w:rsidR="00C77335">
        <w:rPr>
          <w:i/>
        </w:rPr>
        <w:t>th</w:t>
      </w:r>
      <w:r w:rsidR="00892B46">
        <w:rPr>
          <w:i/>
        </w:rPr>
        <w:t>at</w:t>
      </w:r>
      <w:r w:rsidRPr="00535CA0">
        <w:rPr>
          <w:i/>
        </w:rPr>
        <w:t xml:space="preserve"> find no repetition, quote, or parallel in the NT should not be treated as commands.  </w:t>
      </w:r>
      <w:r w:rsidRPr="00535CA0">
        <w:t xml:space="preserve">However, if they are not contrary to NT teaching they may </w:t>
      </w:r>
      <w:r w:rsidR="007950C6">
        <w:t xml:space="preserve">be applied as principles.  </w:t>
      </w:r>
    </w:p>
    <w:p w14:paraId="3AACF4C2" w14:textId="77777777" w:rsidR="009D34F2" w:rsidRPr="00535CA0" w:rsidRDefault="00525D20" w:rsidP="00C77335">
      <w:pPr>
        <w:pStyle w:val="Heading2"/>
        <w:ind w:right="-10"/>
        <w:jc w:val="left"/>
      </w:pPr>
      <w:r>
        <w:br w:type="page"/>
      </w:r>
      <w:r w:rsidR="009D34F2" w:rsidRPr="00535CA0">
        <w:lastRenderedPageBreak/>
        <w:t>Tips for Interpreting the Psalms</w:t>
      </w:r>
    </w:p>
    <w:p w14:paraId="18368B86" w14:textId="77777777" w:rsidR="009D34F2" w:rsidRPr="00535CA0" w:rsidRDefault="009D34F2" w:rsidP="00C77335">
      <w:pPr>
        <w:pStyle w:val="Heading3"/>
        <w:jc w:val="left"/>
      </w:pPr>
      <w:r w:rsidRPr="00535CA0">
        <w:t>Give attention to repeating refrains, phrases, or ideas to identify the structure so as to outline the psalm correctly.</w:t>
      </w:r>
      <w:r w:rsidR="00561282">
        <w:t xml:space="preserve">  Note especially Hebrew parallelism.</w:t>
      </w:r>
    </w:p>
    <w:p w14:paraId="7F934D5F" w14:textId="77777777" w:rsidR="009D34F2" w:rsidRPr="00535CA0" w:rsidRDefault="009D34F2" w:rsidP="00C77335">
      <w:pPr>
        <w:pStyle w:val="Heading3"/>
        <w:jc w:val="left"/>
      </w:pPr>
      <w:r w:rsidRPr="00535CA0">
        <w:t>Summarize the message of the psalm in a sentence.</w:t>
      </w:r>
    </w:p>
    <w:p w14:paraId="510C3078" w14:textId="77777777" w:rsidR="009D34F2" w:rsidRPr="00535CA0" w:rsidRDefault="009D34F2" w:rsidP="00C77335">
      <w:pPr>
        <w:pStyle w:val="Heading3"/>
        <w:jc w:val="left"/>
      </w:pPr>
      <w:r w:rsidRPr="00535CA0">
        <w:t>Consider the historical notations in the text and/or title to discover the historical setting.</w:t>
      </w:r>
    </w:p>
    <w:p w14:paraId="5BAC4847" w14:textId="77777777" w:rsidR="009D34F2" w:rsidRPr="00535CA0" w:rsidRDefault="009D34F2" w:rsidP="00C77335">
      <w:pPr>
        <w:pStyle w:val="Heading3"/>
        <w:jc w:val="left"/>
      </w:pPr>
      <w:r w:rsidRPr="00535CA0">
        <w:t>Classify the psalm using one of F. Duane Lindsey’s categories (</w:t>
      </w:r>
      <w:r>
        <w:t xml:space="preserve">OT Survey </w:t>
      </w:r>
      <w:r w:rsidRPr="00535CA0">
        <w:t>class notes</w:t>
      </w:r>
      <w:r>
        <w:t xml:space="preserve"> on Psalms).</w:t>
      </w:r>
    </w:p>
    <w:p w14:paraId="7B5DC014" w14:textId="77777777" w:rsidR="009D34F2" w:rsidRPr="00535CA0" w:rsidRDefault="009D34F2" w:rsidP="00C77335">
      <w:pPr>
        <w:pStyle w:val="Heading3"/>
        <w:jc w:val="left"/>
      </w:pPr>
      <w:r w:rsidRPr="00535CA0">
        <w:t>Take into account the progress of revelation so as to correctly interpret incomplete theology (e.g., 51:11, “…do not…take your Holy Spirit from me”).</w:t>
      </w:r>
    </w:p>
    <w:p w14:paraId="569EBBDF" w14:textId="77777777" w:rsidR="009D34F2" w:rsidRPr="00535CA0" w:rsidRDefault="009D34F2" w:rsidP="00C77335">
      <w:pPr>
        <w:pStyle w:val="Heading3"/>
        <w:jc w:val="left"/>
      </w:pPr>
      <w:r w:rsidRPr="00535CA0">
        <w:t>Reword figures of speech</w:t>
      </w:r>
      <w:r>
        <w:t xml:space="preserve"> to give </w:t>
      </w:r>
      <w:proofErr w:type="gramStart"/>
      <w:r>
        <w:t>their</w:t>
      </w:r>
      <w:proofErr w:type="gramEnd"/>
      <w:r>
        <w:t xml:space="preserve"> meaning</w:t>
      </w:r>
      <w:r w:rsidRPr="00535CA0">
        <w:t>.</w:t>
      </w:r>
    </w:p>
    <w:p w14:paraId="229A368D" w14:textId="77777777" w:rsidR="009D34F2" w:rsidRDefault="009D34F2" w:rsidP="00C77335">
      <w:pPr>
        <w:pStyle w:val="Heading3"/>
        <w:jc w:val="left"/>
      </w:pPr>
      <w:r w:rsidRPr="00535CA0">
        <w:t>Use New Testament allusions and/or quotations of the psalm for understanding, but do not read back into the text what the original author and audience would not have understood.</w:t>
      </w:r>
    </w:p>
    <w:p w14:paraId="112B7F37" w14:textId="77777777" w:rsidR="001A2023" w:rsidRPr="001A2023" w:rsidRDefault="001A2023" w:rsidP="00C77335">
      <w:pPr>
        <w:pStyle w:val="Heading2"/>
        <w:ind w:right="-10"/>
        <w:jc w:val="left"/>
      </w:pPr>
      <w:r w:rsidRPr="001A2023">
        <w:t>Contrasting Types of Old Testament Literature</w:t>
      </w:r>
      <w:r>
        <w:rPr>
          <w:rStyle w:val="FootnoteReference"/>
        </w:rPr>
        <w:footnoteReference w:id="4"/>
      </w:r>
    </w:p>
    <w:p w14:paraId="4CBC191A" w14:textId="77777777" w:rsidR="001A2023" w:rsidRPr="00CC28AA" w:rsidRDefault="001A2023" w:rsidP="001A2023">
      <w:pPr>
        <w:tabs>
          <w:tab w:val="left" w:pos="6480"/>
          <w:tab w:val="left" w:pos="9000"/>
        </w:tabs>
        <w:ind w:left="300" w:hanging="300"/>
        <w:jc w:val="center"/>
        <w:rPr>
          <w:rFonts w:ascii="Times New Roman" w:hAnsi="Times New Roman"/>
          <w:sz w:val="22"/>
        </w:rPr>
      </w:pPr>
    </w:p>
    <w:tbl>
      <w:tblPr>
        <w:tblW w:w="0" w:type="auto"/>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546"/>
        <w:gridCol w:w="3334"/>
      </w:tblGrid>
      <w:tr w:rsidR="001E1F9C" w:rsidRPr="002C574A" w14:paraId="4E303E18" w14:textId="77777777" w:rsidTr="002C574A">
        <w:trPr>
          <w:jc w:val="center"/>
        </w:trPr>
        <w:tc>
          <w:tcPr>
            <w:tcW w:w="2499" w:type="dxa"/>
            <w:shd w:val="solid" w:color="auto" w:fill="000000"/>
            <w:vAlign w:val="center"/>
          </w:tcPr>
          <w:p w14:paraId="671BD628" w14:textId="77777777" w:rsidR="001E1F9C" w:rsidRPr="002C574A" w:rsidRDefault="001E1F9C" w:rsidP="002C574A">
            <w:pPr>
              <w:spacing w:line="480" w:lineRule="auto"/>
              <w:jc w:val="center"/>
              <w:rPr>
                <w:rFonts w:ascii="Times New Roman" w:hAnsi="Times New Roman"/>
                <w:b/>
                <w:color w:val="FFFFFF"/>
                <w:sz w:val="22"/>
              </w:rPr>
            </w:pPr>
            <w:r w:rsidRPr="002C574A">
              <w:rPr>
                <w:rFonts w:ascii="Times New Roman" w:hAnsi="Times New Roman"/>
                <w:b/>
                <w:i/>
                <w:color w:val="FFFFFF"/>
                <w:sz w:val="22"/>
              </w:rPr>
              <w:t>Historical Books</w:t>
            </w:r>
          </w:p>
        </w:tc>
        <w:tc>
          <w:tcPr>
            <w:tcW w:w="2546" w:type="dxa"/>
            <w:shd w:val="solid" w:color="auto" w:fill="000000"/>
            <w:vAlign w:val="center"/>
          </w:tcPr>
          <w:p w14:paraId="31F3A2F6" w14:textId="77777777" w:rsidR="001E1F9C" w:rsidRPr="002C574A" w:rsidRDefault="001E1F9C" w:rsidP="002C574A">
            <w:pPr>
              <w:spacing w:line="480" w:lineRule="auto"/>
              <w:jc w:val="center"/>
              <w:rPr>
                <w:rFonts w:ascii="Times New Roman" w:hAnsi="Times New Roman"/>
                <w:b/>
                <w:color w:val="FFFFFF"/>
                <w:sz w:val="22"/>
              </w:rPr>
            </w:pPr>
            <w:r w:rsidRPr="002C574A">
              <w:rPr>
                <w:rFonts w:ascii="Times New Roman" w:hAnsi="Times New Roman"/>
                <w:b/>
                <w:i/>
                <w:color w:val="FFFFFF"/>
                <w:sz w:val="22"/>
              </w:rPr>
              <w:t>Poetical Books</w:t>
            </w:r>
          </w:p>
        </w:tc>
        <w:tc>
          <w:tcPr>
            <w:tcW w:w="3334" w:type="dxa"/>
            <w:shd w:val="solid" w:color="auto" w:fill="000000"/>
            <w:vAlign w:val="center"/>
          </w:tcPr>
          <w:p w14:paraId="6ABF7674" w14:textId="77777777" w:rsidR="001E1F9C" w:rsidRPr="002C574A" w:rsidRDefault="001E1F9C" w:rsidP="002C574A">
            <w:pPr>
              <w:spacing w:line="480" w:lineRule="auto"/>
              <w:jc w:val="center"/>
              <w:rPr>
                <w:rFonts w:ascii="Times New Roman" w:hAnsi="Times New Roman"/>
                <w:b/>
                <w:color w:val="FFFFFF"/>
                <w:sz w:val="22"/>
              </w:rPr>
            </w:pPr>
            <w:r w:rsidRPr="002C574A">
              <w:rPr>
                <w:rFonts w:ascii="Times New Roman" w:hAnsi="Times New Roman"/>
                <w:b/>
                <w:i/>
                <w:color w:val="FFFFFF"/>
                <w:sz w:val="22"/>
              </w:rPr>
              <w:t>Prophetical Books</w:t>
            </w:r>
          </w:p>
        </w:tc>
      </w:tr>
      <w:tr w:rsidR="001E1F9C" w:rsidRPr="002C574A" w14:paraId="0FC3017A" w14:textId="77777777" w:rsidTr="002C574A">
        <w:trPr>
          <w:jc w:val="center"/>
        </w:trPr>
        <w:tc>
          <w:tcPr>
            <w:tcW w:w="2499" w:type="dxa"/>
            <w:shd w:val="clear" w:color="auto" w:fill="auto"/>
            <w:vAlign w:val="center"/>
          </w:tcPr>
          <w:p w14:paraId="2BCB0586"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Past</w:t>
            </w:r>
          </w:p>
        </w:tc>
        <w:tc>
          <w:tcPr>
            <w:tcW w:w="2546" w:type="dxa"/>
            <w:shd w:val="clear" w:color="auto" w:fill="auto"/>
            <w:vAlign w:val="center"/>
          </w:tcPr>
          <w:p w14:paraId="269FA140"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Present</w:t>
            </w:r>
          </w:p>
        </w:tc>
        <w:tc>
          <w:tcPr>
            <w:tcW w:w="3334" w:type="dxa"/>
            <w:shd w:val="clear" w:color="auto" w:fill="auto"/>
            <w:vAlign w:val="center"/>
          </w:tcPr>
          <w:p w14:paraId="54F9D73C"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Future</w:t>
            </w:r>
          </w:p>
        </w:tc>
      </w:tr>
      <w:tr w:rsidR="001E1F9C" w:rsidRPr="002C574A" w14:paraId="7C628DD4" w14:textId="77777777" w:rsidTr="002C574A">
        <w:trPr>
          <w:jc w:val="center"/>
        </w:trPr>
        <w:tc>
          <w:tcPr>
            <w:tcW w:w="2499" w:type="dxa"/>
            <w:shd w:val="clear" w:color="auto" w:fill="auto"/>
            <w:vAlign w:val="center"/>
          </w:tcPr>
          <w:p w14:paraId="471C4F48"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 xml:space="preserve">What the people </w:t>
            </w:r>
            <w:r w:rsidRPr="002C574A">
              <w:rPr>
                <w:rFonts w:ascii="Times New Roman" w:hAnsi="Times New Roman"/>
                <w:i/>
                <w:sz w:val="22"/>
              </w:rPr>
              <w:t>did</w:t>
            </w:r>
          </w:p>
        </w:tc>
        <w:tc>
          <w:tcPr>
            <w:tcW w:w="2546" w:type="dxa"/>
            <w:shd w:val="clear" w:color="auto" w:fill="auto"/>
            <w:vAlign w:val="center"/>
          </w:tcPr>
          <w:p w14:paraId="241A4C35"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 xml:space="preserve">What the people </w:t>
            </w:r>
            <w:r w:rsidRPr="002C574A">
              <w:rPr>
                <w:rFonts w:ascii="Times New Roman" w:hAnsi="Times New Roman"/>
                <w:i/>
                <w:sz w:val="22"/>
              </w:rPr>
              <w:t>felt</w:t>
            </w:r>
          </w:p>
        </w:tc>
        <w:tc>
          <w:tcPr>
            <w:tcW w:w="3334" w:type="dxa"/>
            <w:shd w:val="clear" w:color="auto" w:fill="auto"/>
            <w:vAlign w:val="center"/>
          </w:tcPr>
          <w:p w14:paraId="1FEA58EF"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 xml:space="preserve">What the people </w:t>
            </w:r>
            <w:r w:rsidRPr="002C574A">
              <w:rPr>
                <w:rFonts w:ascii="Times New Roman" w:hAnsi="Times New Roman"/>
                <w:i/>
                <w:sz w:val="22"/>
              </w:rPr>
              <w:t>should</w:t>
            </w:r>
            <w:r w:rsidRPr="002C574A">
              <w:rPr>
                <w:rFonts w:ascii="Times New Roman" w:hAnsi="Times New Roman"/>
                <w:sz w:val="22"/>
              </w:rPr>
              <w:t xml:space="preserve"> do</w:t>
            </w:r>
          </w:p>
        </w:tc>
      </w:tr>
      <w:tr w:rsidR="001E1F9C" w:rsidRPr="002C574A" w14:paraId="43E680C7" w14:textId="77777777" w:rsidTr="002C574A">
        <w:trPr>
          <w:jc w:val="center"/>
        </w:trPr>
        <w:tc>
          <w:tcPr>
            <w:tcW w:w="2499" w:type="dxa"/>
            <w:shd w:val="clear" w:color="auto" w:fill="auto"/>
            <w:vAlign w:val="center"/>
          </w:tcPr>
          <w:p w14:paraId="6BE80961"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National</w:t>
            </w:r>
          </w:p>
        </w:tc>
        <w:tc>
          <w:tcPr>
            <w:tcW w:w="2546" w:type="dxa"/>
            <w:shd w:val="clear" w:color="auto" w:fill="auto"/>
            <w:vAlign w:val="center"/>
          </w:tcPr>
          <w:p w14:paraId="3FBCC8BF"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Individual</w:t>
            </w:r>
          </w:p>
        </w:tc>
        <w:tc>
          <w:tcPr>
            <w:tcW w:w="3334" w:type="dxa"/>
            <w:shd w:val="clear" w:color="auto" w:fill="auto"/>
            <w:vAlign w:val="center"/>
          </w:tcPr>
          <w:p w14:paraId="486E20A0"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National &amp; Individual</w:t>
            </w:r>
          </w:p>
        </w:tc>
      </w:tr>
      <w:tr w:rsidR="001E1F9C" w:rsidRPr="002C574A" w14:paraId="57F13873" w14:textId="77777777" w:rsidTr="002C574A">
        <w:trPr>
          <w:jc w:val="center"/>
        </w:trPr>
        <w:tc>
          <w:tcPr>
            <w:tcW w:w="2499" w:type="dxa"/>
            <w:shd w:val="clear" w:color="auto" w:fill="auto"/>
            <w:vAlign w:val="center"/>
          </w:tcPr>
          <w:p w14:paraId="7CE72649"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Actions</w:t>
            </w:r>
          </w:p>
        </w:tc>
        <w:tc>
          <w:tcPr>
            <w:tcW w:w="2546" w:type="dxa"/>
            <w:shd w:val="clear" w:color="auto" w:fill="auto"/>
            <w:vAlign w:val="center"/>
          </w:tcPr>
          <w:p w14:paraId="4AB4B01C"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Axioms</w:t>
            </w:r>
          </w:p>
        </w:tc>
        <w:tc>
          <w:tcPr>
            <w:tcW w:w="3334" w:type="dxa"/>
            <w:shd w:val="clear" w:color="auto" w:fill="auto"/>
            <w:vAlign w:val="center"/>
          </w:tcPr>
          <w:p w14:paraId="10D50A1A"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Alarms</w:t>
            </w:r>
          </w:p>
        </w:tc>
      </w:tr>
      <w:tr w:rsidR="001E1F9C" w:rsidRPr="002C574A" w14:paraId="13BE9A32" w14:textId="77777777" w:rsidTr="002C574A">
        <w:trPr>
          <w:jc w:val="center"/>
        </w:trPr>
        <w:tc>
          <w:tcPr>
            <w:tcW w:w="2499" w:type="dxa"/>
            <w:shd w:val="clear" w:color="auto" w:fill="auto"/>
            <w:vAlign w:val="center"/>
          </w:tcPr>
          <w:p w14:paraId="5C0F65AC"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War history</w:t>
            </w:r>
          </w:p>
        </w:tc>
        <w:tc>
          <w:tcPr>
            <w:tcW w:w="2546" w:type="dxa"/>
            <w:shd w:val="clear" w:color="auto" w:fill="auto"/>
            <w:vAlign w:val="center"/>
          </w:tcPr>
          <w:p w14:paraId="55BC65C7"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Worship helps</w:t>
            </w:r>
          </w:p>
        </w:tc>
        <w:tc>
          <w:tcPr>
            <w:tcW w:w="3334" w:type="dxa"/>
            <w:shd w:val="clear" w:color="auto" w:fill="auto"/>
            <w:vAlign w:val="center"/>
          </w:tcPr>
          <w:p w14:paraId="37996B85"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Warning &amp; hopes</w:t>
            </w:r>
          </w:p>
        </w:tc>
      </w:tr>
      <w:tr w:rsidR="001E1F9C" w:rsidRPr="002C574A" w14:paraId="328A5385" w14:textId="77777777" w:rsidTr="002C574A">
        <w:trPr>
          <w:jc w:val="center"/>
        </w:trPr>
        <w:tc>
          <w:tcPr>
            <w:tcW w:w="2499" w:type="dxa"/>
            <w:shd w:val="clear" w:color="auto" w:fill="auto"/>
            <w:vAlign w:val="center"/>
          </w:tcPr>
          <w:p w14:paraId="122E3194"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Soldiers</w:t>
            </w:r>
          </w:p>
        </w:tc>
        <w:tc>
          <w:tcPr>
            <w:tcW w:w="2546" w:type="dxa"/>
            <w:shd w:val="clear" w:color="auto" w:fill="auto"/>
            <w:vAlign w:val="center"/>
          </w:tcPr>
          <w:p w14:paraId="1130C433"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Sages</w:t>
            </w:r>
          </w:p>
        </w:tc>
        <w:tc>
          <w:tcPr>
            <w:tcW w:w="3334" w:type="dxa"/>
            <w:shd w:val="clear" w:color="auto" w:fill="auto"/>
            <w:vAlign w:val="center"/>
          </w:tcPr>
          <w:p w14:paraId="16E38C4E"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Servants</w:t>
            </w:r>
          </w:p>
        </w:tc>
      </w:tr>
      <w:tr w:rsidR="001E1F9C" w:rsidRPr="002C574A" w14:paraId="341C598F" w14:textId="77777777" w:rsidTr="002C574A">
        <w:trPr>
          <w:jc w:val="center"/>
        </w:trPr>
        <w:tc>
          <w:tcPr>
            <w:tcW w:w="2499" w:type="dxa"/>
            <w:shd w:val="clear" w:color="auto" w:fill="auto"/>
            <w:vAlign w:val="center"/>
          </w:tcPr>
          <w:p w14:paraId="7FB2DE38"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Records</w:t>
            </w:r>
          </w:p>
        </w:tc>
        <w:tc>
          <w:tcPr>
            <w:tcW w:w="2546" w:type="dxa"/>
            <w:shd w:val="clear" w:color="auto" w:fill="auto"/>
            <w:vAlign w:val="center"/>
          </w:tcPr>
          <w:p w14:paraId="0C04006F"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General revelation</w:t>
            </w:r>
          </w:p>
        </w:tc>
        <w:tc>
          <w:tcPr>
            <w:tcW w:w="3334" w:type="dxa"/>
            <w:shd w:val="clear" w:color="auto" w:fill="auto"/>
            <w:vAlign w:val="center"/>
          </w:tcPr>
          <w:p w14:paraId="10915FFE"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Special revelation</w:t>
            </w:r>
          </w:p>
        </w:tc>
      </w:tr>
      <w:tr w:rsidR="001E1F9C" w:rsidRPr="002C574A" w14:paraId="43947B11" w14:textId="77777777" w:rsidTr="002C574A">
        <w:trPr>
          <w:jc w:val="center"/>
        </w:trPr>
        <w:tc>
          <w:tcPr>
            <w:tcW w:w="2499" w:type="dxa"/>
            <w:shd w:val="clear" w:color="auto" w:fill="auto"/>
            <w:vAlign w:val="center"/>
          </w:tcPr>
          <w:p w14:paraId="3EA484F6"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Many ANE parallels</w:t>
            </w:r>
          </w:p>
        </w:tc>
        <w:tc>
          <w:tcPr>
            <w:tcW w:w="2546" w:type="dxa"/>
            <w:shd w:val="clear" w:color="auto" w:fill="auto"/>
            <w:vAlign w:val="center"/>
          </w:tcPr>
          <w:p w14:paraId="488DAC2E"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Many ANE parallels</w:t>
            </w:r>
          </w:p>
        </w:tc>
        <w:tc>
          <w:tcPr>
            <w:tcW w:w="3334" w:type="dxa"/>
            <w:shd w:val="clear" w:color="auto" w:fill="auto"/>
            <w:vAlign w:val="center"/>
          </w:tcPr>
          <w:p w14:paraId="7E13403E" w14:textId="77777777" w:rsidR="001E1F9C" w:rsidRPr="002C574A" w:rsidRDefault="001E1F9C" w:rsidP="002C574A">
            <w:pPr>
              <w:spacing w:line="480" w:lineRule="auto"/>
              <w:jc w:val="center"/>
              <w:rPr>
                <w:rFonts w:ascii="Times New Roman" w:hAnsi="Times New Roman"/>
                <w:sz w:val="22"/>
              </w:rPr>
            </w:pPr>
            <w:r w:rsidRPr="002C574A">
              <w:rPr>
                <w:rFonts w:ascii="Times New Roman" w:hAnsi="Times New Roman"/>
                <w:sz w:val="22"/>
              </w:rPr>
              <w:t>Few ANE parallels</w:t>
            </w:r>
          </w:p>
        </w:tc>
      </w:tr>
    </w:tbl>
    <w:p w14:paraId="32420E6C" w14:textId="77777777" w:rsidR="001A2023" w:rsidRPr="00CC28AA" w:rsidRDefault="001A2023" w:rsidP="001E1F9C">
      <w:pPr>
        <w:tabs>
          <w:tab w:val="left" w:pos="3020"/>
          <w:tab w:val="left" w:pos="6140"/>
        </w:tabs>
        <w:ind w:left="709"/>
        <w:rPr>
          <w:rFonts w:ascii="Times New Roman" w:hAnsi="Times New Roman"/>
          <w:sz w:val="22"/>
        </w:rPr>
      </w:pPr>
      <w:r w:rsidRPr="00CC28AA">
        <w:rPr>
          <w:rFonts w:ascii="Times New Roman" w:hAnsi="Times New Roman"/>
          <w:sz w:val="22"/>
        </w:rPr>
        <w:t>(ANE = Ancient Near East)</w:t>
      </w:r>
    </w:p>
    <w:p w14:paraId="2B301782" w14:textId="77777777" w:rsidR="001A2023" w:rsidRPr="001A2023" w:rsidRDefault="001A2023" w:rsidP="001A2023"/>
    <w:p w14:paraId="6F029AA2" w14:textId="0303763B" w:rsidR="009D34F2" w:rsidRDefault="00525D20" w:rsidP="009D34F2">
      <w:pPr>
        <w:pStyle w:val="Heading1"/>
        <w:ind w:right="-10"/>
        <w:jc w:val="left"/>
      </w:pPr>
      <w:r>
        <w:br w:type="page"/>
      </w:r>
      <w:bookmarkStart w:id="37" w:name="_Toc220687044"/>
      <w:r w:rsidR="00C77335">
        <w:lastRenderedPageBreak/>
        <w:t xml:space="preserve"> </w:t>
      </w:r>
      <w:r w:rsidR="009D34F2">
        <w:t>Interpreting the Prophets</w:t>
      </w:r>
      <w:r w:rsidR="009D34F2">
        <w:rPr>
          <w:rStyle w:val="FootnoteReference"/>
        </w:rPr>
        <w:footnoteReference w:id="5"/>
      </w:r>
      <w:bookmarkEnd w:id="37"/>
    </w:p>
    <w:p w14:paraId="51F332D6" w14:textId="77777777" w:rsidR="009D34F2" w:rsidRPr="004A3760" w:rsidRDefault="009D34F2" w:rsidP="009D34F2">
      <w:pPr>
        <w:pStyle w:val="Heading2"/>
        <w:ind w:right="-10"/>
        <w:jc w:val="left"/>
      </w:pPr>
      <w:r w:rsidRPr="00016BCC">
        <w:rPr>
          <w:u w:val="single"/>
        </w:rPr>
        <w:t>Inaccurate Presuppositions</w:t>
      </w:r>
      <w:r w:rsidRPr="004A3760">
        <w:t>: We tend to think that prophecy always concerns predictions about the future, which is actually only part of the story.  Prophecies actually have the dual themes of repentance and judgment (Walk Thru uses the phrase “shape up or ship out”).  These two elements appear in the following dual distinction of the two types of prophecies:</w:t>
      </w:r>
    </w:p>
    <w:p w14:paraId="79F20A7D" w14:textId="77777777" w:rsidR="009D34F2" w:rsidRPr="00CC28AA" w:rsidRDefault="009D34F2" w:rsidP="009D34F2">
      <w:pPr>
        <w:tabs>
          <w:tab w:val="left" w:pos="1080"/>
        </w:tabs>
        <w:ind w:left="1080" w:hanging="360"/>
        <w:rPr>
          <w:rFonts w:ascii="Times New Roman" w:hAnsi="Times New Roman"/>
          <w:sz w:val="22"/>
        </w:rPr>
      </w:pPr>
    </w:p>
    <w:p w14:paraId="558959F1" w14:textId="77777777" w:rsidR="009D34F2" w:rsidRPr="00CC28AA" w:rsidRDefault="008E5EF2" w:rsidP="009D34F2">
      <w:pPr>
        <w:tabs>
          <w:tab w:val="left" w:pos="1080"/>
        </w:tabs>
        <w:ind w:left="1080" w:hanging="360"/>
        <w:rPr>
          <w:rFonts w:ascii="Times New Roman" w:hAnsi="Times New Roman"/>
          <w:sz w:val="22"/>
        </w:rPr>
      </w:pPr>
      <w:r>
        <w:rPr>
          <w:rFonts w:ascii="Times New Roman" w:hAnsi="Times New Roman"/>
          <w:noProof/>
          <w:sz w:val="22"/>
          <w:lang w:eastAsia="en-US"/>
        </w:rPr>
        <mc:AlternateContent>
          <mc:Choice Requires="wps">
            <w:drawing>
              <wp:anchor distT="0" distB="0" distL="114300" distR="114300" simplePos="0" relativeHeight="251651584" behindDoc="0" locked="0" layoutInCell="0" allowOverlap="1" wp14:anchorId="55DB6944" wp14:editId="5D623490">
                <wp:simplePos x="0" y="0"/>
                <wp:positionH relativeFrom="column">
                  <wp:posOffset>4025900</wp:posOffset>
                </wp:positionH>
                <wp:positionV relativeFrom="paragraph">
                  <wp:posOffset>0</wp:posOffset>
                </wp:positionV>
                <wp:extent cx="2032000" cy="73660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53BA9" w14:textId="77777777" w:rsidR="00C77335" w:rsidRDefault="00C77335" w:rsidP="009D34F2">
                            <w:pPr>
                              <w:pStyle w:val="Footer"/>
                              <w:tabs>
                                <w:tab w:val="clear" w:pos="4320"/>
                                <w:tab w:val="clear" w:pos="8640"/>
                              </w:tabs>
                              <w:rPr>
                                <w:b/>
                                <w:i/>
                              </w:rPr>
                            </w:pPr>
                            <w:r>
                              <w:rPr>
                                <w:b/>
                                <w:i/>
                                <w:sz w:val="28"/>
                              </w:rPr>
                              <w:t>Predictive</w:t>
                            </w:r>
                          </w:p>
                          <w:p w14:paraId="3A9E98A3" w14:textId="77777777" w:rsidR="00C77335" w:rsidRDefault="00C77335" w:rsidP="009D34F2">
                            <w:pPr>
                              <w:pStyle w:val="Footer"/>
                              <w:tabs>
                                <w:tab w:val="clear" w:pos="4320"/>
                                <w:tab w:val="clear" w:pos="8640"/>
                              </w:tabs>
                            </w:pPr>
                            <w:r>
                              <w:t>Foretelling</w:t>
                            </w:r>
                          </w:p>
                          <w:p w14:paraId="715281AC" w14:textId="77777777" w:rsidR="00C77335" w:rsidRDefault="00C77335" w:rsidP="009D34F2">
                            <w:pPr>
                              <w:pStyle w:val="Footer"/>
                              <w:tabs>
                                <w:tab w:val="clear" w:pos="4320"/>
                                <w:tab w:val="clear" w:pos="8640"/>
                              </w:tabs>
                              <w:rPr>
                                <w:rFonts w:ascii="Sand" w:hAnsi="Sand"/>
                              </w:rPr>
                            </w:pPr>
                            <w:r>
                              <w:rPr>
                                <w:rFonts w:ascii="Sand" w:hAnsi="Sand"/>
                              </w:rPr>
                              <w:t>Abrahamic Covenant</w:t>
                            </w:r>
                          </w:p>
                          <w:p w14:paraId="0545A93C" w14:textId="77777777" w:rsidR="00C77335" w:rsidRDefault="00C77335" w:rsidP="009D34F2">
                            <w:pPr>
                              <w:pStyle w:val="Foot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317pt;margin-top:0;width:160pt;height: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" o:allowincell="f" stroked="f">
                <v:textbox>
                  <w:txbxContent>
                    <w:p w:rsidR="0067202C" w:rsidRDefault="0067202C" w:rsidP="009D34F2">
                      <w:pPr>
                        <w:pStyle w:val="Footer"/>
                        <w:tabs>
                          <w:tab w:val="clear" w:pos="4320"/>
                          <w:tab w:val="clear" w:pos="8640"/>
                        </w:tabs>
                        <w:rPr>
                          <w:b/>
                          <w:i/>
                        </w:rPr>
                      </w:pPr>
                      <w:r>
                        <w:rPr>
                          <w:b/>
                          <w:i/>
                          <w:sz w:val="28"/>
                        </w:rPr>
                        <w:t>Predictive</w:t>
                      </w:r>
                    </w:p>
                    <w:p w:rsidR="0067202C" w:rsidRDefault="0067202C" w:rsidP="009D34F2">
                      <w:pPr>
                        <w:pStyle w:val="Footer"/>
                        <w:tabs>
                          <w:tab w:val="clear" w:pos="4320"/>
                          <w:tab w:val="clear" w:pos="8640"/>
                        </w:tabs>
                      </w:pPr>
                      <w:r>
                        <w:t>Foretelling</w:t>
                      </w:r>
                    </w:p>
                    <w:p w:rsidR="0067202C" w:rsidRDefault="0067202C" w:rsidP="009D34F2">
                      <w:pPr>
                        <w:pStyle w:val="Footer"/>
                        <w:tabs>
                          <w:tab w:val="clear" w:pos="4320"/>
                          <w:tab w:val="clear" w:pos="8640"/>
                        </w:tabs>
                        <w:rPr>
                          <w:rFonts w:ascii="Sand" w:hAnsi="Sand"/>
                        </w:rPr>
                      </w:pPr>
                      <w:r>
                        <w:rPr>
                          <w:rFonts w:ascii="Sand" w:hAnsi="Sand"/>
                        </w:rPr>
                        <w:t>Abrahamic Covenant</w:t>
                      </w:r>
                    </w:p>
                    <w:p w:rsidR="0067202C" w:rsidRDefault="0067202C" w:rsidP="009D34F2">
                      <w:pPr>
                        <w:pStyle w:val="Footer"/>
                        <w:tabs>
                          <w:tab w:val="clear" w:pos="4320"/>
                          <w:tab w:val="clear" w:pos="8640"/>
                        </w:tabs>
                      </w:pPr>
                    </w:p>
                  </w:txbxContent>
                </v:textbox>
              </v:shape>
            </w:pict>
          </mc:Fallback>
        </mc:AlternateContent>
      </w:r>
      <w:r>
        <w:rPr>
          <w:rFonts w:ascii="Times New Roman" w:hAnsi="Times New Roman"/>
          <w:noProof/>
          <w:sz w:val="22"/>
          <w:lang w:eastAsia="en-US"/>
        </w:rPr>
        <mc:AlternateContent>
          <mc:Choice Requires="wps">
            <w:drawing>
              <wp:anchor distT="0" distB="0" distL="114300" distR="114300" simplePos="0" relativeHeight="251650560" behindDoc="0" locked="0" layoutInCell="0" allowOverlap="1" wp14:anchorId="1B875081" wp14:editId="312836B0">
                <wp:simplePos x="0" y="0"/>
                <wp:positionH relativeFrom="column">
                  <wp:posOffset>673100</wp:posOffset>
                </wp:positionH>
                <wp:positionV relativeFrom="paragraph">
                  <wp:posOffset>0</wp:posOffset>
                </wp:positionV>
                <wp:extent cx="1600200" cy="6858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87DD7" w14:textId="77777777" w:rsidR="00C77335" w:rsidRDefault="00C77335" w:rsidP="009D34F2">
                            <w:pPr>
                              <w:pStyle w:val="Footer"/>
                              <w:tabs>
                                <w:tab w:val="clear" w:pos="4320"/>
                                <w:tab w:val="clear" w:pos="8640"/>
                              </w:tabs>
                              <w:ind w:right="-10"/>
                              <w:rPr>
                                <w:b/>
                                <w:i/>
                              </w:rPr>
                            </w:pPr>
                            <w:r>
                              <w:rPr>
                                <w:b/>
                                <w:i/>
                                <w:sz w:val="28"/>
                              </w:rPr>
                              <w:t>Ethical</w:t>
                            </w:r>
                          </w:p>
                          <w:p w14:paraId="64D086EE" w14:textId="77777777" w:rsidR="00C77335" w:rsidRDefault="00C77335" w:rsidP="009D34F2">
                            <w:pPr>
                              <w:pStyle w:val="Footer"/>
                              <w:tabs>
                                <w:tab w:val="clear" w:pos="4320"/>
                                <w:tab w:val="clear" w:pos="8640"/>
                              </w:tabs>
                              <w:ind w:right="-10"/>
                            </w:pPr>
                            <w:proofErr w:type="spellStart"/>
                            <w:r>
                              <w:t>Forthtelling</w:t>
                            </w:r>
                            <w:proofErr w:type="spellEnd"/>
                          </w:p>
                          <w:p w14:paraId="2ED552E5" w14:textId="77777777" w:rsidR="00C77335" w:rsidRDefault="00C77335" w:rsidP="009D34F2">
                            <w:pPr>
                              <w:pStyle w:val="Footer"/>
                              <w:tabs>
                                <w:tab w:val="clear" w:pos="4320"/>
                                <w:tab w:val="clear" w:pos="8640"/>
                              </w:tabs>
                              <w:ind w:right="-10"/>
                              <w:rPr>
                                <w:rFonts w:ascii="Sand" w:hAnsi="Sand"/>
                              </w:rPr>
                            </w:pPr>
                            <w:r>
                              <w:rPr>
                                <w:rFonts w:ascii="Sand" w:hAnsi="Sand"/>
                              </w:rPr>
                              <w:t>Mosaic Covenant</w:t>
                            </w:r>
                          </w:p>
                          <w:p w14:paraId="48D9ED63" w14:textId="77777777" w:rsidR="00C77335" w:rsidRDefault="00C77335" w:rsidP="009D34F2">
                            <w:pPr>
                              <w:pStyle w:val="Footer"/>
                              <w:tabs>
                                <w:tab w:val="clear" w:pos="4320"/>
                                <w:tab w:val="clear" w:pos="8640"/>
                              </w:tabs>
                              <w:ind w:right="-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3pt;margin-top:0;width:126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" o:allowincell="f" stroked="f">
                <v:textbox>
                  <w:txbxContent>
                    <w:p w:rsidR="0067202C" w:rsidRDefault="0067202C" w:rsidP="009D34F2">
                      <w:pPr>
                        <w:pStyle w:val="Footer"/>
                        <w:tabs>
                          <w:tab w:val="clear" w:pos="4320"/>
                          <w:tab w:val="clear" w:pos="8640"/>
                        </w:tabs>
                        <w:ind w:right="-10"/>
                        <w:rPr>
                          <w:b/>
                          <w:i/>
                        </w:rPr>
                      </w:pPr>
                      <w:r>
                        <w:rPr>
                          <w:b/>
                          <w:i/>
                          <w:sz w:val="28"/>
                        </w:rPr>
                        <w:t>Ethical</w:t>
                      </w:r>
                    </w:p>
                    <w:p w:rsidR="0067202C" w:rsidRDefault="0067202C" w:rsidP="009D34F2">
                      <w:pPr>
                        <w:pStyle w:val="Footer"/>
                        <w:tabs>
                          <w:tab w:val="clear" w:pos="4320"/>
                          <w:tab w:val="clear" w:pos="8640"/>
                        </w:tabs>
                        <w:ind w:right="-10"/>
                      </w:pPr>
                      <w:r>
                        <w:t>Forthtelling</w:t>
                      </w:r>
                    </w:p>
                    <w:p w:rsidR="0067202C" w:rsidRDefault="0067202C" w:rsidP="009D34F2">
                      <w:pPr>
                        <w:pStyle w:val="Footer"/>
                        <w:tabs>
                          <w:tab w:val="clear" w:pos="4320"/>
                          <w:tab w:val="clear" w:pos="8640"/>
                        </w:tabs>
                        <w:ind w:right="-10"/>
                        <w:rPr>
                          <w:rFonts w:ascii="Sand" w:hAnsi="Sand"/>
                        </w:rPr>
                      </w:pPr>
                      <w:r>
                        <w:rPr>
                          <w:rFonts w:ascii="Sand" w:hAnsi="Sand"/>
                        </w:rPr>
                        <w:t>Mosaic Covenant</w:t>
                      </w:r>
                    </w:p>
                    <w:p w:rsidR="0067202C" w:rsidRDefault="0067202C" w:rsidP="009D34F2">
                      <w:pPr>
                        <w:pStyle w:val="Footer"/>
                        <w:tabs>
                          <w:tab w:val="clear" w:pos="4320"/>
                          <w:tab w:val="clear" w:pos="8640"/>
                        </w:tabs>
                        <w:ind w:right="-10"/>
                      </w:pPr>
                    </w:p>
                  </w:txbxContent>
                </v:textbox>
              </v:shape>
            </w:pict>
          </mc:Fallback>
        </mc:AlternateContent>
      </w:r>
      <w:r>
        <w:rPr>
          <w:rFonts w:ascii="Times New Roman" w:hAnsi="Times New Roman"/>
          <w:noProof/>
          <w:sz w:val="22"/>
          <w:lang w:eastAsia="en-US"/>
        </w:rPr>
        <mc:AlternateContent>
          <mc:Choice Requires="wps">
            <w:drawing>
              <wp:anchor distT="0" distB="0" distL="114300" distR="114300" simplePos="0" relativeHeight="251647488" behindDoc="0" locked="0" layoutInCell="0" allowOverlap="1" wp14:anchorId="6EC6BEE6" wp14:editId="599669E6">
                <wp:simplePos x="0" y="0"/>
                <wp:positionH relativeFrom="column">
                  <wp:posOffset>2933700</wp:posOffset>
                </wp:positionH>
                <wp:positionV relativeFrom="paragraph">
                  <wp:posOffset>76200</wp:posOffset>
                </wp:positionV>
                <wp:extent cx="508000" cy="508000"/>
                <wp:effectExtent l="0" t="0" r="0" b="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7785">
                          <a:off x="0" y="0"/>
                          <a:ext cx="508000" cy="508000"/>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 o:spid="_x0000_s1026" type="#_x0000_t97" style="position:absolute;margin-left:231pt;margin-top:6pt;width:40pt;height:40pt;rotation:827703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" o:allowincell="f"/>
            </w:pict>
          </mc:Fallback>
        </mc:AlternateContent>
      </w:r>
    </w:p>
    <w:p w14:paraId="114C4832" w14:textId="77777777" w:rsidR="009D34F2" w:rsidRPr="00CC28AA" w:rsidRDefault="008E5EF2" w:rsidP="009D34F2">
      <w:pPr>
        <w:tabs>
          <w:tab w:val="left" w:pos="1080"/>
        </w:tabs>
        <w:ind w:left="1080" w:hanging="360"/>
        <w:rPr>
          <w:rFonts w:ascii="Times New Roman" w:hAnsi="Times New Roman"/>
          <w:sz w:val="22"/>
        </w:rPr>
      </w:pPr>
      <w:r>
        <w:rPr>
          <w:rFonts w:ascii="Times New Roman" w:hAnsi="Times New Roman"/>
          <w:noProof/>
          <w:sz w:val="22"/>
          <w:lang w:eastAsia="en-US"/>
        </w:rPr>
        <mc:AlternateContent>
          <mc:Choice Requires="wps">
            <w:drawing>
              <wp:anchor distT="0" distB="0" distL="114300" distR="114300" simplePos="0" relativeHeight="251648512" behindDoc="0" locked="0" layoutInCell="0" allowOverlap="1" wp14:anchorId="7A698F91" wp14:editId="3EB5A6E9">
                <wp:simplePos x="0" y="0"/>
                <wp:positionH relativeFrom="column">
                  <wp:posOffset>3492500</wp:posOffset>
                </wp:positionH>
                <wp:positionV relativeFrom="paragraph">
                  <wp:posOffset>0</wp:posOffset>
                </wp:positionV>
                <wp:extent cx="482600" cy="279400"/>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79400"/>
                        </a:xfrm>
                        <a:prstGeom prst="stripedRightArrow">
                          <a:avLst>
                            <a:gd name="adj1" fmla="val 50000"/>
                            <a:gd name="adj2" fmla="val 43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 o:spid="_x0000_s1026" type="#_x0000_t93" style="position:absolute;margin-left:275pt;margin-top:0;width:38pt;height: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" o:allowincell="f"/>
            </w:pict>
          </mc:Fallback>
        </mc:AlternateContent>
      </w:r>
      <w:r>
        <w:rPr>
          <w:rFonts w:ascii="Times New Roman" w:hAnsi="Times New Roman"/>
          <w:noProof/>
          <w:sz w:val="22"/>
          <w:lang w:eastAsia="en-US"/>
        </w:rPr>
        <mc:AlternateContent>
          <mc:Choice Requires="wps">
            <w:drawing>
              <wp:anchor distT="0" distB="0" distL="114300" distR="114300" simplePos="0" relativeHeight="251649536" behindDoc="0" locked="0" layoutInCell="0" allowOverlap="1" wp14:anchorId="59D10E96" wp14:editId="44297772">
                <wp:simplePos x="0" y="0"/>
                <wp:positionH relativeFrom="column">
                  <wp:posOffset>2349500</wp:posOffset>
                </wp:positionH>
                <wp:positionV relativeFrom="paragraph">
                  <wp:posOffset>0</wp:posOffset>
                </wp:positionV>
                <wp:extent cx="482600" cy="279400"/>
                <wp:effectExtent l="0" t="0" r="0" b="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82600" cy="279400"/>
                        </a:xfrm>
                        <a:prstGeom prst="stripedRightArrow">
                          <a:avLst>
                            <a:gd name="adj1" fmla="val 41370"/>
                            <a:gd name="adj2" fmla="val 340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93" style="position:absolute;margin-left:185pt;margin-top:0;width:38pt;height:22pt;rotation:180;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" o:allowincell="f" adj="17336,6332"/>
            </w:pict>
          </mc:Fallback>
        </mc:AlternateContent>
      </w:r>
    </w:p>
    <w:p w14:paraId="367A713E" w14:textId="77777777" w:rsidR="009D34F2" w:rsidRPr="00CC28AA" w:rsidRDefault="009D34F2" w:rsidP="009D34F2">
      <w:pPr>
        <w:tabs>
          <w:tab w:val="left" w:pos="1080"/>
        </w:tabs>
        <w:ind w:left="1080" w:hanging="360"/>
        <w:rPr>
          <w:rFonts w:ascii="Times New Roman" w:hAnsi="Times New Roman"/>
          <w:sz w:val="22"/>
        </w:rPr>
      </w:pPr>
    </w:p>
    <w:p w14:paraId="12573184" w14:textId="77777777" w:rsidR="009D34F2" w:rsidRPr="00CC28AA" w:rsidRDefault="009D34F2" w:rsidP="009D34F2">
      <w:pPr>
        <w:tabs>
          <w:tab w:val="left" w:pos="1080"/>
        </w:tabs>
        <w:ind w:left="1080" w:hanging="360"/>
        <w:rPr>
          <w:rFonts w:ascii="Times New Roman" w:hAnsi="Times New Roman"/>
          <w:sz w:val="22"/>
        </w:rPr>
      </w:pPr>
    </w:p>
    <w:p w14:paraId="36134E33" w14:textId="77777777" w:rsidR="009D34F2" w:rsidRPr="00CC28AA" w:rsidRDefault="009D34F2" w:rsidP="009D34F2">
      <w:pPr>
        <w:tabs>
          <w:tab w:val="left" w:pos="1080"/>
        </w:tabs>
        <w:ind w:left="1080" w:hanging="360"/>
        <w:rPr>
          <w:rFonts w:ascii="Times New Roman" w:hAnsi="Times New Roman"/>
          <w:sz w:val="22"/>
        </w:rPr>
      </w:pPr>
    </w:p>
    <w:p w14:paraId="1DABCBAD" w14:textId="77777777" w:rsidR="009D34F2" w:rsidRPr="00CC28AA" w:rsidRDefault="009D34F2" w:rsidP="009D34F2">
      <w:pPr>
        <w:tabs>
          <w:tab w:val="left" w:pos="1080"/>
        </w:tabs>
        <w:ind w:left="1080" w:hanging="360"/>
        <w:rPr>
          <w:rFonts w:ascii="Times New Roman" w:hAnsi="Times New Roman"/>
          <w:sz w:val="22"/>
        </w:rPr>
      </w:pPr>
    </w:p>
    <w:p w14:paraId="62B17AD2" w14:textId="77777777" w:rsidR="009D34F2" w:rsidRPr="00615382" w:rsidRDefault="009D34F2" w:rsidP="009D34F2">
      <w:pPr>
        <w:pStyle w:val="Heading3"/>
      </w:pPr>
      <w:r w:rsidRPr="00615382">
        <w:rPr>
          <w:i/>
        </w:rPr>
        <w:t>Ethical</w:t>
      </w:r>
      <w:r w:rsidRPr="00615382">
        <w:t xml:space="preserve"> (</w:t>
      </w:r>
      <w:proofErr w:type="spellStart"/>
      <w:r w:rsidRPr="00615382">
        <w:t>forthtelling</w:t>
      </w:r>
      <w:proofErr w:type="spellEnd"/>
      <w:r w:rsidRPr="00615382">
        <w:t xml:space="preserve">): The prophets relate to the present moral life of the hearers.  All 17 prophetic books contain ethical teaching that demands repentance from the hearers.  The foundation of their preaching was the Mosaic covenant.  Often they referred to the blessings and </w:t>
      </w:r>
      <w:proofErr w:type="spellStart"/>
      <w:r w:rsidRPr="00615382">
        <w:t>cursings</w:t>
      </w:r>
      <w:proofErr w:type="spellEnd"/>
      <w:r w:rsidRPr="00615382">
        <w:t xml:space="preserve"> of obeying or disobeying the Law (cf. Lev. 26; Deut. 28). </w:t>
      </w:r>
    </w:p>
    <w:p w14:paraId="4DC1B55C" w14:textId="77777777" w:rsidR="009D34F2" w:rsidRPr="00615382" w:rsidRDefault="009D34F2" w:rsidP="009D34F2">
      <w:pPr>
        <w:pStyle w:val="Heading3"/>
      </w:pPr>
      <w:r w:rsidRPr="00615382">
        <w:rPr>
          <w:i/>
        </w:rPr>
        <w:t>Predictive</w:t>
      </w:r>
      <w:r w:rsidRPr="00615382">
        <w:t xml:space="preserve"> (foretelling): The prophets also relate to the future eschatological events about the Messiah, Israel, Judah, and other nations (but never the Church, which is not mentioned in the OT; cf. Eph. 3:2-11).  Here the reference is to the Abrahamic covenant.  In broad terms the predictive prophecies can be categorized into two types:</w:t>
      </w:r>
    </w:p>
    <w:p w14:paraId="1B5779EB" w14:textId="77777777" w:rsidR="009D34F2" w:rsidRPr="00CC28AA" w:rsidRDefault="009D34F2" w:rsidP="00C77335">
      <w:pPr>
        <w:pStyle w:val="Heading4"/>
        <w:keepNext w:val="0"/>
        <w:ind w:hanging="431"/>
      </w:pPr>
      <w:r w:rsidRPr="00CC28AA">
        <w:rPr>
          <w:b/>
        </w:rPr>
        <w:t>Fulfilled</w:t>
      </w:r>
    </w:p>
    <w:p w14:paraId="05ECEAA4" w14:textId="77777777" w:rsidR="009D34F2" w:rsidRPr="00CC28AA" w:rsidRDefault="009D34F2" w:rsidP="00C77335">
      <w:pPr>
        <w:pStyle w:val="Heading5"/>
        <w:ind w:hanging="431"/>
      </w:pPr>
      <w:r w:rsidRPr="00CC28AA">
        <w:t xml:space="preserve">Concerning </w:t>
      </w:r>
      <w:r w:rsidRPr="00CC28AA">
        <w:rPr>
          <w:i/>
        </w:rPr>
        <w:t>Israel, Judah, and other nations</w:t>
      </w:r>
    </w:p>
    <w:p w14:paraId="6CF246E1" w14:textId="77777777" w:rsidR="009D34F2" w:rsidRPr="00CC28AA" w:rsidRDefault="009D34F2" w:rsidP="00C77335">
      <w:pPr>
        <w:pStyle w:val="Heading5"/>
        <w:ind w:hanging="431"/>
      </w:pPr>
      <w:r w:rsidRPr="00CC28AA">
        <w:t xml:space="preserve">Concerning </w:t>
      </w:r>
      <w:r w:rsidRPr="00CC28AA">
        <w:rPr>
          <w:i/>
        </w:rPr>
        <w:t>Jesus' first advent</w:t>
      </w:r>
    </w:p>
    <w:p w14:paraId="25961383" w14:textId="77777777" w:rsidR="009D34F2" w:rsidRPr="00B4211D" w:rsidRDefault="009D34F2" w:rsidP="00C77335">
      <w:pPr>
        <w:pStyle w:val="Heading4"/>
        <w:keepNext w:val="0"/>
        <w:ind w:hanging="431"/>
        <w:rPr>
          <w:b/>
        </w:rPr>
      </w:pPr>
      <w:r w:rsidRPr="00CC28AA">
        <w:rPr>
          <w:b/>
        </w:rPr>
        <w:t>Unfulfilled</w:t>
      </w:r>
    </w:p>
    <w:p w14:paraId="0977401E" w14:textId="77777777" w:rsidR="009D34F2" w:rsidRPr="00CC28AA" w:rsidRDefault="009D34F2" w:rsidP="009D34F2">
      <w:pPr>
        <w:pStyle w:val="Heading5"/>
      </w:pPr>
      <w:r w:rsidRPr="00CC28AA">
        <w:t xml:space="preserve">Concerning </w:t>
      </w:r>
      <w:r w:rsidRPr="00CC28AA">
        <w:rPr>
          <w:i/>
        </w:rPr>
        <w:t>Israel, Judah, and other nations</w:t>
      </w:r>
      <w:r w:rsidRPr="00CC28AA">
        <w:t xml:space="preserve"> (mostly relating to the judgment preceding the kingdom and especially about the kingdom age itself)</w:t>
      </w:r>
    </w:p>
    <w:p w14:paraId="3EE362DD" w14:textId="77777777" w:rsidR="009D34F2" w:rsidRPr="00CC28AA" w:rsidRDefault="009D34F2" w:rsidP="009D34F2">
      <w:pPr>
        <w:pStyle w:val="Heading5"/>
      </w:pPr>
      <w:r w:rsidRPr="00CC28AA">
        <w:t xml:space="preserve">Concerning </w:t>
      </w:r>
      <w:r w:rsidRPr="00CC28AA">
        <w:rPr>
          <w:i/>
        </w:rPr>
        <w:t>Jesus' second advent</w:t>
      </w:r>
    </w:p>
    <w:p w14:paraId="34549951" w14:textId="77777777" w:rsidR="009D34F2" w:rsidRPr="00B4211D" w:rsidRDefault="009D34F2" w:rsidP="009D34F2">
      <w:pPr>
        <w:pStyle w:val="Heading2"/>
        <w:ind w:right="-10"/>
        <w:jc w:val="left"/>
      </w:pPr>
      <w:r w:rsidRPr="00873FFB">
        <w:rPr>
          <w:u w:val="single"/>
        </w:rPr>
        <w:t>Hearer Orientation</w:t>
      </w:r>
      <w:r w:rsidRPr="00B4211D">
        <w:t>: The Hebrew word for “prophet” is related to the word for “mouth” since prophets spoke for God.  This means the writings actually better served as sermons more than as literature (i.e., oral more than written).  Thus, structural markers in the text itself should carry more weight than chapter and verse divisions that were added much later.</w:t>
      </w:r>
    </w:p>
    <w:p w14:paraId="2C8A9AE2" w14:textId="77777777" w:rsidR="005F702F" w:rsidRDefault="005F702F" w:rsidP="005F702F">
      <w:pPr>
        <w:pStyle w:val="Heading2"/>
        <w:ind w:right="-10"/>
        <w:jc w:val="left"/>
      </w:pPr>
      <w:r w:rsidRPr="00873FFB">
        <w:rPr>
          <w:u w:val="single"/>
        </w:rPr>
        <w:t>Non-Chronological Orientation</w:t>
      </w:r>
      <w:r w:rsidRPr="00873FFB">
        <w:t xml:space="preserve">: The longer books (major prophets) are essentially “collections of spoken oracles, not always presented in their original chronological sequence, often without hints as to where one oracle ends and another begins, and often without hints as to their historical setting.  And most of the oracles were spoken in poetry!” (Fee and Stuart, 150-51).  </w:t>
      </w:r>
    </w:p>
    <w:p w14:paraId="5C649D80" w14:textId="77777777" w:rsidR="00C92CDF" w:rsidRDefault="00C92CDF" w:rsidP="00C92CDF">
      <w:r>
        <w:br w:type="page"/>
      </w:r>
      <w:r w:rsidR="008E5EF2">
        <w:rPr>
          <w:noProof/>
          <w:lang w:eastAsia="en-US"/>
        </w:rPr>
        <w:lastRenderedPageBreak/>
        <w:drawing>
          <wp:inline distT="0" distB="0" distL="0" distR="0" wp14:anchorId="05D819EC" wp14:editId="4E672D7A">
            <wp:extent cx="6102350" cy="6851650"/>
            <wp:effectExtent l="0" t="0" r="0" b="6350"/>
            <wp:docPr id="4" name="Picture 4" descr="OTS 445 Placing the Prop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S 445 Placing the Prophe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2350" cy="6851650"/>
                    </a:xfrm>
                    <a:prstGeom prst="rect">
                      <a:avLst/>
                    </a:prstGeom>
                    <a:noFill/>
                    <a:ln>
                      <a:noFill/>
                    </a:ln>
                  </pic:spPr>
                </pic:pic>
              </a:graphicData>
            </a:graphic>
          </wp:inline>
        </w:drawing>
      </w:r>
    </w:p>
    <w:p w14:paraId="1AFB29B1" w14:textId="77777777" w:rsidR="00C92CDF" w:rsidRDefault="00C92CDF" w:rsidP="00C92CDF"/>
    <w:p w14:paraId="307B3E3F" w14:textId="77777777" w:rsidR="00C92CDF" w:rsidRPr="00873FFB" w:rsidRDefault="00C92CDF" w:rsidP="00C92CDF">
      <w:r>
        <w:br w:type="page"/>
      </w:r>
    </w:p>
    <w:p w14:paraId="030FD3A7" w14:textId="77777777" w:rsidR="005F702F" w:rsidRPr="00873FFB" w:rsidRDefault="005F702F" w:rsidP="00C77335">
      <w:pPr>
        <w:pStyle w:val="Heading2"/>
        <w:ind w:right="-10"/>
        <w:jc w:val="left"/>
      </w:pPr>
      <w:r w:rsidRPr="00873FFB">
        <w:rPr>
          <w:u w:val="single"/>
        </w:rPr>
        <w:lastRenderedPageBreak/>
        <w:t>Incomplete Background Data</w:t>
      </w:r>
      <w:r w:rsidRPr="00873FFB">
        <w:t>: Prophets wrote to people familiar with the Law so alluded to events, practices, w</w:t>
      </w:r>
      <w:r>
        <w:t>ords, etc. without explanation</w:t>
      </w:r>
      <w:r w:rsidRPr="00873FFB">
        <w:t>:</w:t>
      </w:r>
      <w:r>
        <w:rPr>
          <w:rStyle w:val="FootnoteReference"/>
        </w:rPr>
        <w:footnoteReference w:id="6"/>
      </w:r>
    </w:p>
    <w:p w14:paraId="11375C34" w14:textId="77777777" w:rsidR="009D34F2" w:rsidRPr="00CC28AA" w:rsidRDefault="009D34F2" w:rsidP="00C77335">
      <w:pPr>
        <w:pStyle w:val="Heading3"/>
        <w:jc w:val="left"/>
      </w:pPr>
      <w:r w:rsidRPr="00CC28AA">
        <w:t>Isaiah’s use of an exodus motif (cf. 4:5; 10:24-26; 11:16; 43:14-21; 48:20-21; 51:9-10)</w:t>
      </w:r>
    </w:p>
    <w:p w14:paraId="13D8E2A7" w14:textId="77777777" w:rsidR="009D34F2" w:rsidRPr="00CC28AA" w:rsidRDefault="009D34F2" w:rsidP="00C77335">
      <w:pPr>
        <w:pStyle w:val="Heading3"/>
        <w:jc w:val="left"/>
      </w:pPr>
      <w:r w:rsidRPr="00CC28AA">
        <w:t>Amos’ ironic use of traditions related to Israel’s election (3:2), the Day of the Lord (5:18-20), and the Passover (5:17)</w:t>
      </w:r>
    </w:p>
    <w:p w14:paraId="027BEE26" w14:textId="77777777" w:rsidR="009D34F2" w:rsidRPr="00CC28AA" w:rsidRDefault="009D34F2" w:rsidP="00C77335">
      <w:pPr>
        <w:pStyle w:val="Heading3"/>
        <w:jc w:val="left"/>
      </w:pPr>
      <w:r w:rsidRPr="00CC28AA">
        <w:t xml:space="preserve">The secular “suzerain-vassal” treaty relationship model (cf. Deuteronomy notes) finds a parallel in which God acts as the “Great King” (suzerain) towards His people (vassal) in line with the Mosaic Covenant (conditional covenant they made).  In this relationship prophets serve as messengers of Yahweh, who have stood in His council and speak by His authority.  They accuse Yahweh’s disobedient vassal of breach of covenant and threaten implementation of the covenant courses.  Compare the accusations of the prophets with the OT law’s covenant </w:t>
      </w:r>
      <w:r w:rsidRPr="00CC28AA">
        <w:rPr>
          <w:i/>
        </w:rPr>
        <w:t>stipulations</w:t>
      </w:r>
      <w:r w:rsidRPr="00CC28AA">
        <w:t xml:space="preserve"> (cf. Hos. 4:2 with Exod. 20:7, 13-16) and the covenant </w:t>
      </w:r>
      <w:r w:rsidRPr="00CC28AA">
        <w:rPr>
          <w:i/>
        </w:rPr>
        <w:t>curses</w:t>
      </w:r>
      <w:r w:rsidRPr="00CC28AA">
        <w:t xml:space="preserve"> (cf. Isa. 1:7-8 with Deut. 28:33, 51-52; Isa.</w:t>
      </w:r>
      <w:r>
        <w:t xml:space="preserve"> 1:9 with Deut. 28:62; 29:23).</w:t>
      </w:r>
      <w:r>
        <w:rPr>
          <w:rStyle w:val="FootnoteReference"/>
        </w:rPr>
        <w:footnoteReference w:id="7"/>
      </w:r>
    </w:p>
    <w:p w14:paraId="676BD43C" w14:textId="77777777" w:rsidR="009D34F2" w:rsidRPr="00CC28AA" w:rsidRDefault="009D34F2" w:rsidP="00C77335">
      <w:pPr>
        <w:pStyle w:val="Heading3"/>
        <w:jc w:val="left"/>
      </w:pPr>
      <w:r w:rsidRPr="00CC28AA">
        <w:t xml:space="preserve">The </w:t>
      </w:r>
      <w:r w:rsidRPr="00CC28AA">
        <w:rPr>
          <w:i/>
        </w:rPr>
        <w:t>promise</w:t>
      </w:r>
      <w:r w:rsidRPr="00CC28AA">
        <w:t xml:space="preserve"> or salvation oracle of the prophets also pictures God’s restoration of His people after judgment.  This is based on the covenant of “grant” made with Abraham and extended to David, foreseen even by Moses (Deut. 30:1-10).  Prophets also anticipate the ultimate fulfillment of the Abrahamic promises (cf. Hos. 1:10) and the establishment of the Davidic throne (cf. Isa. 11).  The common elements are three: reference to the future, mention of radical change, and mention of blessing (Amos 9:11-15; Hos. 2:16-22; 2:21-23; Isa. 45:1-7; Jer. 31:1-9; cf. Fee and Stuart, 160).</w:t>
      </w:r>
    </w:p>
    <w:p w14:paraId="2EB9F6FD" w14:textId="77777777" w:rsidR="009D34F2" w:rsidRPr="00CC28AA" w:rsidRDefault="009D34F2" w:rsidP="00C77335">
      <w:pPr>
        <w:pStyle w:val="Heading3"/>
        <w:jc w:val="left"/>
      </w:pPr>
      <w:r w:rsidRPr="00CC28AA">
        <w:t xml:space="preserve">The </w:t>
      </w:r>
      <w:r w:rsidRPr="00CC28AA">
        <w:rPr>
          <w:i/>
        </w:rPr>
        <w:t>covenant lawsuit</w:t>
      </w:r>
      <w:r w:rsidRPr="00CC28AA">
        <w:t xml:space="preserve"> (Isa. 3:13-26; Hos. 4:1-19, etc.) is still another form, depicting God “imaginatively as the plaintiff, prosecuting attorney, judge, and bailiff in a court case against the defendant, Israel” (ibid.).  </w:t>
      </w:r>
    </w:p>
    <w:p w14:paraId="2F4515B0" w14:textId="77777777" w:rsidR="009D34F2" w:rsidRPr="00CC28AA" w:rsidRDefault="009D34F2" w:rsidP="00C77335">
      <w:pPr>
        <w:pStyle w:val="Heading3"/>
        <w:jc w:val="left"/>
      </w:pPr>
      <w:r w:rsidRPr="00CC28AA">
        <w:t xml:space="preserve">The </w:t>
      </w:r>
      <w:r w:rsidRPr="00CC28AA">
        <w:rPr>
          <w:i/>
        </w:rPr>
        <w:t>woe oracle</w:t>
      </w:r>
      <w:r w:rsidRPr="00CC28AA">
        <w:t xml:space="preserve"> (Mic. 2:1-5; Hab. 2:6-8; Zeph. 2:5-7) makes use of the common word “woe” which Israelites cried out when experiencing disaster, death, or funeral mourning.  “Woe oracles contain, either explicitly or implicitly, three elements that uniquely characterize this form: an </w:t>
      </w:r>
      <w:r w:rsidRPr="00CC28AA">
        <w:rPr>
          <w:i/>
        </w:rPr>
        <w:t>announcement of distress</w:t>
      </w:r>
      <w:r w:rsidRPr="00CC28AA">
        <w:t xml:space="preserve"> (the word “woe” for example), the </w:t>
      </w:r>
      <w:r w:rsidRPr="00CC28AA">
        <w:rPr>
          <w:i/>
        </w:rPr>
        <w:t>reason</w:t>
      </w:r>
      <w:r w:rsidRPr="00CC28AA">
        <w:t xml:space="preserve"> for the distress, and a </w:t>
      </w:r>
      <w:r w:rsidRPr="00CC28AA">
        <w:rPr>
          <w:i/>
        </w:rPr>
        <w:t>prediction</w:t>
      </w:r>
      <w:r w:rsidRPr="00CC28AA">
        <w:t xml:space="preserve"> of doom” (ibid</w:t>
      </w:r>
      <w:proofErr w:type="gramStart"/>
      <w:r w:rsidRPr="00CC28AA">
        <w:t>.,</w:t>
      </w:r>
      <w:proofErr w:type="gramEnd"/>
      <w:r w:rsidRPr="00CC28AA">
        <w:t xml:space="preserve"> emphasis theirs).</w:t>
      </w:r>
    </w:p>
    <w:p w14:paraId="085DC93F" w14:textId="77777777" w:rsidR="009D34F2" w:rsidRPr="007A25A7" w:rsidRDefault="009D34F2" w:rsidP="00C77335">
      <w:pPr>
        <w:pStyle w:val="Heading2"/>
        <w:ind w:right="-10"/>
        <w:jc w:val="left"/>
      </w:pPr>
      <w:r w:rsidRPr="007A25A7">
        <w:rPr>
          <w:u w:val="single"/>
        </w:rPr>
        <w:t>Historical Distance</w:t>
      </w:r>
      <w:r w:rsidRPr="007A25A7">
        <w:t xml:space="preserve">: Even if we </w:t>
      </w:r>
      <w:r w:rsidRPr="00004103">
        <w:rPr>
          <w:i/>
        </w:rPr>
        <w:t>know</w:t>
      </w:r>
      <w:r w:rsidRPr="007A25A7">
        <w:t xml:space="preserve"> the historical setting</w:t>
      </w:r>
      <w:r>
        <w:t>,</w:t>
      </w:r>
      <w:r w:rsidRPr="007A25A7">
        <w:t xml:space="preserve"> </w:t>
      </w:r>
      <w:r>
        <w:t>it</w:t>
      </w:r>
      <w:r w:rsidRPr="007A25A7">
        <w:t xml:space="preserve"> is still very different than we are used to today, so we should always be familiar with the date, audience, and circumstances of the prophetic passages we read.  In general terms, the 16 prophets wrote in a relatively small time period of only four centuries between Obadiah (ca. 845 BC) to Malachi (ca. 425 BC) which was characterized by three factors (adapted from Fee and Stuart, 157):</w:t>
      </w:r>
    </w:p>
    <w:p w14:paraId="10FE343B" w14:textId="77777777" w:rsidR="009D34F2" w:rsidRPr="0057339E" w:rsidRDefault="009D34F2" w:rsidP="00C77335">
      <w:pPr>
        <w:pStyle w:val="Heading3"/>
        <w:jc w:val="left"/>
      </w:pPr>
      <w:r w:rsidRPr="0057339E">
        <w:rPr>
          <w:i/>
        </w:rPr>
        <w:t>Unprecedented upheaval</w:t>
      </w:r>
      <w:r w:rsidRPr="0057339E">
        <w:t xml:space="preserve"> in the political, military, economic, and social realms</w:t>
      </w:r>
    </w:p>
    <w:p w14:paraId="032673B5" w14:textId="77777777" w:rsidR="009D34F2" w:rsidRPr="0057339E" w:rsidRDefault="009D34F2" w:rsidP="00C77335">
      <w:pPr>
        <w:pStyle w:val="Heading3"/>
        <w:jc w:val="left"/>
      </w:pPr>
      <w:r w:rsidRPr="0057339E">
        <w:rPr>
          <w:i/>
        </w:rPr>
        <w:t>Religious unfaithfulness</w:t>
      </w:r>
      <w:r w:rsidRPr="0057339E">
        <w:t xml:space="preserve"> on Israel’s part to the Mosaic covenant</w:t>
      </w:r>
    </w:p>
    <w:p w14:paraId="7531AA09" w14:textId="77777777" w:rsidR="009D34F2" w:rsidRPr="0057339E" w:rsidRDefault="009D34F2" w:rsidP="00C77335">
      <w:pPr>
        <w:pStyle w:val="Heading3"/>
        <w:jc w:val="left"/>
      </w:pPr>
      <w:r w:rsidRPr="0057339E">
        <w:rPr>
          <w:i/>
        </w:rPr>
        <w:t>Shifts</w:t>
      </w:r>
      <w:r w:rsidRPr="0057339E">
        <w:t xml:space="preserve"> in populations and national boundaries</w:t>
      </w:r>
    </w:p>
    <w:p w14:paraId="0D551FD3" w14:textId="77777777" w:rsidR="009D34F2" w:rsidRPr="0057339E" w:rsidRDefault="009D34F2" w:rsidP="009D34F2">
      <w:pPr>
        <w:pStyle w:val="Heading2"/>
        <w:ind w:right="-10"/>
        <w:jc w:val="left"/>
      </w:pPr>
      <w:r w:rsidRPr="006556FE">
        <w:rPr>
          <w:u w:val="single"/>
        </w:rPr>
        <w:lastRenderedPageBreak/>
        <w:t>Lack of Appreciation for Poetry</w:t>
      </w:r>
      <w:r w:rsidRPr="0057339E">
        <w:t>: This also prevents us from understanding and appreciating the prophetical literature.  For an introduction see the Psalms section of these notes.</w:t>
      </w:r>
    </w:p>
    <w:p w14:paraId="15B29222" w14:textId="77777777" w:rsidR="009D34F2" w:rsidRPr="0057339E" w:rsidRDefault="009D34F2" w:rsidP="009D34F2">
      <w:pPr>
        <w:pStyle w:val="Heading2"/>
        <w:ind w:right="-10"/>
        <w:jc w:val="left"/>
      </w:pPr>
      <w:r w:rsidRPr="006556FE">
        <w:rPr>
          <w:u w:val="single"/>
        </w:rPr>
        <w:t>Unfamiliarity of Prophetic Books</w:t>
      </w:r>
      <w:r w:rsidRPr="0057339E">
        <w:t>: The fact that these books are rarely preached and taught also makes them difficult to interpret.  They constitute 17 writings to six different audiences in three time periods with many geographical and situation changes.  See the overview charts on the following pages to help clear up some of the confusion.</w:t>
      </w:r>
    </w:p>
    <w:p w14:paraId="7E9CE9D4" w14:textId="77777777" w:rsidR="009D34F2" w:rsidRDefault="009D34F2" w:rsidP="009D34F2">
      <w:pPr>
        <w:pStyle w:val="Heading2"/>
        <w:ind w:right="-10"/>
        <w:jc w:val="left"/>
      </w:pPr>
      <w:r w:rsidRPr="006556FE">
        <w:rPr>
          <w:u w:val="single"/>
        </w:rPr>
        <w:t>Ignorance of Eschatology</w:t>
      </w:r>
      <w:r w:rsidRPr="0057339E">
        <w:t>: Most Christians are unable to state a biblical view of future things and therefore find it difficult to fit the prophetical eschatology into a larger framework.  To understand these writings fully one must know something about the biblical covenants (see Genesis notes) and eschatological events in succession (see Daniel notes).</w:t>
      </w:r>
    </w:p>
    <w:p w14:paraId="64C37528" w14:textId="77777777" w:rsidR="00CA779F" w:rsidRDefault="008E5EF2" w:rsidP="00CA779F">
      <w:pPr>
        <w:jc w:val="center"/>
      </w:pPr>
      <w:r>
        <w:rPr>
          <w:noProof/>
          <w:lang w:eastAsia="en-US"/>
        </w:rPr>
        <w:drawing>
          <wp:inline distT="0" distB="0" distL="0" distR="0" wp14:anchorId="67488ABE" wp14:editId="64FF8AAA">
            <wp:extent cx="4425950" cy="2330450"/>
            <wp:effectExtent l="0" t="0" r="0" b="6350"/>
            <wp:docPr id="5" name="Picture 5" descr="OTS 442 Prophe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S 442 Prophet Perspect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5950" cy="2330450"/>
                    </a:xfrm>
                    <a:prstGeom prst="rect">
                      <a:avLst/>
                    </a:prstGeom>
                    <a:noFill/>
                    <a:ln>
                      <a:noFill/>
                    </a:ln>
                  </pic:spPr>
                </pic:pic>
              </a:graphicData>
            </a:graphic>
          </wp:inline>
        </w:drawing>
      </w:r>
    </w:p>
    <w:p w14:paraId="39726536" w14:textId="77777777" w:rsidR="00CA779F" w:rsidRPr="00CA779F" w:rsidRDefault="00CA779F" w:rsidP="00CA779F"/>
    <w:p w14:paraId="74A18EBF" w14:textId="77777777" w:rsidR="009D34F2" w:rsidRPr="0057339E" w:rsidRDefault="009D34F2" w:rsidP="009D34F2">
      <w:pPr>
        <w:pStyle w:val="Heading2"/>
        <w:numPr>
          <w:ilvl w:val="0"/>
          <w:numId w:val="0"/>
        </w:numPr>
        <w:ind w:left="864" w:right="-10" w:hanging="432"/>
        <w:jc w:val="left"/>
      </w:pPr>
      <w:r w:rsidRPr="0057339E">
        <w:t>H.</w:t>
      </w:r>
      <w:r w:rsidRPr="0057339E">
        <w:tab/>
      </w:r>
      <w:r w:rsidRPr="00436685">
        <w:rPr>
          <w:u w:val="single"/>
        </w:rPr>
        <w:t>Dual Eschatological Viewpoint</w:t>
      </w:r>
      <w:r w:rsidRPr="0057339E">
        <w:t xml:space="preserve">: The preceding point addressed the fault of the readers but this one refers to the fact that the prophets themselves often blur chronological distinctions.  They often depict as a single event two or more events </w:t>
      </w:r>
      <w:r>
        <w:t>that</w:t>
      </w:r>
      <w:r w:rsidRPr="0057339E">
        <w:t xml:space="preserve"> we now know to be separate.  In this scheme the fulfillment of the nearer event serves as a “down payment” that the entire vision will be eventually fulfilled.  This has been diagrammed clearly as two perspectives on two disks, a smaller one in front of a larger from a front view, but “then from the perspective of subsequent history to see them from a side view and thus see how much distance there is between them” (Fee and Stuart, 164):</w:t>
      </w:r>
    </w:p>
    <w:p w14:paraId="74EE3630" w14:textId="77777777" w:rsidR="009D34F2" w:rsidRDefault="009D34F2" w:rsidP="009D34F2">
      <w:pPr>
        <w:ind w:left="720" w:hanging="360"/>
        <w:rPr>
          <w:rFonts w:ascii="Times New Roman" w:hAnsi="Times New Roman"/>
          <w:sz w:val="22"/>
        </w:rPr>
      </w:pPr>
    </w:p>
    <w:p w14:paraId="71A1B291" w14:textId="77777777" w:rsidR="009D34F2" w:rsidRDefault="008E5EF2" w:rsidP="009D34F2">
      <w:pPr>
        <w:ind w:left="720" w:hanging="360"/>
        <w:jc w:val="center"/>
        <w:rPr>
          <w:rFonts w:ascii="Times New Roman" w:hAnsi="Times New Roman"/>
          <w:sz w:val="22"/>
        </w:rPr>
      </w:pPr>
      <w:r>
        <w:rPr>
          <w:rFonts w:ascii="Times New Roman" w:hAnsi="Times New Roman"/>
          <w:noProof/>
          <w:sz w:val="22"/>
          <w:lang w:eastAsia="en-US"/>
        </w:rPr>
        <w:drawing>
          <wp:inline distT="0" distB="0" distL="0" distR="0" wp14:anchorId="3A778E53" wp14:editId="179BD594">
            <wp:extent cx="3956050" cy="1365250"/>
            <wp:effectExtent l="0" t="0" r="6350" b="6350"/>
            <wp:docPr id="6" name="Picture 6" descr="OTS 439 Prophetic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S 439 Prophetic Perspec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050" cy="1365250"/>
                    </a:xfrm>
                    <a:prstGeom prst="rect">
                      <a:avLst/>
                    </a:prstGeom>
                    <a:noFill/>
                    <a:ln>
                      <a:noFill/>
                    </a:ln>
                  </pic:spPr>
                </pic:pic>
              </a:graphicData>
            </a:graphic>
          </wp:inline>
        </w:drawing>
      </w:r>
    </w:p>
    <w:p w14:paraId="634C4A80" w14:textId="77777777" w:rsidR="00CA779F" w:rsidRDefault="00CA779F" w:rsidP="00CA779F">
      <w:pPr>
        <w:ind w:left="720" w:hanging="360"/>
        <w:rPr>
          <w:rFonts w:ascii="Times New Roman" w:hAnsi="Times New Roman"/>
          <w:sz w:val="22"/>
        </w:rPr>
      </w:pPr>
    </w:p>
    <w:p w14:paraId="00D30B03" w14:textId="77777777" w:rsidR="009D34F2" w:rsidRDefault="009D34F2" w:rsidP="009D34F2">
      <w:pPr>
        <w:ind w:left="360" w:hanging="360"/>
        <w:jc w:val="center"/>
        <w:outlineLvl w:val="0"/>
        <w:rPr>
          <w:rFonts w:ascii="Times New Roman" w:hAnsi="Times New Roman"/>
          <w:sz w:val="14"/>
        </w:rPr>
      </w:pPr>
      <w:r>
        <w:rPr>
          <w:rFonts w:ascii="Times New Roman" w:hAnsi="Times New Roman"/>
          <w:b/>
          <w:sz w:val="26"/>
        </w:rPr>
        <w:br w:type="page"/>
      </w:r>
      <w:r w:rsidRPr="00CC28AA">
        <w:rPr>
          <w:rFonts w:ascii="Times New Roman" w:hAnsi="Times New Roman"/>
          <w:b/>
          <w:sz w:val="26"/>
        </w:rPr>
        <w:lastRenderedPageBreak/>
        <w:t>The Purpose of the Prophetical Books</w:t>
      </w:r>
      <w:r w:rsidRPr="00CC28AA">
        <w:rPr>
          <w:rFonts w:ascii="Times New Roman" w:hAnsi="Times New Roman"/>
          <w:sz w:val="14"/>
        </w:rPr>
        <w:fldChar w:fldCharType="begin"/>
      </w:r>
      <w:r w:rsidRPr="00CC28AA">
        <w:rPr>
          <w:rFonts w:ascii="Times New Roman" w:hAnsi="Times New Roman"/>
          <w:sz w:val="14"/>
        </w:rPr>
        <w:instrText xml:space="preserve"> TC  " </w:instrText>
      </w:r>
      <w:bookmarkStart w:id="38" w:name="_Toc398113503"/>
      <w:bookmarkStart w:id="39" w:name="_Toc398119522"/>
      <w:bookmarkStart w:id="40" w:name="_Toc398125463"/>
      <w:bookmarkStart w:id="41" w:name="_Toc400274346"/>
      <w:bookmarkStart w:id="42" w:name="_Toc400276303"/>
      <w:bookmarkStart w:id="43" w:name="_Toc403983427"/>
      <w:bookmarkStart w:id="44" w:name="_Toc404092411"/>
      <w:bookmarkStart w:id="45" w:name="_Toc493866536"/>
      <w:r w:rsidRPr="00CC28AA">
        <w:rPr>
          <w:rFonts w:ascii="Times New Roman" w:hAnsi="Times New Roman"/>
          <w:sz w:val="14"/>
        </w:rPr>
        <w:instrText>The Purpose of the Prophetical Books</w:instrText>
      </w:r>
      <w:bookmarkEnd w:id="38"/>
      <w:bookmarkEnd w:id="39"/>
      <w:bookmarkEnd w:id="40"/>
      <w:bookmarkEnd w:id="41"/>
      <w:bookmarkEnd w:id="42"/>
      <w:bookmarkEnd w:id="43"/>
      <w:bookmarkEnd w:id="44"/>
      <w:bookmarkEnd w:id="45"/>
      <w:r w:rsidRPr="00CC28AA">
        <w:rPr>
          <w:rFonts w:ascii="Times New Roman" w:hAnsi="Times New Roman"/>
          <w:sz w:val="14"/>
        </w:rPr>
        <w:instrText xml:space="preserve"> " \l 3 </w:instrText>
      </w:r>
      <w:r w:rsidRPr="00CC28AA">
        <w:rPr>
          <w:rFonts w:ascii="Times New Roman" w:hAnsi="Times New Roman"/>
          <w:sz w:val="14"/>
        </w:rPr>
        <w:fldChar w:fldCharType="end"/>
      </w:r>
    </w:p>
    <w:p w14:paraId="3B5A24E4" w14:textId="77777777" w:rsidR="006B39A2" w:rsidRDefault="006B39A2" w:rsidP="009D34F2">
      <w:pPr>
        <w:ind w:left="360" w:hanging="360"/>
        <w:jc w:val="center"/>
        <w:outlineLvl w:val="0"/>
        <w:rPr>
          <w:rFonts w:ascii="Times New Roman" w:hAnsi="Times New Roman"/>
          <w:sz w:val="22"/>
        </w:rPr>
      </w:pPr>
    </w:p>
    <w:p w14:paraId="0C461E84" w14:textId="77777777" w:rsidR="006B39A2" w:rsidRPr="00CC28AA" w:rsidRDefault="008E5EF2" w:rsidP="009D34F2">
      <w:pPr>
        <w:ind w:left="360" w:hanging="360"/>
        <w:jc w:val="center"/>
        <w:outlineLvl w:val="0"/>
        <w:rPr>
          <w:rFonts w:ascii="Times New Roman" w:hAnsi="Times New Roman"/>
          <w:sz w:val="22"/>
        </w:rPr>
      </w:pPr>
      <w:r>
        <w:rPr>
          <w:rFonts w:ascii="Times New Roman" w:hAnsi="Times New Roman"/>
          <w:noProof/>
          <w:sz w:val="22"/>
          <w:lang w:eastAsia="en-US"/>
        </w:rPr>
        <w:drawing>
          <wp:inline distT="0" distB="0" distL="0" distR="0" wp14:anchorId="505D56EC" wp14:editId="27DC7281">
            <wp:extent cx="6108700" cy="8623300"/>
            <wp:effectExtent l="0" t="0" r="12700" b="12700"/>
            <wp:docPr id="7" name="Picture 7" descr="OTS Prophets Purpose WTTB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S Prophets Purpose WTTB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8623300"/>
                    </a:xfrm>
                    <a:prstGeom prst="rect">
                      <a:avLst/>
                    </a:prstGeom>
                    <a:noFill/>
                    <a:ln>
                      <a:noFill/>
                    </a:ln>
                  </pic:spPr>
                </pic:pic>
              </a:graphicData>
            </a:graphic>
          </wp:inline>
        </w:drawing>
      </w:r>
    </w:p>
    <w:p w14:paraId="790D6B2B" w14:textId="77777777" w:rsidR="009D34F2" w:rsidRDefault="009D34F2" w:rsidP="009D34F2">
      <w:r>
        <w:br w:type="page"/>
      </w:r>
    </w:p>
    <w:p w14:paraId="12D539D3" w14:textId="77777777" w:rsidR="009D34F2" w:rsidRDefault="009D34F2" w:rsidP="00985F22">
      <w:pPr>
        <w:pStyle w:val="Heading1"/>
        <w:ind w:right="-10"/>
        <w:jc w:val="left"/>
      </w:pPr>
      <w:bookmarkStart w:id="46" w:name="_Toc220687045"/>
      <w:r>
        <w:lastRenderedPageBreak/>
        <w:t>Interpreting the Gospels</w:t>
      </w:r>
      <w:r w:rsidR="0019299A">
        <w:t xml:space="preserve"> &amp; Acts</w:t>
      </w:r>
      <w:bookmarkEnd w:id="46"/>
    </w:p>
    <w:p w14:paraId="19180808" w14:textId="77777777" w:rsidR="0019299A" w:rsidRDefault="0019299A" w:rsidP="00985F22">
      <w:pPr>
        <w:pStyle w:val="Heading2"/>
        <w:ind w:right="-10"/>
        <w:jc w:val="left"/>
      </w:pPr>
      <w:r>
        <w:t>Many of the tips for interpreting OT narratives (historical books) would apply here too.  The Gospels and Acts are stories with a theological purpose.  However, the other points below show some differences.</w:t>
      </w:r>
    </w:p>
    <w:p w14:paraId="49F8CD1C" w14:textId="77777777" w:rsidR="00717D89" w:rsidRDefault="00717D89" w:rsidP="00985F22">
      <w:pPr>
        <w:pStyle w:val="Heading2"/>
        <w:ind w:right="-10"/>
        <w:jc w:val="left"/>
      </w:pPr>
      <w:r>
        <w:t xml:space="preserve">Gospels are not biographies of Jesus Christ.  Instead of recording everything from birth to death as a biography does, each records only those events that contribute to </w:t>
      </w:r>
      <w:r w:rsidR="004A0E7E">
        <w:t>the author’s</w:t>
      </w:r>
      <w:r>
        <w:t xml:space="preserve"> unique purpose.</w:t>
      </w:r>
    </w:p>
    <w:p w14:paraId="68E17978" w14:textId="77777777" w:rsidR="009D34F2" w:rsidRDefault="00047167" w:rsidP="00985F22">
      <w:pPr>
        <w:pStyle w:val="Heading2"/>
        <w:ind w:right="-10"/>
        <w:jc w:val="left"/>
      </w:pPr>
      <w:r>
        <w:t xml:space="preserve">Each gospel should stand on its own since each presents </w:t>
      </w:r>
      <w:r w:rsidR="009A4D7E">
        <w:t xml:space="preserve">a unique view of the life of Christ.  In other words, do not think that the same story in each gospel must </w:t>
      </w:r>
      <w:r w:rsidR="00B073B4">
        <w:t>communicate the same truth as the other gospels.</w:t>
      </w:r>
    </w:p>
    <w:p w14:paraId="2CFDE9AE" w14:textId="77777777" w:rsidR="00EB3D66" w:rsidRDefault="00EB3D66" w:rsidP="00985F22">
      <w:pPr>
        <w:pStyle w:val="Heading2"/>
        <w:ind w:right="-10"/>
        <w:jc w:val="left"/>
      </w:pPr>
      <w:r>
        <w:t>Although Jesus came to bring in the new covenant, he did not do this until the night before his death.  Therefore, the gospels record life under the law—or a transitional period between the old covenant and the new.  Jesus was “born under the Law” (Gal. 4:4).</w:t>
      </w:r>
    </w:p>
    <w:p w14:paraId="23FA8012" w14:textId="77777777" w:rsidR="00B073B4" w:rsidRDefault="00B073B4" w:rsidP="00985F22">
      <w:pPr>
        <w:pStyle w:val="Heading2"/>
        <w:ind w:right="-10"/>
        <w:jc w:val="left"/>
      </w:pPr>
      <w:r>
        <w:t xml:space="preserve">Parables </w:t>
      </w:r>
      <w:r w:rsidR="00EB3D66">
        <w:t xml:space="preserve">present a unique challenge for interpretation.  </w:t>
      </w:r>
    </w:p>
    <w:p w14:paraId="5C0FED6E" w14:textId="77777777" w:rsidR="005954D3" w:rsidRDefault="001E5DD9" w:rsidP="00985F22">
      <w:pPr>
        <w:pStyle w:val="Heading3"/>
        <w:jc w:val="left"/>
      </w:pPr>
      <w:r>
        <w:t xml:space="preserve">Parables </w:t>
      </w:r>
      <w:r w:rsidR="00AC542F">
        <w:t>should not be “spiritualized” as allegories but rather taken in their normal sense.  The fourth-century scholar Augustine offers the following interpretation of the parable of the Good Samaritan:</w:t>
      </w:r>
      <w:r w:rsidR="007922C2">
        <w:rPr>
          <w:rStyle w:val="FootnoteReference"/>
        </w:rPr>
        <w:footnoteReference w:id="8"/>
      </w:r>
    </w:p>
    <w:p w14:paraId="6A148C52"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The travelling man = Adam </w:t>
      </w:r>
    </w:p>
    <w:p w14:paraId="31580D31"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Jerusalem = the heavenly city of peace from which Adam fell </w:t>
      </w:r>
    </w:p>
    <w:p w14:paraId="19FEDDC1"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Jericho = the moon, representing Adam’s mortality </w:t>
      </w:r>
    </w:p>
    <w:p w14:paraId="618DFD7E"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Thieves = the devil and his angels </w:t>
      </w:r>
    </w:p>
    <w:p w14:paraId="1F42B673"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Stripped him = robbed him of his immortality </w:t>
      </w:r>
    </w:p>
    <w:p w14:paraId="5D5E0DED"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Beat him = by persuading him to sin </w:t>
      </w:r>
    </w:p>
    <w:p w14:paraId="7C49271E"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Left him half-dead = half-dead because he is alive physically but dead spiritually </w:t>
      </w:r>
    </w:p>
    <w:p w14:paraId="1D6EAAED"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Priest and Levite = the priesthood and ministry of the Old Testament </w:t>
      </w:r>
    </w:p>
    <w:p w14:paraId="39A017D8"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Samaritan = Christ (he says the word means “Guardian”) </w:t>
      </w:r>
    </w:p>
    <w:p w14:paraId="4DBF99D3"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Bound his wounds = binding the restraint of sin </w:t>
      </w:r>
    </w:p>
    <w:p w14:paraId="4A7D241F"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Oil = comfort of good hope </w:t>
      </w:r>
    </w:p>
    <w:p w14:paraId="3DDF8564"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Wine = exhortation to work with a fervent spirit </w:t>
      </w:r>
    </w:p>
    <w:p w14:paraId="430D15C9"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Beast = the body of Christ’s incarnation </w:t>
      </w:r>
    </w:p>
    <w:p w14:paraId="68098C4B"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Inn = the church </w:t>
      </w:r>
    </w:p>
    <w:p w14:paraId="51581600"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Tomorrow = after the Resurrection </w:t>
      </w:r>
    </w:p>
    <w:p w14:paraId="3B50E866" w14:textId="77777777" w:rsidR="00AC542F" w:rsidRP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 xml:space="preserve">Two-pence = promise of this life and the life to come </w:t>
      </w:r>
    </w:p>
    <w:p w14:paraId="29F06833" w14:textId="77777777" w:rsidR="00AC542F" w:rsidRDefault="00AC542F" w:rsidP="00985F22">
      <w:pPr>
        <w:numPr>
          <w:ilvl w:val="0"/>
          <w:numId w:val="13"/>
        </w:numPr>
        <w:ind w:left="1701"/>
        <w:rPr>
          <w:rFonts w:eastAsia="Times New Roman" w:cs="Times"/>
          <w:szCs w:val="24"/>
          <w:lang w:eastAsia="en-US"/>
        </w:rPr>
      </w:pPr>
      <w:r w:rsidRPr="00AC542F">
        <w:rPr>
          <w:rFonts w:eastAsia="Times New Roman" w:cs="Times"/>
          <w:szCs w:val="24"/>
          <w:lang w:eastAsia="en-US"/>
        </w:rPr>
        <w:t>Innkeeper = Paul</w:t>
      </w:r>
    </w:p>
    <w:p w14:paraId="06DA2986" w14:textId="77777777" w:rsidR="00AC542F" w:rsidRDefault="007922C2" w:rsidP="00985F22">
      <w:pPr>
        <w:pStyle w:val="Heading3"/>
        <w:jc w:val="left"/>
      </w:pPr>
      <w:r>
        <w:t xml:space="preserve">Ask the meaning of the </w:t>
      </w:r>
      <w:r>
        <w:rPr>
          <w:i/>
        </w:rPr>
        <w:t>key point</w:t>
      </w:r>
      <w:r>
        <w:t xml:space="preserve"> of the story rather than assuming each detail has an application.  </w:t>
      </w:r>
    </w:p>
    <w:p w14:paraId="7A77A79C" w14:textId="77777777" w:rsidR="007922C2" w:rsidRDefault="003E6D5E" w:rsidP="00985F22">
      <w:pPr>
        <w:pStyle w:val="Heading3"/>
        <w:jc w:val="left"/>
      </w:pPr>
      <w:r>
        <w:t xml:space="preserve">Though we all can learn from each parable, note that not every parable is directly for every person.  Jesus spoke different ones to different </w:t>
      </w:r>
      <w:proofErr w:type="gramStart"/>
      <w:r>
        <w:t>people,</w:t>
      </w:r>
      <w:proofErr w:type="gramEnd"/>
      <w:r>
        <w:t xml:space="preserve"> so pay attention to </w:t>
      </w:r>
      <w:r w:rsidR="0013770F">
        <w:rPr>
          <w:i/>
        </w:rPr>
        <w:t>which person(s)</w:t>
      </w:r>
      <w:r>
        <w:t xml:space="preserve"> he directed each story.</w:t>
      </w:r>
    </w:p>
    <w:p w14:paraId="5B65F2C6" w14:textId="77777777" w:rsidR="0013770F" w:rsidRDefault="00867A4B" w:rsidP="00985F22">
      <w:pPr>
        <w:pStyle w:val="Heading3"/>
        <w:jc w:val="left"/>
      </w:pPr>
      <w:r>
        <w:t>Parables teach about the kingdom of God—the</w:t>
      </w:r>
      <w:r w:rsidR="001A013C">
        <w:t xml:space="preserve"> rule of God on extended on earth during the time of Jesus (thus “already” here now) but not fully seen until the second </w:t>
      </w:r>
      <w:r w:rsidR="001A013C">
        <w:lastRenderedPageBreak/>
        <w:t>coming of Christ (the “yet” future).  Theologians thus call the kingdom “already/not yet.”</w:t>
      </w:r>
    </w:p>
    <w:p w14:paraId="711F6D5E" w14:textId="77777777" w:rsidR="00C358F4" w:rsidRDefault="00C358F4" w:rsidP="00985F22">
      <w:pPr>
        <w:pStyle w:val="Heading3"/>
        <w:jc w:val="left"/>
      </w:pPr>
      <w:r>
        <w:t>Parables expect a response.</w:t>
      </w:r>
      <w:r w:rsidR="00FB3E9A">
        <w:t xml:space="preserve">  Jesus did not give them simply to entertain or to satisfy our curiosity.</w:t>
      </w:r>
    </w:p>
    <w:p w14:paraId="5DB3AE60" w14:textId="77777777" w:rsidR="00C358F4" w:rsidRPr="00C358F4" w:rsidRDefault="00C358F4" w:rsidP="00C358F4">
      <w:pPr>
        <w:widowControl w:val="0"/>
        <w:autoSpaceDE w:val="0"/>
        <w:autoSpaceDN w:val="0"/>
        <w:adjustRightInd w:val="0"/>
        <w:spacing w:after="240"/>
        <w:ind w:left="1701"/>
        <w:rPr>
          <w:rFonts w:ascii="Tahoma" w:eastAsia="Times New Roman" w:hAnsi="Tahoma" w:cs="Tahoma"/>
          <w:sz w:val="2"/>
          <w:szCs w:val="24"/>
          <w:lang w:eastAsia="en-US"/>
        </w:rPr>
      </w:pPr>
    </w:p>
    <w:p w14:paraId="51358333" w14:textId="77777777" w:rsidR="00C358F4" w:rsidRPr="00985F22" w:rsidRDefault="00C358F4" w:rsidP="00C358F4">
      <w:pPr>
        <w:widowControl w:val="0"/>
        <w:autoSpaceDE w:val="0"/>
        <w:autoSpaceDN w:val="0"/>
        <w:adjustRightInd w:val="0"/>
        <w:spacing w:after="240"/>
        <w:ind w:left="1701"/>
        <w:rPr>
          <w:rFonts w:ascii="Arial" w:eastAsia="Times New Roman" w:hAnsi="Arial" w:cs="Arial"/>
          <w:sz w:val="22"/>
          <w:szCs w:val="24"/>
          <w:lang w:eastAsia="en-US"/>
        </w:rPr>
      </w:pPr>
      <w:r w:rsidRPr="00985F22">
        <w:rPr>
          <w:rFonts w:ascii="Arial" w:eastAsia="Times New Roman" w:hAnsi="Arial" w:cs="Arial"/>
          <w:sz w:val="22"/>
          <w:szCs w:val="24"/>
          <w:lang w:eastAsia="en-US"/>
        </w:rPr>
        <w:t xml:space="preserve">One of the reasons Jesus taught in parables was to challenge people to think about the meaning of the story. Some people may have come to Jesus expecting to hear meaty theological sermons and would go away baffled and disappointed by the simple stories he told. No one could understand the parables unless they dedicated themselves to making the connection between the point of the story and their own lives. In this sense the parables are much more than just illustrations of a point – they are intended both to filter out those who were not serious about listening and are also a way to bring God’s truth to life in the hearts of those who heard and understood. Jesus made this purpose clear when he </w:t>
      </w:r>
      <w:proofErr w:type="gramStart"/>
      <w:r w:rsidRPr="00985F22">
        <w:rPr>
          <w:rFonts w:ascii="Arial" w:eastAsia="Times New Roman" w:hAnsi="Arial" w:cs="Arial"/>
          <w:sz w:val="22"/>
          <w:szCs w:val="24"/>
          <w:lang w:eastAsia="en-US"/>
        </w:rPr>
        <w:t>said that</w:t>
      </w:r>
      <w:proofErr w:type="gramEnd"/>
      <w:r w:rsidRPr="00985F22">
        <w:rPr>
          <w:rFonts w:ascii="Arial" w:eastAsia="Times New Roman" w:hAnsi="Arial" w:cs="Arial"/>
          <w:sz w:val="22"/>
          <w:szCs w:val="24"/>
          <w:lang w:eastAsia="en-US"/>
        </w:rPr>
        <w:t xml:space="preserve"> “to those on the outside everything is spoken in parables so that, ‘they may be ever seeing but never perceiving, and ever hearing but never understanding, otherwise they might turn and be forgiven’” (Mark 4:11-12; also Matthew 13:10-15; Luke 8:9-10). These verses should not be understood as the only purpose for which Jesus used parables, as in other cases it is clear from the context that He used them to illustrate teaching for His disciples (e.g. Luke 7:40-43 or Matthew 24:32-25:46) or to challenge people in the crowd and even His opponents to respond (e.g. Luke 10 or Luke 15).</w:t>
      </w:r>
      <w:r w:rsidRPr="00985F22">
        <w:rPr>
          <w:rStyle w:val="FootnoteReference"/>
          <w:rFonts w:ascii="Arial" w:eastAsia="Times New Roman" w:hAnsi="Arial" w:cs="Arial"/>
          <w:sz w:val="22"/>
          <w:szCs w:val="24"/>
          <w:lang w:eastAsia="en-US"/>
        </w:rPr>
        <w:footnoteReference w:id="9"/>
      </w:r>
    </w:p>
    <w:p w14:paraId="0CF70BB4" w14:textId="77777777" w:rsidR="009D34F2" w:rsidRDefault="007922C2" w:rsidP="009D34F2">
      <w:pPr>
        <w:pStyle w:val="Heading1"/>
        <w:ind w:right="-10"/>
        <w:jc w:val="left"/>
      </w:pPr>
      <w:r>
        <w:br w:type="page"/>
      </w:r>
      <w:bookmarkStart w:id="47" w:name="_Toc220687046"/>
      <w:r w:rsidR="009D34F2">
        <w:lastRenderedPageBreak/>
        <w:t>Interpreting the Epistles</w:t>
      </w:r>
      <w:bookmarkEnd w:id="47"/>
    </w:p>
    <w:p w14:paraId="7C88B980" w14:textId="77777777" w:rsidR="009D34F2" w:rsidRDefault="00A75D76" w:rsidP="009D34F2">
      <w:pPr>
        <w:pStyle w:val="Heading2"/>
        <w:ind w:right="-10"/>
        <w:jc w:val="left"/>
      </w:pPr>
      <w:r w:rsidRPr="00A75D76">
        <w:rPr>
          <w:i/>
        </w:rPr>
        <w:t>Give careful attention to the</w:t>
      </w:r>
      <w:r>
        <w:rPr>
          <w:i/>
        </w:rPr>
        <w:t xml:space="preserve"> situation of the</w:t>
      </w:r>
      <w:r w:rsidRPr="00A75D76">
        <w:rPr>
          <w:i/>
        </w:rPr>
        <w:t xml:space="preserve"> recipients:  </w:t>
      </w:r>
      <w:r w:rsidR="00964B1C">
        <w:t xml:space="preserve">The letters of Paul all address specific churches </w:t>
      </w:r>
      <w:r w:rsidR="00EF5971">
        <w:t xml:space="preserve">(e.g., </w:t>
      </w:r>
      <w:r w:rsidR="009E6A73">
        <w:t xml:space="preserve">Rome, Corinth, etc.) </w:t>
      </w:r>
      <w:r w:rsidR="00964B1C">
        <w:t>or individuals (e.g., Timothy, Titus, Philemon).</w:t>
      </w:r>
      <w:r w:rsidR="009E6A73">
        <w:t xml:space="preserve">  However, other letters, called General Epistles, </w:t>
      </w:r>
      <w:r>
        <w:t xml:space="preserve">are written to specific individuals (2-3 John) or groups (1-2 Peter, Hebrews) or address Christians in general (James, 1 John). </w:t>
      </w:r>
    </w:p>
    <w:p w14:paraId="24415DC9" w14:textId="77777777" w:rsidR="00A75D76" w:rsidRDefault="00A75D76" w:rsidP="00545E71">
      <w:pPr>
        <w:pStyle w:val="Heading3"/>
        <w:jc w:val="left"/>
      </w:pPr>
      <w:r>
        <w:t>The admonition to “remain in the [marital] state you are in” (1 Cor. 7:17, 20) should be taken in light of the “present crisis” affecting the Corinthian church (1 Cor. 7:26).</w:t>
      </w:r>
    </w:p>
    <w:p w14:paraId="7AB7AC47" w14:textId="77777777" w:rsidR="0023794C" w:rsidRDefault="0023794C" w:rsidP="00545E71">
      <w:pPr>
        <w:pStyle w:val="Heading3"/>
        <w:jc w:val="left"/>
      </w:pPr>
      <w:r>
        <w:t>The recipients of the letter to the Hebrews were in danger of abandoning their faith by returning to Judaism.  Thus the warnings to them in chapters 6 and 10 are not simply “small sins”</w:t>
      </w:r>
      <w:r w:rsidR="00414991">
        <w:t xml:space="preserve"> characteristic</w:t>
      </w:r>
      <w:r>
        <w:t xml:space="preserve"> of all believers.</w:t>
      </w:r>
    </w:p>
    <w:p w14:paraId="73590BD6" w14:textId="77777777" w:rsidR="005D4A47" w:rsidRDefault="005D4A47" w:rsidP="00545E71">
      <w:pPr>
        <w:pStyle w:val="Heading3"/>
        <w:jc w:val="left"/>
      </w:pPr>
      <w:r>
        <w:t xml:space="preserve">The most difficult times in the first century were the 60s and 90s.  Note </w:t>
      </w:r>
      <w:r w:rsidR="00815D4C">
        <w:t xml:space="preserve">on the chart below </w:t>
      </w:r>
      <w:r w:rsidR="006B55E4">
        <w:t>the</w:t>
      </w:r>
      <w:r>
        <w:t xml:space="preserve"> </w:t>
      </w:r>
      <w:r w:rsidR="00815D4C">
        <w:t>many letters</w:t>
      </w:r>
      <w:r>
        <w:t xml:space="preserve"> written during these years of persecution by Nero and Domitian, respectively.</w:t>
      </w:r>
      <w:r w:rsidR="00815D4C">
        <w:t xml:space="preserve">   Jude and 1-3 John were probably composed from AD 75-85 while John Revelation around AD 95, but 13 of the 27 NT letters stem from the 60s!  Read these letters as you would letters to people undergoing severe trial.</w:t>
      </w:r>
    </w:p>
    <w:p w14:paraId="3A280E3F" w14:textId="77777777" w:rsidR="00815D4C" w:rsidRPr="00815D4C" w:rsidRDefault="00815D4C" w:rsidP="00815D4C"/>
    <w:p w14:paraId="2DB76A51" w14:textId="77777777" w:rsidR="005D4A47" w:rsidRDefault="008E5EF2" w:rsidP="00815D4C">
      <w:pPr>
        <w:jc w:val="right"/>
      </w:pPr>
      <w:r>
        <w:rPr>
          <w:noProof/>
          <w:lang w:eastAsia="en-US"/>
        </w:rPr>
        <w:drawing>
          <wp:inline distT="0" distB="0" distL="0" distR="0" wp14:anchorId="4F217F60" wp14:editId="53206EC6">
            <wp:extent cx="5575300" cy="4184650"/>
            <wp:effectExtent l="0" t="0" r="12700" b="6350"/>
            <wp:docPr id="8" name="Picture 8" descr="NTS 38 (N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S 38 (NT Over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5300" cy="4184650"/>
                    </a:xfrm>
                    <a:prstGeom prst="rect">
                      <a:avLst/>
                    </a:prstGeom>
                    <a:noFill/>
                    <a:ln>
                      <a:noFill/>
                    </a:ln>
                  </pic:spPr>
                </pic:pic>
              </a:graphicData>
            </a:graphic>
          </wp:inline>
        </w:drawing>
      </w:r>
    </w:p>
    <w:p w14:paraId="707680B0" w14:textId="77777777" w:rsidR="008F1BBA" w:rsidRDefault="008F1BBA" w:rsidP="00815D4C">
      <w:pPr>
        <w:jc w:val="right"/>
      </w:pPr>
    </w:p>
    <w:p w14:paraId="0D33C2EC" w14:textId="6220AA00" w:rsidR="005E4C8F" w:rsidRDefault="008F1BBA" w:rsidP="009D34F2">
      <w:pPr>
        <w:pStyle w:val="Heading2"/>
        <w:ind w:right="-10"/>
        <w:jc w:val="left"/>
      </w:pPr>
      <w:r w:rsidRPr="008F1BBA">
        <w:rPr>
          <w:i/>
        </w:rPr>
        <w:t xml:space="preserve">All </w:t>
      </w:r>
      <w:r>
        <w:rPr>
          <w:i/>
        </w:rPr>
        <w:t xml:space="preserve">epistle </w:t>
      </w:r>
      <w:r w:rsidRPr="008F1BBA">
        <w:rPr>
          <w:i/>
        </w:rPr>
        <w:t>command</w:t>
      </w:r>
      <w:r>
        <w:rPr>
          <w:i/>
        </w:rPr>
        <w:t>s</w:t>
      </w:r>
      <w:r w:rsidRPr="008F1BBA">
        <w:rPr>
          <w:i/>
        </w:rPr>
        <w:t xml:space="preserve"> are not commands for us: </w:t>
      </w:r>
      <w:r>
        <w:t xml:space="preserve">Exercise cultural sensitivity.  Paul </w:t>
      </w:r>
      <w:r w:rsidR="00E27375">
        <w:t>required not only Corinth, but also the other churches to have their women wear head coverings (1 Cor. 11:16).  But is this for us today?  It certainly would apply in South Asia (India, Pakistan, Bangladesh, Nepal, etc.) where the head</w:t>
      </w:r>
      <w:r w:rsidR="006465AF">
        <w:t xml:space="preserve"> </w:t>
      </w:r>
      <w:r w:rsidR="00E27375">
        <w:t xml:space="preserve">covering </w:t>
      </w:r>
      <w:r w:rsidR="006465AF">
        <w:t xml:space="preserve">denotes submission.  But must it apply elsewhere where such coverings have nothing to do with a wife being </w:t>
      </w:r>
      <w:r w:rsidR="006465AF">
        <w:lastRenderedPageBreak/>
        <w:t>subject to her husband?  Wouldn't this principle better apply to women who refuse to quit their jobs to stay at home</w:t>
      </w:r>
      <w:r w:rsidR="00477089">
        <w:t xml:space="preserve"> when their husbands insist that they remain at home to raise their children</w:t>
      </w:r>
      <w:r w:rsidR="006465AF">
        <w:t>?</w:t>
      </w:r>
      <w:r w:rsidR="00477089">
        <w:t xml:space="preserve">  Would not that be far more significant than whether they cover their heads?</w:t>
      </w:r>
      <w:r w:rsidR="005E4C8F">
        <w:t xml:space="preserve">  </w:t>
      </w:r>
    </w:p>
    <w:p w14:paraId="15C98944" w14:textId="77777777" w:rsidR="00A75D76" w:rsidRDefault="005E4C8F" w:rsidP="009D34F2">
      <w:pPr>
        <w:pStyle w:val="Heading2"/>
        <w:ind w:right="-10"/>
        <w:jc w:val="left"/>
      </w:pPr>
      <w:r w:rsidRPr="005E4C8F">
        <w:rPr>
          <w:i/>
        </w:rPr>
        <w:t>Do not read your own culture into the text:</w:t>
      </w:r>
      <w:r w:rsidR="00D336FE">
        <w:t xml:space="preserve"> Here is a related </w:t>
      </w:r>
      <w:r>
        <w:t xml:space="preserve">problem </w:t>
      </w:r>
      <w:r w:rsidR="00D336FE">
        <w:t>to</w:t>
      </w:r>
      <w:r>
        <w:t xml:space="preserve"> that above.  </w:t>
      </w:r>
      <w:r w:rsidR="001E16B9">
        <w:t xml:space="preserve">Paul said that nature itself teaches that men should not have long hair while women should (1 Cor. 11:14-15).  </w:t>
      </w:r>
      <w:r w:rsidR="006A76E2">
        <w:t xml:space="preserve">However, many cultures do not obey this verse because long hair for men and short hair for women appears stylish.  </w:t>
      </w:r>
    </w:p>
    <w:p w14:paraId="6FA3ABA6" w14:textId="77777777" w:rsidR="00F5168C" w:rsidRDefault="00F5168C" w:rsidP="009D34F2">
      <w:pPr>
        <w:pStyle w:val="Heading2"/>
        <w:ind w:right="-10"/>
        <w:jc w:val="left"/>
      </w:pPr>
      <w:r w:rsidRPr="00555468">
        <w:rPr>
          <w:i/>
        </w:rPr>
        <w:t>A text cannot mean what it never could have meant to its author or his readers</w:t>
      </w:r>
      <w:r w:rsidR="00555468">
        <w:rPr>
          <w:i/>
        </w:rPr>
        <w:t>.</w:t>
      </w:r>
      <w:r w:rsidR="008F513F">
        <w:rPr>
          <w:rStyle w:val="FootnoteReference"/>
          <w:i/>
        </w:rPr>
        <w:footnoteReference w:id="10"/>
      </w:r>
      <w:r w:rsidR="00555468">
        <w:rPr>
          <w:i/>
        </w:rPr>
        <w:t xml:space="preserve"> </w:t>
      </w:r>
      <w:r w:rsidRPr="00555468">
        <w:t xml:space="preserve"> </w:t>
      </w:r>
      <w:r w:rsidR="00555468">
        <w:t xml:space="preserve">Exegesis must come first.  For example, could </w:t>
      </w:r>
      <w:r w:rsidR="008F513F">
        <w:t>the recipients of</w:t>
      </w:r>
      <w:r w:rsidR="00555468">
        <w:t xml:space="preserve"> Hebrews </w:t>
      </w:r>
      <w:r w:rsidR="008F513F">
        <w:t>6 and 10 have lost their salvation?  Was it possible for them to lose eternal life if it actually was eternal?  If they could not, then we cannot.</w:t>
      </w:r>
    </w:p>
    <w:p w14:paraId="74FCF71D" w14:textId="77777777" w:rsidR="00CB505A" w:rsidRDefault="00CB505A" w:rsidP="009D34F2">
      <w:pPr>
        <w:pStyle w:val="Heading2"/>
        <w:ind w:right="-10"/>
        <w:jc w:val="left"/>
      </w:pPr>
      <w:r>
        <w:rPr>
          <w:i/>
        </w:rPr>
        <w:t>Give priority to the author’s own use of words</w:t>
      </w:r>
      <w:r>
        <w:t>: For example, don’t assume that Paul meant the same thing by “justified” (Rom. 3</w:t>
      </w:r>
      <w:r w:rsidR="00F44EDA">
        <w:t>:20</w:t>
      </w:r>
      <w:r>
        <w:t xml:space="preserve">) as James </w:t>
      </w:r>
      <w:r w:rsidR="00F44EDA">
        <w:t xml:space="preserve">did with the same word </w:t>
      </w:r>
      <w:r>
        <w:t>(James 2:2</w:t>
      </w:r>
      <w:r w:rsidR="00F44EDA">
        <w:t>4</w:t>
      </w:r>
      <w:r>
        <w:t>).</w:t>
      </w:r>
      <w:r w:rsidR="00F44EDA">
        <w:t xml:space="preserve">  Paul was referring to non-Christians while James had a Christian audience in view.  It is best to interpret Paul with his own use of words and to do the same with James.</w:t>
      </w:r>
    </w:p>
    <w:p w14:paraId="355257C1" w14:textId="77777777" w:rsidR="00B96757" w:rsidRPr="00B96757" w:rsidRDefault="00B96757" w:rsidP="00B96757"/>
    <w:p w14:paraId="27A0FE76" w14:textId="77777777" w:rsidR="009D34F2" w:rsidRDefault="009D206A" w:rsidP="009D34F2">
      <w:pPr>
        <w:pStyle w:val="Heading1"/>
        <w:ind w:right="-10"/>
        <w:jc w:val="left"/>
      </w:pPr>
      <w:r>
        <w:br w:type="page"/>
      </w:r>
      <w:bookmarkStart w:id="48" w:name="_Toc220687047"/>
      <w:r w:rsidR="009D34F2">
        <w:lastRenderedPageBreak/>
        <w:t>Interpreting Revelation</w:t>
      </w:r>
      <w:bookmarkEnd w:id="48"/>
    </w:p>
    <w:p w14:paraId="664EB022" w14:textId="3C5DCF3F" w:rsidR="005D00E3" w:rsidRDefault="005D00E3" w:rsidP="00B96757">
      <w:pPr>
        <w:pStyle w:val="Heading2"/>
        <w:jc w:val="left"/>
      </w:pPr>
      <w:r>
        <w:t xml:space="preserve">Now we come to the most difficult of </w:t>
      </w:r>
      <w:r w:rsidR="00B96757">
        <w:t>book in</w:t>
      </w:r>
      <w:r>
        <w:t xml:space="preserve"> the Bible to interpret.  Why?  The Apocalypse (“revelation, unveiling”) </w:t>
      </w:r>
      <w:r w:rsidR="00302F75">
        <w:t>uses many strange symbols and assumes that we know the other 65 books of Scripture, to which it constantly alludes.  In this vein, keep these four basic interpretive rules in mind:</w:t>
      </w:r>
    </w:p>
    <w:p w14:paraId="73C7FC30" w14:textId="77777777" w:rsidR="0091734F" w:rsidRDefault="0091734F" w:rsidP="0091734F">
      <w:pPr>
        <w:pStyle w:val="Heading3"/>
        <w:ind w:left="1422"/>
        <w:jc w:val="left"/>
      </w:pPr>
      <w:r>
        <w:t>Follow the normal sense unless it’s nonsense.</w:t>
      </w:r>
    </w:p>
    <w:p w14:paraId="5A22B698" w14:textId="77777777" w:rsidR="0091734F" w:rsidRDefault="0091734F" w:rsidP="0091734F">
      <w:pPr>
        <w:pStyle w:val="Heading4"/>
        <w:keepNext w:val="0"/>
        <w:tabs>
          <w:tab w:val="left" w:pos="1800"/>
        </w:tabs>
        <w:ind w:left="1800" w:hanging="360"/>
        <w:jc w:val="left"/>
      </w:pPr>
      <w:r>
        <w:t>144,000 witnesses of Israel (7:4)</w:t>
      </w:r>
    </w:p>
    <w:p w14:paraId="00C3DA7C" w14:textId="77777777" w:rsidR="0091734F" w:rsidRDefault="0091734F" w:rsidP="0091734F"/>
    <w:p w14:paraId="74A184C9" w14:textId="77777777" w:rsidR="0091734F" w:rsidRPr="00162202" w:rsidRDefault="0091734F" w:rsidP="0091734F"/>
    <w:p w14:paraId="737006A2" w14:textId="77777777" w:rsidR="0091734F" w:rsidRDefault="0091734F" w:rsidP="0091734F">
      <w:pPr>
        <w:pStyle w:val="Heading4"/>
        <w:keepNext w:val="0"/>
        <w:tabs>
          <w:tab w:val="left" w:pos="1800"/>
        </w:tabs>
        <w:ind w:left="1800" w:hanging="360"/>
        <w:jc w:val="left"/>
      </w:pPr>
      <w:r>
        <w:t>1000 years of saint’s reign (20:4)</w:t>
      </w:r>
    </w:p>
    <w:p w14:paraId="2BBB64B9" w14:textId="77777777" w:rsidR="0091734F" w:rsidRDefault="0091734F" w:rsidP="0091734F"/>
    <w:p w14:paraId="4F13C806" w14:textId="77777777" w:rsidR="0091734F" w:rsidRPr="00162202" w:rsidRDefault="0091734F" w:rsidP="0091734F"/>
    <w:p w14:paraId="44ED7E92" w14:textId="77777777" w:rsidR="0091734F" w:rsidRDefault="0091734F" w:rsidP="0091734F">
      <w:pPr>
        <w:pStyle w:val="Heading4"/>
        <w:keepNext w:val="0"/>
        <w:tabs>
          <w:tab w:val="left" w:pos="1800"/>
        </w:tabs>
        <w:ind w:left="1800" w:hanging="360"/>
        <w:jc w:val="left"/>
      </w:pPr>
      <w:r>
        <w:t>1260 days of prophesying (11:3)</w:t>
      </w:r>
    </w:p>
    <w:p w14:paraId="661D928F" w14:textId="77777777" w:rsidR="0091734F" w:rsidRDefault="0091734F" w:rsidP="0091734F"/>
    <w:p w14:paraId="178C6AE4" w14:textId="77777777" w:rsidR="0091734F" w:rsidRPr="00162202" w:rsidRDefault="0091734F" w:rsidP="0091734F"/>
    <w:p w14:paraId="00ED78BC" w14:textId="77777777" w:rsidR="0091734F" w:rsidRDefault="0091734F" w:rsidP="0091734F">
      <w:pPr>
        <w:pStyle w:val="Heading4"/>
        <w:keepNext w:val="0"/>
        <w:tabs>
          <w:tab w:val="left" w:pos="1800"/>
        </w:tabs>
        <w:ind w:left="1800" w:hanging="360"/>
        <w:jc w:val="left"/>
      </w:pPr>
      <w:r>
        <w:t>3½ days of death (11:9)</w:t>
      </w:r>
    </w:p>
    <w:p w14:paraId="313D77D9" w14:textId="77777777" w:rsidR="0091734F" w:rsidRDefault="0091734F" w:rsidP="0091734F"/>
    <w:p w14:paraId="1E2B987A" w14:textId="77777777" w:rsidR="0091734F" w:rsidRPr="00162202" w:rsidRDefault="0091734F" w:rsidP="0091734F"/>
    <w:p w14:paraId="09853ABB" w14:textId="77777777" w:rsidR="0091734F" w:rsidRDefault="0091734F" w:rsidP="0091734F">
      <w:pPr>
        <w:pStyle w:val="Heading4"/>
        <w:keepNext w:val="0"/>
        <w:tabs>
          <w:tab w:val="left" w:pos="1800"/>
        </w:tabs>
        <w:ind w:left="1800" w:hanging="360"/>
        <w:jc w:val="left"/>
      </w:pPr>
      <w:r>
        <w:t>Euphrates dries up (16:12)</w:t>
      </w:r>
    </w:p>
    <w:p w14:paraId="572ACED1" w14:textId="77777777" w:rsidR="0091734F" w:rsidRDefault="0091734F" w:rsidP="0091734F"/>
    <w:p w14:paraId="204D16EF" w14:textId="77777777" w:rsidR="0091734F" w:rsidRPr="00162202" w:rsidRDefault="0091734F" w:rsidP="0091734F"/>
    <w:p w14:paraId="4875994E" w14:textId="77777777" w:rsidR="0091734F" w:rsidRDefault="0091734F" w:rsidP="0091734F">
      <w:pPr>
        <w:pStyle w:val="Heading4"/>
        <w:keepNext w:val="0"/>
        <w:tabs>
          <w:tab w:val="left" w:pos="1800"/>
        </w:tabs>
        <w:ind w:left="1800" w:hanging="360"/>
        <w:jc w:val="left"/>
      </w:pPr>
      <w:r>
        <w:t>Weights (16:21) and lengths (21:16)</w:t>
      </w:r>
    </w:p>
    <w:p w14:paraId="62870DF1" w14:textId="77777777" w:rsidR="0091734F" w:rsidRDefault="0091734F" w:rsidP="0091734F"/>
    <w:p w14:paraId="722EB0C3" w14:textId="77777777" w:rsidR="0091734F" w:rsidRPr="00162202" w:rsidRDefault="0091734F" w:rsidP="0091734F"/>
    <w:p w14:paraId="04401D5B" w14:textId="77777777" w:rsidR="0091734F" w:rsidRPr="00D343DA" w:rsidRDefault="0091734F" w:rsidP="0091734F"/>
    <w:p w14:paraId="2AB2F0EB" w14:textId="77777777" w:rsidR="0091734F" w:rsidRDefault="0091734F" w:rsidP="0091734F">
      <w:pPr>
        <w:pStyle w:val="Heading4"/>
        <w:keepNext w:val="0"/>
        <w:tabs>
          <w:tab w:val="left" w:pos="1800"/>
        </w:tabs>
        <w:ind w:left="1800" w:hanging="360"/>
        <w:jc w:val="left"/>
      </w:pPr>
      <w:r>
        <w:t>The number 7 points to completeness but also should be taken at face value.</w:t>
      </w:r>
    </w:p>
    <w:p w14:paraId="2DD13E70" w14:textId="77777777" w:rsidR="0091734F" w:rsidRDefault="0091734F" w:rsidP="0091734F">
      <w:pPr>
        <w:pStyle w:val="Heading5"/>
        <w:tabs>
          <w:tab w:val="left" w:pos="2340"/>
        </w:tabs>
        <w:ind w:left="2340" w:hanging="540"/>
      </w:pPr>
      <w:r>
        <w:t>The number 7 in the rest of the Bible (representative examples):</w:t>
      </w:r>
    </w:p>
    <w:p w14:paraId="4F552B13" w14:textId="77777777" w:rsidR="0091734F" w:rsidRPr="002152A2" w:rsidRDefault="008E5EF2" w:rsidP="0091734F">
      <w:pPr>
        <w:pStyle w:val="Heading6"/>
        <w:ind w:left="2790" w:hanging="450"/>
        <w:jc w:val="left"/>
      </w:pPr>
      <w:r>
        <w:rPr>
          <w:noProof/>
          <w:lang w:eastAsia="en-US"/>
        </w:rPr>
        <w:drawing>
          <wp:anchor distT="0" distB="0" distL="114300" distR="114300" simplePos="0" relativeHeight="251663872" behindDoc="0" locked="0" layoutInCell="1" allowOverlap="1" wp14:anchorId="1E468729" wp14:editId="12BBF295">
            <wp:simplePos x="0" y="0"/>
            <wp:positionH relativeFrom="column">
              <wp:posOffset>-278765</wp:posOffset>
            </wp:positionH>
            <wp:positionV relativeFrom="paragraph">
              <wp:posOffset>27305</wp:posOffset>
            </wp:positionV>
            <wp:extent cx="1210945" cy="1744345"/>
            <wp:effectExtent l="0" t="0" r="8255" b="8255"/>
            <wp:wrapNone/>
            <wp:docPr id="22" name="Picture 6" descr="Description: Description: Meet-Me-On-Monday-lucky-numb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eet-Me-On-Monday-lucky-number-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094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34F" w:rsidRPr="002152A2">
        <w:t xml:space="preserve">Creation </w:t>
      </w:r>
      <w:r w:rsidR="0091734F">
        <w:t>(</w:t>
      </w:r>
      <w:r w:rsidR="0091734F" w:rsidRPr="002152A2">
        <w:t>Gen. 2:2</w:t>
      </w:r>
      <w:r w:rsidR="0091734F">
        <w:t>)</w:t>
      </w:r>
    </w:p>
    <w:p w14:paraId="11625052" w14:textId="77777777" w:rsidR="0091734F" w:rsidRPr="002152A2" w:rsidRDefault="0091734F" w:rsidP="0091734F">
      <w:pPr>
        <w:pStyle w:val="Heading6"/>
        <w:ind w:left="2790" w:hanging="450"/>
        <w:jc w:val="left"/>
      </w:pPr>
      <w:r w:rsidRPr="002152A2">
        <w:t xml:space="preserve">Rain </w:t>
      </w:r>
      <w:r>
        <w:t>(</w:t>
      </w:r>
      <w:r w:rsidRPr="002152A2">
        <w:t>Gen. 7:4</w:t>
      </w:r>
      <w:r>
        <w:t>)</w:t>
      </w:r>
    </w:p>
    <w:p w14:paraId="03B01A28" w14:textId="77777777" w:rsidR="0091734F" w:rsidRPr="002152A2" w:rsidRDefault="0091734F" w:rsidP="0091734F">
      <w:pPr>
        <w:pStyle w:val="Heading6"/>
        <w:ind w:left="2790" w:hanging="450"/>
        <w:jc w:val="left"/>
      </w:pPr>
      <w:r w:rsidRPr="002152A2">
        <w:t xml:space="preserve">Sabbath </w:t>
      </w:r>
      <w:r>
        <w:t>(</w:t>
      </w:r>
      <w:r w:rsidRPr="002152A2">
        <w:t>Ex</w:t>
      </w:r>
      <w:r>
        <w:t>od</w:t>
      </w:r>
      <w:r w:rsidRPr="002152A2">
        <w:t>. 20:10</w:t>
      </w:r>
      <w:r>
        <w:t>)</w:t>
      </w:r>
    </w:p>
    <w:p w14:paraId="15E82522" w14:textId="77777777" w:rsidR="0091734F" w:rsidRPr="002152A2" w:rsidRDefault="0091734F" w:rsidP="0091734F">
      <w:pPr>
        <w:pStyle w:val="Heading6"/>
        <w:ind w:left="2790" w:hanging="450"/>
        <w:jc w:val="left"/>
      </w:pPr>
      <w:r w:rsidRPr="002152A2">
        <w:t xml:space="preserve">Jericho </w:t>
      </w:r>
      <w:r>
        <w:t>(</w:t>
      </w:r>
      <w:r w:rsidRPr="002152A2">
        <w:t>Josh. 6:4</w:t>
      </w:r>
      <w:r>
        <w:t>)</w:t>
      </w:r>
    </w:p>
    <w:p w14:paraId="05E55076" w14:textId="77777777" w:rsidR="0091734F" w:rsidRPr="002152A2" w:rsidRDefault="0091734F" w:rsidP="0091734F">
      <w:pPr>
        <w:pStyle w:val="Heading6"/>
        <w:ind w:left="2790" w:hanging="450"/>
        <w:jc w:val="left"/>
      </w:pPr>
      <w:r w:rsidRPr="002152A2">
        <w:t xml:space="preserve">Sons </w:t>
      </w:r>
      <w:r>
        <w:t>(Job 1:2; Ruth 4:15)</w:t>
      </w:r>
    </w:p>
    <w:p w14:paraId="494C80CE" w14:textId="77777777" w:rsidR="0091734F" w:rsidRPr="002152A2" w:rsidRDefault="0091734F" w:rsidP="0091734F">
      <w:pPr>
        <w:pStyle w:val="Heading6"/>
        <w:ind w:left="2790" w:hanging="450"/>
        <w:jc w:val="left"/>
      </w:pPr>
      <w:r w:rsidRPr="002152A2">
        <w:t xml:space="preserve">Prophecy </w:t>
      </w:r>
      <w:r>
        <w:t>(</w:t>
      </w:r>
      <w:r w:rsidRPr="002152A2">
        <w:t>Dan. 9:24</w:t>
      </w:r>
      <w:r>
        <w:t>)</w:t>
      </w:r>
    </w:p>
    <w:p w14:paraId="16F632AF" w14:textId="77777777" w:rsidR="0091734F" w:rsidRDefault="0091734F" w:rsidP="0091734F">
      <w:pPr>
        <w:pStyle w:val="Heading6"/>
        <w:ind w:left="2790" w:hanging="450"/>
        <w:jc w:val="left"/>
      </w:pPr>
      <w:r w:rsidRPr="002152A2">
        <w:t xml:space="preserve">Forgive </w:t>
      </w:r>
      <w:r>
        <w:t>(</w:t>
      </w:r>
      <w:r w:rsidRPr="002152A2">
        <w:t>Matt. 18:21</w:t>
      </w:r>
      <w:r>
        <w:t>)</w:t>
      </w:r>
    </w:p>
    <w:p w14:paraId="7E0320DD" w14:textId="77777777" w:rsidR="0091734F" w:rsidRDefault="0091734F" w:rsidP="0091734F"/>
    <w:p w14:paraId="5910AE74" w14:textId="77777777" w:rsidR="0091734F" w:rsidRDefault="0091734F" w:rsidP="007F759F">
      <w:pPr>
        <w:pStyle w:val="Heading5"/>
        <w:tabs>
          <w:tab w:val="left" w:pos="2340"/>
        </w:tabs>
        <w:ind w:left="2340" w:hanging="540"/>
      </w:pPr>
      <w:r>
        <w:lastRenderedPageBreak/>
        <w:t>The number 7 appears 55 times in Revelation (some examples):</w:t>
      </w:r>
    </w:p>
    <w:p w14:paraId="70016ED4" w14:textId="77777777" w:rsidR="0091734F" w:rsidRPr="002152A2" w:rsidRDefault="0091734F" w:rsidP="0091734F">
      <w:pPr>
        <w:pStyle w:val="Heading6"/>
        <w:ind w:left="2790" w:hanging="450"/>
        <w:jc w:val="left"/>
      </w:pPr>
      <w:r w:rsidRPr="002152A2">
        <w:t>Churches 1:4a</w:t>
      </w:r>
    </w:p>
    <w:p w14:paraId="0205C14B" w14:textId="77777777" w:rsidR="0091734F" w:rsidRPr="002152A2" w:rsidRDefault="0091734F" w:rsidP="0091734F">
      <w:pPr>
        <w:pStyle w:val="Heading6"/>
        <w:ind w:left="2790" w:hanging="450"/>
        <w:jc w:val="left"/>
      </w:pPr>
      <w:r w:rsidRPr="002152A2">
        <w:t>Spirits 1:4b</w:t>
      </w:r>
    </w:p>
    <w:p w14:paraId="31D4FA8B" w14:textId="77777777" w:rsidR="0091734F" w:rsidRPr="002152A2" w:rsidRDefault="008E5EF2" w:rsidP="0091734F">
      <w:pPr>
        <w:pStyle w:val="Heading6"/>
        <w:ind w:left="2790" w:hanging="450"/>
        <w:jc w:val="left"/>
      </w:pPr>
      <w:r>
        <w:rPr>
          <w:noProof/>
          <w:lang w:eastAsia="en-US"/>
        </w:rPr>
        <w:drawing>
          <wp:anchor distT="0" distB="0" distL="114300" distR="114300" simplePos="0" relativeHeight="251664896" behindDoc="0" locked="0" layoutInCell="1" allowOverlap="1" wp14:anchorId="4F560AEE" wp14:editId="32EE2D45">
            <wp:simplePos x="0" y="0"/>
            <wp:positionH relativeFrom="column">
              <wp:posOffset>-163195</wp:posOffset>
            </wp:positionH>
            <wp:positionV relativeFrom="paragraph">
              <wp:posOffset>6985</wp:posOffset>
            </wp:positionV>
            <wp:extent cx="1210945" cy="1744345"/>
            <wp:effectExtent l="0" t="0" r="8255" b="8255"/>
            <wp:wrapNone/>
            <wp:docPr id="21" name="Picture 6" descr="Description: Description: Meet-Me-On-Monday-lucky-numb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eet-Me-On-Monday-lucky-number-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094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34F" w:rsidRPr="002152A2">
        <w:t>Lampstands 1:12</w:t>
      </w:r>
    </w:p>
    <w:p w14:paraId="529C64FD" w14:textId="77777777" w:rsidR="0091734F" w:rsidRPr="002152A2" w:rsidRDefault="0091734F" w:rsidP="0091734F">
      <w:pPr>
        <w:pStyle w:val="Heading6"/>
        <w:ind w:left="2790" w:hanging="450"/>
        <w:jc w:val="left"/>
      </w:pPr>
      <w:r w:rsidRPr="002152A2">
        <w:t>Stars 1:16</w:t>
      </w:r>
    </w:p>
    <w:p w14:paraId="54DB1B1F" w14:textId="77777777" w:rsidR="0091734F" w:rsidRPr="002152A2" w:rsidRDefault="0091734F" w:rsidP="0091734F">
      <w:pPr>
        <w:pStyle w:val="Heading6"/>
        <w:ind w:left="2790" w:hanging="450"/>
        <w:jc w:val="left"/>
      </w:pPr>
      <w:r w:rsidRPr="002152A2">
        <w:t xml:space="preserve">Seals 5:1 </w:t>
      </w:r>
    </w:p>
    <w:p w14:paraId="74AC4C99" w14:textId="77777777" w:rsidR="0091734F" w:rsidRPr="002152A2" w:rsidRDefault="0091734F" w:rsidP="0091734F">
      <w:pPr>
        <w:pStyle w:val="Heading6"/>
        <w:ind w:left="2790" w:hanging="450"/>
        <w:jc w:val="left"/>
      </w:pPr>
      <w:r w:rsidRPr="002152A2">
        <w:t>Eyes 5:6</w:t>
      </w:r>
    </w:p>
    <w:p w14:paraId="11038FB5" w14:textId="77777777" w:rsidR="0091734F" w:rsidRPr="002152A2" w:rsidRDefault="0091734F" w:rsidP="0091734F">
      <w:pPr>
        <w:pStyle w:val="Heading6"/>
        <w:ind w:left="2790" w:hanging="450"/>
        <w:jc w:val="left"/>
      </w:pPr>
      <w:r w:rsidRPr="002152A2">
        <w:t>Angels 8:2</w:t>
      </w:r>
    </w:p>
    <w:p w14:paraId="50ACCBA0" w14:textId="77777777" w:rsidR="0091734F" w:rsidRPr="002152A2" w:rsidRDefault="0091734F" w:rsidP="0091734F">
      <w:pPr>
        <w:pStyle w:val="Heading6"/>
        <w:ind w:left="2790" w:hanging="450"/>
        <w:jc w:val="left"/>
      </w:pPr>
      <w:r w:rsidRPr="002152A2">
        <w:t>Trumpets 8:2</w:t>
      </w:r>
    </w:p>
    <w:p w14:paraId="100C8DCC" w14:textId="77777777" w:rsidR="0091734F" w:rsidRPr="002152A2" w:rsidRDefault="0091734F" w:rsidP="0091734F">
      <w:pPr>
        <w:pStyle w:val="Heading6"/>
        <w:ind w:left="2790" w:hanging="450"/>
        <w:jc w:val="left"/>
      </w:pPr>
      <w:r w:rsidRPr="002152A2">
        <w:t>Peals 10:3</w:t>
      </w:r>
    </w:p>
    <w:p w14:paraId="4CA88853" w14:textId="77777777" w:rsidR="0091734F" w:rsidRPr="002152A2" w:rsidRDefault="0091734F" w:rsidP="0091734F">
      <w:pPr>
        <w:pStyle w:val="Heading6"/>
        <w:ind w:left="2790" w:hanging="450"/>
        <w:jc w:val="left"/>
      </w:pPr>
      <w:r w:rsidRPr="002152A2">
        <w:t>7000 killed 11:13</w:t>
      </w:r>
    </w:p>
    <w:p w14:paraId="7882C159" w14:textId="77777777" w:rsidR="0091734F" w:rsidRPr="002152A2" w:rsidRDefault="0091734F" w:rsidP="0091734F">
      <w:pPr>
        <w:pStyle w:val="Heading6"/>
        <w:ind w:left="2790" w:hanging="450"/>
        <w:jc w:val="left"/>
      </w:pPr>
      <w:r w:rsidRPr="002152A2">
        <w:t>Heads 12:3a</w:t>
      </w:r>
    </w:p>
    <w:p w14:paraId="4B40746F" w14:textId="77777777" w:rsidR="0091734F" w:rsidRPr="002152A2" w:rsidRDefault="0091734F" w:rsidP="0091734F">
      <w:pPr>
        <w:pStyle w:val="Heading6"/>
        <w:ind w:left="2790" w:hanging="450"/>
        <w:jc w:val="left"/>
      </w:pPr>
      <w:r w:rsidRPr="002152A2">
        <w:t>Diadems 12:3b</w:t>
      </w:r>
    </w:p>
    <w:p w14:paraId="02BF9EF8" w14:textId="77777777" w:rsidR="0091734F" w:rsidRPr="002152A2" w:rsidRDefault="0091734F" w:rsidP="0091734F">
      <w:pPr>
        <w:pStyle w:val="Heading6"/>
        <w:ind w:left="2790" w:hanging="450"/>
        <w:jc w:val="left"/>
      </w:pPr>
      <w:r w:rsidRPr="002152A2">
        <w:t>Plagues 15:1</w:t>
      </w:r>
    </w:p>
    <w:p w14:paraId="0C423F01" w14:textId="77777777" w:rsidR="0091734F" w:rsidRPr="002152A2" w:rsidRDefault="0091734F" w:rsidP="0091734F">
      <w:pPr>
        <w:pStyle w:val="Heading6"/>
        <w:ind w:left="2790" w:hanging="450"/>
        <w:jc w:val="left"/>
      </w:pPr>
      <w:r w:rsidRPr="002152A2">
        <w:t>Bowls 15:7</w:t>
      </w:r>
    </w:p>
    <w:p w14:paraId="6477B19A" w14:textId="77777777" w:rsidR="0091734F" w:rsidRPr="002152A2" w:rsidRDefault="0091734F" w:rsidP="0091734F">
      <w:pPr>
        <w:pStyle w:val="Heading6"/>
        <w:ind w:left="2790" w:hanging="450"/>
        <w:jc w:val="left"/>
      </w:pPr>
      <w:r w:rsidRPr="002152A2">
        <w:t>Mountains 17:9</w:t>
      </w:r>
    </w:p>
    <w:p w14:paraId="5EE5402B" w14:textId="77777777" w:rsidR="0091734F" w:rsidRDefault="0091734F" w:rsidP="0091734F">
      <w:pPr>
        <w:pStyle w:val="Heading6"/>
        <w:ind w:left="2790" w:hanging="450"/>
        <w:jc w:val="left"/>
      </w:pPr>
      <w:r w:rsidRPr="002152A2">
        <w:t>Kings 17:10</w:t>
      </w:r>
    </w:p>
    <w:p w14:paraId="1BDB9D5F" w14:textId="77777777" w:rsidR="0091734F" w:rsidRDefault="0091734F" w:rsidP="0091734F">
      <w:pPr>
        <w:ind w:left="2250"/>
      </w:pPr>
    </w:p>
    <w:p w14:paraId="533100A1" w14:textId="77777777" w:rsidR="0091734F" w:rsidRDefault="0091734F" w:rsidP="0091734F">
      <w:pPr>
        <w:ind w:left="2250"/>
      </w:pPr>
    </w:p>
    <w:p w14:paraId="19F20665" w14:textId="77777777" w:rsidR="0091734F" w:rsidRDefault="0091734F" w:rsidP="0091734F">
      <w:pPr>
        <w:ind w:left="2250"/>
      </w:pPr>
    </w:p>
    <w:p w14:paraId="74EC055D" w14:textId="77777777" w:rsidR="0091734F" w:rsidRPr="002152A2" w:rsidRDefault="0091734F" w:rsidP="0091734F">
      <w:pPr>
        <w:pBdr>
          <w:top w:val="single" w:sz="4" w:space="1" w:color="auto" w:shadow="1"/>
          <w:left w:val="single" w:sz="4" w:space="4" w:color="auto" w:shadow="1"/>
          <w:bottom w:val="single" w:sz="4" w:space="1" w:color="auto" w:shadow="1"/>
          <w:right w:val="single" w:sz="4" w:space="0" w:color="auto" w:shadow="1"/>
        </w:pBdr>
        <w:ind w:left="2250"/>
      </w:pPr>
      <w:r>
        <w:t>“</w:t>
      </w:r>
      <w:r w:rsidRPr="00464B06">
        <w:rPr>
          <w:rFonts w:ascii="Arial" w:hAnsi="Arial"/>
        </w:rPr>
        <w:t xml:space="preserve">It is worth noting that there are seven “beatitudes” in Revelation: </w:t>
      </w:r>
      <w:r w:rsidRPr="00464B06">
        <w:rPr>
          <w:rFonts w:ascii="Arial" w:hAnsi="Arial"/>
          <w:color w:val="000080"/>
        </w:rPr>
        <w:t>1:3</w:t>
      </w:r>
      <w:r w:rsidRPr="00464B06">
        <w:rPr>
          <w:rFonts w:ascii="Arial" w:hAnsi="Arial"/>
        </w:rPr>
        <w:t xml:space="preserve">; </w:t>
      </w:r>
      <w:r w:rsidRPr="00464B06">
        <w:rPr>
          <w:rFonts w:ascii="Arial" w:hAnsi="Arial"/>
          <w:color w:val="000080"/>
        </w:rPr>
        <w:t>14:13</w:t>
      </w:r>
      <w:r w:rsidRPr="00464B06">
        <w:rPr>
          <w:rFonts w:ascii="Arial" w:hAnsi="Arial"/>
        </w:rPr>
        <w:t xml:space="preserve">; </w:t>
      </w:r>
      <w:r w:rsidRPr="00464B06">
        <w:rPr>
          <w:rFonts w:ascii="Arial" w:hAnsi="Arial"/>
          <w:color w:val="000080"/>
        </w:rPr>
        <w:t>16:15</w:t>
      </w:r>
      <w:r w:rsidRPr="00464B06">
        <w:rPr>
          <w:rFonts w:ascii="Arial" w:hAnsi="Arial"/>
        </w:rPr>
        <w:t xml:space="preserve">; </w:t>
      </w:r>
      <w:r w:rsidRPr="00464B06">
        <w:rPr>
          <w:rFonts w:ascii="Arial" w:hAnsi="Arial"/>
          <w:color w:val="000080"/>
        </w:rPr>
        <w:t>19:9</w:t>
      </w:r>
      <w:r w:rsidRPr="00464B06">
        <w:rPr>
          <w:rFonts w:ascii="Arial" w:hAnsi="Arial"/>
        </w:rPr>
        <w:t xml:space="preserve">; </w:t>
      </w:r>
      <w:r w:rsidRPr="00464B06">
        <w:rPr>
          <w:rFonts w:ascii="Arial" w:hAnsi="Arial"/>
          <w:color w:val="000080"/>
        </w:rPr>
        <w:t>20:6</w:t>
      </w:r>
      <w:r w:rsidRPr="00464B06">
        <w:rPr>
          <w:rFonts w:ascii="Arial" w:hAnsi="Arial"/>
        </w:rPr>
        <w:t xml:space="preserve">; </w:t>
      </w:r>
      <w:r w:rsidRPr="00464B06">
        <w:rPr>
          <w:rFonts w:ascii="Arial" w:hAnsi="Arial"/>
          <w:color w:val="000080"/>
        </w:rPr>
        <w:t>22:7</w:t>
      </w:r>
      <w:r w:rsidRPr="00464B06">
        <w:rPr>
          <w:rFonts w:ascii="Arial" w:hAnsi="Arial"/>
        </w:rPr>
        <w:t xml:space="preserve">, </w:t>
      </w:r>
      <w:r w:rsidRPr="00464B06">
        <w:rPr>
          <w:rFonts w:ascii="Arial" w:hAnsi="Arial"/>
          <w:color w:val="000080"/>
        </w:rPr>
        <w:t>14</w:t>
      </w:r>
      <w:r w:rsidRPr="00464B06">
        <w:rPr>
          <w:rFonts w:ascii="Arial" w:hAnsi="Arial"/>
        </w:rPr>
        <w:t>.</w:t>
      </w:r>
      <w:r>
        <w:rPr>
          <w:rStyle w:val="FootnoteReference"/>
          <w:rFonts w:ascii="Arial" w:hAnsi="Arial"/>
        </w:rPr>
        <w:footnoteReference w:id="11"/>
      </w:r>
    </w:p>
    <w:p w14:paraId="1D96B53A" w14:textId="77777777" w:rsidR="0091734F" w:rsidRDefault="0091734F" w:rsidP="0091734F"/>
    <w:p w14:paraId="39B33009" w14:textId="77777777" w:rsidR="0091734F" w:rsidRDefault="0091734F" w:rsidP="0091734F">
      <w:pPr>
        <w:pStyle w:val="Heading4"/>
        <w:keepNext w:val="0"/>
        <w:tabs>
          <w:tab w:val="left" w:pos="1800"/>
        </w:tabs>
        <w:ind w:left="1800" w:hanging="360"/>
        <w:jc w:val="left"/>
      </w:pPr>
      <w:r>
        <w:t>Revelation 11:1-12 is a “Test Case in Hermeneutics” that shows the reasonableness of taking the text in its normal sense (see the comparative study on the next two pages).</w:t>
      </w:r>
    </w:p>
    <w:p w14:paraId="2A46AB6D" w14:textId="77777777" w:rsidR="0091734F" w:rsidRDefault="0091734F" w:rsidP="0091734F"/>
    <w:p w14:paraId="742B4C7C" w14:textId="77777777" w:rsidR="0091734F" w:rsidRPr="00541A78" w:rsidRDefault="0091734F" w:rsidP="0091734F">
      <w:pPr>
        <w:tabs>
          <w:tab w:val="left" w:pos="900"/>
        </w:tabs>
        <w:ind w:right="90"/>
        <w:jc w:val="center"/>
        <w:rPr>
          <w:sz w:val="22"/>
        </w:rPr>
      </w:pPr>
      <w:r>
        <w:br w:type="page"/>
      </w:r>
      <w:r w:rsidRPr="00541A78">
        <w:rPr>
          <w:b/>
          <w:sz w:val="34"/>
        </w:rPr>
        <w:lastRenderedPageBreak/>
        <w:t>Three Views on Revelation 11</w:t>
      </w:r>
      <w:r w:rsidRPr="00541A78">
        <w:rPr>
          <w:sz w:val="14"/>
        </w:rPr>
        <w:fldChar w:fldCharType="begin"/>
      </w:r>
      <w:r w:rsidRPr="00541A78">
        <w:rPr>
          <w:sz w:val="14"/>
        </w:rPr>
        <w:instrText xml:space="preserve"> TC  “</w:instrText>
      </w:r>
      <w:bookmarkStart w:id="49" w:name="_Toc534937577"/>
      <w:bookmarkStart w:id="50" w:name="_Toc7521182"/>
      <w:r w:rsidRPr="00541A78">
        <w:rPr>
          <w:sz w:val="18"/>
        </w:rPr>
        <w:instrText>Three Views on Revelation 11</w:instrText>
      </w:r>
      <w:bookmarkEnd w:id="49"/>
      <w:bookmarkEnd w:id="50"/>
      <w:r w:rsidRPr="00541A78">
        <w:rPr>
          <w:sz w:val="14"/>
        </w:rPr>
        <w:instrText xml:space="preserve">” \l 3 </w:instrText>
      </w:r>
      <w:r w:rsidRPr="00541A78">
        <w:rPr>
          <w:sz w:val="14"/>
        </w:rPr>
        <w:fldChar w:fldCharType="end"/>
      </w:r>
    </w:p>
    <w:p w14:paraId="3C2233B9" w14:textId="77777777" w:rsidR="0091734F" w:rsidRPr="00541A78" w:rsidRDefault="0091734F" w:rsidP="0091734F">
      <w:pPr>
        <w:ind w:right="90"/>
        <w:jc w:val="center"/>
        <w:rPr>
          <w:sz w:val="16"/>
        </w:rPr>
      </w:pPr>
      <w:r w:rsidRPr="00541A78">
        <w:rPr>
          <w:sz w:val="16"/>
        </w:rPr>
        <w:t>Based on a handout presented by Robert L. Thomas at the Evangelical Theological Society meetings in Boston, November 1999</w:t>
      </w:r>
    </w:p>
    <w:p w14:paraId="072711A8" w14:textId="77777777" w:rsidR="0091734F" w:rsidRPr="00541A78" w:rsidRDefault="0091734F" w:rsidP="0091734F">
      <w:pPr>
        <w:ind w:right="90"/>
        <w:rPr>
          <w:sz w:val="20"/>
        </w:rPr>
      </w:pPr>
    </w:p>
    <w:p w14:paraId="00DD1E85" w14:textId="3707C441" w:rsidR="0091734F" w:rsidRPr="00E86BB6" w:rsidRDefault="0091734F" w:rsidP="0091734F">
      <w:pPr>
        <w:ind w:right="90"/>
        <w:rPr>
          <w:sz w:val="20"/>
        </w:rPr>
      </w:pPr>
      <w:r w:rsidRPr="00E86BB6">
        <w:rPr>
          <w:sz w:val="20"/>
        </w:rPr>
        <w:t xml:space="preserve">Various approaches to the witnesses of Revelation 11 yield widely different evangelical </w:t>
      </w:r>
      <w:r w:rsidR="00B96757">
        <w:rPr>
          <w:sz w:val="20"/>
        </w:rPr>
        <w:t>views</w:t>
      </w:r>
      <w:r w:rsidRPr="00E86BB6">
        <w:rPr>
          <w:sz w:val="20"/>
        </w:rPr>
        <w:t xml:space="preserve">.  The following quotes and page numbers come from Gregory K. Beale, </w:t>
      </w:r>
      <w:r w:rsidRPr="00E86BB6">
        <w:rPr>
          <w:i/>
          <w:sz w:val="20"/>
        </w:rPr>
        <w:t>The Book of Revelation: A Commentary on the Greek Text,</w:t>
      </w:r>
      <w:r w:rsidRPr="00E86BB6">
        <w:rPr>
          <w:sz w:val="20"/>
        </w:rPr>
        <w:t xml:space="preserve"> New International Greek Testament Commentary (Grand Rapids: Eerdmans, and Carlisle, UK: Paternoster, 1999); ETS paper by Grant Osborne, 1999 (author of </w:t>
      </w:r>
      <w:r w:rsidRPr="00E86BB6">
        <w:rPr>
          <w:i/>
          <w:sz w:val="20"/>
        </w:rPr>
        <w:t>The Hermeneutical Spiral</w:t>
      </w:r>
      <w:r w:rsidRPr="00E86BB6">
        <w:rPr>
          <w:sz w:val="20"/>
        </w:rPr>
        <w:t xml:space="preserve">); and Robert L. Thomas, </w:t>
      </w:r>
      <w:r w:rsidRPr="00E86BB6">
        <w:rPr>
          <w:i/>
          <w:sz w:val="20"/>
        </w:rPr>
        <w:t>Revelation: An Exegetical Commentary,</w:t>
      </w:r>
      <w:r w:rsidRPr="00E86BB6">
        <w:rPr>
          <w:sz w:val="20"/>
        </w:rPr>
        <w:t xml:space="preserve"> 2 vols. </w:t>
      </w:r>
      <w:proofErr w:type="gramStart"/>
      <w:r w:rsidRPr="00E86BB6">
        <w:rPr>
          <w:sz w:val="20"/>
        </w:rPr>
        <w:t>(Chicago: Moody, 1992, 1995).</w:t>
      </w:r>
      <w:proofErr w:type="gramEnd"/>
    </w:p>
    <w:p w14:paraId="3DE8888B" w14:textId="77777777" w:rsidR="0091734F" w:rsidRPr="00197D52" w:rsidRDefault="0091734F" w:rsidP="0091734F">
      <w:pPr>
        <w:rPr>
          <w:sz w:val="18"/>
        </w:rPr>
      </w:pPr>
    </w:p>
    <w:p w14:paraId="1CCB0721" w14:textId="77777777" w:rsidR="0091734F" w:rsidRPr="00197D52" w:rsidRDefault="0091734F" w:rsidP="0091734F">
      <w:pPr>
        <w:rPr>
          <w:sz w:val="20"/>
        </w:rPr>
      </w:pPr>
      <w:r w:rsidRPr="00197D52">
        <w:rPr>
          <w:sz w:val="20"/>
        </w:rPr>
        <w:t>Revelation 11:1-3 (NIV)</w:t>
      </w:r>
    </w:p>
    <w:p w14:paraId="33DD38A2" w14:textId="77777777" w:rsidR="0091734F" w:rsidRPr="00235B72" w:rsidRDefault="0091734F" w:rsidP="00235B72">
      <w:pPr>
        <w:ind w:right="-445"/>
        <w:rPr>
          <w:rFonts w:ascii="Arial" w:hAnsi="Arial" w:cs="Arial"/>
          <w:sz w:val="16"/>
        </w:rPr>
      </w:pPr>
      <w:r w:rsidRPr="00235B72">
        <w:rPr>
          <w:rFonts w:ascii="Arial" w:hAnsi="Arial" w:cs="Arial"/>
          <w:sz w:val="16"/>
          <w:vertAlign w:val="superscript"/>
        </w:rPr>
        <w:t>1</w:t>
      </w:r>
      <w:r w:rsidRPr="00235B72">
        <w:rPr>
          <w:rFonts w:ascii="Arial" w:hAnsi="Arial" w:cs="Arial"/>
          <w:sz w:val="16"/>
        </w:rPr>
        <w:t xml:space="preserve">I was given a reed like a measuring rod and was told, "Go and measure the temple of God and the altar, and count the worshipers there.  </w:t>
      </w:r>
      <w:r w:rsidRPr="00235B72">
        <w:rPr>
          <w:rFonts w:ascii="Arial" w:hAnsi="Arial" w:cs="Arial"/>
          <w:sz w:val="16"/>
          <w:vertAlign w:val="superscript"/>
        </w:rPr>
        <w:t>2</w:t>
      </w:r>
      <w:r w:rsidRPr="00235B72">
        <w:rPr>
          <w:rFonts w:ascii="Arial" w:hAnsi="Arial" w:cs="Arial"/>
          <w:sz w:val="16"/>
        </w:rPr>
        <w:t xml:space="preserve">But exclude the outer court; do not measure it, because it has been given to the Gentiles. They will trample on the holy city for 42 months. </w:t>
      </w:r>
      <w:r w:rsidRPr="00235B72">
        <w:rPr>
          <w:rFonts w:ascii="Arial" w:hAnsi="Arial" w:cs="Arial"/>
          <w:sz w:val="16"/>
          <w:vertAlign w:val="superscript"/>
        </w:rPr>
        <w:t>3</w:t>
      </w:r>
      <w:r w:rsidRPr="00235B72">
        <w:rPr>
          <w:rFonts w:ascii="Arial" w:hAnsi="Arial" w:cs="Arial"/>
          <w:sz w:val="16"/>
        </w:rPr>
        <w:t>And I will give power to my two witnesses, and they will prophesy for 1,260 days, clothed in sackcloth."</w:t>
      </w:r>
    </w:p>
    <w:p w14:paraId="48D268CE" w14:textId="77777777" w:rsidR="0091734F" w:rsidRPr="00197D52" w:rsidRDefault="0091734F" w:rsidP="0091734F">
      <w:pPr>
        <w:rPr>
          <w:sz w:val="12"/>
        </w:rPr>
      </w:pPr>
    </w:p>
    <w:tbl>
      <w:tblPr>
        <w:tblW w:w="10173"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6"/>
        <w:gridCol w:w="12"/>
        <w:gridCol w:w="2790"/>
        <w:gridCol w:w="2682"/>
        <w:gridCol w:w="18"/>
        <w:gridCol w:w="2748"/>
        <w:gridCol w:w="27"/>
      </w:tblGrid>
      <w:tr w:rsidR="0091734F" w:rsidRPr="00E86BB6" w14:paraId="07D8B69B" w14:textId="77777777" w:rsidTr="002C574A">
        <w:tc>
          <w:tcPr>
            <w:tcW w:w="1896" w:type="dxa"/>
            <w:shd w:val="solid" w:color="000000" w:fill="FFFFFF"/>
          </w:tcPr>
          <w:p w14:paraId="4B0B8B64" w14:textId="77777777" w:rsidR="0091734F" w:rsidRPr="00E86BB6" w:rsidRDefault="0091734F" w:rsidP="002C574A">
            <w:pPr>
              <w:ind w:right="-30"/>
              <w:jc w:val="center"/>
              <w:rPr>
                <w:b/>
                <w:sz w:val="20"/>
              </w:rPr>
            </w:pPr>
            <w:r w:rsidRPr="00E86BB6">
              <w:rPr>
                <w:b/>
                <w:sz w:val="20"/>
              </w:rPr>
              <w:t>Term or Expression</w:t>
            </w:r>
          </w:p>
        </w:tc>
        <w:tc>
          <w:tcPr>
            <w:tcW w:w="2802" w:type="dxa"/>
            <w:gridSpan w:val="2"/>
            <w:shd w:val="solid" w:color="000000" w:fill="FFFFFF"/>
          </w:tcPr>
          <w:p w14:paraId="14EF4C07" w14:textId="77777777" w:rsidR="0091734F" w:rsidRPr="00E86BB6" w:rsidRDefault="0091734F" w:rsidP="002C574A">
            <w:pPr>
              <w:ind w:right="-48"/>
              <w:jc w:val="center"/>
              <w:rPr>
                <w:b/>
                <w:sz w:val="20"/>
              </w:rPr>
            </w:pPr>
            <w:r w:rsidRPr="00E86BB6">
              <w:rPr>
                <w:b/>
                <w:sz w:val="20"/>
              </w:rPr>
              <w:t>Beale</w:t>
            </w:r>
          </w:p>
          <w:p w14:paraId="3B447412" w14:textId="77777777" w:rsidR="0091734F" w:rsidRPr="00E86BB6" w:rsidRDefault="0091734F" w:rsidP="002C574A">
            <w:pPr>
              <w:ind w:right="-48"/>
              <w:jc w:val="center"/>
              <w:rPr>
                <w:b/>
                <w:i/>
                <w:sz w:val="20"/>
              </w:rPr>
            </w:pPr>
            <w:r w:rsidRPr="00E86BB6">
              <w:rPr>
                <w:b/>
                <w:i/>
                <w:sz w:val="20"/>
              </w:rPr>
              <w:t>Symbolic</w:t>
            </w:r>
          </w:p>
        </w:tc>
        <w:tc>
          <w:tcPr>
            <w:tcW w:w="2682" w:type="dxa"/>
            <w:shd w:val="solid" w:color="000000" w:fill="FFFFFF"/>
          </w:tcPr>
          <w:p w14:paraId="4C25B3F9" w14:textId="77777777" w:rsidR="0091734F" w:rsidRPr="00E86BB6" w:rsidRDefault="0091734F" w:rsidP="002C574A">
            <w:pPr>
              <w:ind w:right="-66"/>
              <w:jc w:val="center"/>
              <w:rPr>
                <w:b/>
                <w:sz w:val="20"/>
              </w:rPr>
            </w:pPr>
            <w:r w:rsidRPr="00E86BB6">
              <w:rPr>
                <w:b/>
                <w:sz w:val="20"/>
              </w:rPr>
              <w:t>Osborne</w:t>
            </w:r>
          </w:p>
          <w:p w14:paraId="5D7644B3" w14:textId="77777777" w:rsidR="0091734F" w:rsidRPr="00E86BB6" w:rsidRDefault="0091734F" w:rsidP="002C574A">
            <w:pPr>
              <w:ind w:right="-66"/>
              <w:jc w:val="center"/>
              <w:rPr>
                <w:b/>
                <w:i/>
                <w:sz w:val="20"/>
              </w:rPr>
            </w:pPr>
            <w:r w:rsidRPr="00E86BB6">
              <w:rPr>
                <w:b/>
                <w:i/>
                <w:sz w:val="20"/>
              </w:rPr>
              <w:t>Symbolic-Literal</w:t>
            </w:r>
          </w:p>
        </w:tc>
        <w:tc>
          <w:tcPr>
            <w:tcW w:w="2793" w:type="dxa"/>
            <w:gridSpan w:val="3"/>
            <w:shd w:val="solid" w:color="000000" w:fill="FFFFFF"/>
          </w:tcPr>
          <w:p w14:paraId="1D3680CA" w14:textId="77777777" w:rsidR="0091734F" w:rsidRPr="00E86BB6" w:rsidRDefault="0091734F" w:rsidP="002C574A">
            <w:pPr>
              <w:ind w:right="-36"/>
              <w:jc w:val="center"/>
              <w:rPr>
                <w:b/>
                <w:sz w:val="20"/>
              </w:rPr>
            </w:pPr>
            <w:r w:rsidRPr="00E86BB6">
              <w:rPr>
                <w:b/>
                <w:sz w:val="20"/>
              </w:rPr>
              <w:t>Thomas</w:t>
            </w:r>
          </w:p>
          <w:p w14:paraId="4EF77F3A" w14:textId="77777777" w:rsidR="0091734F" w:rsidRPr="00E86BB6" w:rsidRDefault="0091734F" w:rsidP="002C574A">
            <w:pPr>
              <w:ind w:right="-36"/>
              <w:jc w:val="center"/>
              <w:rPr>
                <w:b/>
                <w:i/>
                <w:sz w:val="20"/>
              </w:rPr>
            </w:pPr>
            <w:r w:rsidRPr="00E86BB6">
              <w:rPr>
                <w:b/>
                <w:i/>
                <w:sz w:val="20"/>
              </w:rPr>
              <w:t>Literal</w:t>
            </w:r>
          </w:p>
        </w:tc>
      </w:tr>
      <w:tr w:rsidR="0091734F" w:rsidRPr="00E86BB6" w14:paraId="08DE6134" w14:textId="77777777" w:rsidTr="002C574A">
        <w:tc>
          <w:tcPr>
            <w:tcW w:w="1896" w:type="dxa"/>
            <w:tcBorders>
              <w:bottom w:val="single" w:sz="4" w:space="0" w:color="auto"/>
              <w:right w:val="single" w:sz="4" w:space="0" w:color="auto"/>
            </w:tcBorders>
          </w:tcPr>
          <w:p w14:paraId="1FE20651" w14:textId="77777777" w:rsidR="0091734F" w:rsidRPr="00E86BB6" w:rsidRDefault="0091734F" w:rsidP="002C574A">
            <w:pPr>
              <w:ind w:right="-72"/>
              <w:jc w:val="center"/>
              <w:rPr>
                <w:sz w:val="20"/>
              </w:rPr>
            </w:pPr>
          </w:p>
          <w:p w14:paraId="3D191922" w14:textId="77777777" w:rsidR="0091734F" w:rsidRPr="00E86BB6" w:rsidRDefault="0091734F" w:rsidP="002C574A">
            <w:pPr>
              <w:ind w:right="-72"/>
              <w:jc w:val="center"/>
              <w:rPr>
                <w:sz w:val="20"/>
              </w:rPr>
            </w:pPr>
            <w:r w:rsidRPr="00E86BB6">
              <w:rPr>
                <w:sz w:val="20"/>
              </w:rPr>
              <w:t>1</w:t>
            </w:r>
          </w:p>
          <w:p w14:paraId="06E600AD" w14:textId="77777777" w:rsidR="0091734F" w:rsidRPr="00E86BB6" w:rsidRDefault="0091734F" w:rsidP="002C574A">
            <w:pPr>
              <w:ind w:right="-72"/>
              <w:jc w:val="center"/>
              <w:rPr>
                <w:sz w:val="20"/>
              </w:rPr>
            </w:pPr>
            <w:r w:rsidRPr="00E86BB6">
              <w:rPr>
                <w:sz w:val="20"/>
              </w:rPr>
              <w:t>“</w:t>
            </w:r>
            <w:proofErr w:type="gramStart"/>
            <w:r w:rsidRPr="00E86BB6">
              <w:rPr>
                <w:sz w:val="20"/>
              </w:rPr>
              <w:t>measure</w:t>
            </w:r>
            <w:proofErr w:type="gramEnd"/>
            <w:r w:rsidRPr="00E86BB6">
              <w:rPr>
                <w:sz w:val="20"/>
              </w:rPr>
              <w:t xml:space="preserve">” </w:t>
            </w:r>
          </w:p>
          <w:p w14:paraId="40B49FB9" w14:textId="77777777" w:rsidR="0091734F" w:rsidRPr="00E86BB6" w:rsidRDefault="0091734F" w:rsidP="002C574A">
            <w:pPr>
              <w:ind w:right="-72"/>
              <w:jc w:val="center"/>
              <w:rPr>
                <w:sz w:val="20"/>
              </w:rPr>
            </w:pPr>
            <w:r w:rsidRPr="00E86BB6">
              <w:rPr>
                <w:sz w:val="20"/>
              </w:rPr>
              <w:t>(11:1)</w:t>
            </w:r>
          </w:p>
        </w:tc>
        <w:tc>
          <w:tcPr>
            <w:tcW w:w="2802" w:type="dxa"/>
            <w:gridSpan w:val="2"/>
            <w:tcBorders>
              <w:left w:val="single" w:sz="4" w:space="0" w:color="auto"/>
              <w:bottom w:val="single" w:sz="4" w:space="0" w:color="auto"/>
              <w:right w:val="single" w:sz="4" w:space="0" w:color="auto"/>
            </w:tcBorders>
          </w:tcPr>
          <w:p w14:paraId="6C6062DB" w14:textId="77777777" w:rsidR="0091734F" w:rsidRPr="00E86BB6" w:rsidRDefault="0091734F" w:rsidP="002C574A">
            <w:pPr>
              <w:ind w:right="-72"/>
              <w:jc w:val="center"/>
              <w:rPr>
                <w:sz w:val="20"/>
              </w:rPr>
            </w:pPr>
          </w:p>
          <w:p w14:paraId="48BD65EB"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infallible promise of God’s future presence”; “the protection of God’s eschatological community” (559); “until the </w:t>
            </w:r>
            <w:proofErr w:type="spellStart"/>
            <w:r w:rsidRPr="00E86BB6">
              <w:rPr>
                <w:sz w:val="20"/>
              </w:rPr>
              <w:t>parousia</w:t>
            </w:r>
            <w:proofErr w:type="spellEnd"/>
            <w:r w:rsidRPr="00E86BB6">
              <w:rPr>
                <w:sz w:val="20"/>
              </w:rPr>
              <w:t>” (566)</w:t>
            </w:r>
          </w:p>
        </w:tc>
        <w:tc>
          <w:tcPr>
            <w:tcW w:w="2682" w:type="dxa"/>
            <w:tcBorders>
              <w:left w:val="single" w:sz="4" w:space="0" w:color="auto"/>
              <w:bottom w:val="single" w:sz="4" w:space="0" w:color="auto"/>
              <w:right w:val="single" w:sz="4" w:space="0" w:color="auto"/>
            </w:tcBorders>
          </w:tcPr>
          <w:p w14:paraId="24FBB3AD" w14:textId="77777777" w:rsidR="0091734F" w:rsidRPr="00E86BB6" w:rsidRDefault="0091734F" w:rsidP="002C574A">
            <w:pPr>
              <w:ind w:right="-72"/>
              <w:jc w:val="center"/>
              <w:rPr>
                <w:sz w:val="20"/>
              </w:rPr>
            </w:pPr>
          </w:p>
          <w:p w14:paraId="6728BC60" w14:textId="77777777" w:rsidR="0091734F" w:rsidRPr="00E86BB6" w:rsidRDefault="0091734F" w:rsidP="002C574A">
            <w:pPr>
              <w:ind w:right="-72"/>
              <w:jc w:val="center"/>
              <w:rPr>
                <w:sz w:val="20"/>
              </w:rPr>
            </w:pPr>
            <w:r w:rsidRPr="00E86BB6">
              <w:rPr>
                <w:sz w:val="20"/>
              </w:rPr>
              <w:t>“</w:t>
            </w:r>
            <w:proofErr w:type="gramStart"/>
            <w:r w:rsidRPr="00E86BB6">
              <w:rPr>
                <w:sz w:val="20"/>
              </w:rPr>
              <w:t>preservation</w:t>
            </w:r>
            <w:proofErr w:type="gramEnd"/>
            <w:r w:rsidRPr="00E86BB6">
              <w:rPr>
                <w:sz w:val="20"/>
              </w:rPr>
              <w:t xml:space="preserve"> of the saints spiritually in the coming great persecution” (5; cf. 7); “a prophetic anticipation of the final victory of the church” (8)</w:t>
            </w:r>
          </w:p>
        </w:tc>
        <w:tc>
          <w:tcPr>
            <w:tcW w:w="2793" w:type="dxa"/>
            <w:gridSpan w:val="3"/>
            <w:tcBorders>
              <w:left w:val="single" w:sz="4" w:space="0" w:color="auto"/>
              <w:bottom w:val="single" w:sz="4" w:space="0" w:color="auto"/>
            </w:tcBorders>
          </w:tcPr>
          <w:p w14:paraId="20CFA87C" w14:textId="77777777" w:rsidR="0091734F" w:rsidRPr="00E86BB6" w:rsidRDefault="0091734F" w:rsidP="002C574A">
            <w:pPr>
              <w:ind w:right="-72"/>
              <w:jc w:val="center"/>
              <w:rPr>
                <w:sz w:val="20"/>
              </w:rPr>
            </w:pPr>
          </w:p>
          <w:p w14:paraId="597F6F51" w14:textId="77777777" w:rsidR="0091734F" w:rsidRPr="00E86BB6" w:rsidRDefault="0091734F" w:rsidP="002C574A">
            <w:pPr>
              <w:ind w:right="-72"/>
              <w:jc w:val="center"/>
              <w:rPr>
                <w:sz w:val="20"/>
              </w:rPr>
            </w:pPr>
            <w:r w:rsidRPr="00E86BB6">
              <w:rPr>
                <w:sz w:val="20"/>
              </w:rPr>
              <w:t>“</w:t>
            </w:r>
            <w:proofErr w:type="gramStart"/>
            <w:r w:rsidRPr="00E86BB6">
              <w:rPr>
                <w:sz w:val="20"/>
              </w:rPr>
              <w:t>a</w:t>
            </w:r>
            <w:proofErr w:type="gramEnd"/>
            <w:r w:rsidRPr="00E86BB6">
              <w:rPr>
                <w:sz w:val="20"/>
              </w:rPr>
              <w:t xml:space="preserve"> mark of God’s favor” (80-81)</w:t>
            </w:r>
          </w:p>
        </w:tc>
      </w:tr>
      <w:tr w:rsidR="0091734F" w:rsidRPr="00E86BB6" w14:paraId="56A39CE2" w14:textId="77777777" w:rsidTr="002C574A">
        <w:tc>
          <w:tcPr>
            <w:tcW w:w="1896" w:type="dxa"/>
            <w:tcBorders>
              <w:top w:val="single" w:sz="4" w:space="0" w:color="auto"/>
              <w:bottom w:val="single" w:sz="4" w:space="0" w:color="auto"/>
              <w:right w:val="single" w:sz="4" w:space="0" w:color="auto"/>
            </w:tcBorders>
          </w:tcPr>
          <w:p w14:paraId="5643B525" w14:textId="77777777" w:rsidR="0091734F" w:rsidRPr="00E86BB6" w:rsidRDefault="0091734F" w:rsidP="002C574A">
            <w:pPr>
              <w:ind w:right="-72"/>
              <w:jc w:val="center"/>
              <w:rPr>
                <w:sz w:val="20"/>
              </w:rPr>
            </w:pPr>
          </w:p>
          <w:p w14:paraId="7E89418D" w14:textId="77777777" w:rsidR="0091734F" w:rsidRPr="00E86BB6" w:rsidRDefault="0091734F" w:rsidP="002C574A">
            <w:pPr>
              <w:ind w:right="-72"/>
              <w:jc w:val="center"/>
              <w:rPr>
                <w:sz w:val="20"/>
              </w:rPr>
            </w:pPr>
            <w:r w:rsidRPr="00E86BB6">
              <w:rPr>
                <w:sz w:val="20"/>
              </w:rPr>
              <w:t>2</w:t>
            </w:r>
          </w:p>
          <w:p w14:paraId="72A4BAC0"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temple (</w:t>
            </w:r>
            <w:proofErr w:type="spellStart"/>
            <w:r w:rsidRPr="00E86BB6">
              <w:rPr>
                <w:i/>
                <w:sz w:val="20"/>
              </w:rPr>
              <w:t>naon</w:t>
            </w:r>
            <w:proofErr w:type="spellEnd"/>
            <w:r w:rsidRPr="00E86BB6">
              <w:rPr>
                <w:sz w:val="20"/>
              </w:rPr>
              <w:t>)”</w:t>
            </w:r>
          </w:p>
          <w:p w14:paraId="349D53C2" w14:textId="77777777" w:rsidR="0091734F" w:rsidRPr="00E86BB6" w:rsidRDefault="0091734F" w:rsidP="002C574A">
            <w:pPr>
              <w:ind w:right="-72"/>
              <w:jc w:val="center"/>
              <w:rPr>
                <w:sz w:val="20"/>
              </w:rPr>
            </w:pPr>
            <w:r w:rsidRPr="00E86BB6">
              <w:rPr>
                <w:sz w:val="20"/>
              </w:rPr>
              <w:t>(11:1)</w:t>
            </w:r>
          </w:p>
        </w:tc>
        <w:tc>
          <w:tcPr>
            <w:tcW w:w="2802" w:type="dxa"/>
            <w:gridSpan w:val="2"/>
            <w:tcBorders>
              <w:top w:val="single" w:sz="4" w:space="0" w:color="auto"/>
              <w:left w:val="single" w:sz="4" w:space="0" w:color="auto"/>
              <w:bottom w:val="single" w:sz="4" w:space="0" w:color="auto"/>
              <w:right w:val="single" w:sz="4" w:space="0" w:color="auto"/>
            </w:tcBorders>
          </w:tcPr>
          <w:p w14:paraId="12A304A2" w14:textId="77777777" w:rsidR="0091734F" w:rsidRPr="00E86BB6" w:rsidRDefault="0091734F" w:rsidP="002C574A">
            <w:pPr>
              <w:ind w:right="-72"/>
              <w:jc w:val="center"/>
              <w:rPr>
                <w:sz w:val="20"/>
              </w:rPr>
            </w:pPr>
          </w:p>
          <w:p w14:paraId="12F57573"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temple of the church” (561); “Christians” (562); “the whole covenant community” (562); “the community of believers undergoing persecution yet protected by God” (566)</w:t>
            </w:r>
          </w:p>
        </w:tc>
        <w:tc>
          <w:tcPr>
            <w:tcW w:w="2682" w:type="dxa"/>
            <w:tcBorders>
              <w:top w:val="single" w:sz="4" w:space="0" w:color="auto"/>
              <w:left w:val="single" w:sz="4" w:space="0" w:color="auto"/>
              <w:bottom w:val="single" w:sz="4" w:space="0" w:color="auto"/>
              <w:right w:val="single" w:sz="4" w:space="0" w:color="auto"/>
            </w:tcBorders>
          </w:tcPr>
          <w:p w14:paraId="6DA771E6" w14:textId="77777777" w:rsidR="0091734F" w:rsidRPr="00E86BB6" w:rsidRDefault="0091734F" w:rsidP="002C574A">
            <w:pPr>
              <w:ind w:right="-72"/>
              <w:jc w:val="center"/>
              <w:rPr>
                <w:sz w:val="20"/>
              </w:rPr>
            </w:pPr>
          </w:p>
          <w:p w14:paraId="4BC97C71" w14:textId="77777777" w:rsidR="0091734F" w:rsidRPr="00E86BB6" w:rsidRDefault="0091734F" w:rsidP="002C574A">
            <w:pPr>
              <w:ind w:right="-72"/>
              <w:jc w:val="center"/>
              <w:rPr>
                <w:sz w:val="20"/>
              </w:rPr>
            </w:pPr>
            <w:r w:rsidRPr="00E86BB6">
              <w:rPr>
                <w:sz w:val="20"/>
              </w:rPr>
              <w:t>The heavenly temple depicting “the church, primarily the saints of this final period but secondarily the church of all ages” (6; cf. 7 n. 4)</w:t>
            </w:r>
          </w:p>
        </w:tc>
        <w:tc>
          <w:tcPr>
            <w:tcW w:w="2793" w:type="dxa"/>
            <w:gridSpan w:val="3"/>
            <w:tcBorders>
              <w:top w:val="single" w:sz="4" w:space="0" w:color="auto"/>
              <w:left w:val="single" w:sz="4" w:space="0" w:color="auto"/>
              <w:bottom w:val="single" w:sz="4" w:space="0" w:color="auto"/>
            </w:tcBorders>
          </w:tcPr>
          <w:p w14:paraId="0BB7C682" w14:textId="77777777" w:rsidR="0091734F" w:rsidRPr="00E86BB6" w:rsidRDefault="0091734F" w:rsidP="002C574A">
            <w:pPr>
              <w:ind w:right="-72"/>
              <w:jc w:val="center"/>
              <w:rPr>
                <w:sz w:val="20"/>
              </w:rPr>
            </w:pPr>
          </w:p>
          <w:p w14:paraId="24471955" w14:textId="77777777" w:rsidR="0091734F" w:rsidRPr="00E86BB6" w:rsidRDefault="0091734F" w:rsidP="002C574A">
            <w:pPr>
              <w:ind w:right="-72"/>
              <w:jc w:val="center"/>
              <w:rPr>
                <w:sz w:val="20"/>
              </w:rPr>
            </w:pPr>
            <w:r w:rsidRPr="00E86BB6">
              <w:rPr>
                <w:sz w:val="20"/>
              </w:rPr>
              <w:t>“</w:t>
            </w:r>
            <w:proofErr w:type="gramStart"/>
            <w:r w:rsidRPr="00E86BB6">
              <w:rPr>
                <w:sz w:val="20"/>
              </w:rPr>
              <w:t>a</w:t>
            </w:r>
            <w:proofErr w:type="gramEnd"/>
            <w:r w:rsidRPr="00E86BB6">
              <w:rPr>
                <w:sz w:val="20"/>
              </w:rPr>
              <w:t xml:space="preserve"> future temple in Jerusalem during the period just before Christ returns” (81-82)</w:t>
            </w:r>
          </w:p>
        </w:tc>
      </w:tr>
      <w:tr w:rsidR="0091734F" w:rsidRPr="00E86BB6" w14:paraId="7A625E29" w14:textId="77777777" w:rsidTr="002C574A">
        <w:tc>
          <w:tcPr>
            <w:tcW w:w="1896" w:type="dxa"/>
            <w:tcBorders>
              <w:top w:val="single" w:sz="4" w:space="0" w:color="auto"/>
              <w:bottom w:val="single" w:sz="4" w:space="0" w:color="auto"/>
              <w:right w:val="single" w:sz="4" w:space="0" w:color="auto"/>
            </w:tcBorders>
          </w:tcPr>
          <w:p w14:paraId="5DC65D1F" w14:textId="77777777" w:rsidR="0091734F" w:rsidRPr="00E86BB6" w:rsidRDefault="0091734F" w:rsidP="002C574A">
            <w:pPr>
              <w:ind w:right="-72"/>
              <w:jc w:val="center"/>
              <w:rPr>
                <w:sz w:val="20"/>
              </w:rPr>
            </w:pPr>
          </w:p>
          <w:p w14:paraId="1DEF51FE" w14:textId="77777777" w:rsidR="0091734F" w:rsidRPr="00E86BB6" w:rsidRDefault="0091734F" w:rsidP="002C574A">
            <w:pPr>
              <w:ind w:right="-72"/>
              <w:jc w:val="center"/>
              <w:rPr>
                <w:sz w:val="20"/>
              </w:rPr>
            </w:pPr>
            <w:r w:rsidRPr="00E86BB6">
              <w:rPr>
                <w:sz w:val="20"/>
              </w:rPr>
              <w:t>3</w:t>
            </w:r>
          </w:p>
          <w:p w14:paraId="01294E0D"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altar” </w:t>
            </w:r>
          </w:p>
          <w:p w14:paraId="28A3F4DB" w14:textId="77777777" w:rsidR="0091734F" w:rsidRPr="00E86BB6" w:rsidRDefault="0091734F" w:rsidP="002C574A">
            <w:pPr>
              <w:ind w:right="-72"/>
              <w:jc w:val="center"/>
              <w:rPr>
                <w:sz w:val="20"/>
              </w:rPr>
            </w:pPr>
            <w:r w:rsidRPr="00E86BB6">
              <w:rPr>
                <w:sz w:val="20"/>
              </w:rPr>
              <w:t>(11:1)</w:t>
            </w:r>
          </w:p>
        </w:tc>
        <w:tc>
          <w:tcPr>
            <w:tcW w:w="2802" w:type="dxa"/>
            <w:gridSpan w:val="2"/>
            <w:tcBorders>
              <w:top w:val="single" w:sz="4" w:space="0" w:color="auto"/>
              <w:left w:val="single" w:sz="4" w:space="0" w:color="auto"/>
              <w:bottom w:val="single" w:sz="4" w:space="0" w:color="auto"/>
              <w:right w:val="single" w:sz="4" w:space="0" w:color="auto"/>
            </w:tcBorders>
          </w:tcPr>
          <w:p w14:paraId="34F54EE0" w14:textId="77777777" w:rsidR="0091734F" w:rsidRPr="00E86BB6" w:rsidRDefault="0091734F" w:rsidP="002C574A">
            <w:pPr>
              <w:ind w:right="-72"/>
              <w:jc w:val="center"/>
              <w:rPr>
                <w:sz w:val="20"/>
              </w:rPr>
            </w:pPr>
          </w:p>
          <w:p w14:paraId="41DFBA22"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suffering covenant community” (563)</w:t>
            </w:r>
          </w:p>
        </w:tc>
        <w:tc>
          <w:tcPr>
            <w:tcW w:w="2682" w:type="dxa"/>
            <w:tcBorders>
              <w:top w:val="single" w:sz="4" w:space="0" w:color="auto"/>
              <w:left w:val="single" w:sz="4" w:space="0" w:color="auto"/>
              <w:bottom w:val="single" w:sz="4" w:space="0" w:color="auto"/>
              <w:right w:val="single" w:sz="4" w:space="0" w:color="auto"/>
            </w:tcBorders>
          </w:tcPr>
          <w:p w14:paraId="3EF488E0" w14:textId="77777777" w:rsidR="0091734F" w:rsidRPr="00E86BB6" w:rsidRDefault="0091734F" w:rsidP="002C574A">
            <w:pPr>
              <w:ind w:right="-72"/>
              <w:jc w:val="center"/>
              <w:rPr>
                <w:sz w:val="20"/>
              </w:rPr>
            </w:pPr>
          </w:p>
          <w:p w14:paraId="4633C55A" w14:textId="77777777" w:rsidR="0091734F" w:rsidRPr="00E86BB6" w:rsidRDefault="0091734F" w:rsidP="002C574A">
            <w:pPr>
              <w:ind w:right="-72"/>
              <w:jc w:val="center"/>
              <w:rPr>
                <w:sz w:val="20"/>
              </w:rPr>
            </w:pPr>
            <w:proofErr w:type="gramStart"/>
            <w:r w:rsidRPr="00E86BB6">
              <w:rPr>
                <w:sz w:val="20"/>
              </w:rPr>
              <w:t>the</w:t>
            </w:r>
            <w:proofErr w:type="gramEnd"/>
            <w:r w:rsidRPr="00E86BB6">
              <w:rPr>
                <w:sz w:val="20"/>
              </w:rPr>
              <w:t xml:space="preserve"> [heavenly] altar of incense” (6)</w:t>
            </w:r>
          </w:p>
        </w:tc>
        <w:tc>
          <w:tcPr>
            <w:tcW w:w="2793" w:type="dxa"/>
            <w:gridSpan w:val="3"/>
            <w:tcBorders>
              <w:top w:val="single" w:sz="4" w:space="0" w:color="auto"/>
              <w:left w:val="single" w:sz="4" w:space="0" w:color="auto"/>
              <w:bottom w:val="single" w:sz="4" w:space="0" w:color="auto"/>
            </w:tcBorders>
          </w:tcPr>
          <w:p w14:paraId="4B26EE94" w14:textId="77777777" w:rsidR="0091734F" w:rsidRPr="00E86BB6" w:rsidRDefault="0091734F" w:rsidP="002C574A">
            <w:pPr>
              <w:ind w:right="-72"/>
              <w:jc w:val="center"/>
              <w:rPr>
                <w:sz w:val="20"/>
              </w:rPr>
            </w:pPr>
          </w:p>
          <w:p w14:paraId="2F9B7849"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brazen altar of sacrifice in the court outside the sanctuary” (82)</w:t>
            </w:r>
          </w:p>
        </w:tc>
      </w:tr>
      <w:tr w:rsidR="0091734F" w:rsidRPr="00E86BB6" w14:paraId="3A7949D3" w14:textId="77777777" w:rsidTr="002C574A">
        <w:tc>
          <w:tcPr>
            <w:tcW w:w="1896" w:type="dxa"/>
            <w:tcBorders>
              <w:top w:val="single" w:sz="4" w:space="0" w:color="auto"/>
              <w:bottom w:val="single" w:sz="4" w:space="0" w:color="auto"/>
              <w:right w:val="single" w:sz="4" w:space="0" w:color="auto"/>
            </w:tcBorders>
          </w:tcPr>
          <w:p w14:paraId="2AC33C56" w14:textId="77777777" w:rsidR="0091734F" w:rsidRPr="00E86BB6" w:rsidRDefault="0091734F" w:rsidP="002C574A">
            <w:pPr>
              <w:ind w:right="-72"/>
              <w:jc w:val="center"/>
              <w:rPr>
                <w:sz w:val="20"/>
              </w:rPr>
            </w:pPr>
            <w:r w:rsidRPr="00E86BB6">
              <w:rPr>
                <w:sz w:val="20"/>
              </w:rPr>
              <w:t>4</w:t>
            </w:r>
          </w:p>
          <w:p w14:paraId="1EEE8962"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worshipers”</w:t>
            </w:r>
          </w:p>
          <w:p w14:paraId="40193BC9" w14:textId="77777777" w:rsidR="0091734F" w:rsidRPr="00E86BB6" w:rsidRDefault="0091734F" w:rsidP="002C574A">
            <w:pPr>
              <w:ind w:right="-72"/>
              <w:jc w:val="center"/>
              <w:rPr>
                <w:sz w:val="20"/>
              </w:rPr>
            </w:pPr>
            <w:r w:rsidRPr="00E86BB6">
              <w:rPr>
                <w:sz w:val="20"/>
              </w:rPr>
              <w:t>(11:1)</w:t>
            </w:r>
          </w:p>
        </w:tc>
        <w:tc>
          <w:tcPr>
            <w:tcW w:w="2802" w:type="dxa"/>
            <w:gridSpan w:val="2"/>
            <w:tcBorders>
              <w:top w:val="single" w:sz="4" w:space="0" w:color="auto"/>
              <w:left w:val="single" w:sz="4" w:space="0" w:color="auto"/>
              <w:bottom w:val="single" w:sz="4" w:space="0" w:color="auto"/>
              <w:right w:val="single" w:sz="4" w:space="0" w:color="auto"/>
            </w:tcBorders>
          </w:tcPr>
          <w:p w14:paraId="231756ED" w14:textId="77777777" w:rsidR="0091734F" w:rsidRPr="00E86BB6" w:rsidRDefault="0091734F" w:rsidP="002C574A">
            <w:pPr>
              <w:ind w:right="-72"/>
              <w:jc w:val="center"/>
              <w:rPr>
                <w:sz w:val="20"/>
              </w:rPr>
            </w:pPr>
          </w:p>
          <w:p w14:paraId="516E91D2" w14:textId="77777777" w:rsidR="0091734F" w:rsidRPr="00E86BB6" w:rsidRDefault="0091734F" w:rsidP="002C574A">
            <w:pPr>
              <w:ind w:right="-72"/>
              <w:jc w:val="center"/>
              <w:rPr>
                <w:sz w:val="20"/>
              </w:rPr>
            </w:pPr>
            <w:r w:rsidRPr="00E86BB6">
              <w:rPr>
                <w:sz w:val="20"/>
              </w:rPr>
              <w:t>“</w:t>
            </w:r>
            <w:proofErr w:type="gramStart"/>
            <w:r w:rsidRPr="00E86BB6">
              <w:rPr>
                <w:sz w:val="20"/>
              </w:rPr>
              <w:t>believers</w:t>
            </w:r>
            <w:proofErr w:type="gramEnd"/>
            <w:r w:rsidRPr="00E86BB6">
              <w:rPr>
                <w:sz w:val="20"/>
              </w:rPr>
              <w:t xml:space="preserve"> worshiping together in the temple community” (564)</w:t>
            </w:r>
          </w:p>
        </w:tc>
        <w:tc>
          <w:tcPr>
            <w:tcW w:w="2682" w:type="dxa"/>
            <w:tcBorders>
              <w:top w:val="single" w:sz="4" w:space="0" w:color="auto"/>
              <w:left w:val="single" w:sz="4" w:space="0" w:color="auto"/>
              <w:bottom w:val="single" w:sz="4" w:space="0" w:color="auto"/>
              <w:right w:val="single" w:sz="4" w:space="0" w:color="auto"/>
            </w:tcBorders>
          </w:tcPr>
          <w:p w14:paraId="19DD0952" w14:textId="77777777" w:rsidR="0091734F" w:rsidRPr="00E86BB6" w:rsidRDefault="0091734F" w:rsidP="002C574A">
            <w:pPr>
              <w:ind w:right="-72"/>
              <w:jc w:val="center"/>
              <w:rPr>
                <w:sz w:val="20"/>
              </w:rPr>
            </w:pPr>
          </w:p>
          <w:p w14:paraId="4FBB5512" w14:textId="77777777" w:rsidR="0091734F" w:rsidRPr="00E86BB6" w:rsidRDefault="0091734F" w:rsidP="002C574A">
            <w:pPr>
              <w:ind w:right="-72"/>
              <w:jc w:val="center"/>
              <w:rPr>
                <w:sz w:val="20"/>
              </w:rPr>
            </w:pPr>
            <w:r w:rsidRPr="00E86BB6">
              <w:rPr>
                <w:sz w:val="20"/>
              </w:rPr>
              <w:t>“</w:t>
            </w:r>
            <w:proofErr w:type="gramStart"/>
            <w:r w:rsidRPr="00E86BB6">
              <w:rPr>
                <w:sz w:val="20"/>
              </w:rPr>
              <w:t>individual</w:t>
            </w:r>
            <w:proofErr w:type="gramEnd"/>
            <w:r w:rsidRPr="00E86BB6">
              <w:rPr>
                <w:sz w:val="20"/>
              </w:rPr>
              <w:t xml:space="preserve"> believers” (7)</w:t>
            </w:r>
          </w:p>
        </w:tc>
        <w:tc>
          <w:tcPr>
            <w:tcW w:w="2793" w:type="dxa"/>
            <w:gridSpan w:val="3"/>
            <w:tcBorders>
              <w:top w:val="single" w:sz="4" w:space="0" w:color="auto"/>
              <w:left w:val="single" w:sz="4" w:space="0" w:color="auto"/>
              <w:bottom w:val="single" w:sz="4" w:space="0" w:color="auto"/>
            </w:tcBorders>
          </w:tcPr>
          <w:p w14:paraId="60BB7BEA" w14:textId="77777777" w:rsidR="0091734F" w:rsidRPr="00E86BB6" w:rsidRDefault="0091734F" w:rsidP="002C574A">
            <w:pPr>
              <w:ind w:right="-72"/>
              <w:jc w:val="center"/>
              <w:rPr>
                <w:sz w:val="20"/>
              </w:rPr>
            </w:pPr>
          </w:p>
          <w:p w14:paraId="138D9AD3" w14:textId="77777777" w:rsidR="0091734F" w:rsidRPr="00E86BB6" w:rsidRDefault="0091734F" w:rsidP="002C574A">
            <w:pPr>
              <w:ind w:right="-72"/>
              <w:jc w:val="center"/>
              <w:rPr>
                <w:sz w:val="20"/>
              </w:rPr>
            </w:pPr>
            <w:r w:rsidRPr="00E86BB6">
              <w:rPr>
                <w:sz w:val="20"/>
              </w:rPr>
              <w:t>“</w:t>
            </w:r>
            <w:proofErr w:type="gramStart"/>
            <w:r w:rsidRPr="00E86BB6">
              <w:rPr>
                <w:sz w:val="20"/>
              </w:rPr>
              <w:t>a</w:t>
            </w:r>
            <w:proofErr w:type="gramEnd"/>
            <w:r w:rsidRPr="00E86BB6">
              <w:rPr>
                <w:sz w:val="20"/>
              </w:rPr>
              <w:t xml:space="preserve"> future godly remnant in Israel” (82)</w:t>
            </w:r>
          </w:p>
        </w:tc>
      </w:tr>
      <w:tr w:rsidR="0091734F" w:rsidRPr="00E86BB6" w14:paraId="4033E4EC" w14:textId="77777777" w:rsidTr="002C574A">
        <w:tc>
          <w:tcPr>
            <w:tcW w:w="1896" w:type="dxa"/>
            <w:tcBorders>
              <w:top w:val="single" w:sz="4" w:space="0" w:color="auto"/>
              <w:bottom w:val="single" w:sz="4" w:space="0" w:color="auto"/>
              <w:right w:val="single" w:sz="4" w:space="0" w:color="auto"/>
            </w:tcBorders>
          </w:tcPr>
          <w:p w14:paraId="5A11EDD5" w14:textId="77777777" w:rsidR="0091734F" w:rsidRPr="00E86BB6" w:rsidRDefault="0091734F" w:rsidP="002C574A">
            <w:pPr>
              <w:ind w:right="-72"/>
              <w:jc w:val="center"/>
              <w:rPr>
                <w:sz w:val="20"/>
              </w:rPr>
            </w:pPr>
            <w:r w:rsidRPr="00E86BB6">
              <w:rPr>
                <w:sz w:val="20"/>
              </w:rPr>
              <w:t>5</w:t>
            </w:r>
          </w:p>
          <w:p w14:paraId="7CDDD779" w14:textId="77777777" w:rsidR="0091734F" w:rsidRPr="00E86BB6" w:rsidRDefault="0091734F" w:rsidP="002C574A">
            <w:pPr>
              <w:ind w:right="-72"/>
              <w:jc w:val="center"/>
              <w:rPr>
                <w:sz w:val="20"/>
              </w:rPr>
            </w:pPr>
            <w:r w:rsidRPr="00E86BB6">
              <w:rPr>
                <w:sz w:val="20"/>
              </w:rPr>
              <w:t>“</w:t>
            </w:r>
            <w:proofErr w:type="gramStart"/>
            <w:r w:rsidRPr="00E86BB6">
              <w:rPr>
                <w:sz w:val="20"/>
              </w:rPr>
              <w:t>in</w:t>
            </w:r>
            <w:proofErr w:type="gramEnd"/>
            <w:r w:rsidRPr="00E86BB6">
              <w:rPr>
                <w:sz w:val="20"/>
              </w:rPr>
              <w:t xml:space="preserve"> it” (11:1)</w:t>
            </w:r>
          </w:p>
        </w:tc>
        <w:tc>
          <w:tcPr>
            <w:tcW w:w="2802" w:type="dxa"/>
            <w:gridSpan w:val="2"/>
            <w:tcBorders>
              <w:top w:val="single" w:sz="4" w:space="0" w:color="auto"/>
              <w:left w:val="single" w:sz="4" w:space="0" w:color="auto"/>
              <w:bottom w:val="single" w:sz="4" w:space="0" w:color="auto"/>
              <w:right w:val="single" w:sz="4" w:space="0" w:color="auto"/>
            </w:tcBorders>
          </w:tcPr>
          <w:p w14:paraId="65A027A7" w14:textId="77777777" w:rsidR="0091734F" w:rsidRPr="00E86BB6" w:rsidRDefault="0091734F" w:rsidP="002C574A">
            <w:pPr>
              <w:ind w:right="-72"/>
              <w:jc w:val="center"/>
              <w:rPr>
                <w:sz w:val="20"/>
              </w:rPr>
            </w:pPr>
          </w:p>
          <w:p w14:paraId="4C1E24AF" w14:textId="77777777" w:rsidR="0091734F" w:rsidRPr="00E86BB6" w:rsidRDefault="0091734F" w:rsidP="002C574A">
            <w:pPr>
              <w:ind w:right="-72"/>
              <w:jc w:val="center"/>
              <w:rPr>
                <w:sz w:val="20"/>
              </w:rPr>
            </w:pPr>
            <w:proofErr w:type="gramStart"/>
            <w:r w:rsidRPr="00E86BB6">
              <w:rPr>
                <w:sz w:val="20"/>
              </w:rPr>
              <w:t>in</w:t>
            </w:r>
            <w:proofErr w:type="gramEnd"/>
            <w:r w:rsidRPr="00E86BB6">
              <w:rPr>
                <w:sz w:val="20"/>
              </w:rPr>
              <w:t xml:space="preserve"> the temple or the altar (571)</w:t>
            </w:r>
          </w:p>
        </w:tc>
        <w:tc>
          <w:tcPr>
            <w:tcW w:w="2682" w:type="dxa"/>
            <w:tcBorders>
              <w:top w:val="single" w:sz="4" w:space="0" w:color="auto"/>
              <w:left w:val="single" w:sz="4" w:space="0" w:color="auto"/>
              <w:bottom w:val="single" w:sz="4" w:space="0" w:color="auto"/>
              <w:right w:val="single" w:sz="4" w:space="0" w:color="auto"/>
            </w:tcBorders>
          </w:tcPr>
          <w:p w14:paraId="3B722072" w14:textId="77777777" w:rsidR="0091734F" w:rsidRPr="00E86BB6" w:rsidRDefault="0091734F" w:rsidP="002C574A">
            <w:pPr>
              <w:ind w:right="-72"/>
              <w:jc w:val="center"/>
              <w:rPr>
                <w:sz w:val="20"/>
              </w:rPr>
            </w:pPr>
          </w:p>
          <w:p w14:paraId="24538B35" w14:textId="77777777" w:rsidR="0091734F" w:rsidRPr="00E86BB6" w:rsidRDefault="0091734F" w:rsidP="002C574A">
            <w:pPr>
              <w:ind w:right="-72"/>
              <w:jc w:val="center"/>
              <w:rPr>
                <w:sz w:val="20"/>
              </w:rPr>
            </w:pPr>
            <w:r w:rsidRPr="00E86BB6">
              <w:rPr>
                <w:sz w:val="20"/>
              </w:rPr>
              <w:t>“</w:t>
            </w:r>
            <w:proofErr w:type="gramStart"/>
            <w:r w:rsidRPr="00E86BB6">
              <w:rPr>
                <w:sz w:val="20"/>
              </w:rPr>
              <w:t>in</w:t>
            </w:r>
            <w:proofErr w:type="gramEnd"/>
            <w:r w:rsidRPr="00E86BB6">
              <w:rPr>
                <w:sz w:val="20"/>
              </w:rPr>
              <w:t xml:space="preserve"> the church” or “at the altar” (7)</w:t>
            </w:r>
          </w:p>
        </w:tc>
        <w:tc>
          <w:tcPr>
            <w:tcW w:w="2793" w:type="dxa"/>
            <w:gridSpan w:val="3"/>
            <w:tcBorders>
              <w:top w:val="single" w:sz="4" w:space="0" w:color="auto"/>
              <w:left w:val="single" w:sz="4" w:space="0" w:color="auto"/>
              <w:bottom w:val="single" w:sz="4" w:space="0" w:color="auto"/>
            </w:tcBorders>
          </w:tcPr>
          <w:p w14:paraId="34104945" w14:textId="77777777" w:rsidR="0091734F" w:rsidRPr="00E86BB6" w:rsidRDefault="0091734F" w:rsidP="002C574A">
            <w:pPr>
              <w:ind w:right="-72"/>
              <w:jc w:val="center"/>
              <w:rPr>
                <w:sz w:val="20"/>
              </w:rPr>
            </w:pPr>
          </w:p>
          <w:p w14:paraId="6FD7ADD0" w14:textId="77777777" w:rsidR="0091734F" w:rsidRPr="00E86BB6" w:rsidRDefault="0091734F" w:rsidP="002C574A">
            <w:pPr>
              <w:ind w:right="-72"/>
              <w:jc w:val="center"/>
              <w:rPr>
                <w:sz w:val="20"/>
              </w:rPr>
            </w:pPr>
            <w:r w:rsidRPr="00E86BB6">
              <w:rPr>
                <w:sz w:val="20"/>
              </w:rPr>
              <w:t>“</w:t>
            </w:r>
            <w:proofErr w:type="gramStart"/>
            <w:r w:rsidRPr="00E86BB6">
              <w:rPr>
                <w:sz w:val="20"/>
              </w:rPr>
              <w:t>in</w:t>
            </w:r>
            <w:proofErr w:type="gramEnd"/>
            <w:r w:rsidRPr="00E86BB6">
              <w:rPr>
                <w:sz w:val="20"/>
              </w:rPr>
              <w:t xml:space="preserve"> the rebuilt temple” (82)</w:t>
            </w:r>
          </w:p>
        </w:tc>
      </w:tr>
      <w:tr w:rsidR="0091734F" w:rsidRPr="00E86BB6" w14:paraId="46FEA0D5" w14:textId="77777777" w:rsidTr="002C574A">
        <w:tc>
          <w:tcPr>
            <w:tcW w:w="1896" w:type="dxa"/>
            <w:tcBorders>
              <w:top w:val="single" w:sz="4" w:space="0" w:color="auto"/>
              <w:bottom w:val="single" w:sz="4" w:space="0" w:color="auto"/>
              <w:right w:val="single" w:sz="4" w:space="0" w:color="auto"/>
            </w:tcBorders>
          </w:tcPr>
          <w:p w14:paraId="21E1FBFE" w14:textId="77777777" w:rsidR="0091734F" w:rsidRPr="00E86BB6" w:rsidRDefault="0091734F" w:rsidP="002C574A">
            <w:pPr>
              <w:ind w:right="-72"/>
              <w:jc w:val="center"/>
              <w:rPr>
                <w:sz w:val="20"/>
              </w:rPr>
            </w:pPr>
            <w:r w:rsidRPr="00E86BB6">
              <w:rPr>
                <w:sz w:val="20"/>
              </w:rPr>
              <w:t>6</w:t>
            </w:r>
          </w:p>
          <w:p w14:paraId="758CF2F9"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court that is outside the temple (</w:t>
            </w:r>
            <w:proofErr w:type="spellStart"/>
            <w:r w:rsidRPr="00E86BB6">
              <w:rPr>
                <w:i/>
                <w:sz w:val="20"/>
              </w:rPr>
              <w:t>naou</w:t>
            </w:r>
            <w:proofErr w:type="spellEnd"/>
            <w:r w:rsidRPr="00E86BB6">
              <w:rPr>
                <w:sz w:val="20"/>
              </w:rPr>
              <w:t>)” (11:2)</w:t>
            </w:r>
          </w:p>
        </w:tc>
        <w:tc>
          <w:tcPr>
            <w:tcW w:w="2802" w:type="dxa"/>
            <w:gridSpan w:val="2"/>
            <w:tcBorders>
              <w:top w:val="single" w:sz="4" w:space="0" w:color="auto"/>
              <w:left w:val="single" w:sz="4" w:space="0" w:color="auto"/>
              <w:bottom w:val="single" w:sz="4" w:space="0" w:color="auto"/>
              <w:right w:val="single" w:sz="4" w:space="0" w:color="auto"/>
            </w:tcBorders>
          </w:tcPr>
          <w:p w14:paraId="3B522109" w14:textId="77777777" w:rsidR="0091734F" w:rsidRPr="00E86BB6" w:rsidRDefault="0091734F" w:rsidP="002C574A">
            <w:pPr>
              <w:ind w:right="-72"/>
              <w:jc w:val="center"/>
              <w:rPr>
                <w:sz w:val="20"/>
              </w:rPr>
            </w:pPr>
          </w:p>
          <w:p w14:paraId="58CA235F" w14:textId="77777777" w:rsidR="0091734F" w:rsidRPr="00E86BB6" w:rsidRDefault="0091734F" w:rsidP="002C574A">
            <w:pPr>
              <w:ind w:right="-72"/>
              <w:jc w:val="center"/>
              <w:rPr>
                <w:sz w:val="20"/>
              </w:rPr>
            </w:pPr>
            <w:r w:rsidRPr="00E86BB6">
              <w:rPr>
                <w:sz w:val="20"/>
              </w:rPr>
              <w:t>“God’s true people,” including Gentiles (560)</w:t>
            </w:r>
          </w:p>
        </w:tc>
        <w:tc>
          <w:tcPr>
            <w:tcW w:w="2682" w:type="dxa"/>
            <w:tcBorders>
              <w:top w:val="single" w:sz="4" w:space="0" w:color="auto"/>
              <w:left w:val="single" w:sz="4" w:space="0" w:color="auto"/>
              <w:bottom w:val="single" w:sz="4" w:space="0" w:color="auto"/>
              <w:right w:val="single" w:sz="4" w:space="0" w:color="auto"/>
            </w:tcBorders>
          </w:tcPr>
          <w:p w14:paraId="5DBBC9D4" w14:textId="77777777" w:rsidR="0091734F" w:rsidRPr="00E86BB6" w:rsidRDefault="0091734F" w:rsidP="002C574A">
            <w:pPr>
              <w:ind w:right="-72"/>
              <w:jc w:val="center"/>
              <w:rPr>
                <w:sz w:val="20"/>
              </w:rPr>
            </w:pPr>
          </w:p>
          <w:p w14:paraId="083AAD73"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saints who are persecuted” (8)</w:t>
            </w:r>
          </w:p>
        </w:tc>
        <w:tc>
          <w:tcPr>
            <w:tcW w:w="2793" w:type="dxa"/>
            <w:gridSpan w:val="3"/>
            <w:tcBorders>
              <w:top w:val="single" w:sz="4" w:space="0" w:color="auto"/>
              <w:left w:val="single" w:sz="4" w:space="0" w:color="auto"/>
              <w:bottom w:val="single" w:sz="4" w:space="0" w:color="auto"/>
            </w:tcBorders>
          </w:tcPr>
          <w:p w14:paraId="4E1CC9AD" w14:textId="77777777" w:rsidR="0091734F" w:rsidRPr="00E86BB6" w:rsidRDefault="0091734F" w:rsidP="002C574A">
            <w:pPr>
              <w:ind w:right="-72"/>
              <w:jc w:val="center"/>
              <w:rPr>
                <w:sz w:val="20"/>
              </w:rPr>
            </w:pPr>
          </w:p>
          <w:p w14:paraId="4171D4D4"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wicked without God” (83)</w:t>
            </w:r>
          </w:p>
        </w:tc>
      </w:tr>
      <w:tr w:rsidR="0091734F" w:rsidRPr="00E86BB6" w14:paraId="711B7A4E" w14:textId="77777777" w:rsidTr="002C574A">
        <w:tc>
          <w:tcPr>
            <w:tcW w:w="1896" w:type="dxa"/>
            <w:tcBorders>
              <w:top w:val="single" w:sz="4" w:space="0" w:color="auto"/>
              <w:bottom w:val="single" w:sz="4" w:space="0" w:color="auto"/>
              <w:right w:val="single" w:sz="4" w:space="0" w:color="auto"/>
            </w:tcBorders>
          </w:tcPr>
          <w:p w14:paraId="316CE0B9" w14:textId="77777777" w:rsidR="0091734F" w:rsidRPr="00E86BB6" w:rsidRDefault="0091734F" w:rsidP="002C574A">
            <w:pPr>
              <w:ind w:right="-72"/>
              <w:jc w:val="center"/>
              <w:rPr>
                <w:sz w:val="20"/>
              </w:rPr>
            </w:pPr>
          </w:p>
          <w:p w14:paraId="38F5EEC7" w14:textId="77777777" w:rsidR="0091734F" w:rsidRPr="00E86BB6" w:rsidRDefault="0091734F" w:rsidP="002C574A">
            <w:pPr>
              <w:ind w:right="-72"/>
              <w:jc w:val="center"/>
              <w:rPr>
                <w:sz w:val="20"/>
              </w:rPr>
            </w:pPr>
            <w:r w:rsidRPr="00E86BB6">
              <w:rPr>
                <w:sz w:val="20"/>
              </w:rPr>
              <w:t>7</w:t>
            </w:r>
          </w:p>
          <w:p w14:paraId="4DD60C67" w14:textId="77777777" w:rsidR="0091734F" w:rsidRPr="00E86BB6" w:rsidRDefault="0091734F" w:rsidP="002C574A">
            <w:pPr>
              <w:ind w:right="-72"/>
              <w:jc w:val="center"/>
              <w:rPr>
                <w:sz w:val="20"/>
              </w:rPr>
            </w:pPr>
            <w:r w:rsidRPr="00E86BB6">
              <w:rPr>
                <w:sz w:val="20"/>
              </w:rPr>
              <w:t>“</w:t>
            </w:r>
            <w:proofErr w:type="gramStart"/>
            <w:r w:rsidRPr="00E86BB6">
              <w:rPr>
                <w:sz w:val="20"/>
              </w:rPr>
              <w:t>cast</w:t>
            </w:r>
            <w:proofErr w:type="gramEnd"/>
            <w:r w:rsidRPr="00E86BB6">
              <w:rPr>
                <w:sz w:val="20"/>
              </w:rPr>
              <w:t xml:space="preserve"> outside”  or "given to" (NIV)</w:t>
            </w:r>
          </w:p>
          <w:p w14:paraId="27A6A988" w14:textId="77777777" w:rsidR="0091734F" w:rsidRPr="00E86BB6" w:rsidRDefault="0091734F" w:rsidP="002C574A">
            <w:pPr>
              <w:ind w:right="-72"/>
              <w:jc w:val="center"/>
              <w:rPr>
                <w:sz w:val="20"/>
              </w:rPr>
            </w:pPr>
            <w:r w:rsidRPr="00E86BB6">
              <w:rPr>
                <w:sz w:val="20"/>
              </w:rPr>
              <w:t>(11:2)</w:t>
            </w:r>
          </w:p>
        </w:tc>
        <w:tc>
          <w:tcPr>
            <w:tcW w:w="2802" w:type="dxa"/>
            <w:gridSpan w:val="2"/>
            <w:tcBorders>
              <w:top w:val="single" w:sz="4" w:space="0" w:color="auto"/>
              <w:left w:val="single" w:sz="4" w:space="0" w:color="auto"/>
              <w:bottom w:val="single" w:sz="4" w:space="0" w:color="auto"/>
              <w:right w:val="single" w:sz="4" w:space="0" w:color="auto"/>
            </w:tcBorders>
          </w:tcPr>
          <w:p w14:paraId="3FC27F47" w14:textId="77777777" w:rsidR="0091734F" w:rsidRPr="00E86BB6" w:rsidRDefault="0091734F" w:rsidP="002C574A">
            <w:pPr>
              <w:ind w:right="-72"/>
              <w:jc w:val="center"/>
              <w:rPr>
                <w:sz w:val="20"/>
              </w:rPr>
            </w:pPr>
          </w:p>
          <w:p w14:paraId="23999B77" w14:textId="77777777" w:rsidR="0091734F" w:rsidRPr="00E86BB6" w:rsidRDefault="0091734F" w:rsidP="002C574A">
            <w:pPr>
              <w:ind w:right="-72"/>
              <w:jc w:val="center"/>
              <w:rPr>
                <w:sz w:val="20"/>
              </w:rPr>
            </w:pPr>
            <w:r w:rsidRPr="00E86BB6">
              <w:rPr>
                <w:sz w:val="20"/>
              </w:rPr>
              <w:t>“</w:t>
            </w:r>
            <w:proofErr w:type="gramStart"/>
            <w:r w:rsidRPr="00E86BB6">
              <w:rPr>
                <w:sz w:val="20"/>
              </w:rPr>
              <w:t>not</w:t>
            </w:r>
            <w:proofErr w:type="gramEnd"/>
            <w:r w:rsidRPr="00E86BB6">
              <w:rPr>
                <w:sz w:val="20"/>
              </w:rPr>
              <w:t xml:space="preserve"> protected from various forms of earthly harm (physical, economic, social, etc.)” (569)</w:t>
            </w:r>
          </w:p>
        </w:tc>
        <w:tc>
          <w:tcPr>
            <w:tcW w:w="2682" w:type="dxa"/>
            <w:tcBorders>
              <w:top w:val="single" w:sz="4" w:space="0" w:color="auto"/>
              <w:left w:val="single" w:sz="4" w:space="0" w:color="auto"/>
              <w:bottom w:val="single" w:sz="4" w:space="0" w:color="auto"/>
              <w:right w:val="single" w:sz="4" w:space="0" w:color="auto"/>
            </w:tcBorders>
          </w:tcPr>
          <w:p w14:paraId="56EDE172" w14:textId="77777777" w:rsidR="0091734F" w:rsidRPr="00E86BB6" w:rsidRDefault="0091734F" w:rsidP="002C574A">
            <w:pPr>
              <w:ind w:right="-72"/>
              <w:jc w:val="center"/>
              <w:rPr>
                <w:sz w:val="20"/>
              </w:rPr>
            </w:pPr>
          </w:p>
          <w:p w14:paraId="7EEEBB9C" w14:textId="77777777" w:rsidR="0091734F" w:rsidRPr="00E86BB6" w:rsidRDefault="0091734F" w:rsidP="002C574A">
            <w:pPr>
              <w:ind w:right="-72"/>
              <w:jc w:val="center"/>
              <w:rPr>
                <w:sz w:val="20"/>
              </w:rPr>
            </w:pPr>
            <w:proofErr w:type="gramStart"/>
            <w:r w:rsidRPr="00E86BB6">
              <w:rPr>
                <w:sz w:val="20"/>
              </w:rPr>
              <w:t>not</w:t>
            </w:r>
            <w:proofErr w:type="gramEnd"/>
            <w:r w:rsidRPr="00E86BB6">
              <w:rPr>
                <w:sz w:val="20"/>
              </w:rPr>
              <w:t xml:space="preserve"> protected from Gentiles/nations (8); God delivers his followers into the hands of sinners (9)</w:t>
            </w:r>
          </w:p>
        </w:tc>
        <w:tc>
          <w:tcPr>
            <w:tcW w:w="2793" w:type="dxa"/>
            <w:gridSpan w:val="3"/>
            <w:tcBorders>
              <w:top w:val="single" w:sz="4" w:space="0" w:color="auto"/>
              <w:left w:val="single" w:sz="4" w:space="0" w:color="auto"/>
              <w:bottom w:val="single" w:sz="4" w:space="0" w:color="auto"/>
            </w:tcBorders>
          </w:tcPr>
          <w:p w14:paraId="27A050C6" w14:textId="77777777" w:rsidR="0091734F" w:rsidRPr="00E86BB6" w:rsidRDefault="0091734F" w:rsidP="002C574A">
            <w:pPr>
              <w:ind w:right="-72"/>
              <w:jc w:val="center"/>
              <w:rPr>
                <w:sz w:val="20"/>
              </w:rPr>
            </w:pPr>
          </w:p>
          <w:p w14:paraId="4C479492" w14:textId="77777777" w:rsidR="0091734F" w:rsidRPr="00E86BB6" w:rsidRDefault="0091734F" w:rsidP="002C574A">
            <w:pPr>
              <w:ind w:right="-72"/>
              <w:jc w:val="center"/>
              <w:rPr>
                <w:sz w:val="20"/>
              </w:rPr>
            </w:pPr>
            <w:r w:rsidRPr="00E86BB6">
              <w:rPr>
                <w:sz w:val="20"/>
              </w:rPr>
              <w:t>“</w:t>
            </w:r>
            <w:proofErr w:type="gramStart"/>
            <w:r w:rsidRPr="00E86BB6">
              <w:rPr>
                <w:sz w:val="20"/>
              </w:rPr>
              <w:t>exclusion</w:t>
            </w:r>
            <w:proofErr w:type="gramEnd"/>
            <w:r w:rsidRPr="00E86BB6">
              <w:rPr>
                <w:sz w:val="20"/>
              </w:rPr>
              <w:t xml:space="preserve"> from God’s favor” (83)</w:t>
            </w:r>
          </w:p>
        </w:tc>
      </w:tr>
      <w:tr w:rsidR="0091734F" w:rsidRPr="00E86BB6" w14:paraId="4815786A" w14:textId="77777777" w:rsidTr="002C574A">
        <w:tc>
          <w:tcPr>
            <w:tcW w:w="1896" w:type="dxa"/>
            <w:tcBorders>
              <w:top w:val="single" w:sz="4" w:space="0" w:color="auto"/>
              <w:bottom w:val="single" w:sz="4" w:space="0" w:color="auto"/>
              <w:right w:val="single" w:sz="4" w:space="0" w:color="auto"/>
            </w:tcBorders>
          </w:tcPr>
          <w:p w14:paraId="462FF74D" w14:textId="77777777" w:rsidR="0091734F" w:rsidRPr="00E86BB6" w:rsidRDefault="0091734F" w:rsidP="002C574A">
            <w:pPr>
              <w:ind w:right="-72"/>
              <w:jc w:val="center"/>
              <w:rPr>
                <w:sz w:val="20"/>
              </w:rPr>
            </w:pPr>
          </w:p>
          <w:p w14:paraId="392F0D47" w14:textId="77777777" w:rsidR="0091734F" w:rsidRPr="00E86BB6" w:rsidRDefault="0091734F" w:rsidP="002C574A">
            <w:pPr>
              <w:ind w:right="-72"/>
              <w:jc w:val="center"/>
              <w:rPr>
                <w:sz w:val="20"/>
              </w:rPr>
            </w:pPr>
            <w:r w:rsidRPr="00E86BB6">
              <w:rPr>
                <w:sz w:val="20"/>
              </w:rPr>
              <w:t>8</w:t>
            </w:r>
          </w:p>
          <w:p w14:paraId="5D1D417F"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Gentiles” (11:2)</w:t>
            </w:r>
          </w:p>
        </w:tc>
        <w:tc>
          <w:tcPr>
            <w:tcW w:w="2802" w:type="dxa"/>
            <w:gridSpan w:val="2"/>
            <w:tcBorders>
              <w:top w:val="single" w:sz="4" w:space="0" w:color="auto"/>
              <w:left w:val="single" w:sz="4" w:space="0" w:color="auto"/>
              <w:bottom w:val="single" w:sz="4" w:space="0" w:color="auto"/>
              <w:right w:val="single" w:sz="4" w:space="0" w:color="auto"/>
            </w:tcBorders>
          </w:tcPr>
          <w:p w14:paraId="466683C5" w14:textId="77777777" w:rsidR="0091734F" w:rsidRPr="00E86BB6" w:rsidRDefault="0091734F" w:rsidP="002C574A">
            <w:pPr>
              <w:ind w:right="-72"/>
              <w:jc w:val="center"/>
              <w:rPr>
                <w:sz w:val="20"/>
              </w:rPr>
            </w:pPr>
          </w:p>
          <w:p w14:paraId="65DA0637"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Gentiles and Jews” (569)</w:t>
            </w:r>
          </w:p>
        </w:tc>
        <w:tc>
          <w:tcPr>
            <w:tcW w:w="2682" w:type="dxa"/>
            <w:tcBorders>
              <w:top w:val="single" w:sz="4" w:space="0" w:color="auto"/>
              <w:left w:val="single" w:sz="4" w:space="0" w:color="auto"/>
              <w:bottom w:val="single" w:sz="4" w:space="0" w:color="auto"/>
              <w:right w:val="single" w:sz="4" w:space="0" w:color="auto"/>
            </w:tcBorders>
          </w:tcPr>
          <w:p w14:paraId="782D4A2A" w14:textId="77777777" w:rsidR="0091734F" w:rsidRPr="00E86BB6" w:rsidRDefault="0091734F" w:rsidP="002C574A">
            <w:pPr>
              <w:ind w:right="-72"/>
              <w:jc w:val="center"/>
              <w:rPr>
                <w:sz w:val="20"/>
              </w:rPr>
            </w:pPr>
          </w:p>
          <w:p w14:paraId="7C831375"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church handed over to the Gentiles/nations for a time” (9)</w:t>
            </w:r>
          </w:p>
        </w:tc>
        <w:tc>
          <w:tcPr>
            <w:tcW w:w="2793" w:type="dxa"/>
            <w:gridSpan w:val="3"/>
            <w:tcBorders>
              <w:top w:val="single" w:sz="4" w:space="0" w:color="auto"/>
              <w:left w:val="single" w:sz="4" w:space="0" w:color="auto"/>
              <w:bottom w:val="single" w:sz="4" w:space="0" w:color="auto"/>
            </w:tcBorders>
          </w:tcPr>
          <w:p w14:paraId="4B8E666A" w14:textId="77777777" w:rsidR="0091734F" w:rsidRPr="00E86BB6" w:rsidRDefault="0091734F" w:rsidP="002C574A">
            <w:pPr>
              <w:ind w:right="-72"/>
              <w:jc w:val="center"/>
              <w:rPr>
                <w:sz w:val="20"/>
              </w:rPr>
            </w:pPr>
          </w:p>
          <w:p w14:paraId="30FBD48A" w14:textId="77777777" w:rsidR="0091734F" w:rsidRPr="00E86BB6" w:rsidRDefault="0091734F" w:rsidP="002C574A">
            <w:pPr>
              <w:ind w:right="-72"/>
              <w:jc w:val="center"/>
              <w:rPr>
                <w:sz w:val="20"/>
              </w:rPr>
            </w:pPr>
            <w:r w:rsidRPr="00E86BB6">
              <w:rPr>
                <w:sz w:val="20"/>
              </w:rPr>
              <w:t>“</w:t>
            </w:r>
            <w:proofErr w:type="gramStart"/>
            <w:r w:rsidRPr="00E86BB6">
              <w:rPr>
                <w:sz w:val="20"/>
              </w:rPr>
              <w:t>a</w:t>
            </w:r>
            <w:proofErr w:type="gramEnd"/>
            <w:r w:rsidRPr="00E86BB6">
              <w:rPr>
                <w:sz w:val="20"/>
              </w:rPr>
              <w:t xml:space="preserve"> group [of non-Jews] in rebellion against God who will oppress the Jewish remnant” (83-84)</w:t>
            </w:r>
          </w:p>
        </w:tc>
      </w:tr>
      <w:tr w:rsidR="0091734F" w:rsidRPr="00E86BB6" w14:paraId="04D55071" w14:textId="77777777" w:rsidTr="002C574A">
        <w:tc>
          <w:tcPr>
            <w:tcW w:w="1896" w:type="dxa"/>
            <w:tcBorders>
              <w:top w:val="single" w:sz="4" w:space="0" w:color="auto"/>
              <w:bottom w:val="single" w:sz="4" w:space="0" w:color="auto"/>
              <w:right w:val="single" w:sz="4" w:space="0" w:color="auto"/>
            </w:tcBorders>
          </w:tcPr>
          <w:p w14:paraId="7AB962E1" w14:textId="77777777" w:rsidR="0091734F" w:rsidRPr="00E86BB6" w:rsidRDefault="0091734F" w:rsidP="002C574A">
            <w:pPr>
              <w:ind w:right="-72"/>
              <w:jc w:val="center"/>
              <w:rPr>
                <w:sz w:val="20"/>
              </w:rPr>
            </w:pPr>
          </w:p>
          <w:p w14:paraId="351352EA" w14:textId="77777777" w:rsidR="0091734F" w:rsidRPr="00E86BB6" w:rsidRDefault="0091734F" w:rsidP="002C574A">
            <w:pPr>
              <w:ind w:right="-72"/>
              <w:jc w:val="center"/>
              <w:rPr>
                <w:sz w:val="20"/>
              </w:rPr>
            </w:pPr>
            <w:r w:rsidRPr="00E86BB6">
              <w:rPr>
                <w:sz w:val="20"/>
              </w:rPr>
              <w:t>9</w:t>
            </w:r>
          </w:p>
          <w:p w14:paraId="4160BA8B" w14:textId="77777777" w:rsidR="0091734F" w:rsidRPr="00E86BB6" w:rsidRDefault="0091734F" w:rsidP="002C574A">
            <w:pPr>
              <w:ind w:right="-72"/>
              <w:jc w:val="center"/>
              <w:rPr>
                <w:sz w:val="20"/>
              </w:rPr>
            </w:pPr>
            <w:r w:rsidRPr="00E86BB6">
              <w:rPr>
                <w:sz w:val="20"/>
              </w:rPr>
              <w:t>“</w:t>
            </w:r>
            <w:proofErr w:type="gramStart"/>
            <w:r w:rsidRPr="00E86BB6">
              <w:rPr>
                <w:sz w:val="20"/>
              </w:rPr>
              <w:t>they</w:t>
            </w:r>
            <w:proofErr w:type="gramEnd"/>
            <w:r w:rsidRPr="00E86BB6">
              <w:rPr>
                <w:sz w:val="20"/>
              </w:rPr>
              <w:t xml:space="preserve"> will trample on” (11:2)</w:t>
            </w:r>
          </w:p>
        </w:tc>
        <w:tc>
          <w:tcPr>
            <w:tcW w:w="2802" w:type="dxa"/>
            <w:gridSpan w:val="2"/>
            <w:tcBorders>
              <w:top w:val="single" w:sz="4" w:space="0" w:color="auto"/>
              <w:left w:val="single" w:sz="4" w:space="0" w:color="auto"/>
              <w:bottom w:val="single" w:sz="4" w:space="0" w:color="auto"/>
              <w:right w:val="single" w:sz="4" w:space="0" w:color="auto"/>
            </w:tcBorders>
          </w:tcPr>
          <w:p w14:paraId="36E130AD" w14:textId="77777777" w:rsidR="0091734F" w:rsidRPr="00E86BB6" w:rsidRDefault="0091734F" w:rsidP="002C574A">
            <w:pPr>
              <w:ind w:right="-72"/>
              <w:jc w:val="center"/>
              <w:rPr>
                <w:sz w:val="20"/>
              </w:rPr>
            </w:pPr>
          </w:p>
          <w:p w14:paraId="78152FF1" w14:textId="77777777" w:rsidR="0091734F" w:rsidRPr="00E86BB6" w:rsidRDefault="0091734F" w:rsidP="002C574A">
            <w:pPr>
              <w:ind w:right="-72"/>
              <w:jc w:val="center"/>
              <w:rPr>
                <w:sz w:val="20"/>
              </w:rPr>
            </w:pPr>
            <w:proofErr w:type="gramStart"/>
            <w:r w:rsidRPr="00E86BB6">
              <w:rPr>
                <w:sz w:val="20"/>
              </w:rPr>
              <w:t>persecution</w:t>
            </w:r>
            <w:proofErr w:type="gramEnd"/>
            <w:r w:rsidRPr="00E86BB6">
              <w:rPr>
                <w:sz w:val="20"/>
              </w:rPr>
              <w:t xml:space="preserve"> of the church from Christ’s resurrection until His first coming (567)</w:t>
            </w:r>
          </w:p>
        </w:tc>
        <w:tc>
          <w:tcPr>
            <w:tcW w:w="2682" w:type="dxa"/>
            <w:tcBorders>
              <w:top w:val="single" w:sz="4" w:space="0" w:color="auto"/>
              <w:left w:val="single" w:sz="4" w:space="0" w:color="auto"/>
              <w:bottom w:val="single" w:sz="4" w:space="0" w:color="auto"/>
              <w:right w:val="single" w:sz="4" w:space="0" w:color="auto"/>
            </w:tcBorders>
          </w:tcPr>
          <w:p w14:paraId="5FDD1B3F" w14:textId="77777777" w:rsidR="0091734F" w:rsidRPr="00E86BB6" w:rsidRDefault="0091734F" w:rsidP="002C574A">
            <w:pPr>
              <w:ind w:right="-72"/>
              <w:jc w:val="center"/>
              <w:rPr>
                <w:sz w:val="20"/>
              </w:rPr>
            </w:pPr>
          </w:p>
          <w:p w14:paraId="406B32E7"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saints will suffer incredibly” in a physical sense (10)</w:t>
            </w:r>
          </w:p>
        </w:tc>
        <w:tc>
          <w:tcPr>
            <w:tcW w:w="2793" w:type="dxa"/>
            <w:gridSpan w:val="3"/>
            <w:tcBorders>
              <w:top w:val="single" w:sz="4" w:space="0" w:color="auto"/>
              <w:left w:val="single" w:sz="4" w:space="0" w:color="auto"/>
              <w:bottom w:val="single" w:sz="4" w:space="0" w:color="auto"/>
            </w:tcBorders>
          </w:tcPr>
          <w:p w14:paraId="6B8C9AC9" w14:textId="77777777" w:rsidR="0091734F" w:rsidRPr="00E86BB6" w:rsidRDefault="0091734F" w:rsidP="002C574A">
            <w:pPr>
              <w:ind w:right="-72"/>
              <w:jc w:val="center"/>
              <w:rPr>
                <w:sz w:val="20"/>
              </w:rPr>
            </w:pPr>
          </w:p>
          <w:p w14:paraId="0C1B0D2E" w14:textId="77777777" w:rsidR="0091734F" w:rsidRPr="00E86BB6" w:rsidRDefault="0091734F" w:rsidP="002C574A">
            <w:pPr>
              <w:ind w:right="-72"/>
              <w:jc w:val="center"/>
              <w:rPr>
                <w:sz w:val="20"/>
              </w:rPr>
            </w:pPr>
            <w:r w:rsidRPr="00E86BB6">
              <w:rPr>
                <w:sz w:val="20"/>
              </w:rPr>
              <w:t>“</w:t>
            </w:r>
            <w:proofErr w:type="gramStart"/>
            <w:r w:rsidRPr="00E86BB6">
              <w:rPr>
                <w:sz w:val="20"/>
              </w:rPr>
              <w:t>future</w:t>
            </w:r>
            <w:proofErr w:type="gramEnd"/>
            <w:r w:rsidRPr="00E86BB6">
              <w:rPr>
                <w:sz w:val="20"/>
              </w:rPr>
              <w:t xml:space="preserve"> defilement and domination of Jerusalem” (86)</w:t>
            </w:r>
          </w:p>
        </w:tc>
      </w:tr>
      <w:tr w:rsidR="0091734F" w:rsidRPr="00E86BB6" w14:paraId="50B38D55" w14:textId="77777777" w:rsidTr="002C574A">
        <w:tc>
          <w:tcPr>
            <w:tcW w:w="1896" w:type="dxa"/>
            <w:tcBorders>
              <w:top w:val="single" w:sz="4" w:space="0" w:color="auto"/>
              <w:bottom w:val="single" w:sz="12" w:space="0" w:color="000000"/>
              <w:right w:val="single" w:sz="4" w:space="0" w:color="auto"/>
            </w:tcBorders>
          </w:tcPr>
          <w:p w14:paraId="067BB168" w14:textId="77777777" w:rsidR="0091734F" w:rsidRPr="00E86BB6" w:rsidRDefault="0091734F" w:rsidP="002C574A">
            <w:pPr>
              <w:ind w:right="-72"/>
              <w:jc w:val="center"/>
              <w:rPr>
                <w:sz w:val="20"/>
              </w:rPr>
            </w:pPr>
          </w:p>
          <w:p w14:paraId="525198A7" w14:textId="77777777" w:rsidR="0091734F" w:rsidRPr="00E86BB6" w:rsidRDefault="0091734F" w:rsidP="002C574A">
            <w:pPr>
              <w:ind w:right="-72"/>
              <w:jc w:val="center"/>
              <w:rPr>
                <w:sz w:val="20"/>
              </w:rPr>
            </w:pPr>
            <w:r w:rsidRPr="00E86BB6">
              <w:rPr>
                <w:sz w:val="20"/>
              </w:rPr>
              <w:t>10</w:t>
            </w:r>
          </w:p>
          <w:p w14:paraId="1F5A2F83"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holy city” (11:2)</w:t>
            </w:r>
          </w:p>
        </w:tc>
        <w:tc>
          <w:tcPr>
            <w:tcW w:w="2802" w:type="dxa"/>
            <w:gridSpan w:val="2"/>
            <w:tcBorders>
              <w:top w:val="single" w:sz="4" w:space="0" w:color="auto"/>
              <w:left w:val="single" w:sz="4" w:space="0" w:color="auto"/>
              <w:bottom w:val="single" w:sz="12" w:space="0" w:color="000000"/>
              <w:right w:val="single" w:sz="4" w:space="0" w:color="auto"/>
            </w:tcBorders>
          </w:tcPr>
          <w:p w14:paraId="61DD7D32" w14:textId="77777777" w:rsidR="0091734F" w:rsidRPr="00E86BB6" w:rsidRDefault="0091734F" w:rsidP="002C574A">
            <w:pPr>
              <w:ind w:right="-72"/>
              <w:jc w:val="center"/>
              <w:rPr>
                <w:sz w:val="20"/>
              </w:rPr>
            </w:pPr>
          </w:p>
          <w:p w14:paraId="0918C162"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initial form of the heavenly city, part of which is identified with believers living on earth” </w:t>
            </w:r>
            <w:r w:rsidRPr="00E86BB6">
              <w:rPr>
                <w:sz w:val="20"/>
              </w:rPr>
              <w:lastRenderedPageBreak/>
              <w:t>(568)</w:t>
            </w:r>
          </w:p>
        </w:tc>
        <w:tc>
          <w:tcPr>
            <w:tcW w:w="2682" w:type="dxa"/>
            <w:tcBorders>
              <w:top w:val="single" w:sz="4" w:space="0" w:color="auto"/>
              <w:left w:val="single" w:sz="4" w:space="0" w:color="auto"/>
              <w:bottom w:val="single" w:sz="12" w:space="0" w:color="000000"/>
              <w:right w:val="single" w:sz="4" w:space="0" w:color="auto"/>
            </w:tcBorders>
          </w:tcPr>
          <w:p w14:paraId="15BF7464" w14:textId="77777777" w:rsidR="0091734F" w:rsidRPr="00E86BB6" w:rsidRDefault="0091734F" w:rsidP="002C574A">
            <w:pPr>
              <w:ind w:right="-72"/>
              <w:jc w:val="center"/>
              <w:rPr>
                <w:sz w:val="20"/>
              </w:rPr>
            </w:pPr>
          </w:p>
          <w:p w14:paraId="6CE0E51C"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people of God” (9)</w:t>
            </w:r>
          </w:p>
        </w:tc>
        <w:tc>
          <w:tcPr>
            <w:tcW w:w="2793" w:type="dxa"/>
            <w:gridSpan w:val="3"/>
            <w:tcBorders>
              <w:top w:val="single" w:sz="4" w:space="0" w:color="auto"/>
              <w:left w:val="single" w:sz="4" w:space="0" w:color="auto"/>
              <w:bottom w:val="single" w:sz="12" w:space="0" w:color="000000"/>
            </w:tcBorders>
          </w:tcPr>
          <w:p w14:paraId="0AC259A3" w14:textId="77777777" w:rsidR="0091734F" w:rsidRPr="00E86BB6" w:rsidRDefault="0091734F" w:rsidP="002C574A">
            <w:pPr>
              <w:ind w:right="-72"/>
              <w:jc w:val="center"/>
              <w:rPr>
                <w:sz w:val="20"/>
              </w:rPr>
            </w:pPr>
          </w:p>
          <w:p w14:paraId="5CF57C6F" w14:textId="77777777" w:rsidR="0091734F" w:rsidRPr="00E86BB6" w:rsidRDefault="0091734F" w:rsidP="002C574A">
            <w:pPr>
              <w:ind w:right="-72"/>
              <w:jc w:val="center"/>
              <w:rPr>
                <w:sz w:val="20"/>
              </w:rPr>
            </w:pPr>
            <w:r w:rsidRPr="00E86BB6">
              <w:rPr>
                <w:sz w:val="20"/>
              </w:rPr>
              <w:t>“</w:t>
            </w:r>
            <w:proofErr w:type="gramStart"/>
            <w:r w:rsidRPr="00E86BB6">
              <w:rPr>
                <w:sz w:val="20"/>
              </w:rPr>
              <w:t>the</w:t>
            </w:r>
            <w:proofErr w:type="gramEnd"/>
            <w:r w:rsidRPr="00E86BB6">
              <w:rPr>
                <w:sz w:val="20"/>
              </w:rPr>
              <w:t xml:space="preserve"> literal city of Jerusalem on earth” (84)</w:t>
            </w:r>
          </w:p>
        </w:tc>
      </w:tr>
      <w:tr w:rsidR="0091734F" w:rsidRPr="00541A78" w14:paraId="494E18FA" w14:textId="77777777" w:rsidTr="002C57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gridAfter w:val="1"/>
          <w:wAfter w:w="27" w:type="dxa"/>
        </w:trPr>
        <w:tc>
          <w:tcPr>
            <w:tcW w:w="1908" w:type="dxa"/>
            <w:gridSpan w:val="2"/>
          </w:tcPr>
          <w:p w14:paraId="1341DC02" w14:textId="77777777" w:rsidR="0091734F" w:rsidRDefault="0091734F" w:rsidP="002C574A">
            <w:pPr>
              <w:ind w:right="-72"/>
              <w:jc w:val="center"/>
              <w:rPr>
                <w:sz w:val="20"/>
              </w:rPr>
            </w:pPr>
          </w:p>
          <w:p w14:paraId="60A2024E" w14:textId="77777777" w:rsidR="0091734F" w:rsidRPr="00541A78" w:rsidRDefault="0091734F" w:rsidP="002C574A">
            <w:pPr>
              <w:ind w:right="-72"/>
              <w:jc w:val="center"/>
              <w:rPr>
                <w:sz w:val="20"/>
              </w:rPr>
            </w:pPr>
            <w:r w:rsidRPr="00541A78">
              <w:rPr>
                <w:sz w:val="20"/>
              </w:rPr>
              <w:t>11</w:t>
            </w:r>
          </w:p>
          <w:p w14:paraId="423F5269" w14:textId="77777777" w:rsidR="0091734F" w:rsidRPr="00541A78" w:rsidRDefault="0091734F" w:rsidP="002C574A">
            <w:pPr>
              <w:ind w:right="-72"/>
              <w:jc w:val="center"/>
              <w:rPr>
                <w:sz w:val="20"/>
              </w:rPr>
            </w:pPr>
            <w:r w:rsidRPr="00541A78">
              <w:rPr>
                <w:sz w:val="20"/>
              </w:rPr>
              <w:t>“</w:t>
            </w:r>
            <w:proofErr w:type="gramStart"/>
            <w:r w:rsidRPr="00541A78">
              <w:rPr>
                <w:sz w:val="20"/>
              </w:rPr>
              <w:t>forty</w:t>
            </w:r>
            <w:proofErr w:type="gramEnd"/>
            <w:r w:rsidRPr="00541A78">
              <w:rPr>
                <w:sz w:val="20"/>
              </w:rPr>
              <w:t xml:space="preserve">-two months” </w:t>
            </w:r>
          </w:p>
          <w:p w14:paraId="12496B73" w14:textId="77777777" w:rsidR="0091734F" w:rsidRPr="00541A78" w:rsidRDefault="0091734F" w:rsidP="002C574A">
            <w:pPr>
              <w:ind w:right="-72"/>
              <w:jc w:val="center"/>
              <w:rPr>
                <w:sz w:val="20"/>
              </w:rPr>
            </w:pPr>
            <w:r w:rsidRPr="00541A78">
              <w:rPr>
                <w:sz w:val="20"/>
              </w:rPr>
              <w:t>(11:2)</w:t>
            </w:r>
          </w:p>
        </w:tc>
        <w:tc>
          <w:tcPr>
            <w:tcW w:w="2790" w:type="dxa"/>
          </w:tcPr>
          <w:p w14:paraId="25ABE46F" w14:textId="77777777" w:rsidR="0091734F" w:rsidRDefault="0091734F" w:rsidP="002C574A">
            <w:pPr>
              <w:ind w:right="-72"/>
              <w:jc w:val="center"/>
              <w:rPr>
                <w:sz w:val="20"/>
              </w:rPr>
            </w:pPr>
          </w:p>
          <w:p w14:paraId="4E673F01" w14:textId="77777777" w:rsidR="0091734F" w:rsidRDefault="0091734F" w:rsidP="002C574A">
            <w:pPr>
              <w:ind w:right="-72"/>
              <w:jc w:val="center"/>
              <w:rPr>
                <w:sz w:val="20"/>
              </w:rPr>
            </w:pPr>
            <w:r w:rsidRPr="00541A78">
              <w:rPr>
                <w:sz w:val="20"/>
              </w:rPr>
              <w:t>“</w:t>
            </w:r>
            <w:proofErr w:type="gramStart"/>
            <w:r w:rsidRPr="00541A78">
              <w:rPr>
                <w:sz w:val="20"/>
              </w:rPr>
              <w:t>figurative</w:t>
            </w:r>
            <w:proofErr w:type="gramEnd"/>
            <w:r w:rsidRPr="00541A78">
              <w:rPr>
                <w:sz w:val="20"/>
              </w:rPr>
              <w:t xml:space="preserve"> for the eschatological period of tribulation” (565); “attack on the community of faith throughout the church age” (566)</w:t>
            </w:r>
          </w:p>
          <w:p w14:paraId="69E8EA8B" w14:textId="77777777" w:rsidR="0091734F" w:rsidRPr="00541A78" w:rsidRDefault="0091734F" w:rsidP="002C574A">
            <w:pPr>
              <w:ind w:right="-72"/>
              <w:jc w:val="center"/>
              <w:rPr>
                <w:sz w:val="20"/>
              </w:rPr>
            </w:pPr>
          </w:p>
        </w:tc>
        <w:tc>
          <w:tcPr>
            <w:tcW w:w="2700" w:type="dxa"/>
            <w:gridSpan w:val="2"/>
          </w:tcPr>
          <w:p w14:paraId="277AC6E4" w14:textId="77777777" w:rsidR="0091734F" w:rsidRDefault="0091734F" w:rsidP="002C574A">
            <w:pPr>
              <w:ind w:right="-72"/>
              <w:jc w:val="center"/>
              <w:rPr>
                <w:sz w:val="20"/>
              </w:rPr>
            </w:pPr>
          </w:p>
          <w:p w14:paraId="2C2CDDFD" w14:textId="77777777" w:rsidR="0091734F" w:rsidRPr="00541A78" w:rsidRDefault="0091734F" w:rsidP="002C574A">
            <w:pPr>
              <w:ind w:right="-72"/>
              <w:jc w:val="center"/>
              <w:rPr>
                <w:sz w:val="20"/>
              </w:rPr>
            </w:pPr>
            <w:r w:rsidRPr="00541A78">
              <w:rPr>
                <w:sz w:val="20"/>
              </w:rPr>
              <w:t>“</w:t>
            </w:r>
            <w:proofErr w:type="gramStart"/>
            <w:r w:rsidRPr="00541A78">
              <w:rPr>
                <w:sz w:val="20"/>
              </w:rPr>
              <w:t>the</w:t>
            </w:r>
            <w:proofErr w:type="gramEnd"/>
            <w:r w:rsidRPr="00541A78">
              <w:rPr>
                <w:sz w:val="20"/>
              </w:rPr>
              <w:t xml:space="preserve"> ‘great tribulation’ at the end of history” (1, 12)</w:t>
            </w:r>
          </w:p>
        </w:tc>
        <w:tc>
          <w:tcPr>
            <w:tcW w:w="2748" w:type="dxa"/>
          </w:tcPr>
          <w:p w14:paraId="504CFF7C" w14:textId="77777777" w:rsidR="0091734F" w:rsidRDefault="0091734F" w:rsidP="002C574A">
            <w:pPr>
              <w:ind w:right="-72"/>
              <w:jc w:val="center"/>
              <w:rPr>
                <w:sz w:val="20"/>
              </w:rPr>
            </w:pPr>
          </w:p>
          <w:p w14:paraId="34F22A50" w14:textId="77777777" w:rsidR="0091734F" w:rsidRPr="00541A78" w:rsidRDefault="0091734F" w:rsidP="002C574A">
            <w:pPr>
              <w:ind w:right="-72"/>
              <w:jc w:val="center"/>
              <w:rPr>
                <w:sz w:val="20"/>
              </w:rPr>
            </w:pPr>
            <w:r w:rsidRPr="00541A78">
              <w:rPr>
                <w:sz w:val="20"/>
              </w:rPr>
              <w:t>“</w:t>
            </w:r>
            <w:proofErr w:type="gramStart"/>
            <w:r w:rsidRPr="00541A78">
              <w:rPr>
                <w:sz w:val="20"/>
              </w:rPr>
              <w:t>the</w:t>
            </w:r>
            <w:proofErr w:type="gramEnd"/>
            <w:r w:rsidRPr="00541A78">
              <w:rPr>
                <w:sz w:val="20"/>
              </w:rPr>
              <w:t xml:space="preserve"> last half of Daniel’s seventieth week” (85)</w:t>
            </w:r>
          </w:p>
        </w:tc>
      </w:tr>
      <w:tr w:rsidR="0091734F" w:rsidRPr="00541A78" w14:paraId="29D07F84" w14:textId="77777777" w:rsidTr="002C57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gridAfter w:val="1"/>
          <w:wAfter w:w="27" w:type="dxa"/>
        </w:trPr>
        <w:tc>
          <w:tcPr>
            <w:tcW w:w="1908" w:type="dxa"/>
            <w:gridSpan w:val="2"/>
          </w:tcPr>
          <w:p w14:paraId="54210776" w14:textId="77777777" w:rsidR="0091734F" w:rsidRDefault="0091734F" w:rsidP="002C574A">
            <w:pPr>
              <w:ind w:right="-72"/>
              <w:jc w:val="center"/>
              <w:rPr>
                <w:sz w:val="20"/>
              </w:rPr>
            </w:pPr>
          </w:p>
          <w:p w14:paraId="12280F24" w14:textId="77777777" w:rsidR="0091734F" w:rsidRPr="00541A78" w:rsidRDefault="0091734F" w:rsidP="002C574A">
            <w:pPr>
              <w:ind w:right="-72"/>
              <w:jc w:val="center"/>
              <w:rPr>
                <w:sz w:val="20"/>
              </w:rPr>
            </w:pPr>
            <w:r w:rsidRPr="00541A78">
              <w:rPr>
                <w:sz w:val="20"/>
              </w:rPr>
              <w:t>12</w:t>
            </w:r>
          </w:p>
          <w:p w14:paraId="25D98051" w14:textId="77777777" w:rsidR="0091734F" w:rsidRPr="00541A78" w:rsidRDefault="0091734F" w:rsidP="002C574A">
            <w:pPr>
              <w:ind w:right="-72"/>
              <w:jc w:val="center"/>
              <w:rPr>
                <w:sz w:val="20"/>
              </w:rPr>
            </w:pPr>
            <w:r w:rsidRPr="00541A78">
              <w:rPr>
                <w:sz w:val="20"/>
              </w:rPr>
              <w:t>“</w:t>
            </w:r>
            <w:proofErr w:type="gramStart"/>
            <w:r w:rsidRPr="00541A78">
              <w:rPr>
                <w:sz w:val="20"/>
              </w:rPr>
              <w:t>the</w:t>
            </w:r>
            <w:proofErr w:type="gramEnd"/>
            <w:r w:rsidRPr="00541A78">
              <w:rPr>
                <w:sz w:val="20"/>
              </w:rPr>
              <w:t xml:space="preserve"> two witnesses” </w:t>
            </w:r>
          </w:p>
          <w:p w14:paraId="241C6BA9" w14:textId="77777777" w:rsidR="0091734F" w:rsidRDefault="0091734F" w:rsidP="002C574A">
            <w:pPr>
              <w:ind w:right="-72"/>
              <w:jc w:val="center"/>
              <w:rPr>
                <w:sz w:val="20"/>
              </w:rPr>
            </w:pPr>
            <w:r w:rsidRPr="00541A78">
              <w:rPr>
                <w:sz w:val="20"/>
              </w:rPr>
              <w:t>(11:3)</w:t>
            </w:r>
          </w:p>
          <w:p w14:paraId="715AE9C4" w14:textId="77777777" w:rsidR="0091734F" w:rsidRPr="00541A78" w:rsidRDefault="0091734F" w:rsidP="002C574A">
            <w:pPr>
              <w:ind w:right="-72"/>
              <w:jc w:val="center"/>
              <w:rPr>
                <w:sz w:val="20"/>
              </w:rPr>
            </w:pPr>
          </w:p>
        </w:tc>
        <w:tc>
          <w:tcPr>
            <w:tcW w:w="2790" w:type="dxa"/>
          </w:tcPr>
          <w:p w14:paraId="47C6E6F5" w14:textId="77777777" w:rsidR="0091734F" w:rsidRDefault="0091734F" w:rsidP="002C574A">
            <w:pPr>
              <w:ind w:right="-72"/>
              <w:jc w:val="center"/>
              <w:rPr>
                <w:sz w:val="20"/>
              </w:rPr>
            </w:pPr>
          </w:p>
          <w:p w14:paraId="34972E6E" w14:textId="77777777" w:rsidR="0091734F" w:rsidRPr="00541A78" w:rsidRDefault="0091734F" w:rsidP="002C574A">
            <w:pPr>
              <w:ind w:right="-72"/>
              <w:jc w:val="center"/>
              <w:rPr>
                <w:sz w:val="20"/>
              </w:rPr>
            </w:pPr>
            <w:proofErr w:type="gramStart"/>
            <w:r w:rsidRPr="00541A78">
              <w:rPr>
                <w:sz w:val="20"/>
              </w:rPr>
              <w:t>the</w:t>
            </w:r>
            <w:proofErr w:type="gramEnd"/>
            <w:r w:rsidRPr="00541A78">
              <w:rPr>
                <w:sz w:val="20"/>
              </w:rPr>
              <w:t xml:space="preserve"> church; “the whole community of faith” (573)</w:t>
            </w:r>
          </w:p>
        </w:tc>
        <w:tc>
          <w:tcPr>
            <w:tcW w:w="2700" w:type="dxa"/>
            <w:gridSpan w:val="2"/>
          </w:tcPr>
          <w:p w14:paraId="26DCFB3E" w14:textId="77777777" w:rsidR="0091734F" w:rsidRDefault="0091734F" w:rsidP="002C574A">
            <w:pPr>
              <w:ind w:right="-72"/>
              <w:jc w:val="center"/>
              <w:rPr>
                <w:sz w:val="20"/>
              </w:rPr>
            </w:pPr>
          </w:p>
          <w:p w14:paraId="069F45BB" w14:textId="77777777" w:rsidR="0091734F" w:rsidRPr="00541A78" w:rsidRDefault="0091734F" w:rsidP="002C574A">
            <w:pPr>
              <w:ind w:right="-72"/>
              <w:jc w:val="center"/>
              <w:rPr>
                <w:sz w:val="20"/>
              </w:rPr>
            </w:pPr>
            <w:r w:rsidRPr="00541A78">
              <w:rPr>
                <w:sz w:val="20"/>
              </w:rPr>
              <w:t>“</w:t>
            </w:r>
            <w:proofErr w:type="gramStart"/>
            <w:r w:rsidRPr="00541A78">
              <w:rPr>
                <w:sz w:val="20"/>
              </w:rPr>
              <w:t>two</w:t>
            </w:r>
            <w:proofErr w:type="gramEnd"/>
            <w:r w:rsidRPr="00541A78">
              <w:rPr>
                <w:sz w:val="20"/>
              </w:rPr>
              <w:t xml:space="preserve"> major eschatological figures… as a symbol for the witnessing church” (14, 16)</w:t>
            </w:r>
          </w:p>
        </w:tc>
        <w:tc>
          <w:tcPr>
            <w:tcW w:w="2748" w:type="dxa"/>
          </w:tcPr>
          <w:p w14:paraId="2742BFFF" w14:textId="77777777" w:rsidR="0091734F" w:rsidRDefault="0091734F" w:rsidP="002C574A">
            <w:pPr>
              <w:ind w:right="-72"/>
              <w:jc w:val="center"/>
              <w:rPr>
                <w:sz w:val="20"/>
              </w:rPr>
            </w:pPr>
          </w:p>
          <w:p w14:paraId="46CC61CB" w14:textId="77777777" w:rsidR="0091734F" w:rsidRPr="00541A78" w:rsidRDefault="0091734F" w:rsidP="002C574A">
            <w:pPr>
              <w:ind w:right="-72"/>
              <w:jc w:val="center"/>
              <w:rPr>
                <w:sz w:val="20"/>
              </w:rPr>
            </w:pPr>
            <w:proofErr w:type="gramStart"/>
            <w:r w:rsidRPr="00541A78">
              <w:rPr>
                <w:sz w:val="20"/>
              </w:rPr>
              <w:t>two</w:t>
            </w:r>
            <w:proofErr w:type="gramEnd"/>
            <w:r w:rsidRPr="00541A78">
              <w:rPr>
                <w:sz w:val="20"/>
              </w:rPr>
              <w:t xml:space="preserve"> future prophets, probably Moses and Elijah (87-89)</w:t>
            </w:r>
          </w:p>
        </w:tc>
      </w:tr>
      <w:tr w:rsidR="0091734F" w:rsidRPr="00541A78" w14:paraId="098202CF" w14:textId="77777777" w:rsidTr="002C57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gridAfter w:val="1"/>
          <w:wAfter w:w="27" w:type="dxa"/>
        </w:trPr>
        <w:tc>
          <w:tcPr>
            <w:tcW w:w="1908" w:type="dxa"/>
            <w:gridSpan w:val="2"/>
          </w:tcPr>
          <w:p w14:paraId="3EB8AB77" w14:textId="77777777" w:rsidR="0091734F" w:rsidRDefault="0091734F" w:rsidP="002C574A">
            <w:pPr>
              <w:ind w:right="-72"/>
              <w:jc w:val="center"/>
              <w:rPr>
                <w:sz w:val="20"/>
              </w:rPr>
            </w:pPr>
          </w:p>
          <w:p w14:paraId="4D96DD21" w14:textId="77777777" w:rsidR="0091734F" w:rsidRPr="00541A78" w:rsidRDefault="0091734F" w:rsidP="002C574A">
            <w:pPr>
              <w:ind w:right="-72"/>
              <w:jc w:val="center"/>
              <w:rPr>
                <w:sz w:val="20"/>
              </w:rPr>
            </w:pPr>
            <w:r w:rsidRPr="00541A78">
              <w:rPr>
                <w:sz w:val="20"/>
              </w:rPr>
              <w:t>13</w:t>
            </w:r>
          </w:p>
          <w:p w14:paraId="2FAE2038" w14:textId="77777777" w:rsidR="0091734F" w:rsidRPr="00541A78" w:rsidRDefault="0091734F" w:rsidP="002C574A">
            <w:pPr>
              <w:ind w:right="-72"/>
              <w:jc w:val="center"/>
              <w:rPr>
                <w:sz w:val="20"/>
              </w:rPr>
            </w:pPr>
            <w:r w:rsidRPr="00541A78">
              <w:rPr>
                <w:sz w:val="20"/>
              </w:rPr>
              <w:t>“</w:t>
            </w:r>
            <w:proofErr w:type="gramStart"/>
            <w:r w:rsidRPr="00541A78">
              <w:rPr>
                <w:sz w:val="20"/>
              </w:rPr>
              <w:t>the</w:t>
            </w:r>
            <w:proofErr w:type="gramEnd"/>
            <w:r w:rsidRPr="00541A78">
              <w:rPr>
                <w:sz w:val="20"/>
              </w:rPr>
              <w:t xml:space="preserve"> great city” (11:8)</w:t>
            </w:r>
          </w:p>
        </w:tc>
        <w:tc>
          <w:tcPr>
            <w:tcW w:w="2790" w:type="dxa"/>
          </w:tcPr>
          <w:p w14:paraId="4616C708" w14:textId="77777777" w:rsidR="0091734F" w:rsidRDefault="0091734F" w:rsidP="002C574A">
            <w:pPr>
              <w:ind w:right="-72"/>
              <w:jc w:val="center"/>
              <w:rPr>
                <w:sz w:val="20"/>
              </w:rPr>
            </w:pPr>
          </w:p>
          <w:p w14:paraId="72DE4AB4" w14:textId="77777777" w:rsidR="0091734F" w:rsidRPr="00541A78" w:rsidRDefault="0091734F" w:rsidP="002C574A">
            <w:pPr>
              <w:ind w:right="-72"/>
              <w:jc w:val="center"/>
              <w:rPr>
                <w:sz w:val="20"/>
              </w:rPr>
            </w:pPr>
            <w:r w:rsidRPr="00541A78">
              <w:rPr>
                <w:sz w:val="20"/>
              </w:rPr>
              <w:t>“Babylon” = “Rome” = “the ungodly world” (591-592)</w:t>
            </w:r>
          </w:p>
        </w:tc>
        <w:tc>
          <w:tcPr>
            <w:tcW w:w="2700" w:type="dxa"/>
            <w:gridSpan w:val="2"/>
          </w:tcPr>
          <w:p w14:paraId="54E4E28F" w14:textId="77777777" w:rsidR="0091734F" w:rsidRDefault="0091734F" w:rsidP="002C574A">
            <w:pPr>
              <w:ind w:right="-72"/>
              <w:jc w:val="center"/>
              <w:rPr>
                <w:sz w:val="20"/>
              </w:rPr>
            </w:pPr>
          </w:p>
          <w:p w14:paraId="6BD47BDC" w14:textId="77777777" w:rsidR="0091734F" w:rsidRDefault="0091734F" w:rsidP="002C574A">
            <w:pPr>
              <w:ind w:right="-72"/>
              <w:jc w:val="center"/>
              <w:rPr>
                <w:sz w:val="20"/>
              </w:rPr>
            </w:pPr>
            <w:r w:rsidRPr="00541A78">
              <w:rPr>
                <w:sz w:val="20"/>
              </w:rPr>
              <w:t>Jerusalem and Rome’ secondarily, all cities that oppose God (27)</w:t>
            </w:r>
          </w:p>
          <w:p w14:paraId="51A0A70C" w14:textId="77777777" w:rsidR="0091734F" w:rsidRPr="00541A78" w:rsidRDefault="0091734F" w:rsidP="002C574A">
            <w:pPr>
              <w:ind w:right="-72"/>
              <w:jc w:val="center"/>
              <w:rPr>
                <w:sz w:val="20"/>
              </w:rPr>
            </w:pPr>
          </w:p>
        </w:tc>
        <w:tc>
          <w:tcPr>
            <w:tcW w:w="2748" w:type="dxa"/>
          </w:tcPr>
          <w:p w14:paraId="1B356894" w14:textId="77777777" w:rsidR="0091734F" w:rsidRDefault="0091734F" w:rsidP="002C574A">
            <w:pPr>
              <w:ind w:right="-72"/>
              <w:jc w:val="center"/>
              <w:rPr>
                <w:sz w:val="20"/>
              </w:rPr>
            </w:pPr>
          </w:p>
          <w:p w14:paraId="6AF9BAD9" w14:textId="77777777" w:rsidR="0091734F" w:rsidRPr="00541A78" w:rsidRDefault="0091734F" w:rsidP="002C574A">
            <w:pPr>
              <w:ind w:right="-72"/>
              <w:jc w:val="center"/>
              <w:rPr>
                <w:sz w:val="20"/>
              </w:rPr>
            </w:pPr>
            <w:r w:rsidRPr="00541A78">
              <w:rPr>
                <w:sz w:val="20"/>
              </w:rPr>
              <w:t>Jerusalem (93-94)</w:t>
            </w:r>
          </w:p>
        </w:tc>
      </w:tr>
      <w:tr w:rsidR="0091734F" w:rsidRPr="00541A78" w14:paraId="7DB99AE6" w14:textId="77777777" w:rsidTr="002C57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gridAfter w:val="1"/>
          <w:wAfter w:w="27" w:type="dxa"/>
        </w:trPr>
        <w:tc>
          <w:tcPr>
            <w:tcW w:w="1908" w:type="dxa"/>
            <w:gridSpan w:val="2"/>
          </w:tcPr>
          <w:p w14:paraId="5BB268EF" w14:textId="77777777" w:rsidR="0091734F" w:rsidRDefault="0091734F" w:rsidP="002C574A">
            <w:pPr>
              <w:ind w:right="-72"/>
              <w:jc w:val="center"/>
              <w:rPr>
                <w:sz w:val="20"/>
              </w:rPr>
            </w:pPr>
          </w:p>
          <w:p w14:paraId="66707954" w14:textId="77777777" w:rsidR="0091734F" w:rsidRPr="00541A78" w:rsidRDefault="0091734F" w:rsidP="002C574A">
            <w:pPr>
              <w:ind w:right="-72"/>
              <w:jc w:val="center"/>
              <w:rPr>
                <w:sz w:val="20"/>
              </w:rPr>
            </w:pPr>
            <w:r w:rsidRPr="00541A78">
              <w:rPr>
                <w:sz w:val="20"/>
              </w:rPr>
              <w:t>14</w:t>
            </w:r>
          </w:p>
          <w:p w14:paraId="03EB89EC" w14:textId="77777777" w:rsidR="0091734F" w:rsidRDefault="0091734F" w:rsidP="002C574A">
            <w:pPr>
              <w:ind w:right="-72"/>
              <w:jc w:val="center"/>
              <w:rPr>
                <w:sz w:val="20"/>
              </w:rPr>
            </w:pPr>
            <w:proofErr w:type="gramStart"/>
            <w:r w:rsidRPr="00541A78">
              <w:rPr>
                <w:sz w:val="20"/>
              </w:rPr>
              <w:t>the</w:t>
            </w:r>
            <w:proofErr w:type="gramEnd"/>
            <w:r w:rsidRPr="00541A78">
              <w:rPr>
                <w:sz w:val="20"/>
              </w:rPr>
              <w:t xml:space="preserve"> resurrection and ascension of the two witnesses (11:11-12)</w:t>
            </w:r>
          </w:p>
          <w:p w14:paraId="7E16E69E" w14:textId="77777777" w:rsidR="0091734F" w:rsidRPr="00541A78" w:rsidRDefault="0091734F" w:rsidP="002C574A">
            <w:pPr>
              <w:ind w:right="-72"/>
              <w:jc w:val="center"/>
              <w:rPr>
                <w:sz w:val="20"/>
              </w:rPr>
            </w:pPr>
          </w:p>
        </w:tc>
        <w:tc>
          <w:tcPr>
            <w:tcW w:w="2790" w:type="dxa"/>
          </w:tcPr>
          <w:p w14:paraId="4F9A2AF7" w14:textId="77777777" w:rsidR="0091734F" w:rsidRDefault="0091734F" w:rsidP="002C574A">
            <w:pPr>
              <w:ind w:right="-72"/>
              <w:jc w:val="center"/>
              <w:rPr>
                <w:sz w:val="20"/>
              </w:rPr>
            </w:pPr>
          </w:p>
          <w:p w14:paraId="686F3166" w14:textId="77777777" w:rsidR="0091734F" w:rsidRPr="00541A78" w:rsidRDefault="0091734F" w:rsidP="002C574A">
            <w:pPr>
              <w:ind w:right="-72"/>
              <w:jc w:val="center"/>
              <w:rPr>
                <w:sz w:val="20"/>
              </w:rPr>
            </w:pPr>
            <w:r w:rsidRPr="00541A78">
              <w:rPr>
                <w:sz w:val="20"/>
              </w:rPr>
              <w:t>“</w:t>
            </w:r>
            <w:proofErr w:type="gramStart"/>
            <w:r w:rsidRPr="00541A78">
              <w:rPr>
                <w:sz w:val="20"/>
              </w:rPr>
              <w:t>divine</w:t>
            </w:r>
            <w:proofErr w:type="gramEnd"/>
            <w:r w:rsidRPr="00541A78">
              <w:rPr>
                <w:sz w:val="20"/>
              </w:rPr>
              <w:t xml:space="preserve"> legitimization of a prophetic call” (599)</w:t>
            </w:r>
          </w:p>
        </w:tc>
        <w:tc>
          <w:tcPr>
            <w:tcW w:w="2700" w:type="dxa"/>
            <w:gridSpan w:val="2"/>
          </w:tcPr>
          <w:p w14:paraId="0CC716EF" w14:textId="77777777" w:rsidR="0091734F" w:rsidRDefault="0091734F" w:rsidP="002C574A">
            <w:pPr>
              <w:ind w:right="-72"/>
              <w:jc w:val="center"/>
              <w:rPr>
                <w:sz w:val="20"/>
              </w:rPr>
            </w:pPr>
          </w:p>
          <w:p w14:paraId="4CC7927C" w14:textId="77777777" w:rsidR="0091734F" w:rsidRPr="00541A78" w:rsidRDefault="0091734F" w:rsidP="002C574A">
            <w:pPr>
              <w:ind w:right="-72"/>
              <w:jc w:val="center"/>
              <w:rPr>
                <w:sz w:val="20"/>
              </w:rPr>
            </w:pPr>
            <w:r w:rsidRPr="00541A78">
              <w:rPr>
                <w:sz w:val="20"/>
              </w:rPr>
              <w:t>“A proleptic anticipation of the ‘rapture’ of the church” (35)</w:t>
            </w:r>
          </w:p>
        </w:tc>
        <w:tc>
          <w:tcPr>
            <w:tcW w:w="2748" w:type="dxa"/>
          </w:tcPr>
          <w:p w14:paraId="1F4B79B6" w14:textId="77777777" w:rsidR="0091734F" w:rsidRDefault="0091734F" w:rsidP="002C574A">
            <w:pPr>
              <w:ind w:right="-72"/>
              <w:jc w:val="center"/>
              <w:rPr>
                <w:sz w:val="20"/>
              </w:rPr>
            </w:pPr>
          </w:p>
          <w:p w14:paraId="2D890CB7" w14:textId="77777777" w:rsidR="0091734F" w:rsidRPr="00541A78" w:rsidRDefault="0091734F" w:rsidP="002C574A">
            <w:pPr>
              <w:ind w:right="-72"/>
              <w:jc w:val="center"/>
              <w:rPr>
                <w:sz w:val="20"/>
              </w:rPr>
            </w:pPr>
            <w:proofErr w:type="gramStart"/>
            <w:r w:rsidRPr="00541A78">
              <w:rPr>
                <w:sz w:val="20"/>
              </w:rPr>
              <w:t>the</w:t>
            </w:r>
            <w:proofErr w:type="gramEnd"/>
            <w:r w:rsidRPr="00541A78">
              <w:rPr>
                <w:sz w:val="20"/>
              </w:rPr>
              <w:t xml:space="preserve"> resurrection of the two witnesses (97)</w:t>
            </w:r>
          </w:p>
        </w:tc>
      </w:tr>
    </w:tbl>
    <w:p w14:paraId="54786243" w14:textId="77777777" w:rsidR="0091734F" w:rsidRPr="00541A78" w:rsidRDefault="0091734F" w:rsidP="0091734F">
      <w:pPr>
        <w:ind w:right="90"/>
        <w:rPr>
          <w:sz w:val="20"/>
        </w:rPr>
      </w:pPr>
    </w:p>
    <w:p w14:paraId="295E9628" w14:textId="77777777" w:rsidR="0091734F" w:rsidRPr="00197D52" w:rsidRDefault="0091734F" w:rsidP="0091734F">
      <w:pPr>
        <w:rPr>
          <w:sz w:val="28"/>
        </w:rPr>
      </w:pPr>
      <w:r w:rsidRPr="00197D52">
        <w:rPr>
          <w:b/>
        </w:rPr>
        <w:t>Summaries</w:t>
      </w:r>
      <w:r w:rsidRPr="00197D52">
        <w:t xml:space="preserve"> </w:t>
      </w:r>
      <w:r w:rsidRPr="00197D52">
        <w:rPr>
          <w:sz w:val="22"/>
        </w:rPr>
        <w:t>(this strings the above descriptions into interpretive sentences of 11:1-3, 8, 11-12)</w:t>
      </w:r>
    </w:p>
    <w:p w14:paraId="2CB35300" w14:textId="77777777" w:rsidR="0091734F" w:rsidRPr="00197D52" w:rsidRDefault="0091734F" w:rsidP="0091734F">
      <w:pPr>
        <w:ind w:right="90"/>
        <w:rPr>
          <w:sz w:val="18"/>
        </w:rPr>
      </w:pPr>
    </w:p>
    <w:p w14:paraId="7683F200" w14:textId="77777777" w:rsidR="0091734F" w:rsidRPr="00197D52" w:rsidRDefault="0091734F" w:rsidP="0091734F">
      <w:pPr>
        <w:rPr>
          <w:b/>
          <w:sz w:val="22"/>
          <w:u w:val="single"/>
        </w:rPr>
      </w:pPr>
      <w:bookmarkStart w:id="51" w:name="_Toc536284925"/>
      <w:r w:rsidRPr="00197D52">
        <w:rPr>
          <w:b/>
          <w:sz w:val="22"/>
          <w:u w:val="single"/>
        </w:rPr>
        <w:t>Beale (Symbolic)</w:t>
      </w:r>
      <w:bookmarkEnd w:id="51"/>
    </w:p>
    <w:p w14:paraId="3EE7E362" w14:textId="77777777" w:rsidR="0091734F" w:rsidRPr="00197D52" w:rsidRDefault="0091734F" w:rsidP="0091734F">
      <w:pPr>
        <w:ind w:right="90"/>
        <w:rPr>
          <w:sz w:val="20"/>
        </w:rPr>
      </w:pPr>
      <w:r w:rsidRPr="00197D52">
        <w:rPr>
          <w:sz w:val="20"/>
          <w:vertAlign w:val="superscript"/>
        </w:rPr>
        <w:t>1</w:t>
      </w:r>
      <w:r w:rsidRPr="00197D52">
        <w:rPr>
          <w:sz w:val="20"/>
        </w:rPr>
        <w:t xml:space="preserve">I was given a reed symbolizing the infallible promise of God’s future presence and was told, “Go and protect God’s eschatological community (which is the temple of the church) until the </w:t>
      </w:r>
      <w:proofErr w:type="spellStart"/>
      <w:proofErr w:type="gramStart"/>
      <w:r w:rsidRPr="00197D52">
        <w:rPr>
          <w:sz w:val="20"/>
        </w:rPr>
        <w:t>parousia</w:t>
      </w:r>
      <w:proofErr w:type="spellEnd"/>
      <w:proofErr w:type="gramEnd"/>
      <w:r w:rsidRPr="00197D52">
        <w:rPr>
          <w:sz w:val="20"/>
        </w:rPr>
        <w:t xml:space="preserve"> and protect the suffering covenant community and count the believers worshiping together in the temple community.  </w:t>
      </w:r>
      <w:r w:rsidRPr="00197D52">
        <w:rPr>
          <w:sz w:val="20"/>
          <w:vertAlign w:val="superscript"/>
        </w:rPr>
        <w:t>2</w:t>
      </w:r>
      <w:r w:rsidRPr="00197D52">
        <w:rPr>
          <w:sz w:val="20"/>
        </w:rPr>
        <w:t xml:space="preserve">But exclude God’s true people, including Gentiles; do not protect this suffering covenant community of Gentiles and Jews because they are not protected from various forms of earthly harm (physical, economic, social, etc.).  They will attack and persecute the whole community of faith throughout the church </w:t>
      </w:r>
      <w:proofErr w:type="gramStart"/>
      <w:r w:rsidRPr="00197D52">
        <w:rPr>
          <w:sz w:val="20"/>
        </w:rPr>
        <w:t>age which</w:t>
      </w:r>
      <w:proofErr w:type="gramEnd"/>
      <w:r w:rsidRPr="00197D52">
        <w:rPr>
          <w:sz w:val="20"/>
        </w:rPr>
        <w:t xml:space="preserve"> is the initial form of the heavenly city, part of which is identified with believers living on earth for the eschatological period of tribulation.  </w:t>
      </w:r>
      <w:r w:rsidRPr="00197D52">
        <w:rPr>
          <w:sz w:val="20"/>
          <w:vertAlign w:val="superscript"/>
        </w:rPr>
        <w:t>3</w:t>
      </w:r>
      <w:r w:rsidRPr="00197D52">
        <w:rPr>
          <w:sz w:val="20"/>
        </w:rPr>
        <w:t>And I will give power to the church, and this whole community of faith will prophesy for the eschatological period of tribulation… [</w:t>
      </w:r>
      <w:proofErr w:type="gramStart"/>
      <w:r w:rsidRPr="00197D52">
        <w:rPr>
          <w:sz w:val="20"/>
        </w:rPr>
        <w:t>but</w:t>
      </w:r>
      <w:proofErr w:type="gramEnd"/>
      <w:r w:rsidRPr="00197D52">
        <w:rPr>
          <w:sz w:val="20"/>
        </w:rPr>
        <w:t xml:space="preserve"> after being killed] </w:t>
      </w:r>
      <w:r w:rsidRPr="00197D52">
        <w:rPr>
          <w:sz w:val="20"/>
          <w:vertAlign w:val="superscript"/>
        </w:rPr>
        <w:t>8</w:t>
      </w:r>
      <w:r w:rsidRPr="00197D52">
        <w:rPr>
          <w:sz w:val="20"/>
        </w:rPr>
        <w:t xml:space="preserve">their bodies will lie in the street of Babylon or Rome which means the ungodly world [then they will receive] </w:t>
      </w:r>
      <w:r w:rsidRPr="00197D52">
        <w:rPr>
          <w:sz w:val="20"/>
          <w:vertAlign w:val="superscript"/>
        </w:rPr>
        <w:t>11-12</w:t>
      </w:r>
      <w:r w:rsidRPr="00197D52">
        <w:rPr>
          <w:sz w:val="20"/>
        </w:rPr>
        <w:t>divine legitimization of a prophetic call.</w:t>
      </w:r>
    </w:p>
    <w:p w14:paraId="610B0A54" w14:textId="77777777" w:rsidR="0091734F" w:rsidRPr="00197D52" w:rsidRDefault="0091734F" w:rsidP="0091734F">
      <w:pPr>
        <w:ind w:right="90"/>
        <w:rPr>
          <w:sz w:val="20"/>
        </w:rPr>
      </w:pPr>
    </w:p>
    <w:p w14:paraId="7F982FA6" w14:textId="77777777" w:rsidR="0091734F" w:rsidRPr="00197D52" w:rsidRDefault="0091734F" w:rsidP="0091734F">
      <w:pPr>
        <w:rPr>
          <w:b/>
          <w:sz w:val="22"/>
          <w:u w:val="single"/>
        </w:rPr>
      </w:pPr>
      <w:bookmarkStart w:id="52" w:name="_Toc536284926"/>
      <w:r w:rsidRPr="00197D52">
        <w:rPr>
          <w:b/>
          <w:sz w:val="22"/>
          <w:u w:val="single"/>
        </w:rPr>
        <w:t>Osborne (Symbolic-Literal)</w:t>
      </w:r>
      <w:bookmarkEnd w:id="52"/>
    </w:p>
    <w:p w14:paraId="0C68EC2B" w14:textId="77777777" w:rsidR="0091734F" w:rsidRPr="00197D52" w:rsidRDefault="0091734F" w:rsidP="0091734F">
      <w:pPr>
        <w:ind w:right="90"/>
        <w:rPr>
          <w:sz w:val="20"/>
        </w:rPr>
      </w:pPr>
    </w:p>
    <w:p w14:paraId="3038E0A6" w14:textId="77777777" w:rsidR="0091734F" w:rsidRPr="00197D52" w:rsidRDefault="0091734F" w:rsidP="0091734F">
      <w:pPr>
        <w:ind w:right="90"/>
        <w:rPr>
          <w:sz w:val="20"/>
        </w:rPr>
      </w:pPr>
      <w:r w:rsidRPr="00197D52">
        <w:rPr>
          <w:sz w:val="20"/>
          <w:vertAlign w:val="superscript"/>
        </w:rPr>
        <w:t>1</w:t>
      </w:r>
      <w:r w:rsidRPr="00197D52">
        <w:rPr>
          <w:sz w:val="20"/>
        </w:rPr>
        <w:t xml:space="preserve">I was given a reed like a measuring rod and was told, “Go and preserve the saints spiritually in the coming great persecution (but secondarily the church of all ages) in anticipation of their final victory and measure (preserve?) </w:t>
      </w:r>
      <w:proofErr w:type="gramStart"/>
      <w:r w:rsidRPr="00197D52">
        <w:rPr>
          <w:sz w:val="20"/>
        </w:rPr>
        <w:t>the</w:t>
      </w:r>
      <w:proofErr w:type="gramEnd"/>
      <w:r w:rsidRPr="00197D52">
        <w:rPr>
          <w:sz w:val="20"/>
        </w:rPr>
        <w:t xml:space="preserve"> [heavenly] altar of incense, and count the individual believers in the church or at the altar.  </w:t>
      </w:r>
      <w:r w:rsidRPr="00197D52">
        <w:rPr>
          <w:sz w:val="20"/>
          <w:vertAlign w:val="superscript"/>
        </w:rPr>
        <w:t>2</w:t>
      </w:r>
      <w:r w:rsidRPr="00197D52">
        <w:rPr>
          <w:sz w:val="20"/>
        </w:rPr>
        <w:t xml:space="preserve">But exclude the saints who are persecuted… because they have not been protected from Gentiles/nations as God delivers his followers into the hands of sinners for a time.  The saints will suffer incredibly in a physical sense in the people of God for the ‘great tribulation’ at the end of history.  </w:t>
      </w:r>
      <w:r w:rsidRPr="00197D52">
        <w:rPr>
          <w:sz w:val="20"/>
          <w:vertAlign w:val="superscript"/>
        </w:rPr>
        <w:t>3</w:t>
      </w:r>
      <w:r w:rsidRPr="00197D52">
        <w:rPr>
          <w:sz w:val="20"/>
        </w:rPr>
        <w:t>And I will give power to my witnessing church, and they will prophesy for 1,260 days, clothed in sackcloth… [</w:t>
      </w:r>
      <w:proofErr w:type="gramStart"/>
      <w:r w:rsidRPr="00197D52">
        <w:rPr>
          <w:sz w:val="20"/>
        </w:rPr>
        <w:t>but</w:t>
      </w:r>
      <w:proofErr w:type="gramEnd"/>
      <w:r w:rsidRPr="00197D52">
        <w:rPr>
          <w:sz w:val="20"/>
        </w:rPr>
        <w:t xml:space="preserve"> after being killed] </w:t>
      </w:r>
      <w:r w:rsidRPr="00197D52">
        <w:rPr>
          <w:sz w:val="20"/>
          <w:vertAlign w:val="superscript"/>
        </w:rPr>
        <w:t>8</w:t>
      </w:r>
      <w:r w:rsidRPr="00197D52">
        <w:rPr>
          <w:sz w:val="20"/>
        </w:rPr>
        <w:t xml:space="preserve">their bodies will lie in the street of Jerusalem and Rome which secondarily refer to all cities that oppose God [then they will receive] </w:t>
      </w:r>
      <w:r w:rsidRPr="00197D52">
        <w:rPr>
          <w:sz w:val="20"/>
          <w:vertAlign w:val="superscript"/>
        </w:rPr>
        <w:t>11-12</w:t>
      </w:r>
      <w:r w:rsidRPr="00197D52">
        <w:rPr>
          <w:sz w:val="20"/>
        </w:rPr>
        <w:t>a proleptic anticipation of the ‘rapture’ of the church.</w:t>
      </w:r>
    </w:p>
    <w:p w14:paraId="110F0E88" w14:textId="77777777" w:rsidR="0091734F" w:rsidRPr="00197D52" w:rsidRDefault="0091734F" w:rsidP="0091734F">
      <w:pPr>
        <w:ind w:right="90"/>
        <w:rPr>
          <w:sz w:val="20"/>
        </w:rPr>
      </w:pPr>
    </w:p>
    <w:p w14:paraId="09AD432A" w14:textId="77777777" w:rsidR="0091734F" w:rsidRPr="00197D52" w:rsidRDefault="0091734F" w:rsidP="0091734F">
      <w:pPr>
        <w:rPr>
          <w:b/>
          <w:sz w:val="22"/>
          <w:u w:val="single"/>
        </w:rPr>
      </w:pPr>
      <w:bookmarkStart w:id="53" w:name="_Toc536284927"/>
      <w:r w:rsidRPr="00197D52">
        <w:rPr>
          <w:b/>
          <w:sz w:val="22"/>
          <w:u w:val="single"/>
        </w:rPr>
        <w:t>Thomas (Literal)</w:t>
      </w:r>
      <w:bookmarkEnd w:id="53"/>
    </w:p>
    <w:p w14:paraId="56F647DF" w14:textId="77777777" w:rsidR="0091734F" w:rsidRPr="00197D52" w:rsidRDefault="0091734F" w:rsidP="0091734F">
      <w:pPr>
        <w:ind w:right="90"/>
        <w:rPr>
          <w:sz w:val="20"/>
        </w:rPr>
      </w:pPr>
    </w:p>
    <w:p w14:paraId="413016E5" w14:textId="77777777" w:rsidR="0091734F" w:rsidRPr="00197D52" w:rsidRDefault="0091734F" w:rsidP="0091734F">
      <w:pPr>
        <w:ind w:right="90"/>
        <w:rPr>
          <w:sz w:val="20"/>
        </w:rPr>
      </w:pPr>
      <w:r w:rsidRPr="00197D52">
        <w:rPr>
          <w:sz w:val="20"/>
          <w:vertAlign w:val="superscript"/>
        </w:rPr>
        <w:t>1</w:t>
      </w:r>
      <w:r w:rsidRPr="00197D52">
        <w:rPr>
          <w:sz w:val="20"/>
        </w:rPr>
        <w:t xml:space="preserve">I was given a reed like a measuring rod and was told, “Go and measure as a mark of God’s favor the future temple in Jerusalem during the period just before Christ returns and the brazen altar of sacrifice in the court outside the sanctuary, and count the future godly remnant in Israel in the rebuilt temple.  </w:t>
      </w:r>
      <w:r w:rsidRPr="00197D52">
        <w:rPr>
          <w:sz w:val="20"/>
          <w:vertAlign w:val="superscript"/>
        </w:rPr>
        <w:t>2</w:t>
      </w:r>
      <w:r w:rsidRPr="00197D52">
        <w:rPr>
          <w:sz w:val="20"/>
        </w:rPr>
        <w:t xml:space="preserve">But do not measure as a mark of God's favor the wicked without God… because they have been excluded from God’s favor [and are] a group [of non-Jews] in rebellion against God who will oppress the Jewish remnant.  They will trample on Jerusalem for the last half of Daniel’s seventieth week.  </w:t>
      </w:r>
      <w:r w:rsidRPr="00197D52">
        <w:rPr>
          <w:sz w:val="20"/>
          <w:vertAlign w:val="superscript"/>
        </w:rPr>
        <w:t>3</w:t>
      </w:r>
      <w:r w:rsidRPr="00197D52">
        <w:rPr>
          <w:sz w:val="20"/>
        </w:rPr>
        <w:t>And I will give power to my two future prophets (probably Moses and Elijah), and they will prophesy for 1,260 days, clothed in sackcloth… [</w:t>
      </w:r>
      <w:proofErr w:type="gramStart"/>
      <w:r w:rsidRPr="00197D52">
        <w:rPr>
          <w:sz w:val="20"/>
        </w:rPr>
        <w:t>but</w:t>
      </w:r>
      <w:proofErr w:type="gramEnd"/>
      <w:r w:rsidRPr="00197D52">
        <w:rPr>
          <w:sz w:val="20"/>
        </w:rPr>
        <w:t xml:space="preserve"> after being killed] </w:t>
      </w:r>
      <w:r w:rsidRPr="00197D52">
        <w:rPr>
          <w:sz w:val="20"/>
          <w:vertAlign w:val="superscript"/>
        </w:rPr>
        <w:t>8</w:t>
      </w:r>
      <w:r w:rsidRPr="00197D52">
        <w:rPr>
          <w:sz w:val="20"/>
        </w:rPr>
        <w:t xml:space="preserve">their bodies will lie in the street of Jerusalem [then three and a half days later will] </w:t>
      </w:r>
      <w:r w:rsidRPr="00197D52">
        <w:rPr>
          <w:sz w:val="20"/>
          <w:vertAlign w:val="superscript"/>
        </w:rPr>
        <w:t>11-12</w:t>
      </w:r>
      <w:r w:rsidRPr="00197D52">
        <w:rPr>
          <w:sz w:val="20"/>
        </w:rPr>
        <w:t>be resurrected.</w:t>
      </w:r>
    </w:p>
    <w:p w14:paraId="6CEB23B5" w14:textId="77777777" w:rsidR="0091734F" w:rsidRPr="00993D29" w:rsidRDefault="0091734F" w:rsidP="0091734F">
      <w:pPr>
        <w:rPr>
          <w:i/>
        </w:rPr>
      </w:pPr>
      <w:r>
        <w:br w:type="page"/>
      </w:r>
      <w:r>
        <w:rPr>
          <w:i/>
        </w:rPr>
        <w:lastRenderedPageBreak/>
        <w:t>Continuing point “O</w:t>
      </w:r>
      <w:r w:rsidRPr="00993D29">
        <w:rPr>
          <w:i/>
        </w:rPr>
        <w:t xml:space="preserve">” on </w:t>
      </w:r>
      <w:r>
        <w:rPr>
          <w:i/>
        </w:rPr>
        <w:t>Four</w:t>
      </w:r>
      <w:r w:rsidRPr="00993D29">
        <w:rPr>
          <w:i/>
        </w:rPr>
        <w:t xml:space="preserve"> Interpretive </w:t>
      </w:r>
      <w:r>
        <w:rPr>
          <w:i/>
        </w:rPr>
        <w:t>Principles</w:t>
      </w:r>
      <w:r w:rsidRPr="00993D29">
        <w:rPr>
          <w:i/>
        </w:rPr>
        <w:t xml:space="preserve"> to </w:t>
      </w:r>
      <w:r>
        <w:rPr>
          <w:i/>
        </w:rPr>
        <w:t>Understand</w:t>
      </w:r>
      <w:r w:rsidRPr="00993D29">
        <w:rPr>
          <w:i/>
        </w:rPr>
        <w:t xml:space="preserve"> Revelation…</w:t>
      </w:r>
    </w:p>
    <w:p w14:paraId="13C5D2C3" w14:textId="77777777" w:rsidR="0091734F" w:rsidRDefault="0091734F" w:rsidP="0091734F">
      <w:pPr>
        <w:pStyle w:val="Heading3"/>
        <w:ind w:left="1422"/>
        <w:jc w:val="left"/>
      </w:pPr>
      <w:r w:rsidRPr="005109DD">
        <w:t>Be consistent with Daniel</w:t>
      </w:r>
      <w:r w:rsidRPr="005109DD">
        <w:rPr>
          <w:lang w:val="fr-FR"/>
        </w:rPr>
        <w:t>'</w:t>
      </w:r>
      <w:r w:rsidRPr="005109DD">
        <w:t>s parallel prophecy</w:t>
      </w:r>
      <w:r>
        <w:t>.</w:t>
      </w:r>
    </w:p>
    <w:p w14:paraId="27334DFF" w14:textId="77777777" w:rsidR="0091734F" w:rsidRDefault="0091734F" w:rsidP="0091734F">
      <w:pPr>
        <w:pStyle w:val="Heading4"/>
        <w:keepNext w:val="0"/>
        <w:tabs>
          <w:tab w:val="left" w:pos="1800"/>
        </w:tabs>
        <w:ind w:left="1800" w:hanging="360"/>
        <w:jc w:val="left"/>
      </w:pPr>
      <w:r w:rsidRPr="008157DC">
        <w:rPr>
          <w:u w:val="single"/>
        </w:rPr>
        <w:t>Ten-horned Beast</w:t>
      </w:r>
      <w:r>
        <w:t xml:space="preserve"> (Dan. 7:7-8): This denotes a world ruler aligned with Rome that John saw as still future (Rev. 17:3, 10-11).</w:t>
      </w:r>
    </w:p>
    <w:p w14:paraId="7643EA3A" w14:textId="77777777" w:rsidR="0091734F" w:rsidRDefault="0091734F" w:rsidP="0091734F"/>
    <w:p w14:paraId="267DB4EC" w14:textId="77777777" w:rsidR="0091734F" w:rsidRDefault="0091734F" w:rsidP="0091734F"/>
    <w:p w14:paraId="3F929355" w14:textId="77777777" w:rsidR="0091734F" w:rsidRDefault="0091734F" w:rsidP="0091734F"/>
    <w:p w14:paraId="752AF64C" w14:textId="77777777" w:rsidR="0091734F" w:rsidRPr="00A3299D" w:rsidRDefault="0091734F" w:rsidP="0091734F"/>
    <w:p w14:paraId="0C37BA53" w14:textId="77777777" w:rsidR="0091734F" w:rsidRDefault="0091734F" w:rsidP="0091734F">
      <w:pPr>
        <w:pStyle w:val="Heading4"/>
        <w:keepNext w:val="0"/>
        <w:tabs>
          <w:tab w:val="left" w:pos="1800"/>
        </w:tabs>
        <w:ind w:left="1800" w:hanging="360"/>
        <w:jc w:val="left"/>
      </w:pPr>
      <w:r w:rsidRPr="008157DC">
        <w:rPr>
          <w:u w:val="single"/>
        </w:rPr>
        <w:t>7-year covenant</w:t>
      </w:r>
      <w:r>
        <w:t xml:space="preserve"> (Dan. 9:27): Daniel’s teaching that halfway through this period a world ruler will desecrate the temple (cf. Rev. 13:14).  Jesus also saw this as future from his time (Matt. 24:15).</w:t>
      </w:r>
    </w:p>
    <w:p w14:paraId="50F3A73E" w14:textId="77777777" w:rsidR="0091734F" w:rsidRDefault="0091734F" w:rsidP="0091734F"/>
    <w:p w14:paraId="2E63CBFE" w14:textId="77777777" w:rsidR="0091734F" w:rsidRDefault="0091734F" w:rsidP="0091734F"/>
    <w:p w14:paraId="45959A47" w14:textId="77777777" w:rsidR="0091734F" w:rsidRDefault="0091734F" w:rsidP="0091734F"/>
    <w:p w14:paraId="174C68D1" w14:textId="77777777" w:rsidR="0091734F" w:rsidRPr="00A3299D" w:rsidRDefault="0091734F" w:rsidP="0091734F"/>
    <w:p w14:paraId="695DD74A" w14:textId="77777777" w:rsidR="0091734F" w:rsidRDefault="0091734F" w:rsidP="0091734F">
      <w:pPr>
        <w:pStyle w:val="Heading4"/>
        <w:keepNext w:val="0"/>
        <w:tabs>
          <w:tab w:val="left" w:pos="1800"/>
        </w:tabs>
        <w:ind w:left="1800" w:hanging="360"/>
        <w:jc w:val="left"/>
      </w:pPr>
      <w:r w:rsidRPr="008157DC">
        <w:rPr>
          <w:u w:val="single"/>
        </w:rPr>
        <w:t>1290-day trial</w:t>
      </w:r>
      <w:r>
        <w:t xml:space="preserve"> (Dan. 12:11) correlates closely with the </w:t>
      </w:r>
      <w:r w:rsidRPr="00F42309">
        <w:t>1260</w:t>
      </w:r>
      <w:r>
        <w:t>-day trial of John’s vision (Rev. 11:3; 12:6).</w:t>
      </w:r>
    </w:p>
    <w:p w14:paraId="50192905" w14:textId="77777777" w:rsidR="0091734F" w:rsidRDefault="0091734F" w:rsidP="0091734F"/>
    <w:p w14:paraId="7047774F" w14:textId="77777777" w:rsidR="0091734F" w:rsidRPr="00541A78" w:rsidRDefault="0091734F" w:rsidP="0091734F">
      <w:pPr>
        <w:ind w:right="90"/>
        <w:jc w:val="center"/>
        <w:rPr>
          <w:sz w:val="20"/>
        </w:rPr>
      </w:pPr>
      <w:r>
        <w:rPr>
          <w:vanish/>
          <w:sz w:val="22"/>
        </w:rPr>
        <w:t>Outline of Daniel</w:t>
      </w:r>
      <w:r w:rsidRPr="009B6B47">
        <w:rPr>
          <w:vanish/>
          <w:sz w:val="22"/>
        </w:rPr>
        <w:t xml:space="preserve"> </w:t>
      </w:r>
      <w:r w:rsidRPr="00541A78">
        <w:rPr>
          <w:sz w:val="22"/>
        </w:rPr>
        <w:fldChar w:fldCharType="begin"/>
      </w:r>
      <w:r w:rsidRPr="00541A78">
        <w:rPr>
          <w:sz w:val="22"/>
        </w:rPr>
        <w:instrText xml:space="preserve"> TC  “</w:instrText>
      </w:r>
      <w:r>
        <w:rPr>
          <w:vanish/>
          <w:sz w:val="22"/>
        </w:rPr>
        <w:instrText>Outline of Daniel</w:instrText>
      </w:r>
      <w:r w:rsidRPr="00541A78">
        <w:rPr>
          <w:sz w:val="22"/>
        </w:rPr>
        <w:instrText xml:space="preserve">” \l 3 </w:instrText>
      </w:r>
      <w:r w:rsidRPr="00541A78">
        <w:rPr>
          <w:sz w:val="22"/>
        </w:rPr>
        <w:fldChar w:fldCharType="end"/>
      </w:r>
    </w:p>
    <w:p w14:paraId="00B91162" w14:textId="77777777" w:rsidR="0091734F" w:rsidRDefault="0091734F" w:rsidP="0091734F"/>
    <w:p w14:paraId="56DC7D7E" w14:textId="77777777" w:rsidR="0091734F" w:rsidRDefault="008E5EF2" w:rsidP="0091734F">
      <w:r>
        <w:rPr>
          <w:noProof/>
          <w:lang w:eastAsia="en-US"/>
        </w:rPr>
        <w:drawing>
          <wp:inline distT="0" distB="0" distL="0" distR="0" wp14:anchorId="764B7D9D" wp14:editId="491EF02A">
            <wp:extent cx="6013450" cy="4483100"/>
            <wp:effectExtent l="0" t="0" r="6350" b="12700"/>
            <wp:docPr id="9" name="Picture 4" descr="Description: Rev intro outline of 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ev intro outline of Dani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3450" cy="4483100"/>
                    </a:xfrm>
                    <a:prstGeom prst="rect">
                      <a:avLst/>
                    </a:prstGeom>
                    <a:noFill/>
                    <a:ln>
                      <a:noFill/>
                    </a:ln>
                  </pic:spPr>
                </pic:pic>
              </a:graphicData>
            </a:graphic>
          </wp:inline>
        </w:drawing>
      </w:r>
    </w:p>
    <w:p w14:paraId="63C74102" w14:textId="77777777" w:rsidR="0091734F" w:rsidRDefault="0091734F" w:rsidP="0091734F"/>
    <w:p w14:paraId="5951C5EB" w14:textId="77777777" w:rsidR="0091734F" w:rsidRPr="00B22B9B" w:rsidRDefault="0091734F" w:rsidP="0091734F">
      <w:r>
        <w:br w:type="page"/>
      </w:r>
    </w:p>
    <w:p w14:paraId="3122A0DD" w14:textId="77777777" w:rsidR="0091734F" w:rsidRDefault="008E5EF2" w:rsidP="0091734F">
      <w:r>
        <w:rPr>
          <w:noProof/>
          <w:lang w:eastAsia="en-US"/>
        </w:rPr>
        <w:lastRenderedPageBreak/>
        <w:drawing>
          <wp:anchor distT="0" distB="0" distL="114300" distR="114300" simplePos="0" relativeHeight="251665920" behindDoc="0" locked="0" layoutInCell="1" allowOverlap="1" wp14:anchorId="42F0461C" wp14:editId="16BE8B9F">
            <wp:simplePos x="0" y="0"/>
            <wp:positionH relativeFrom="column">
              <wp:posOffset>-50165</wp:posOffset>
            </wp:positionH>
            <wp:positionV relativeFrom="paragraph">
              <wp:posOffset>-162560</wp:posOffset>
            </wp:positionV>
            <wp:extent cx="6002020" cy="4538980"/>
            <wp:effectExtent l="0" t="0" r="0" b="7620"/>
            <wp:wrapNone/>
            <wp:docPr id="20" name="Picture 126" descr="Description: Daniels 70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Daniels 70 Wee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020" cy="453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2059F" w14:textId="77777777" w:rsidR="0091734F" w:rsidRPr="00541A78" w:rsidRDefault="0091734F" w:rsidP="0091734F">
      <w:pPr>
        <w:ind w:right="90"/>
        <w:jc w:val="center"/>
        <w:rPr>
          <w:sz w:val="20"/>
        </w:rPr>
      </w:pPr>
      <w:r>
        <w:rPr>
          <w:sz w:val="22"/>
        </w:rPr>
        <w:t>Daniel’s 70 Weeks</w:t>
      </w:r>
      <w:r w:rsidRPr="00541A78">
        <w:rPr>
          <w:sz w:val="22"/>
        </w:rPr>
        <w:fldChar w:fldCharType="begin"/>
      </w:r>
      <w:r w:rsidRPr="00541A78">
        <w:rPr>
          <w:sz w:val="22"/>
        </w:rPr>
        <w:instrText xml:space="preserve"> TC  “</w:instrText>
      </w:r>
      <w:r>
        <w:rPr>
          <w:sz w:val="22"/>
        </w:rPr>
        <w:instrText>Daniel’s 70 Weeks</w:instrText>
      </w:r>
      <w:r w:rsidRPr="00541A78">
        <w:rPr>
          <w:sz w:val="22"/>
        </w:rPr>
        <w:instrText xml:space="preserve">” \l 3 </w:instrText>
      </w:r>
      <w:r w:rsidRPr="00541A78">
        <w:rPr>
          <w:sz w:val="22"/>
        </w:rPr>
        <w:fldChar w:fldCharType="end"/>
      </w:r>
    </w:p>
    <w:p w14:paraId="4F1E553D" w14:textId="77777777" w:rsidR="0091734F" w:rsidRDefault="0091734F" w:rsidP="0091734F"/>
    <w:p w14:paraId="59B8F301" w14:textId="77777777" w:rsidR="0091734F" w:rsidRDefault="0091734F" w:rsidP="0091734F"/>
    <w:p w14:paraId="274F5225" w14:textId="77777777" w:rsidR="0091734F" w:rsidRDefault="0091734F" w:rsidP="0091734F"/>
    <w:p w14:paraId="290F14AF" w14:textId="77777777" w:rsidR="0091734F" w:rsidRDefault="0091734F" w:rsidP="0091734F">
      <w:pPr>
        <w:ind w:right="90"/>
        <w:jc w:val="center"/>
        <w:rPr>
          <w:sz w:val="22"/>
        </w:rPr>
      </w:pPr>
    </w:p>
    <w:p w14:paraId="42993CBD" w14:textId="77777777" w:rsidR="0091734F" w:rsidRDefault="0091734F" w:rsidP="0091734F">
      <w:pPr>
        <w:ind w:right="90"/>
        <w:jc w:val="center"/>
        <w:rPr>
          <w:sz w:val="22"/>
        </w:rPr>
      </w:pPr>
    </w:p>
    <w:p w14:paraId="0BBBFD39" w14:textId="77777777" w:rsidR="0091734F" w:rsidRDefault="0091734F" w:rsidP="0091734F">
      <w:pPr>
        <w:ind w:right="90"/>
        <w:jc w:val="center"/>
        <w:rPr>
          <w:sz w:val="22"/>
        </w:rPr>
      </w:pPr>
    </w:p>
    <w:p w14:paraId="45EE3006" w14:textId="77777777" w:rsidR="0091734F" w:rsidRDefault="0091734F" w:rsidP="0091734F">
      <w:pPr>
        <w:ind w:right="90"/>
        <w:jc w:val="center"/>
        <w:rPr>
          <w:sz w:val="22"/>
        </w:rPr>
      </w:pPr>
    </w:p>
    <w:p w14:paraId="5DB5387C" w14:textId="77777777" w:rsidR="0091734F" w:rsidRDefault="0091734F" w:rsidP="0091734F">
      <w:pPr>
        <w:ind w:right="90"/>
        <w:jc w:val="center"/>
        <w:rPr>
          <w:sz w:val="22"/>
        </w:rPr>
      </w:pPr>
    </w:p>
    <w:p w14:paraId="0C44D2E1" w14:textId="77777777" w:rsidR="0091734F" w:rsidRDefault="0091734F" w:rsidP="0091734F">
      <w:pPr>
        <w:ind w:right="90"/>
        <w:jc w:val="center"/>
        <w:rPr>
          <w:sz w:val="22"/>
        </w:rPr>
      </w:pPr>
    </w:p>
    <w:p w14:paraId="475AAF72" w14:textId="77777777" w:rsidR="0091734F" w:rsidRDefault="0091734F" w:rsidP="0091734F">
      <w:pPr>
        <w:ind w:right="90"/>
        <w:jc w:val="center"/>
        <w:rPr>
          <w:sz w:val="22"/>
        </w:rPr>
      </w:pPr>
    </w:p>
    <w:p w14:paraId="7D097A9B" w14:textId="77777777" w:rsidR="0091734F" w:rsidRDefault="0091734F" w:rsidP="0091734F">
      <w:pPr>
        <w:ind w:right="90"/>
        <w:jc w:val="center"/>
        <w:rPr>
          <w:sz w:val="22"/>
        </w:rPr>
      </w:pPr>
    </w:p>
    <w:p w14:paraId="6FB19679" w14:textId="77777777" w:rsidR="0091734F" w:rsidRDefault="0091734F" w:rsidP="0091734F">
      <w:pPr>
        <w:ind w:right="90"/>
        <w:jc w:val="center"/>
        <w:rPr>
          <w:sz w:val="22"/>
        </w:rPr>
      </w:pPr>
    </w:p>
    <w:p w14:paraId="0AE69E11" w14:textId="77777777" w:rsidR="0091734F" w:rsidRDefault="0091734F" w:rsidP="0091734F">
      <w:pPr>
        <w:ind w:right="90"/>
        <w:jc w:val="center"/>
        <w:rPr>
          <w:sz w:val="22"/>
        </w:rPr>
      </w:pPr>
    </w:p>
    <w:p w14:paraId="4C4A9A43" w14:textId="77777777" w:rsidR="0091734F" w:rsidRDefault="0091734F" w:rsidP="0091734F">
      <w:pPr>
        <w:ind w:right="90"/>
        <w:jc w:val="center"/>
        <w:rPr>
          <w:sz w:val="22"/>
        </w:rPr>
      </w:pPr>
    </w:p>
    <w:p w14:paraId="650CDCFF" w14:textId="77777777" w:rsidR="0091734F" w:rsidRDefault="0091734F" w:rsidP="0091734F">
      <w:pPr>
        <w:ind w:right="90"/>
        <w:jc w:val="center"/>
        <w:rPr>
          <w:sz w:val="22"/>
        </w:rPr>
      </w:pPr>
    </w:p>
    <w:p w14:paraId="3987089D" w14:textId="77777777" w:rsidR="0091734F" w:rsidRDefault="0091734F" w:rsidP="0091734F">
      <w:pPr>
        <w:ind w:right="90"/>
        <w:jc w:val="center"/>
        <w:rPr>
          <w:sz w:val="22"/>
        </w:rPr>
      </w:pPr>
    </w:p>
    <w:p w14:paraId="0C62510B" w14:textId="77777777" w:rsidR="0091734F" w:rsidRDefault="0091734F" w:rsidP="0091734F">
      <w:pPr>
        <w:ind w:right="90"/>
        <w:jc w:val="center"/>
        <w:rPr>
          <w:sz w:val="22"/>
        </w:rPr>
      </w:pPr>
    </w:p>
    <w:p w14:paraId="32CBDCF4" w14:textId="77777777" w:rsidR="0091734F" w:rsidRDefault="0091734F" w:rsidP="0091734F">
      <w:pPr>
        <w:ind w:right="90"/>
        <w:jc w:val="center"/>
        <w:rPr>
          <w:sz w:val="22"/>
        </w:rPr>
      </w:pPr>
    </w:p>
    <w:p w14:paraId="51E83AD5" w14:textId="77777777" w:rsidR="0091734F" w:rsidRDefault="0091734F" w:rsidP="0091734F">
      <w:pPr>
        <w:ind w:right="90"/>
        <w:jc w:val="center"/>
        <w:rPr>
          <w:sz w:val="22"/>
        </w:rPr>
      </w:pPr>
    </w:p>
    <w:p w14:paraId="5525CE13" w14:textId="77777777" w:rsidR="0091734F" w:rsidRDefault="0091734F" w:rsidP="0091734F">
      <w:pPr>
        <w:ind w:right="90"/>
        <w:jc w:val="center"/>
        <w:rPr>
          <w:sz w:val="22"/>
        </w:rPr>
      </w:pPr>
    </w:p>
    <w:p w14:paraId="265FA0CC" w14:textId="77777777" w:rsidR="0091734F" w:rsidRDefault="0091734F" w:rsidP="0091734F">
      <w:pPr>
        <w:ind w:right="90"/>
        <w:jc w:val="center"/>
        <w:rPr>
          <w:sz w:val="22"/>
        </w:rPr>
      </w:pPr>
    </w:p>
    <w:p w14:paraId="3DA8692F" w14:textId="77777777" w:rsidR="0091734F" w:rsidRDefault="0091734F" w:rsidP="0091734F">
      <w:pPr>
        <w:ind w:right="90"/>
        <w:jc w:val="center"/>
        <w:rPr>
          <w:sz w:val="22"/>
        </w:rPr>
      </w:pPr>
    </w:p>
    <w:p w14:paraId="00D7F6F6" w14:textId="77777777" w:rsidR="0091734F" w:rsidRDefault="0091734F" w:rsidP="0091734F">
      <w:pPr>
        <w:ind w:right="90"/>
        <w:jc w:val="center"/>
        <w:rPr>
          <w:sz w:val="22"/>
        </w:rPr>
      </w:pPr>
    </w:p>
    <w:p w14:paraId="7829E865" w14:textId="77777777" w:rsidR="0091734F" w:rsidRDefault="0091734F" w:rsidP="0091734F">
      <w:pPr>
        <w:ind w:right="90"/>
        <w:jc w:val="center"/>
        <w:rPr>
          <w:sz w:val="22"/>
        </w:rPr>
      </w:pPr>
    </w:p>
    <w:p w14:paraId="7AC57143" w14:textId="77777777" w:rsidR="0091734F" w:rsidRDefault="0091734F" w:rsidP="0091734F">
      <w:pPr>
        <w:ind w:right="90"/>
        <w:jc w:val="center"/>
        <w:rPr>
          <w:sz w:val="22"/>
        </w:rPr>
      </w:pPr>
    </w:p>
    <w:p w14:paraId="0397056A" w14:textId="77777777" w:rsidR="0091734F" w:rsidRPr="00B83B73" w:rsidRDefault="0091734F" w:rsidP="0091734F">
      <w:pPr>
        <w:ind w:right="90"/>
        <w:jc w:val="right"/>
      </w:pPr>
      <w:r w:rsidRPr="00B83B73">
        <w:rPr>
          <w:sz w:val="18"/>
        </w:rPr>
        <w:t xml:space="preserve">R. Ludwigson, </w:t>
      </w:r>
      <w:r w:rsidRPr="00B83B73">
        <w:rPr>
          <w:i/>
          <w:sz w:val="18"/>
        </w:rPr>
        <w:t>A Survey of Bible Prophecy</w:t>
      </w:r>
      <w:r w:rsidRPr="00B83B73">
        <w:rPr>
          <w:sz w:val="18"/>
        </w:rPr>
        <w:t xml:space="preserve"> (Grand Rapids: Zondervan, 1975), 49</w:t>
      </w:r>
    </w:p>
    <w:p w14:paraId="53B7608A" w14:textId="77777777" w:rsidR="0091734F" w:rsidRDefault="0091734F" w:rsidP="0091734F">
      <w:pPr>
        <w:ind w:right="90"/>
        <w:rPr>
          <w:sz w:val="22"/>
        </w:rPr>
      </w:pPr>
    </w:p>
    <w:p w14:paraId="3CFF6E57" w14:textId="77777777" w:rsidR="0091734F" w:rsidRPr="00541A78" w:rsidRDefault="0091734F" w:rsidP="0091734F">
      <w:pPr>
        <w:ind w:right="90"/>
        <w:jc w:val="center"/>
        <w:rPr>
          <w:sz w:val="20"/>
        </w:rPr>
      </w:pPr>
      <w:r w:rsidRPr="009B6B47">
        <w:rPr>
          <w:vanish/>
          <w:sz w:val="22"/>
        </w:rPr>
        <w:t xml:space="preserve">Dating Daniel’s Seventy Weeks </w:t>
      </w:r>
      <w:r w:rsidRPr="00541A78">
        <w:rPr>
          <w:sz w:val="22"/>
        </w:rPr>
        <w:fldChar w:fldCharType="begin"/>
      </w:r>
      <w:r w:rsidRPr="00541A78">
        <w:rPr>
          <w:sz w:val="22"/>
        </w:rPr>
        <w:instrText xml:space="preserve"> TC  “</w:instrText>
      </w:r>
      <w:r w:rsidRPr="00B22B9B">
        <w:rPr>
          <w:sz w:val="22"/>
        </w:rPr>
        <w:instrText>Dating Daniel’s Seventy Weeks</w:instrText>
      </w:r>
      <w:r w:rsidRPr="00541A78">
        <w:rPr>
          <w:sz w:val="22"/>
        </w:rPr>
        <w:instrText xml:space="preserve">” \l 3 </w:instrText>
      </w:r>
      <w:r w:rsidRPr="00541A78">
        <w:rPr>
          <w:sz w:val="22"/>
        </w:rPr>
        <w:fldChar w:fldCharType="end"/>
      </w:r>
    </w:p>
    <w:p w14:paraId="2E38E223" w14:textId="77777777" w:rsidR="0091734F" w:rsidRDefault="008E5EF2" w:rsidP="0091734F">
      <w:r>
        <w:rPr>
          <w:noProof/>
          <w:lang w:eastAsia="en-US"/>
        </w:rPr>
        <w:drawing>
          <wp:inline distT="0" distB="0" distL="0" distR="0" wp14:anchorId="26FF185F" wp14:editId="2356C48A">
            <wp:extent cx="5416550" cy="3752850"/>
            <wp:effectExtent l="0" t="0" r="0" b="6350"/>
            <wp:docPr id="10" name="Picture 5" descr="Description: Dan 9v27 Compu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an 9v27 Comput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6550" cy="3752850"/>
                    </a:xfrm>
                    <a:prstGeom prst="rect">
                      <a:avLst/>
                    </a:prstGeom>
                    <a:noFill/>
                    <a:ln>
                      <a:noFill/>
                    </a:ln>
                  </pic:spPr>
                </pic:pic>
              </a:graphicData>
            </a:graphic>
          </wp:inline>
        </w:drawing>
      </w:r>
    </w:p>
    <w:p w14:paraId="57482D15" w14:textId="77777777" w:rsidR="0091734F" w:rsidRPr="00B83B73" w:rsidRDefault="0091734F" w:rsidP="0091734F">
      <w:pPr>
        <w:ind w:right="967"/>
        <w:jc w:val="right"/>
        <w:rPr>
          <w:sz w:val="18"/>
        </w:rPr>
      </w:pPr>
      <w:r w:rsidRPr="00B83B73">
        <w:rPr>
          <w:sz w:val="18"/>
        </w:rPr>
        <w:t xml:space="preserve">Harold W. Hoehner, </w:t>
      </w:r>
      <w:r w:rsidRPr="00B83B73">
        <w:rPr>
          <w:i/>
          <w:sz w:val="18"/>
        </w:rPr>
        <w:t>Chronological Aspects of the Life of Christ</w:t>
      </w:r>
      <w:r w:rsidRPr="00B83B73">
        <w:rPr>
          <w:sz w:val="18"/>
        </w:rPr>
        <w:t xml:space="preserve"> (Grand Rapids: Zondervan, 1977), 139</w:t>
      </w:r>
    </w:p>
    <w:p w14:paraId="06F66CB4" w14:textId="77777777" w:rsidR="0091734F" w:rsidRDefault="0091734F" w:rsidP="0091734F">
      <w:pPr>
        <w:jc w:val="center"/>
        <w:rPr>
          <w:sz w:val="22"/>
        </w:rPr>
      </w:pPr>
      <w:r>
        <w:br w:type="page"/>
      </w:r>
      <w:r w:rsidRPr="00541A78">
        <w:rPr>
          <w:sz w:val="22"/>
        </w:rPr>
        <w:lastRenderedPageBreak/>
        <w:t>Chronology of the Seventieth Week</w:t>
      </w:r>
      <w:r w:rsidRPr="00541A78">
        <w:rPr>
          <w:sz w:val="22"/>
        </w:rPr>
        <w:fldChar w:fldCharType="begin"/>
      </w:r>
      <w:r w:rsidRPr="00541A78">
        <w:rPr>
          <w:sz w:val="22"/>
        </w:rPr>
        <w:instrText xml:space="preserve"> TC  “Chronology of the Seventieth Week” \l 3 </w:instrText>
      </w:r>
      <w:r w:rsidRPr="00541A78">
        <w:rPr>
          <w:sz w:val="22"/>
        </w:rPr>
        <w:fldChar w:fldCharType="end"/>
      </w:r>
    </w:p>
    <w:p w14:paraId="36B4E259" w14:textId="77777777" w:rsidR="0091734F" w:rsidRDefault="008E5EF2" w:rsidP="0091734F">
      <w:pPr>
        <w:rPr>
          <w:sz w:val="22"/>
        </w:rPr>
      </w:pPr>
      <w:r>
        <w:rPr>
          <w:noProof/>
          <w:lang w:eastAsia="en-US"/>
        </w:rPr>
        <w:drawing>
          <wp:anchor distT="0" distB="0" distL="114300" distR="114300" simplePos="0" relativeHeight="251666944" behindDoc="0" locked="0" layoutInCell="1" allowOverlap="1" wp14:anchorId="52BE954F" wp14:editId="7472D3DC">
            <wp:simplePos x="0" y="0"/>
            <wp:positionH relativeFrom="column">
              <wp:posOffset>-41910</wp:posOffset>
            </wp:positionH>
            <wp:positionV relativeFrom="paragraph">
              <wp:posOffset>-160655</wp:posOffset>
            </wp:positionV>
            <wp:extent cx="5901055" cy="4445000"/>
            <wp:effectExtent l="0" t="0" r="0" b="0"/>
            <wp:wrapNone/>
            <wp:docPr id="19" name="Picture 131" descr="Description: Screen Shot 2012-03-1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Screen Shot 2012-03-11 at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1055" cy="444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C4992" w14:textId="77777777" w:rsidR="0091734F" w:rsidRDefault="0091734F" w:rsidP="0091734F">
      <w:pPr>
        <w:rPr>
          <w:sz w:val="22"/>
        </w:rPr>
      </w:pPr>
    </w:p>
    <w:p w14:paraId="737F4CB0" w14:textId="77777777" w:rsidR="0091734F" w:rsidRPr="00993D29" w:rsidRDefault="0091734F" w:rsidP="0091734F">
      <w:pPr>
        <w:rPr>
          <w:i/>
        </w:rPr>
      </w:pPr>
      <w:r>
        <w:rPr>
          <w:sz w:val="22"/>
        </w:rPr>
        <w:br w:type="page"/>
      </w:r>
      <w:r w:rsidRPr="00993D29">
        <w:rPr>
          <w:i/>
        </w:rPr>
        <w:lastRenderedPageBreak/>
        <w:t xml:space="preserve"> Continuing point “</w:t>
      </w:r>
      <w:r>
        <w:rPr>
          <w:i/>
        </w:rPr>
        <w:t>O</w:t>
      </w:r>
      <w:r w:rsidRPr="00993D29">
        <w:rPr>
          <w:i/>
        </w:rPr>
        <w:t xml:space="preserve">” on </w:t>
      </w:r>
      <w:r>
        <w:rPr>
          <w:i/>
        </w:rPr>
        <w:t>Four</w:t>
      </w:r>
      <w:r w:rsidRPr="00993D29">
        <w:rPr>
          <w:i/>
        </w:rPr>
        <w:t xml:space="preserve"> Interpretive </w:t>
      </w:r>
      <w:r>
        <w:rPr>
          <w:i/>
        </w:rPr>
        <w:t>Principles</w:t>
      </w:r>
      <w:r w:rsidRPr="00993D29">
        <w:rPr>
          <w:i/>
        </w:rPr>
        <w:t xml:space="preserve"> to </w:t>
      </w:r>
      <w:r>
        <w:rPr>
          <w:i/>
        </w:rPr>
        <w:t>Understand</w:t>
      </w:r>
      <w:r w:rsidRPr="00993D29">
        <w:rPr>
          <w:i/>
        </w:rPr>
        <w:t xml:space="preserve"> Revelation…</w:t>
      </w:r>
    </w:p>
    <w:p w14:paraId="75ADF64B" w14:textId="77777777" w:rsidR="0091734F" w:rsidRDefault="0091734F" w:rsidP="0091734F"/>
    <w:p w14:paraId="2DCE8CEA" w14:textId="77777777" w:rsidR="0091734F" w:rsidRDefault="0091734F" w:rsidP="0091734F">
      <w:pPr>
        <w:pStyle w:val="Heading3"/>
        <w:ind w:left="1422"/>
        <w:jc w:val="left"/>
      </w:pPr>
      <w:r>
        <w:t>Assume a chronological order.</w:t>
      </w:r>
    </w:p>
    <w:p w14:paraId="6800B59C" w14:textId="77777777" w:rsidR="0091734F" w:rsidRDefault="0091734F" w:rsidP="0091734F">
      <w:pPr>
        <w:pStyle w:val="Heading4"/>
        <w:keepNext w:val="0"/>
        <w:tabs>
          <w:tab w:val="left" w:pos="1800"/>
        </w:tabs>
        <w:ind w:left="1800" w:hanging="360"/>
        <w:jc w:val="left"/>
      </w:pPr>
      <w:r>
        <w:t>The normal way to read a book is to assume, unless otherwise indicated, that the story proceeds from point A to point B in time.  There is no reason not to follow this normally accepted practice when reading the Revelation to John.</w:t>
      </w:r>
    </w:p>
    <w:p w14:paraId="7E44223F" w14:textId="77777777" w:rsidR="0091734F" w:rsidRDefault="0091734F" w:rsidP="0091734F"/>
    <w:p w14:paraId="16E2BF67" w14:textId="77777777" w:rsidR="0091734F" w:rsidRDefault="0091734F" w:rsidP="0091734F"/>
    <w:p w14:paraId="13D59748" w14:textId="77777777" w:rsidR="0091734F" w:rsidRDefault="0091734F" w:rsidP="0091734F"/>
    <w:p w14:paraId="041955DD" w14:textId="77777777" w:rsidR="0091734F" w:rsidRDefault="0091734F" w:rsidP="0091734F"/>
    <w:p w14:paraId="5AFFB54F" w14:textId="77777777" w:rsidR="0091734F" w:rsidRPr="00BE6DFF" w:rsidRDefault="0091734F" w:rsidP="0091734F"/>
    <w:p w14:paraId="1EDB701E" w14:textId="77777777" w:rsidR="0091734F" w:rsidRDefault="0091734F" w:rsidP="0091734F">
      <w:pPr>
        <w:pStyle w:val="Heading4"/>
        <w:keepNext w:val="0"/>
        <w:tabs>
          <w:tab w:val="left" w:pos="1800"/>
        </w:tabs>
        <w:ind w:left="1800" w:hanging="360"/>
        <w:jc w:val="left"/>
      </w:pPr>
      <w:r>
        <w:t xml:space="preserve">However, </w:t>
      </w:r>
      <w:r w:rsidRPr="003733A6">
        <w:rPr>
          <w:b/>
          <w:i/>
        </w:rPr>
        <w:t>the recapitulation approach</w:t>
      </w:r>
      <w:r>
        <w:t xml:space="preserve"> has recently gained some following where the book is seen as depicting the present church age seven different times.  </w:t>
      </w:r>
    </w:p>
    <w:p w14:paraId="6368EF43" w14:textId="77777777" w:rsidR="0091734F" w:rsidRDefault="0091734F" w:rsidP="0091734F">
      <w:pPr>
        <w:pStyle w:val="Heading5"/>
        <w:tabs>
          <w:tab w:val="left" w:pos="2340"/>
        </w:tabs>
        <w:ind w:left="2340" w:hanging="540"/>
      </w:pPr>
      <w:r>
        <w:t xml:space="preserve">According to this view, chapters 1–3 cover the same time period as chapters 4–7 as both supposedly cover the time period between Christ’s first and second comings.  </w:t>
      </w:r>
    </w:p>
    <w:p w14:paraId="4BAFB84D" w14:textId="77777777" w:rsidR="0091734F" w:rsidRDefault="0091734F" w:rsidP="0091734F">
      <w:pPr>
        <w:pStyle w:val="Heading5"/>
        <w:tabs>
          <w:tab w:val="left" w:pos="2340"/>
        </w:tabs>
        <w:ind w:left="2340" w:hanging="540"/>
      </w:pPr>
      <w:r>
        <w:t xml:space="preserve">Five more sections follow to depict the same church period.  </w:t>
      </w:r>
    </w:p>
    <w:p w14:paraId="2F3E4F72" w14:textId="77777777" w:rsidR="0091734F" w:rsidRDefault="0091734F" w:rsidP="0091734F">
      <w:pPr>
        <w:pStyle w:val="Heading5"/>
        <w:tabs>
          <w:tab w:val="left" w:pos="2340"/>
        </w:tabs>
        <w:ind w:left="2340" w:hanging="540"/>
      </w:pPr>
      <w:r>
        <w:t>This view is diagrammed on the next page.</w:t>
      </w:r>
    </w:p>
    <w:p w14:paraId="047A8A5B" w14:textId="77777777" w:rsidR="0091734F" w:rsidRPr="003733A6" w:rsidRDefault="0091734F" w:rsidP="0091734F"/>
    <w:p w14:paraId="6C1A728A" w14:textId="77777777" w:rsidR="0091734F" w:rsidRPr="00541A78" w:rsidRDefault="0091734F" w:rsidP="0091734F">
      <w:pPr>
        <w:ind w:right="90"/>
        <w:jc w:val="center"/>
        <w:rPr>
          <w:b/>
          <w:sz w:val="34"/>
        </w:rPr>
      </w:pPr>
      <w:r w:rsidRPr="00541A78">
        <w:rPr>
          <w:sz w:val="22"/>
        </w:rPr>
        <w:br w:type="page"/>
      </w:r>
      <w:r>
        <w:rPr>
          <w:b/>
          <w:sz w:val="34"/>
        </w:rPr>
        <w:lastRenderedPageBreak/>
        <w:t>A Recapitulation Approach to</w:t>
      </w:r>
      <w:r w:rsidRPr="00541A78">
        <w:rPr>
          <w:b/>
          <w:sz w:val="34"/>
        </w:rPr>
        <w:t xml:space="preserve"> Revelation</w:t>
      </w:r>
      <w:r w:rsidRPr="009907B0">
        <w:rPr>
          <w:sz w:val="14"/>
        </w:rPr>
        <w:fldChar w:fldCharType="begin"/>
      </w:r>
      <w:r w:rsidRPr="009907B0">
        <w:rPr>
          <w:sz w:val="14"/>
        </w:rPr>
        <w:instrText xml:space="preserve"> TC  “ </w:instrText>
      </w:r>
      <w:bookmarkStart w:id="54" w:name="_Toc408385731"/>
      <w:bookmarkStart w:id="55" w:name="_Toc408391955"/>
      <w:bookmarkStart w:id="56" w:name="_Toc534937592"/>
      <w:bookmarkStart w:id="57" w:name="_Toc7521201"/>
      <w:r w:rsidRPr="009907B0">
        <w:rPr>
          <w:sz w:val="14"/>
        </w:rPr>
        <w:instrText>Amillennial Chart of Revelation</w:instrText>
      </w:r>
      <w:bookmarkEnd w:id="54"/>
      <w:bookmarkEnd w:id="55"/>
      <w:bookmarkEnd w:id="56"/>
      <w:bookmarkEnd w:id="57"/>
      <w:r w:rsidRPr="009907B0">
        <w:rPr>
          <w:sz w:val="14"/>
        </w:rPr>
        <w:instrText xml:space="preserve"> “ \l 3 </w:instrText>
      </w:r>
      <w:r w:rsidRPr="009907B0">
        <w:rPr>
          <w:sz w:val="14"/>
        </w:rPr>
        <w:fldChar w:fldCharType="end"/>
      </w:r>
    </w:p>
    <w:p w14:paraId="4DA8FBC9" w14:textId="77777777" w:rsidR="0091734F" w:rsidRPr="00541A78" w:rsidRDefault="0091734F" w:rsidP="0091734F">
      <w:pPr>
        <w:ind w:right="90"/>
        <w:jc w:val="center"/>
        <w:rPr>
          <w:sz w:val="22"/>
        </w:rPr>
      </w:pPr>
      <w:r w:rsidRPr="00541A78">
        <w:rPr>
          <w:sz w:val="22"/>
        </w:rPr>
        <w:t xml:space="preserve">William </w:t>
      </w:r>
      <w:proofErr w:type="spellStart"/>
      <w:r w:rsidRPr="00541A78">
        <w:rPr>
          <w:sz w:val="22"/>
        </w:rPr>
        <w:t>Hendriksen</w:t>
      </w:r>
      <w:proofErr w:type="spellEnd"/>
      <w:r w:rsidRPr="00541A78">
        <w:rPr>
          <w:sz w:val="22"/>
        </w:rPr>
        <w:t xml:space="preserve">, </w:t>
      </w:r>
      <w:r w:rsidRPr="00541A78">
        <w:rPr>
          <w:i/>
          <w:sz w:val="22"/>
        </w:rPr>
        <w:t>More Than Conquerors,</w:t>
      </w:r>
      <w:r w:rsidRPr="00541A78">
        <w:rPr>
          <w:sz w:val="22"/>
        </w:rPr>
        <w:t xml:space="preserve"> 16-19</w:t>
      </w:r>
    </w:p>
    <w:p w14:paraId="66D03E56" w14:textId="77777777" w:rsidR="0091734F" w:rsidRPr="006F55C6" w:rsidRDefault="0091734F" w:rsidP="0091734F">
      <w:pPr>
        <w:ind w:right="90"/>
        <w:rPr>
          <w:sz w:val="16"/>
        </w:rPr>
      </w:pPr>
    </w:p>
    <w:p w14:paraId="5DF44DCB" w14:textId="77777777" w:rsidR="0091734F" w:rsidRDefault="0091734F" w:rsidP="0091734F">
      <w:pPr>
        <w:ind w:right="90"/>
        <w:rPr>
          <w:sz w:val="18"/>
        </w:rPr>
      </w:pPr>
      <w:r w:rsidRPr="00541A78">
        <w:rPr>
          <w:sz w:val="18"/>
        </w:rPr>
        <w:t>One common view of the book of Revelation b</w:t>
      </w:r>
      <w:r>
        <w:rPr>
          <w:sz w:val="18"/>
        </w:rPr>
        <w:t xml:space="preserve">y amillennial scholars sees it </w:t>
      </w:r>
      <w:r w:rsidRPr="00541A78">
        <w:rPr>
          <w:sz w:val="18"/>
        </w:rPr>
        <w:t xml:space="preserve">as presenting our present age seven times in parallel sections.  </w:t>
      </w:r>
      <w:proofErr w:type="spellStart"/>
      <w:r w:rsidRPr="00541A78">
        <w:rPr>
          <w:sz w:val="18"/>
        </w:rPr>
        <w:t>Hendriksen</w:t>
      </w:r>
      <w:proofErr w:type="spellEnd"/>
      <w:r w:rsidRPr="00541A78">
        <w:rPr>
          <w:sz w:val="18"/>
        </w:rPr>
        <w:t xml:space="preserve"> is typical of this view which spiritualizes the 1000 years of Revelation 20:1-6 and applies this time period to our own </w:t>
      </w:r>
      <w:r>
        <w:rPr>
          <w:sz w:val="18"/>
        </w:rPr>
        <w:t>Church Age</w:t>
      </w:r>
      <w:r w:rsidRPr="00541A78">
        <w:rPr>
          <w:sz w:val="18"/>
        </w:rPr>
        <w:t xml:space="preserve">.  (Other commentators who see it this way are Lenski, Warfield, </w:t>
      </w:r>
      <w:proofErr w:type="spellStart"/>
      <w:r w:rsidRPr="00541A78">
        <w:rPr>
          <w:sz w:val="18"/>
        </w:rPr>
        <w:t>Sadlet</w:t>
      </w:r>
      <w:proofErr w:type="spellEnd"/>
      <w:r w:rsidRPr="00541A78">
        <w:rPr>
          <w:sz w:val="18"/>
        </w:rPr>
        <w:t xml:space="preserve">, and S. L. Morris; cf. John Gilmore, </w:t>
      </w:r>
      <w:r w:rsidRPr="00541A78">
        <w:rPr>
          <w:i/>
          <w:sz w:val="18"/>
        </w:rPr>
        <w:t>Probing Heaven</w:t>
      </w:r>
      <w:r w:rsidRPr="00541A78">
        <w:rPr>
          <w:sz w:val="18"/>
        </w:rPr>
        <w:t>).  In chart form the view would look like this:</w:t>
      </w:r>
    </w:p>
    <w:p w14:paraId="00595BD0" w14:textId="77777777" w:rsidR="0091734F" w:rsidRDefault="008E5EF2" w:rsidP="0091734F">
      <w:pPr>
        <w:ind w:right="90"/>
        <w:rPr>
          <w:sz w:val="18"/>
        </w:rPr>
      </w:pPr>
      <w:r>
        <w:rPr>
          <w:noProof/>
          <w:lang w:eastAsia="en-US"/>
        </w:rPr>
        <mc:AlternateContent>
          <mc:Choice Requires="wps">
            <w:drawing>
              <wp:anchor distT="0" distB="0" distL="114300" distR="114300" simplePos="0" relativeHeight="251659776" behindDoc="0" locked="0" layoutInCell="1" allowOverlap="1" wp14:anchorId="743688CB" wp14:editId="6B2AC6E9">
                <wp:simplePos x="0" y="0"/>
                <wp:positionH relativeFrom="column">
                  <wp:posOffset>3618230</wp:posOffset>
                </wp:positionH>
                <wp:positionV relativeFrom="paragraph">
                  <wp:posOffset>11430</wp:posOffset>
                </wp:positionV>
                <wp:extent cx="1162050" cy="381000"/>
                <wp:effectExtent l="0" t="0" r="0" b="0"/>
                <wp:wrapTight wrapText="bothSides">
                  <wp:wrapPolygon edited="0">
                    <wp:start x="472" y="1440"/>
                    <wp:lineTo x="472" y="18720"/>
                    <wp:lineTo x="20774" y="18720"/>
                    <wp:lineTo x="20774" y="1440"/>
                    <wp:lineTo x="472" y="1440"/>
                  </wp:wrapPolygon>
                </wp:wrapTight>
                <wp:docPr id="1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A74E" w14:textId="77777777" w:rsidR="00C77335" w:rsidRPr="00834EF2" w:rsidRDefault="00C77335" w:rsidP="0091734F">
                            <w:pPr>
                              <w:rPr>
                                <w:rFonts w:ascii="Geneva" w:hAnsi="Geneva"/>
                                <w:color w:val="1F497D"/>
                                <w:sz w:val="20"/>
                              </w:rPr>
                            </w:pPr>
                            <w:r w:rsidRPr="00834EF2">
                              <w:rPr>
                                <w:rFonts w:ascii="Geneva" w:hAnsi="Geneva"/>
                                <w:color w:val="1F497D"/>
                                <w:sz w:val="20"/>
                              </w:rPr>
                              <w:t>Second Coming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284.9pt;margin-top:.9pt;width:91.5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" filled="f" stroked="f">
                <v:textbox inset=",7.2pt,,7.2pt">
                  <w:txbxContent>
                    <w:p w:rsidR="0067202C" w:rsidRPr="00834EF2" w:rsidRDefault="0067202C" w:rsidP="0091734F">
                      <w:pPr>
                        <w:rPr>
                          <w:rFonts w:ascii="Geneva" w:hAnsi="Geneva"/>
                          <w:color w:val="1F497D"/>
                          <w:sz w:val="20"/>
                        </w:rPr>
                      </w:pPr>
                      <w:r w:rsidRPr="00834EF2">
                        <w:rPr>
                          <w:rFonts w:ascii="Geneva" w:hAnsi="Geneva"/>
                          <w:color w:val="1F497D"/>
                          <w:sz w:val="20"/>
                        </w:rPr>
                        <w:t>Second Coming</w:t>
                      </w:r>
                    </w:p>
                  </w:txbxContent>
                </v:textbox>
                <w10:wrap type="tight"/>
              </v:shape>
            </w:pict>
          </mc:Fallback>
        </mc:AlternateContent>
      </w:r>
    </w:p>
    <w:p w14:paraId="7F23DFB9" w14:textId="77777777" w:rsidR="0091734F" w:rsidRPr="00541A78" w:rsidRDefault="008E5EF2" w:rsidP="0091734F">
      <w:pPr>
        <w:tabs>
          <w:tab w:val="left" w:pos="1170"/>
          <w:tab w:val="left" w:pos="7380"/>
          <w:tab w:val="left" w:pos="8819"/>
        </w:tabs>
        <w:ind w:left="810" w:hanging="360"/>
        <w:rPr>
          <w:b/>
          <w:sz w:val="16"/>
        </w:rPr>
      </w:pPr>
      <w:r>
        <w:rPr>
          <w:noProof/>
          <w:lang w:eastAsia="en-US"/>
        </w:rPr>
        <mc:AlternateContent>
          <mc:Choice Requires="wps">
            <w:drawing>
              <wp:anchor distT="0" distB="0" distL="114300" distR="114300" simplePos="0" relativeHeight="251657728" behindDoc="0" locked="0" layoutInCell="1" allowOverlap="1" wp14:anchorId="631DB986" wp14:editId="066344A4">
                <wp:simplePos x="0" y="0"/>
                <wp:positionH relativeFrom="column">
                  <wp:posOffset>4142740</wp:posOffset>
                </wp:positionH>
                <wp:positionV relativeFrom="paragraph">
                  <wp:posOffset>110490</wp:posOffset>
                </wp:positionV>
                <wp:extent cx="50800" cy="292100"/>
                <wp:effectExtent l="50800" t="25400" r="76200" b="114300"/>
                <wp:wrapThrough wrapText="bothSides">
                  <wp:wrapPolygon edited="0">
                    <wp:start x="-21600" y="-1878"/>
                    <wp:lineTo x="-21600" y="28174"/>
                    <wp:lineTo x="43200" y="28174"/>
                    <wp:lineTo x="43200" y="-1878"/>
                    <wp:lineTo x="-21600" y="-1878"/>
                  </wp:wrapPolygon>
                </wp:wrapThrough>
                <wp:docPr id="13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92100"/>
                        </a:xfrm>
                        <a:prstGeom prst="downArrow">
                          <a:avLst>
                            <a:gd name="adj1" fmla="val 20000"/>
                            <a:gd name="adj2" fmla="val 54998"/>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26.2pt;margin-top:8.7pt;width:4pt;height: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" adj="19534,8640" fillcolor="#9bc1ff" strokecolor="#4a7ebb">
                <v:fill color2="#3f80cd" rotate="t" focus="100%" type="gradient">
                  <o:fill v:ext="view" type="gradientUnscaled"/>
                </v:fill>
                <v:shadow on="t" opacity="22936f" mv:blur="40000f" origin=",.5" offset="0,23000emu"/>
                <w10:wrap type="through"/>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94CFDD4" wp14:editId="09B274FA">
                <wp:simplePos x="0" y="0"/>
                <wp:positionH relativeFrom="column">
                  <wp:posOffset>4216400</wp:posOffset>
                </wp:positionH>
                <wp:positionV relativeFrom="paragraph">
                  <wp:posOffset>137160</wp:posOffset>
                </wp:positionV>
                <wp:extent cx="527050" cy="609600"/>
                <wp:effectExtent l="50800" t="25400" r="82550" b="101600"/>
                <wp:wrapThrough wrapText="bothSides">
                  <wp:wrapPolygon edited="0">
                    <wp:start x="4164" y="-900"/>
                    <wp:lineTo x="-2082" y="0"/>
                    <wp:lineTo x="-2082" y="18900"/>
                    <wp:lineTo x="5205" y="24300"/>
                    <wp:lineTo x="16655" y="24300"/>
                    <wp:lineTo x="17696" y="23400"/>
                    <wp:lineTo x="23942" y="15300"/>
                    <wp:lineTo x="23942" y="12600"/>
                    <wp:lineTo x="20819" y="4500"/>
                    <wp:lineTo x="17696" y="-900"/>
                    <wp:lineTo x="4164" y="-900"/>
                  </wp:wrapPolygon>
                </wp:wrapThrough>
                <wp:docPr id="13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609600"/>
                        </a:xfrm>
                        <a:prstGeom prst="ellipse">
                          <a:avLst/>
                        </a:prstGeom>
                        <a:noFill/>
                        <a:ln w="9525">
                          <a:solidFill>
                            <a:srgbClr val="4A7EBB"/>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32pt;margin-top:10.8pt;width:41.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" filled="f" fillcolor="#9bc1ff" strokecolor="#4a7ebb">
                <v:fill color2="#3f80cd" rotate="t" focus="100%" type="gradient">
                  <o:fill v:ext="view" type="gradientUnscaled"/>
                </v:fill>
                <v:shadow on="t" opacity="22936f" mv:blur="40000f" origin=",.5" offset="0,23000emu"/>
                <w10:wrap type="through"/>
              </v:oval>
            </w:pict>
          </mc:Fallback>
        </mc:AlternateContent>
      </w:r>
      <w:r>
        <w:rPr>
          <w:noProof/>
          <w:lang w:eastAsia="en-US"/>
        </w:rPr>
        <mc:AlternateContent>
          <mc:Choice Requires="wps">
            <w:drawing>
              <wp:anchor distT="0" distB="0" distL="114300" distR="114300" simplePos="0" relativeHeight="251654656" behindDoc="0" locked="0" layoutInCell="1" allowOverlap="1" wp14:anchorId="1E3E4ED3" wp14:editId="5762AA60">
                <wp:simplePos x="0" y="0"/>
                <wp:positionH relativeFrom="column">
                  <wp:posOffset>4489450</wp:posOffset>
                </wp:positionH>
                <wp:positionV relativeFrom="paragraph">
                  <wp:posOffset>48260</wp:posOffset>
                </wp:positionV>
                <wp:extent cx="361950" cy="781050"/>
                <wp:effectExtent l="0" t="0" r="0" b="6350"/>
                <wp:wrapThrough wrapText="bothSides">
                  <wp:wrapPolygon edited="0">
                    <wp:start x="0" y="0"/>
                    <wp:lineTo x="0" y="21073"/>
                    <wp:lineTo x="19705" y="21073"/>
                    <wp:lineTo x="19705" y="0"/>
                    <wp:lineTo x="0" y="0"/>
                  </wp:wrapPolygon>
                </wp:wrapThrough>
                <wp:docPr id="1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781050"/>
                        </a:xfrm>
                        <a:prstGeom prst="rect">
                          <a:avLst/>
                        </a:prstGeom>
                        <a:solidFill>
                          <a:srgbClr val="FFFFF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3.5pt;margin-top:3.8pt;width:28.5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" stroked="f" strokecolor="#4a7ebb">
                <v:shadow opacity="22936f" mv:blur="40000f" origin=",.5" offset="0,23000emu"/>
                <w10:wrap type="through"/>
              </v:rect>
            </w:pict>
          </mc:Fallback>
        </mc:AlternateContent>
      </w:r>
    </w:p>
    <w:p w14:paraId="1E4AC002" w14:textId="77777777" w:rsidR="0091734F" w:rsidRDefault="008E5EF2" w:rsidP="0091734F">
      <w:pPr>
        <w:tabs>
          <w:tab w:val="right" w:pos="9240"/>
        </w:tabs>
        <w:rPr>
          <w:sz w:val="22"/>
        </w:rPr>
      </w:pPr>
      <w:r>
        <w:rPr>
          <w:noProof/>
          <w:lang w:eastAsia="en-US"/>
        </w:rPr>
        <mc:AlternateContent>
          <mc:Choice Requires="wps">
            <w:drawing>
              <wp:anchor distT="0" distB="0" distL="114300" distR="114300" simplePos="0" relativeHeight="251660800" behindDoc="0" locked="0" layoutInCell="1" allowOverlap="1" wp14:anchorId="7F2F07C7" wp14:editId="4A4A5481">
                <wp:simplePos x="0" y="0"/>
                <wp:positionH relativeFrom="column">
                  <wp:posOffset>4240530</wp:posOffset>
                </wp:positionH>
                <wp:positionV relativeFrom="paragraph">
                  <wp:posOffset>127635</wp:posOffset>
                </wp:positionV>
                <wp:extent cx="1162050" cy="381000"/>
                <wp:effectExtent l="0" t="0" r="0" b="0"/>
                <wp:wrapTight wrapText="bothSides">
                  <wp:wrapPolygon edited="0">
                    <wp:start x="472" y="1440"/>
                    <wp:lineTo x="472" y="18720"/>
                    <wp:lineTo x="20774" y="18720"/>
                    <wp:lineTo x="20774" y="1440"/>
                    <wp:lineTo x="472" y="1440"/>
                  </wp:wrapPolygon>
                </wp:wrapTight>
                <wp:docPr id="1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A28A" w14:textId="77777777" w:rsidR="00C77335" w:rsidRPr="00834EF2" w:rsidRDefault="00C77335" w:rsidP="0091734F">
                            <w:pPr>
                              <w:rPr>
                                <w:rFonts w:ascii="Geneva" w:hAnsi="Geneva"/>
                                <w:color w:val="1F497D"/>
                                <w:sz w:val="20"/>
                              </w:rPr>
                            </w:pPr>
                            <w:r w:rsidRPr="00834EF2">
                              <w:rPr>
                                <w:rFonts w:ascii="Geneva" w:hAnsi="Geneva"/>
                                <w:color w:val="1F497D"/>
                                <w:sz w:val="20"/>
                              </w:rPr>
                              <w:t>Eternity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margin-left:333.9pt;margin-top:10.05pt;width:91.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" filled="f" stroked="f">
                <v:textbox inset=",7.2pt,,7.2pt">
                  <w:txbxContent>
                    <w:p w:rsidR="0067202C" w:rsidRPr="00834EF2" w:rsidRDefault="0067202C" w:rsidP="0091734F">
                      <w:pPr>
                        <w:rPr>
                          <w:rFonts w:ascii="Geneva" w:hAnsi="Geneva"/>
                          <w:color w:val="1F497D"/>
                          <w:sz w:val="20"/>
                        </w:rPr>
                      </w:pPr>
                      <w:r w:rsidRPr="00834EF2">
                        <w:rPr>
                          <w:rFonts w:ascii="Geneva" w:hAnsi="Geneva"/>
                          <w:color w:val="1F497D"/>
                          <w:sz w:val="20"/>
                        </w:rPr>
                        <w:t>Eternity</w:t>
                      </w:r>
                    </w:p>
                  </w:txbxContent>
                </v:textbox>
                <w10:wrap type="tight"/>
              </v:shape>
            </w:pict>
          </mc:Fallback>
        </mc:AlternateContent>
      </w:r>
      <w:r>
        <w:rPr>
          <w:noProof/>
          <w:lang w:eastAsia="en-US"/>
        </w:rPr>
        <mc:AlternateContent>
          <mc:Choice Requires="wps">
            <w:drawing>
              <wp:anchor distT="0" distB="0" distL="114300" distR="114300" simplePos="0" relativeHeight="251658752" behindDoc="0" locked="0" layoutInCell="1" allowOverlap="1" wp14:anchorId="2098B268" wp14:editId="1D00F595">
                <wp:simplePos x="0" y="0"/>
                <wp:positionH relativeFrom="column">
                  <wp:posOffset>533400</wp:posOffset>
                </wp:positionH>
                <wp:positionV relativeFrom="paragraph">
                  <wp:posOffset>339725</wp:posOffset>
                </wp:positionV>
                <wp:extent cx="3270250" cy="527050"/>
                <wp:effectExtent l="0" t="0" r="0" b="0"/>
                <wp:wrapTight wrapText="bothSides">
                  <wp:wrapPolygon edited="0">
                    <wp:start x="168" y="1041"/>
                    <wp:lineTo x="168" y="19778"/>
                    <wp:lineTo x="21306" y="19778"/>
                    <wp:lineTo x="21306" y="1041"/>
                    <wp:lineTo x="168" y="1041"/>
                  </wp:wrapPolygon>
                </wp:wrapTight>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A05D" w14:textId="77777777" w:rsidR="00C77335" w:rsidRPr="00834EF2" w:rsidRDefault="00C77335" w:rsidP="0091734F">
                            <w:pPr>
                              <w:rPr>
                                <w:rFonts w:ascii="Geneva" w:hAnsi="Geneva"/>
                                <w:color w:val="1F497D"/>
                                <w:sz w:val="20"/>
                              </w:rPr>
                            </w:pPr>
                            <w:r w:rsidRPr="00834EF2">
                              <w:rPr>
                                <w:rFonts w:ascii="Geneva" w:hAnsi="Geneva"/>
                                <w:color w:val="1F497D"/>
                                <w:sz w:val="20"/>
                              </w:rPr>
                              <w:t xml:space="preserve">Millennium = Christ reigning with His saints in heaven during the Church Age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42pt;margin-top:26.75pt;width:257.5pt;height: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" filled="f" stroked="f">
                <v:textbox inset=",7.2pt,,7.2pt">
                  <w:txbxContent>
                    <w:p w:rsidR="0067202C" w:rsidRPr="00834EF2" w:rsidRDefault="0067202C" w:rsidP="0091734F">
                      <w:pPr>
                        <w:rPr>
                          <w:rFonts w:ascii="Geneva" w:hAnsi="Geneva"/>
                          <w:color w:val="1F497D"/>
                          <w:sz w:val="20"/>
                        </w:rPr>
                      </w:pPr>
                      <w:r w:rsidRPr="00834EF2">
                        <w:rPr>
                          <w:rFonts w:ascii="Geneva" w:hAnsi="Geneva"/>
                          <w:color w:val="1F497D"/>
                          <w:sz w:val="20"/>
                        </w:rPr>
                        <w:t xml:space="preserve">Millennium = Christ reigning with His saints in heaven during the Church Age </w:t>
                      </w:r>
                    </w:p>
                  </w:txbxContent>
                </v:textbox>
                <w10:wrap type="tight"/>
              </v:shape>
            </w:pict>
          </mc:Fallback>
        </mc:AlternateContent>
      </w:r>
      <w:r>
        <w:rPr>
          <w:noProof/>
          <w:lang w:eastAsia="en-US"/>
        </w:rPr>
        <mc:AlternateContent>
          <mc:Choice Requires="wps">
            <w:drawing>
              <wp:anchor distT="0" distB="0" distL="114300" distR="114300" simplePos="0" relativeHeight="251652608" behindDoc="0" locked="0" layoutInCell="1" allowOverlap="1" wp14:anchorId="48DA18A4" wp14:editId="71F0184D">
                <wp:simplePos x="0" y="0"/>
                <wp:positionH relativeFrom="column">
                  <wp:posOffset>25400</wp:posOffset>
                </wp:positionH>
                <wp:positionV relativeFrom="paragraph">
                  <wp:posOffset>310515</wp:posOffset>
                </wp:positionV>
                <wp:extent cx="4178300" cy="5080"/>
                <wp:effectExtent l="50800" t="25400" r="63500" b="96520"/>
                <wp:wrapNone/>
                <wp:docPr id="13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8300" cy="508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45pt" to="331pt,2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" strokecolor="#4f81bd" strokeweight="2pt">
                <v:shadow on="t" opacity="24903f" mv:blur="40000f" origin=",.5" offset="0,20000emu"/>
                <o:lock v:ext="edit" shapetype="f"/>
              </v:line>
            </w:pict>
          </mc:Fallback>
        </mc:AlternateContent>
      </w:r>
      <w:r>
        <w:rPr>
          <w:noProof/>
          <w:lang w:eastAsia="en-US"/>
        </w:rPr>
        <mc:AlternateContent>
          <mc:Choice Requires="wps">
            <w:drawing>
              <wp:anchor distT="4294967295" distB="4294967295" distL="114300" distR="114300" simplePos="0" relativeHeight="251656704" behindDoc="0" locked="0" layoutInCell="1" allowOverlap="1" wp14:anchorId="22E1422D" wp14:editId="36B48A18">
                <wp:simplePos x="0" y="0"/>
                <wp:positionH relativeFrom="column">
                  <wp:posOffset>240030</wp:posOffset>
                </wp:positionH>
                <wp:positionV relativeFrom="paragraph">
                  <wp:posOffset>64769</wp:posOffset>
                </wp:positionV>
                <wp:extent cx="0" cy="146050"/>
                <wp:effectExtent l="53975" t="22225" r="53975" b="104775"/>
                <wp:wrapThrough wrapText="bothSides">
                  <wp:wrapPolygon edited="0">
                    <wp:start x="-1" y="-4226"/>
                    <wp:lineTo x="-1" y="-7983"/>
                    <wp:lineTo x="-1" y="-7983"/>
                    <wp:lineTo x="-1" y="25826"/>
                    <wp:lineTo x="-1" y="25826"/>
                    <wp:lineTo x="-1" y="-4226"/>
                  </wp:wrapPolygon>
                </wp:wrapThrough>
                <wp:docPr id="13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4605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rotation:-90;z-index:2516567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9pt,5.1pt" to="18.9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" strokecolor="#4f81bd" strokeweight="2pt">
                <v:shadow on="t" opacity="24903f" mv:blur="40000f" origin=",.5" offset="0,20000emu"/>
                <w10:wrap type="through"/>
              </v:line>
            </w:pict>
          </mc:Fallback>
        </mc:AlternateContent>
      </w:r>
      <w:r>
        <w:rPr>
          <w:noProof/>
          <w:lang w:eastAsia="en-US"/>
        </w:rPr>
        <mc:AlternateContent>
          <mc:Choice Requires="wps">
            <w:drawing>
              <wp:anchor distT="0" distB="0" distL="114298" distR="114298" simplePos="0" relativeHeight="251655680" behindDoc="0" locked="0" layoutInCell="1" allowOverlap="1" wp14:anchorId="47229B14" wp14:editId="15A4185F">
                <wp:simplePos x="0" y="0"/>
                <wp:positionH relativeFrom="column">
                  <wp:posOffset>241299</wp:posOffset>
                </wp:positionH>
                <wp:positionV relativeFrom="paragraph">
                  <wp:posOffset>67310</wp:posOffset>
                </wp:positionV>
                <wp:extent cx="0" cy="228600"/>
                <wp:effectExtent l="50800" t="25400" r="76200" b="76200"/>
                <wp:wrapNone/>
                <wp:docPr id="1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5680;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from="19pt,5.3pt" to="19pt,2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" strokecolor="#4f81bd" strokeweight="2pt">
                <v:shadow on="t" opacity="24903f" mv:blur="40000f" origin=",.5" offset="0,20000emu"/>
                <o:lock v:ext="edit" shapetype="f"/>
              </v:line>
            </w:pict>
          </mc:Fallback>
        </mc:AlternateContent>
      </w:r>
    </w:p>
    <w:p w14:paraId="34B4E212" w14:textId="77777777" w:rsidR="0091734F" w:rsidRDefault="0091734F" w:rsidP="0091734F">
      <w:pPr>
        <w:tabs>
          <w:tab w:val="right" w:pos="9240"/>
        </w:tabs>
        <w:rPr>
          <w:sz w:val="22"/>
        </w:rPr>
      </w:pPr>
    </w:p>
    <w:p w14:paraId="48C4D048" w14:textId="77777777" w:rsidR="0091734F" w:rsidRDefault="0091734F" w:rsidP="0091734F">
      <w:pPr>
        <w:pStyle w:val="Caption"/>
        <w:rPr>
          <w:sz w:val="22"/>
        </w:rPr>
      </w:pPr>
    </w:p>
    <w:p w14:paraId="41773844" w14:textId="77777777" w:rsidR="0091734F" w:rsidRDefault="0091734F" w:rsidP="0091734F">
      <w:pPr>
        <w:pStyle w:val="Caption"/>
        <w:rPr>
          <w:sz w:val="22"/>
        </w:rPr>
      </w:pPr>
      <w:r w:rsidRPr="00541A78">
        <w:rPr>
          <w:sz w:val="22"/>
        </w:rPr>
        <w:t>Premillennial Response</w:t>
      </w:r>
    </w:p>
    <w:p w14:paraId="15B667F1" w14:textId="77777777" w:rsidR="0091734F" w:rsidRDefault="0091734F" w:rsidP="0091734F"/>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538"/>
      </w:tblGrid>
      <w:tr w:rsidR="0091734F" w14:paraId="69C14EE9" w14:textId="77777777" w:rsidTr="002C574A">
        <w:tc>
          <w:tcPr>
            <w:tcW w:w="6210" w:type="dxa"/>
            <w:tcBorders>
              <w:bottom w:val="single" w:sz="4" w:space="0" w:color="auto"/>
            </w:tcBorders>
            <w:shd w:val="clear" w:color="auto" w:fill="auto"/>
          </w:tcPr>
          <w:p w14:paraId="11BE36DC" w14:textId="77777777" w:rsidR="0091734F" w:rsidRDefault="0091734F" w:rsidP="002C574A">
            <w:pPr>
              <w:jc w:val="center"/>
            </w:pPr>
            <w:r w:rsidRPr="00017B2A">
              <w:rPr>
                <w:b/>
                <w:sz w:val="26"/>
              </w:rPr>
              <w:t>Christ in the Midst of the Seven Lampstands (1–3)</w:t>
            </w:r>
            <w:r w:rsidRPr="00017B2A">
              <w:rPr>
                <w:b/>
                <w:sz w:val="26"/>
              </w:rPr>
              <w:br/>
            </w:r>
            <w:r w:rsidRPr="00017B2A">
              <w:rPr>
                <w:sz w:val="18"/>
              </w:rPr>
              <w:t xml:space="preserve">Seven literal churches of Asia each depict conditions in congregations </w:t>
            </w:r>
            <w:r w:rsidRPr="00017B2A">
              <w:rPr>
                <w:sz w:val="18"/>
              </w:rPr>
              <w:br/>
              <w:t>throughout the church age until Christ’s return (1:7)</w:t>
            </w:r>
          </w:p>
        </w:tc>
        <w:tc>
          <w:tcPr>
            <w:tcW w:w="2538" w:type="dxa"/>
            <w:tcBorders>
              <w:top w:val="nil"/>
              <w:bottom w:val="nil"/>
              <w:right w:val="nil"/>
            </w:tcBorders>
            <w:shd w:val="clear" w:color="auto" w:fill="auto"/>
          </w:tcPr>
          <w:p w14:paraId="494B5323" w14:textId="77777777" w:rsidR="0091734F" w:rsidRDefault="0091734F" w:rsidP="002C574A">
            <w:r w:rsidRPr="00017B2A">
              <w:rPr>
                <w:sz w:val="18"/>
              </w:rPr>
              <w:t>Correct except that 1:19 denotes the vision of Christ (1:9-18) as past, with 1:7 looking to his final triumph</w:t>
            </w:r>
          </w:p>
        </w:tc>
      </w:tr>
      <w:tr w:rsidR="0091734F" w14:paraId="0EC0A2F2" w14:textId="77777777" w:rsidTr="002C574A">
        <w:tc>
          <w:tcPr>
            <w:tcW w:w="6210" w:type="dxa"/>
            <w:tcBorders>
              <w:left w:val="nil"/>
              <w:right w:val="nil"/>
            </w:tcBorders>
            <w:shd w:val="clear" w:color="auto" w:fill="auto"/>
          </w:tcPr>
          <w:p w14:paraId="37FD41BF" w14:textId="77777777" w:rsidR="0091734F" w:rsidRDefault="0091734F" w:rsidP="002C574A">
            <w:pPr>
              <w:jc w:val="center"/>
            </w:pPr>
          </w:p>
        </w:tc>
        <w:tc>
          <w:tcPr>
            <w:tcW w:w="2538" w:type="dxa"/>
            <w:tcBorders>
              <w:top w:val="nil"/>
              <w:left w:val="nil"/>
              <w:bottom w:val="nil"/>
              <w:right w:val="nil"/>
            </w:tcBorders>
            <w:shd w:val="clear" w:color="auto" w:fill="auto"/>
          </w:tcPr>
          <w:p w14:paraId="09D014F5" w14:textId="77777777" w:rsidR="0091734F" w:rsidRDefault="0091734F" w:rsidP="002C574A"/>
        </w:tc>
      </w:tr>
      <w:tr w:rsidR="0091734F" w14:paraId="3FB97CC7" w14:textId="77777777" w:rsidTr="002C574A">
        <w:tc>
          <w:tcPr>
            <w:tcW w:w="6210" w:type="dxa"/>
            <w:tcBorders>
              <w:bottom w:val="single" w:sz="4" w:space="0" w:color="auto"/>
            </w:tcBorders>
            <w:shd w:val="clear" w:color="auto" w:fill="auto"/>
          </w:tcPr>
          <w:p w14:paraId="0F37CA46" w14:textId="77777777" w:rsidR="0091734F" w:rsidRDefault="0091734F" w:rsidP="002C574A">
            <w:pPr>
              <w:jc w:val="center"/>
            </w:pPr>
            <w:r w:rsidRPr="00017B2A">
              <w:rPr>
                <w:b/>
                <w:sz w:val="26"/>
              </w:rPr>
              <w:t>The Vision of Heaven and the Seven Seals (4–7)</w:t>
            </w:r>
            <w:r w:rsidRPr="00017B2A">
              <w:rPr>
                <w:b/>
                <w:sz w:val="26"/>
              </w:rPr>
              <w:br/>
            </w:r>
            <w:r w:rsidRPr="00017B2A">
              <w:rPr>
                <w:sz w:val="18"/>
              </w:rPr>
              <w:t xml:space="preserve">Christ rules from heaven now (5:5-6) until the second coming (6:16-17) </w:t>
            </w:r>
            <w:r w:rsidRPr="00017B2A">
              <w:rPr>
                <w:sz w:val="18"/>
              </w:rPr>
              <w:br/>
              <w:t>at the end of the age with the triumphant church (7:16-17)</w:t>
            </w:r>
          </w:p>
        </w:tc>
        <w:tc>
          <w:tcPr>
            <w:tcW w:w="2538" w:type="dxa"/>
            <w:tcBorders>
              <w:top w:val="nil"/>
              <w:bottom w:val="nil"/>
              <w:right w:val="nil"/>
            </w:tcBorders>
            <w:shd w:val="clear" w:color="auto" w:fill="auto"/>
          </w:tcPr>
          <w:p w14:paraId="6A57A749" w14:textId="77777777" w:rsidR="0091734F" w:rsidRDefault="0091734F" w:rsidP="002C574A">
            <w:r w:rsidRPr="00017B2A">
              <w:rPr>
                <w:sz w:val="18"/>
              </w:rPr>
              <w:t>Rev. 5:5-6 and 6:16-17 do not say this, the seals have not yet happened, and 7:16-17 is about tribulation believers</w:t>
            </w:r>
          </w:p>
        </w:tc>
      </w:tr>
      <w:tr w:rsidR="0091734F" w14:paraId="49D36A78" w14:textId="77777777" w:rsidTr="002C574A">
        <w:tc>
          <w:tcPr>
            <w:tcW w:w="6210" w:type="dxa"/>
            <w:tcBorders>
              <w:left w:val="nil"/>
              <w:right w:val="nil"/>
            </w:tcBorders>
            <w:shd w:val="clear" w:color="auto" w:fill="auto"/>
          </w:tcPr>
          <w:p w14:paraId="49F4AF4A" w14:textId="77777777" w:rsidR="0091734F" w:rsidRPr="00017B2A" w:rsidRDefault="0091734F" w:rsidP="002C574A">
            <w:pPr>
              <w:jc w:val="center"/>
              <w:rPr>
                <w:b/>
                <w:sz w:val="26"/>
              </w:rPr>
            </w:pPr>
          </w:p>
        </w:tc>
        <w:tc>
          <w:tcPr>
            <w:tcW w:w="2538" w:type="dxa"/>
            <w:tcBorders>
              <w:top w:val="nil"/>
              <w:left w:val="nil"/>
              <w:bottom w:val="nil"/>
              <w:right w:val="nil"/>
            </w:tcBorders>
            <w:shd w:val="clear" w:color="auto" w:fill="auto"/>
          </w:tcPr>
          <w:p w14:paraId="4AF59149" w14:textId="77777777" w:rsidR="0091734F" w:rsidRDefault="0091734F" w:rsidP="002C574A"/>
        </w:tc>
      </w:tr>
      <w:tr w:rsidR="0091734F" w14:paraId="761C8D85" w14:textId="77777777" w:rsidTr="002C574A">
        <w:tc>
          <w:tcPr>
            <w:tcW w:w="6210" w:type="dxa"/>
            <w:tcBorders>
              <w:bottom w:val="single" w:sz="4" w:space="0" w:color="auto"/>
            </w:tcBorders>
            <w:shd w:val="clear" w:color="auto" w:fill="auto"/>
          </w:tcPr>
          <w:p w14:paraId="4EA86C56" w14:textId="77777777" w:rsidR="0091734F" w:rsidRPr="00017B2A" w:rsidRDefault="0091734F" w:rsidP="002C574A">
            <w:pPr>
              <w:jc w:val="center"/>
              <w:rPr>
                <w:b/>
                <w:sz w:val="26"/>
              </w:rPr>
            </w:pPr>
            <w:r w:rsidRPr="00017B2A">
              <w:rPr>
                <w:b/>
                <w:sz w:val="26"/>
              </w:rPr>
              <w:t>The Seven Trumpets (8–11)</w:t>
            </w:r>
            <w:r w:rsidRPr="00017B2A">
              <w:rPr>
                <w:b/>
                <w:sz w:val="26"/>
              </w:rPr>
              <w:br/>
            </w:r>
            <w:r w:rsidRPr="00017B2A">
              <w:rPr>
                <w:sz w:val="18"/>
              </w:rPr>
              <w:t xml:space="preserve">A </w:t>
            </w:r>
            <w:r w:rsidRPr="00017B2A">
              <w:rPr>
                <w:i/>
                <w:sz w:val="18"/>
              </w:rPr>
              <w:t>series</w:t>
            </w:r>
            <w:r w:rsidRPr="00017B2A">
              <w:rPr>
                <w:sz w:val="18"/>
              </w:rPr>
              <w:t xml:space="preserve"> of repeated judgments in the present age afflicts the wicked (8–9) </w:t>
            </w:r>
            <w:r w:rsidRPr="00017B2A">
              <w:rPr>
                <w:sz w:val="18"/>
              </w:rPr>
              <w:br/>
              <w:t>but the Church is protected (10–11) until the final judgment (11:15, 18)</w:t>
            </w:r>
          </w:p>
        </w:tc>
        <w:tc>
          <w:tcPr>
            <w:tcW w:w="2538" w:type="dxa"/>
            <w:tcBorders>
              <w:top w:val="nil"/>
              <w:bottom w:val="nil"/>
              <w:right w:val="nil"/>
            </w:tcBorders>
            <w:shd w:val="clear" w:color="auto" w:fill="auto"/>
          </w:tcPr>
          <w:p w14:paraId="2E510AEA" w14:textId="77777777" w:rsidR="0091734F" w:rsidRDefault="0091734F" w:rsidP="002C574A">
            <w:r w:rsidRPr="00017B2A">
              <w:rPr>
                <w:sz w:val="18"/>
              </w:rPr>
              <w:t xml:space="preserve">Trumpets occur </w:t>
            </w:r>
            <w:r w:rsidRPr="00017B2A">
              <w:rPr>
                <w:i/>
                <w:sz w:val="18"/>
              </w:rPr>
              <w:t>after</w:t>
            </w:r>
            <w:r w:rsidRPr="00017B2A">
              <w:rPr>
                <w:sz w:val="18"/>
              </w:rPr>
              <w:t xml:space="preserve"> the seals and in sequence; even a casual observation shows they have not yet occurred (e.g., 8:8-12)</w:t>
            </w:r>
          </w:p>
        </w:tc>
      </w:tr>
      <w:tr w:rsidR="0091734F" w14:paraId="53523588" w14:textId="77777777" w:rsidTr="002C574A">
        <w:tc>
          <w:tcPr>
            <w:tcW w:w="6210" w:type="dxa"/>
            <w:tcBorders>
              <w:left w:val="nil"/>
              <w:right w:val="nil"/>
            </w:tcBorders>
            <w:shd w:val="clear" w:color="auto" w:fill="auto"/>
          </w:tcPr>
          <w:p w14:paraId="406E1157" w14:textId="77777777" w:rsidR="0091734F" w:rsidRPr="00017B2A" w:rsidRDefault="0091734F" w:rsidP="002C574A">
            <w:pPr>
              <w:jc w:val="center"/>
              <w:rPr>
                <w:b/>
                <w:sz w:val="26"/>
              </w:rPr>
            </w:pPr>
          </w:p>
        </w:tc>
        <w:tc>
          <w:tcPr>
            <w:tcW w:w="2538" w:type="dxa"/>
            <w:tcBorders>
              <w:top w:val="nil"/>
              <w:left w:val="nil"/>
              <w:bottom w:val="nil"/>
              <w:right w:val="nil"/>
            </w:tcBorders>
            <w:shd w:val="clear" w:color="auto" w:fill="auto"/>
          </w:tcPr>
          <w:p w14:paraId="599C1158" w14:textId="77777777" w:rsidR="0091734F" w:rsidRPr="00017B2A" w:rsidRDefault="0091734F" w:rsidP="002C574A">
            <w:pPr>
              <w:rPr>
                <w:sz w:val="18"/>
              </w:rPr>
            </w:pPr>
          </w:p>
        </w:tc>
      </w:tr>
      <w:tr w:rsidR="0091734F" w14:paraId="5A25B232" w14:textId="77777777" w:rsidTr="002C574A">
        <w:tc>
          <w:tcPr>
            <w:tcW w:w="6210" w:type="dxa"/>
            <w:tcBorders>
              <w:bottom w:val="single" w:sz="4" w:space="0" w:color="auto"/>
            </w:tcBorders>
            <w:shd w:val="clear" w:color="auto" w:fill="auto"/>
          </w:tcPr>
          <w:p w14:paraId="13DC9713" w14:textId="77777777" w:rsidR="0091734F" w:rsidRPr="00017B2A" w:rsidRDefault="0091734F" w:rsidP="002C574A">
            <w:pPr>
              <w:jc w:val="center"/>
              <w:rPr>
                <w:b/>
                <w:sz w:val="26"/>
              </w:rPr>
            </w:pPr>
            <w:r w:rsidRPr="00017B2A">
              <w:rPr>
                <w:b/>
                <w:sz w:val="26"/>
              </w:rPr>
              <w:t>The Persecuting Dragon (12–14)</w:t>
            </w:r>
            <w:r w:rsidRPr="00017B2A">
              <w:rPr>
                <w:b/>
                <w:sz w:val="26"/>
              </w:rPr>
              <w:br/>
            </w:r>
            <w:r w:rsidRPr="00017B2A">
              <w:rPr>
                <w:sz w:val="18"/>
              </w:rPr>
              <w:t>A woman (the Church) gives birth to a child (Christ) but she is persecuted by the dragon (Satan) and his agents until the second coming (14:14, 16)</w:t>
            </w:r>
          </w:p>
        </w:tc>
        <w:tc>
          <w:tcPr>
            <w:tcW w:w="2538" w:type="dxa"/>
            <w:tcBorders>
              <w:top w:val="nil"/>
              <w:bottom w:val="nil"/>
              <w:right w:val="nil"/>
            </w:tcBorders>
            <w:shd w:val="clear" w:color="auto" w:fill="auto"/>
          </w:tcPr>
          <w:p w14:paraId="109C6043" w14:textId="77777777" w:rsidR="0091734F" w:rsidRPr="00017B2A" w:rsidRDefault="0091734F" w:rsidP="002C574A">
            <w:pPr>
              <w:rPr>
                <w:sz w:val="18"/>
              </w:rPr>
            </w:pPr>
            <w:r w:rsidRPr="00017B2A">
              <w:rPr>
                <w:sz w:val="18"/>
              </w:rPr>
              <w:t xml:space="preserve">The woman is </w:t>
            </w:r>
            <w:r w:rsidRPr="00017B2A">
              <w:rPr>
                <w:i/>
                <w:sz w:val="18"/>
              </w:rPr>
              <w:t>Israel</w:t>
            </w:r>
            <w:r w:rsidRPr="00017B2A">
              <w:rPr>
                <w:sz w:val="18"/>
              </w:rPr>
              <w:t xml:space="preserve"> that gave the Messiah and </w:t>
            </w:r>
            <w:r w:rsidRPr="00017B2A">
              <w:rPr>
                <w:i/>
                <w:sz w:val="18"/>
              </w:rPr>
              <w:t>Jews</w:t>
            </w:r>
            <w:r w:rsidRPr="00017B2A">
              <w:rPr>
                <w:sz w:val="18"/>
              </w:rPr>
              <w:t xml:space="preserve"> will be persecuted 3 and 1/2 years (12:6)</w:t>
            </w:r>
          </w:p>
        </w:tc>
      </w:tr>
      <w:tr w:rsidR="0091734F" w14:paraId="5C8CCFE8" w14:textId="77777777" w:rsidTr="002C574A">
        <w:tc>
          <w:tcPr>
            <w:tcW w:w="6210" w:type="dxa"/>
            <w:tcBorders>
              <w:left w:val="nil"/>
              <w:right w:val="nil"/>
            </w:tcBorders>
            <w:shd w:val="clear" w:color="auto" w:fill="auto"/>
          </w:tcPr>
          <w:p w14:paraId="7332096B" w14:textId="77777777" w:rsidR="0091734F" w:rsidRPr="00017B2A" w:rsidRDefault="0091734F" w:rsidP="002C574A">
            <w:pPr>
              <w:jc w:val="center"/>
              <w:rPr>
                <w:b/>
                <w:sz w:val="26"/>
              </w:rPr>
            </w:pPr>
          </w:p>
        </w:tc>
        <w:tc>
          <w:tcPr>
            <w:tcW w:w="2538" w:type="dxa"/>
            <w:tcBorders>
              <w:top w:val="nil"/>
              <w:left w:val="nil"/>
              <w:bottom w:val="nil"/>
              <w:right w:val="nil"/>
            </w:tcBorders>
            <w:shd w:val="clear" w:color="auto" w:fill="auto"/>
          </w:tcPr>
          <w:p w14:paraId="61A0453B" w14:textId="77777777" w:rsidR="0091734F" w:rsidRPr="00017B2A" w:rsidRDefault="0091734F" w:rsidP="002C574A">
            <w:pPr>
              <w:rPr>
                <w:sz w:val="18"/>
              </w:rPr>
            </w:pPr>
          </w:p>
        </w:tc>
      </w:tr>
      <w:tr w:rsidR="0091734F" w14:paraId="5CA6BBDF" w14:textId="77777777" w:rsidTr="002C574A">
        <w:tc>
          <w:tcPr>
            <w:tcW w:w="6210" w:type="dxa"/>
            <w:tcBorders>
              <w:bottom w:val="single" w:sz="4" w:space="0" w:color="auto"/>
            </w:tcBorders>
            <w:shd w:val="clear" w:color="auto" w:fill="auto"/>
          </w:tcPr>
          <w:p w14:paraId="2110F191" w14:textId="77777777" w:rsidR="0091734F" w:rsidRPr="00017B2A" w:rsidRDefault="0091734F" w:rsidP="002C574A">
            <w:pPr>
              <w:jc w:val="center"/>
              <w:rPr>
                <w:b/>
                <w:sz w:val="26"/>
              </w:rPr>
            </w:pPr>
            <w:r w:rsidRPr="00017B2A">
              <w:rPr>
                <w:b/>
                <w:sz w:val="26"/>
              </w:rPr>
              <w:t>The Seven Bowls (15–16)</w:t>
            </w:r>
            <w:r w:rsidRPr="00017B2A">
              <w:rPr>
                <w:b/>
                <w:sz w:val="26"/>
              </w:rPr>
              <w:br/>
            </w:r>
            <w:r w:rsidRPr="00017B2A">
              <w:rPr>
                <w:sz w:val="18"/>
              </w:rPr>
              <w:t xml:space="preserve">The disappearance of islands and mountains (16:20) is the final judgment and </w:t>
            </w:r>
            <w:r w:rsidRPr="00017B2A">
              <w:rPr>
                <w:sz w:val="18"/>
              </w:rPr>
              <w:br/>
              <w:t>chapters 15–16 are “events that will take place in connection with it”</w:t>
            </w:r>
          </w:p>
        </w:tc>
        <w:tc>
          <w:tcPr>
            <w:tcW w:w="2538" w:type="dxa"/>
            <w:tcBorders>
              <w:top w:val="nil"/>
              <w:bottom w:val="nil"/>
              <w:right w:val="nil"/>
            </w:tcBorders>
            <w:shd w:val="clear" w:color="auto" w:fill="auto"/>
          </w:tcPr>
          <w:p w14:paraId="22100BF0" w14:textId="77777777" w:rsidR="0091734F" w:rsidRPr="00017B2A" w:rsidRDefault="0091734F" w:rsidP="002C574A">
            <w:pPr>
              <w:rPr>
                <w:sz w:val="18"/>
              </w:rPr>
            </w:pPr>
            <w:r w:rsidRPr="00017B2A">
              <w:rPr>
                <w:sz w:val="18"/>
              </w:rPr>
              <w:t xml:space="preserve">Agreed, so these chapters </w:t>
            </w:r>
            <w:r w:rsidRPr="00017B2A">
              <w:rPr>
                <w:i/>
                <w:sz w:val="18"/>
              </w:rPr>
              <w:t>do not</w:t>
            </w:r>
            <w:r w:rsidRPr="00017B2A">
              <w:rPr>
                <w:sz w:val="18"/>
              </w:rPr>
              <w:t xml:space="preserve"> denote the whole church age as </w:t>
            </w:r>
            <w:proofErr w:type="spellStart"/>
            <w:r w:rsidRPr="00017B2A">
              <w:rPr>
                <w:sz w:val="18"/>
              </w:rPr>
              <w:t>Hendriksen</w:t>
            </w:r>
            <w:proofErr w:type="spellEnd"/>
            <w:r w:rsidRPr="00017B2A">
              <w:rPr>
                <w:sz w:val="18"/>
              </w:rPr>
              <w:t xml:space="preserve"> claimed of each section</w:t>
            </w:r>
          </w:p>
        </w:tc>
      </w:tr>
      <w:tr w:rsidR="0091734F" w14:paraId="4A897D31" w14:textId="77777777" w:rsidTr="002C574A">
        <w:tc>
          <w:tcPr>
            <w:tcW w:w="6210" w:type="dxa"/>
            <w:tcBorders>
              <w:left w:val="nil"/>
              <w:right w:val="nil"/>
            </w:tcBorders>
            <w:shd w:val="clear" w:color="auto" w:fill="auto"/>
          </w:tcPr>
          <w:p w14:paraId="03823102" w14:textId="77777777" w:rsidR="0091734F" w:rsidRPr="00017B2A" w:rsidRDefault="0091734F" w:rsidP="002C574A">
            <w:pPr>
              <w:jc w:val="center"/>
              <w:rPr>
                <w:b/>
                <w:sz w:val="26"/>
              </w:rPr>
            </w:pPr>
          </w:p>
        </w:tc>
        <w:tc>
          <w:tcPr>
            <w:tcW w:w="2538" w:type="dxa"/>
            <w:tcBorders>
              <w:top w:val="nil"/>
              <w:left w:val="nil"/>
              <w:bottom w:val="nil"/>
              <w:right w:val="nil"/>
            </w:tcBorders>
            <w:shd w:val="clear" w:color="auto" w:fill="auto"/>
          </w:tcPr>
          <w:p w14:paraId="349EC8C8" w14:textId="77777777" w:rsidR="0091734F" w:rsidRPr="00017B2A" w:rsidRDefault="0091734F" w:rsidP="002C574A">
            <w:pPr>
              <w:rPr>
                <w:sz w:val="18"/>
              </w:rPr>
            </w:pPr>
          </w:p>
        </w:tc>
      </w:tr>
      <w:tr w:rsidR="0091734F" w14:paraId="13F81F62" w14:textId="77777777" w:rsidTr="002C574A">
        <w:tc>
          <w:tcPr>
            <w:tcW w:w="6210" w:type="dxa"/>
            <w:tcBorders>
              <w:bottom w:val="single" w:sz="4" w:space="0" w:color="auto"/>
            </w:tcBorders>
            <w:shd w:val="clear" w:color="auto" w:fill="auto"/>
          </w:tcPr>
          <w:p w14:paraId="1794A728" w14:textId="77777777" w:rsidR="0091734F" w:rsidRPr="00017B2A" w:rsidRDefault="0091734F" w:rsidP="002C574A">
            <w:pPr>
              <w:jc w:val="center"/>
              <w:rPr>
                <w:b/>
                <w:sz w:val="26"/>
              </w:rPr>
            </w:pPr>
            <w:r w:rsidRPr="00017B2A">
              <w:rPr>
                <w:b/>
                <w:sz w:val="26"/>
              </w:rPr>
              <w:t>The Fall of Babylon (17–19)</w:t>
            </w:r>
            <w:r w:rsidRPr="00017B2A">
              <w:rPr>
                <w:b/>
                <w:sz w:val="26"/>
              </w:rPr>
              <w:br/>
            </w:r>
            <w:r w:rsidRPr="00017B2A">
              <w:rPr>
                <w:sz w:val="18"/>
              </w:rPr>
              <w:t xml:space="preserve">Babylon (the world system of seduction) continues during the entire church age </w:t>
            </w:r>
            <w:r w:rsidRPr="00017B2A">
              <w:rPr>
                <w:sz w:val="18"/>
              </w:rPr>
              <w:br/>
              <w:t>until its destruction at Christ’s second coming (19:11-21)</w:t>
            </w:r>
          </w:p>
        </w:tc>
        <w:tc>
          <w:tcPr>
            <w:tcW w:w="2538" w:type="dxa"/>
            <w:tcBorders>
              <w:top w:val="nil"/>
              <w:bottom w:val="nil"/>
              <w:right w:val="nil"/>
            </w:tcBorders>
            <w:shd w:val="clear" w:color="auto" w:fill="auto"/>
          </w:tcPr>
          <w:p w14:paraId="3CDD61A7" w14:textId="77777777" w:rsidR="0091734F" w:rsidRPr="00017B2A" w:rsidRDefault="0091734F" w:rsidP="002C574A">
            <w:pPr>
              <w:rPr>
                <w:sz w:val="18"/>
              </w:rPr>
            </w:pPr>
            <w:r w:rsidRPr="00017B2A">
              <w:rPr>
                <w:sz w:val="18"/>
              </w:rPr>
              <w:t xml:space="preserve">This chronological parenthesis in the book shows how this entity </w:t>
            </w:r>
            <w:r w:rsidRPr="00017B2A">
              <w:rPr>
                <w:i/>
                <w:sz w:val="18"/>
              </w:rPr>
              <w:t>in the end times</w:t>
            </w:r>
            <w:r w:rsidRPr="00017B2A">
              <w:rPr>
                <w:sz w:val="18"/>
              </w:rPr>
              <w:t xml:space="preserve"> will be destroyed</w:t>
            </w:r>
          </w:p>
        </w:tc>
      </w:tr>
      <w:tr w:rsidR="0091734F" w14:paraId="4DAD3435" w14:textId="77777777" w:rsidTr="002C574A">
        <w:tc>
          <w:tcPr>
            <w:tcW w:w="6210" w:type="dxa"/>
            <w:tcBorders>
              <w:left w:val="nil"/>
              <w:right w:val="nil"/>
            </w:tcBorders>
            <w:shd w:val="clear" w:color="auto" w:fill="auto"/>
          </w:tcPr>
          <w:p w14:paraId="30D8B2AB" w14:textId="77777777" w:rsidR="0091734F" w:rsidRPr="00017B2A" w:rsidRDefault="0091734F" w:rsidP="002C574A">
            <w:pPr>
              <w:jc w:val="center"/>
              <w:rPr>
                <w:b/>
                <w:sz w:val="26"/>
              </w:rPr>
            </w:pPr>
          </w:p>
        </w:tc>
        <w:tc>
          <w:tcPr>
            <w:tcW w:w="2538" w:type="dxa"/>
            <w:tcBorders>
              <w:top w:val="nil"/>
              <w:left w:val="nil"/>
              <w:bottom w:val="nil"/>
              <w:right w:val="nil"/>
            </w:tcBorders>
            <w:shd w:val="clear" w:color="auto" w:fill="auto"/>
          </w:tcPr>
          <w:p w14:paraId="044B0937" w14:textId="77777777" w:rsidR="0091734F" w:rsidRPr="00017B2A" w:rsidRDefault="0091734F" w:rsidP="002C574A">
            <w:pPr>
              <w:rPr>
                <w:sz w:val="18"/>
              </w:rPr>
            </w:pPr>
          </w:p>
        </w:tc>
      </w:tr>
      <w:tr w:rsidR="0091734F" w14:paraId="28984DCE" w14:textId="77777777" w:rsidTr="002C574A">
        <w:tc>
          <w:tcPr>
            <w:tcW w:w="6210" w:type="dxa"/>
            <w:shd w:val="clear" w:color="auto" w:fill="auto"/>
          </w:tcPr>
          <w:p w14:paraId="08B8BC0F" w14:textId="77777777" w:rsidR="0091734F" w:rsidRPr="00017B2A" w:rsidRDefault="0091734F" w:rsidP="002C574A">
            <w:pPr>
              <w:jc w:val="center"/>
              <w:rPr>
                <w:b/>
                <w:sz w:val="26"/>
              </w:rPr>
            </w:pPr>
            <w:r w:rsidRPr="00017B2A">
              <w:rPr>
                <w:b/>
                <w:sz w:val="26"/>
              </w:rPr>
              <w:t>The Great Consummation (20–22)</w:t>
            </w:r>
            <w:r w:rsidRPr="00017B2A">
              <w:rPr>
                <w:b/>
                <w:sz w:val="26"/>
              </w:rPr>
              <w:br/>
            </w:r>
            <w:r w:rsidRPr="00017B2A">
              <w:rPr>
                <w:sz w:val="18"/>
              </w:rPr>
              <w:t xml:space="preserve">The present age (20:1-6) is not a literal 1000 years and this “millennium” occurs </w:t>
            </w:r>
            <w:r w:rsidRPr="00017B2A">
              <w:rPr>
                <w:i/>
                <w:sz w:val="18"/>
              </w:rPr>
              <w:t>before</w:t>
            </w:r>
            <w:r w:rsidRPr="00017B2A">
              <w:rPr>
                <w:sz w:val="18"/>
              </w:rPr>
              <w:t xml:space="preserve"> chapter 19 and is followed by a general judgment and the eternal state</w:t>
            </w:r>
          </w:p>
        </w:tc>
        <w:tc>
          <w:tcPr>
            <w:tcW w:w="2538" w:type="dxa"/>
            <w:tcBorders>
              <w:top w:val="nil"/>
              <w:bottom w:val="nil"/>
              <w:right w:val="nil"/>
            </w:tcBorders>
            <w:shd w:val="clear" w:color="auto" w:fill="auto"/>
          </w:tcPr>
          <w:p w14:paraId="32134705" w14:textId="77777777" w:rsidR="0091734F" w:rsidRPr="00017B2A" w:rsidRDefault="0091734F" w:rsidP="002C574A">
            <w:pPr>
              <w:rPr>
                <w:sz w:val="18"/>
              </w:rPr>
            </w:pPr>
            <w:r w:rsidRPr="00017B2A">
              <w:rPr>
                <w:sz w:val="18"/>
              </w:rPr>
              <w:t>It is more natural for Christ’s return (Rev. 19) to precede his rule (Rev. 20) over a literal 1000 year period</w:t>
            </w:r>
          </w:p>
        </w:tc>
      </w:tr>
    </w:tbl>
    <w:p w14:paraId="75ED9A25" w14:textId="77777777" w:rsidR="0091734F" w:rsidRDefault="0091734F" w:rsidP="0029056A">
      <w:pPr>
        <w:pStyle w:val="Heading4"/>
        <w:keepNext w:val="0"/>
        <w:tabs>
          <w:tab w:val="left" w:pos="1800"/>
        </w:tabs>
        <w:ind w:left="1800" w:hanging="360"/>
        <w:jc w:val="left"/>
      </w:pPr>
      <w:r>
        <w:t>Problems with the Recapitulation View</w:t>
      </w:r>
    </w:p>
    <w:p w14:paraId="373F7421" w14:textId="77777777" w:rsidR="0091734F" w:rsidRDefault="0091734F" w:rsidP="0029056A">
      <w:pPr>
        <w:pStyle w:val="Heading5"/>
        <w:tabs>
          <w:tab w:val="left" w:pos="2340"/>
        </w:tabs>
        <w:ind w:left="2340" w:hanging="540"/>
        <w:jc w:val="left"/>
      </w:pPr>
      <w:r w:rsidRPr="007A3DD9">
        <w:t>See rebuttals to the righ</w:t>
      </w:r>
      <w:r>
        <w:t>t of the Recapitulation diagram above.</w:t>
      </w:r>
    </w:p>
    <w:p w14:paraId="1856E50A" w14:textId="05F24E5D" w:rsidR="0091734F" w:rsidRDefault="0091734F" w:rsidP="0029056A">
      <w:pPr>
        <w:pStyle w:val="Heading5"/>
        <w:tabs>
          <w:tab w:val="left" w:pos="2340"/>
        </w:tabs>
        <w:ind w:left="2340" w:hanging="540"/>
        <w:jc w:val="left"/>
      </w:pPr>
      <w:r>
        <w:t xml:space="preserve">Does Christ’s return really appear repeatedly in the book?  Even if it does (e.g., 1:7), </w:t>
      </w:r>
      <w:r w:rsidR="0029056A">
        <w:t>they</w:t>
      </w:r>
      <w:r>
        <w:t xml:space="preserve"> all look forward to Christ’s ultimate return in chapter 19.</w:t>
      </w:r>
    </w:p>
    <w:p w14:paraId="2CB6CE13" w14:textId="77777777" w:rsidR="0091734F" w:rsidRPr="00C24233" w:rsidRDefault="0091734F" w:rsidP="0091734F">
      <w:pPr>
        <w:pBdr>
          <w:top w:val="single" w:sz="4" w:space="1" w:color="auto"/>
          <w:left w:val="single" w:sz="4" w:space="4" w:color="auto"/>
          <w:bottom w:val="single" w:sz="4" w:space="1" w:color="auto"/>
          <w:right w:val="single" w:sz="4" w:space="4" w:color="auto"/>
        </w:pBdr>
        <w:ind w:left="2410"/>
        <w:rPr>
          <w:sz w:val="18"/>
        </w:rPr>
      </w:pPr>
      <w:r w:rsidRPr="00C24233">
        <w:rPr>
          <w:sz w:val="18"/>
        </w:rPr>
        <w:t xml:space="preserve">Beale defends the view this way: "The strongest argument for the recapitulation view is the observation of </w:t>
      </w:r>
      <w:r w:rsidRPr="00C24233">
        <w:rPr>
          <w:i/>
          <w:sz w:val="18"/>
        </w:rPr>
        <w:t>repeated combined scenes of consummative judgment and salvation</w:t>
      </w:r>
      <w:r w:rsidRPr="00C24233">
        <w:rPr>
          <w:sz w:val="18"/>
        </w:rPr>
        <w:t xml:space="preserve"> found in various sections throughout the book."</w:t>
      </w:r>
      <w:r w:rsidRPr="00C24233">
        <w:rPr>
          <w:rStyle w:val="FootnoteReference"/>
          <w:sz w:val="18"/>
        </w:rPr>
        <w:footnoteReference w:id="12"/>
      </w:r>
      <w:r w:rsidRPr="00C24233">
        <w:rPr>
          <w:sz w:val="18"/>
        </w:rPr>
        <w:t xml:space="preserve">  </w:t>
      </w:r>
    </w:p>
    <w:p w14:paraId="7C0C6D8A" w14:textId="77777777" w:rsidR="0091734F" w:rsidRDefault="0091734F" w:rsidP="0091734F">
      <w:pPr>
        <w:ind w:left="2430"/>
        <w:rPr>
          <w:i/>
        </w:rPr>
      </w:pPr>
    </w:p>
    <w:p w14:paraId="03D341A5" w14:textId="77777777" w:rsidR="0091734F" w:rsidRPr="00A17935" w:rsidRDefault="0091734F" w:rsidP="0091734F">
      <w:pPr>
        <w:ind w:left="2430"/>
        <w:rPr>
          <w:i/>
        </w:rPr>
      </w:pPr>
      <w:r>
        <w:rPr>
          <w:i/>
        </w:rPr>
        <w:t>Some</w:t>
      </w:r>
      <w:r w:rsidRPr="00A17935">
        <w:rPr>
          <w:i/>
        </w:rPr>
        <w:t xml:space="preserve"> </w:t>
      </w:r>
      <w:r>
        <w:rPr>
          <w:i/>
        </w:rPr>
        <w:t xml:space="preserve">responses to a </w:t>
      </w:r>
      <w:r w:rsidRPr="00A17935">
        <w:rPr>
          <w:i/>
        </w:rPr>
        <w:t xml:space="preserve">few </w:t>
      </w:r>
      <w:r>
        <w:rPr>
          <w:i/>
        </w:rPr>
        <w:t xml:space="preserve">supposed </w:t>
      </w:r>
      <w:r w:rsidRPr="00A17935">
        <w:rPr>
          <w:i/>
        </w:rPr>
        <w:t xml:space="preserve">examples </w:t>
      </w:r>
      <w:r>
        <w:rPr>
          <w:i/>
        </w:rPr>
        <w:t>of recapitulation</w:t>
      </w:r>
      <w:r w:rsidRPr="00A17935">
        <w:rPr>
          <w:i/>
        </w:rPr>
        <w:t>:</w:t>
      </w:r>
    </w:p>
    <w:p w14:paraId="5A8A09D1" w14:textId="77777777" w:rsidR="0091734F" w:rsidRDefault="008E5EF2" w:rsidP="0091734F">
      <w:pPr>
        <w:pStyle w:val="Heading6"/>
        <w:ind w:left="2790" w:hanging="450"/>
        <w:jc w:val="left"/>
      </w:pPr>
      <w:r>
        <w:rPr>
          <w:noProof/>
          <w:lang w:eastAsia="en-US"/>
        </w:rPr>
        <mc:AlternateContent>
          <mc:Choice Requires="wps">
            <w:drawing>
              <wp:anchor distT="0" distB="0" distL="114300" distR="114300" simplePos="0" relativeHeight="251661824" behindDoc="0" locked="0" layoutInCell="1" allowOverlap="1" wp14:anchorId="5347C0A3" wp14:editId="02B61C0A">
                <wp:simplePos x="0" y="0"/>
                <wp:positionH relativeFrom="column">
                  <wp:posOffset>-287020</wp:posOffset>
                </wp:positionH>
                <wp:positionV relativeFrom="paragraph">
                  <wp:posOffset>85725</wp:posOffset>
                </wp:positionV>
                <wp:extent cx="1586865" cy="976630"/>
                <wp:effectExtent l="0" t="0" r="13335" b="13970"/>
                <wp:wrapNone/>
                <wp:docPr id="1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97663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67A8295A" w14:textId="77777777" w:rsidR="00C77335" w:rsidRPr="00760F95" w:rsidRDefault="00C77335" w:rsidP="00AA2731">
                            <w:pPr>
                              <w:pStyle w:val="Heading7"/>
                              <w:numPr>
                                <w:ilvl w:val="0"/>
                                <w:numId w:val="0"/>
                              </w:numPr>
                              <w:jc w:val="left"/>
                              <w:rPr>
                                <w:sz w:val="22"/>
                              </w:rPr>
                            </w:pPr>
                            <w:r w:rsidRPr="00760F95">
                              <w:rPr>
                                <w:sz w:val="22"/>
                              </w:rPr>
                              <w:t>The sky was split apart like a scroll when it is rolled up (6:14 NAU)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0" o:spid="_x0000_s1031" type="#_x0000_t202" style="position:absolute;left:0;text-align:left;margin-left:-22.55pt;margin-top:6.75pt;width:124.95pt;height:7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" filled="f" strokecolor="blue">
                <v:textbox inset=",7.2pt,,7.2pt">
                  <w:txbxContent>
                    <w:p w14:paraId="67A8295A" w14:textId="77777777" w:rsidR="00C77335" w:rsidRPr="00760F95" w:rsidRDefault="00C77335" w:rsidP="00AA2731">
                      <w:pPr>
                        <w:pStyle w:val="Heading7"/>
                        <w:numPr>
                          <w:ilvl w:val="0"/>
                          <w:numId w:val="0"/>
                        </w:numPr>
                        <w:jc w:val="left"/>
                        <w:rPr>
                          <w:sz w:val="22"/>
                        </w:rPr>
                      </w:pPr>
                      <w:r w:rsidRPr="00760F95">
                        <w:rPr>
                          <w:sz w:val="22"/>
                        </w:rPr>
                        <w:t>The sky was split apart like a scroll when it is rolled up (6:14 NAU)</w:t>
                      </w:r>
                    </w:p>
                  </w:txbxContent>
                </v:textbox>
              </v:shape>
            </w:pict>
          </mc:Fallback>
        </mc:AlternateContent>
      </w:r>
      <w:r w:rsidR="0091734F" w:rsidRPr="000941B8">
        <w:rPr>
          <w:u w:val="single"/>
        </w:rPr>
        <w:t>The Text</w:t>
      </w:r>
      <w:r w:rsidR="0091734F">
        <w:t>: The sixth seal is very early in the cycles of judgment yet states amazingly, “</w:t>
      </w:r>
      <w:r w:rsidR="0091734F" w:rsidRPr="00F70120">
        <w:t xml:space="preserve">I watched as the Lamb broke the sixth seal, and there was a great earthquake. The sun became as dark as black cloth, and the moon became as red as blood. </w:t>
      </w:r>
      <w:r w:rsidR="0091734F">
        <w:t xml:space="preserve"> </w:t>
      </w:r>
      <w:r w:rsidR="0091734F" w:rsidRPr="00B85183">
        <w:rPr>
          <w:vertAlign w:val="superscript"/>
        </w:rPr>
        <w:t>1</w:t>
      </w:r>
      <w:r w:rsidR="0091734F">
        <w:rPr>
          <w:vertAlign w:val="superscript"/>
        </w:rPr>
        <w:t>3</w:t>
      </w:r>
      <w:r w:rsidR="0091734F" w:rsidRPr="00B85183">
        <w:t>Then the stars of the sky fell to the earth like green figs falling from a tr</w:t>
      </w:r>
      <w:r w:rsidR="0091734F">
        <w:t xml:space="preserve">ee shaken by a strong wind.  </w:t>
      </w:r>
      <w:r w:rsidR="0091734F" w:rsidRPr="00B85183">
        <w:rPr>
          <w:vertAlign w:val="superscript"/>
        </w:rPr>
        <w:t>14</w:t>
      </w:r>
      <w:r w:rsidR="0091734F" w:rsidRPr="00B85183">
        <w:t>The sky was rolled up like a scroll, and all of the mountains and islan</w:t>
      </w:r>
      <w:r w:rsidR="0091734F">
        <w:t xml:space="preserve">ds were moved from their places” (6:12-14 </w:t>
      </w:r>
      <w:r w:rsidR="0091734F" w:rsidRPr="00567964">
        <w:rPr>
          <w:sz w:val="20"/>
        </w:rPr>
        <w:t>NLT</w:t>
      </w:r>
      <w:r w:rsidR="0091734F">
        <w:t>).</w:t>
      </w:r>
    </w:p>
    <w:p w14:paraId="7CA77D93" w14:textId="77777777" w:rsidR="0091734F" w:rsidRDefault="0091734F" w:rsidP="00A95313">
      <w:pPr>
        <w:pStyle w:val="Heading6"/>
        <w:ind w:left="2790" w:hanging="450"/>
        <w:jc w:val="left"/>
      </w:pPr>
      <w:r w:rsidRPr="000941B8">
        <w:rPr>
          <w:u w:val="single"/>
        </w:rPr>
        <w:t>Recapitulation Claim</w:t>
      </w:r>
      <w:r>
        <w:t>: Beale, 398, notes that 6:12-14 has two descriptions of the sixth seal that correspond to the seventh bowl at the end of the tribulation in 16:17-21:</w:t>
      </w:r>
    </w:p>
    <w:p w14:paraId="40896AC3" w14:textId="77777777" w:rsidR="0091734F" w:rsidRPr="005C1B5C" w:rsidRDefault="0091734F" w:rsidP="00A95313">
      <w:pPr>
        <w:pStyle w:val="Heading7"/>
        <w:tabs>
          <w:tab w:val="left" w:pos="3510"/>
        </w:tabs>
        <w:ind w:left="3510" w:hanging="630"/>
        <w:jc w:val="left"/>
      </w:pPr>
      <w:r w:rsidRPr="005C1B5C">
        <w:t xml:space="preserve">The great </w:t>
      </w:r>
      <w:r w:rsidRPr="005C1B5C">
        <w:rPr>
          <w:u w:val="single"/>
        </w:rPr>
        <w:t>earthquake</w:t>
      </w:r>
      <w:r w:rsidRPr="005C1B5C">
        <w:t xml:space="preserve"> (6:12a) also happens in 16:18 (probably also in 11:13).</w:t>
      </w:r>
    </w:p>
    <w:p w14:paraId="72D18624" w14:textId="77777777" w:rsidR="0091734F" w:rsidRPr="005C1B5C" w:rsidRDefault="0091734F" w:rsidP="00A95313">
      <w:pPr>
        <w:pStyle w:val="Heading7"/>
        <w:tabs>
          <w:tab w:val="left" w:pos="3510"/>
        </w:tabs>
        <w:ind w:left="3510" w:hanging="630"/>
        <w:jc w:val="left"/>
      </w:pPr>
      <w:r w:rsidRPr="005C1B5C">
        <w:rPr>
          <w:u w:val="single"/>
        </w:rPr>
        <w:t>Islands and mountains</w:t>
      </w:r>
      <w:r w:rsidRPr="005C1B5C">
        <w:t xml:space="preserve"> being removed (6:14b) also occur in 16:20.  How could this happen twice?</w:t>
      </w:r>
    </w:p>
    <w:p w14:paraId="6B1401F8" w14:textId="77777777" w:rsidR="0091734F" w:rsidRDefault="0091734F" w:rsidP="00A95313">
      <w:pPr>
        <w:pStyle w:val="Heading6"/>
        <w:ind w:left="2790" w:hanging="450"/>
        <w:jc w:val="left"/>
      </w:pPr>
      <w:r w:rsidRPr="000941B8">
        <w:rPr>
          <w:u w:val="single"/>
        </w:rPr>
        <w:t>Responses</w:t>
      </w:r>
      <w:r>
        <w:t xml:space="preserve">: Similar events </w:t>
      </w:r>
      <w:r w:rsidR="00343C22">
        <w:t xml:space="preserve">do not </w:t>
      </w:r>
      <w:r>
        <w:t xml:space="preserve">indicate </w:t>
      </w:r>
      <w:r w:rsidR="00343C22">
        <w:t>identical events</w:t>
      </w:r>
      <w:r>
        <w:t>.</w:t>
      </w:r>
    </w:p>
    <w:p w14:paraId="799C80B3" w14:textId="77777777" w:rsidR="0091734F" w:rsidRDefault="0091734F" w:rsidP="00A95313">
      <w:pPr>
        <w:pStyle w:val="Heading7"/>
        <w:tabs>
          <w:tab w:val="left" w:pos="3510"/>
        </w:tabs>
        <w:ind w:left="3510" w:hanging="630"/>
        <w:jc w:val="left"/>
      </w:pPr>
      <w:r w:rsidRPr="001D7FD8">
        <w:rPr>
          <w:u w:val="single"/>
        </w:rPr>
        <w:t>Earthquake</w:t>
      </w:r>
      <w:r>
        <w:t xml:space="preserve">: This is a huge earthquake never seen on the earth up to that point (6:12a), but </w:t>
      </w:r>
      <w:r w:rsidR="00343C22">
        <w:t>it</w:t>
      </w:r>
      <w:r>
        <w:t xml:space="preserve"> need not indicate Christ’s return.  In fact, the earthquake of 16:18 is greater since “no earthquake like it has ever happened since man was on earth…” </w:t>
      </w:r>
    </w:p>
    <w:p w14:paraId="04024BBE" w14:textId="77777777" w:rsidR="0091734F" w:rsidRDefault="008E5EF2" w:rsidP="00A95313">
      <w:pPr>
        <w:pStyle w:val="Heading7"/>
        <w:tabs>
          <w:tab w:val="left" w:pos="3510"/>
        </w:tabs>
        <w:ind w:left="3510" w:hanging="630"/>
        <w:jc w:val="left"/>
      </w:pPr>
      <w:r>
        <w:rPr>
          <w:noProof/>
          <w:lang w:eastAsia="en-US"/>
        </w:rPr>
        <mc:AlternateContent>
          <mc:Choice Requires="wps">
            <w:drawing>
              <wp:anchor distT="0" distB="0" distL="114300" distR="114300" simplePos="0" relativeHeight="251662848" behindDoc="0" locked="0" layoutInCell="1" allowOverlap="1" wp14:anchorId="1F5E518D" wp14:editId="006B3E42">
                <wp:simplePos x="0" y="0"/>
                <wp:positionH relativeFrom="column">
                  <wp:posOffset>-219710</wp:posOffset>
                </wp:positionH>
                <wp:positionV relativeFrom="paragraph">
                  <wp:posOffset>992505</wp:posOffset>
                </wp:positionV>
                <wp:extent cx="1586865" cy="2635885"/>
                <wp:effectExtent l="0" t="0" r="13335" b="31115"/>
                <wp:wrapNone/>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63588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0E5991" w14:textId="77777777" w:rsidR="00C77335" w:rsidRPr="00AA2731" w:rsidRDefault="00C77335" w:rsidP="00AA2731">
                            <w:pPr>
                              <w:pStyle w:val="Heading7"/>
                              <w:numPr>
                                <w:ilvl w:val="0"/>
                                <w:numId w:val="0"/>
                              </w:numPr>
                              <w:jc w:val="left"/>
                              <w:rPr>
                                <w:sz w:val="22"/>
                              </w:rPr>
                            </w:pPr>
                            <w:r w:rsidRPr="00AA2731">
                              <w:rPr>
                                <w:sz w:val="22"/>
                              </w:rPr>
                              <w:t xml:space="preserve">But Stephen, full of the Holy Spirit, gazed steadily into heaven and saw the glory of God, and he saw Jesus standing in the place of honor at God’s right hand.  </w:t>
                            </w:r>
                            <w:r w:rsidRPr="00AA2731">
                              <w:rPr>
                                <w:color w:val="006699"/>
                                <w:sz w:val="22"/>
                                <w:vertAlign w:val="superscript"/>
                              </w:rPr>
                              <w:t>56</w:t>
                            </w:r>
                            <w:r w:rsidRPr="00AA2731">
                              <w:rPr>
                                <w:sz w:val="22"/>
                              </w:rPr>
                              <w:t>And he told them, “Look, I see the heavens opened and the Son of Man standing in the place of honor at God’s right hand!” (Acts 7:55-56 NIV)</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left:0;text-align:left;margin-left:-17.25pt;margin-top:78.15pt;width:124.95pt;height:20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" filled="f" strokecolor="blue">
                <v:textbox inset=",7.2pt,,7.2pt">
                  <w:txbxContent>
                    <w:p w14:paraId="7E0E5991" w14:textId="77777777" w:rsidR="00C77335" w:rsidRPr="00AA2731" w:rsidRDefault="00C77335" w:rsidP="00AA2731">
                      <w:pPr>
                        <w:pStyle w:val="Heading7"/>
                        <w:numPr>
                          <w:ilvl w:val="0"/>
                          <w:numId w:val="0"/>
                        </w:numPr>
                        <w:jc w:val="left"/>
                        <w:rPr>
                          <w:sz w:val="22"/>
                        </w:rPr>
                      </w:pPr>
                      <w:r w:rsidRPr="00AA2731">
                        <w:rPr>
                          <w:sz w:val="22"/>
                        </w:rPr>
                        <w:t xml:space="preserve">But Stephen, full of the Holy Spirit, gazed steadily into heaven and saw the glory of God, and he saw Jesus standing in the place of honor at God’s right hand.  </w:t>
                      </w:r>
                      <w:r w:rsidRPr="00AA2731">
                        <w:rPr>
                          <w:color w:val="006699"/>
                          <w:sz w:val="22"/>
                          <w:vertAlign w:val="superscript"/>
                        </w:rPr>
                        <w:t>56</w:t>
                      </w:r>
                      <w:r w:rsidRPr="00AA2731">
                        <w:rPr>
                          <w:sz w:val="22"/>
                        </w:rPr>
                        <w:t>And he told them, “Look, I see the heavens opened and the Son of Man standing in the place of honor at God’s right hand!” (Acts 7:55-56 NIV)</w:t>
                      </w:r>
                    </w:p>
                  </w:txbxContent>
                </v:textbox>
              </v:shape>
            </w:pict>
          </mc:Fallback>
        </mc:AlternateContent>
      </w:r>
      <w:r w:rsidR="0091734F" w:rsidRPr="001D7FD8">
        <w:rPr>
          <w:u w:val="single"/>
        </w:rPr>
        <w:t>Stars</w:t>
      </w:r>
      <w:r w:rsidR="0091734F">
        <w:t xml:space="preserve">: Must 6:13 be the end of the world?  It may </w:t>
      </w:r>
      <w:r w:rsidR="0091734F" w:rsidRPr="00F70120">
        <w:rPr>
          <w:i/>
        </w:rPr>
        <w:t>sound</w:t>
      </w:r>
      <w:r w:rsidR="0091734F">
        <w:t xml:space="preserve"> like it, if the verses refer to </w:t>
      </w:r>
      <w:r w:rsidR="0091734F">
        <w:rPr>
          <w:i/>
        </w:rPr>
        <w:t>all</w:t>
      </w:r>
      <w:r w:rsidR="0091734F">
        <w:t xml:space="preserve"> the stars and to the </w:t>
      </w:r>
      <w:r w:rsidR="0091734F">
        <w:rPr>
          <w:i/>
        </w:rPr>
        <w:t>entire</w:t>
      </w:r>
      <w:r w:rsidR="0091734F">
        <w:t xml:space="preserve"> sky.  But the text must not be forced to read </w:t>
      </w:r>
      <w:r w:rsidR="0091734F" w:rsidRPr="001D7FD8">
        <w:rPr>
          <w:i/>
        </w:rPr>
        <w:t>all</w:t>
      </w:r>
      <w:r w:rsidR="0091734F">
        <w:t xml:space="preserve"> of the stars.  “The phenomenon is so large that it appears from man’s perspective that the stars are falling, when in reality it is probably a very large meteor shower that invades the terrestrial atmosphere (Hailey)” (Thomas, 1:454).</w:t>
      </w:r>
    </w:p>
    <w:p w14:paraId="67205D1C" w14:textId="77777777" w:rsidR="0091734F" w:rsidRDefault="0091734F" w:rsidP="00A95313">
      <w:pPr>
        <w:pStyle w:val="Heading7"/>
        <w:tabs>
          <w:tab w:val="left" w:pos="3510"/>
        </w:tabs>
        <w:ind w:left="3510" w:hanging="630"/>
        <w:jc w:val="left"/>
      </w:pPr>
      <w:r w:rsidRPr="001D7FD8">
        <w:rPr>
          <w:u w:val="single"/>
        </w:rPr>
        <w:t>Sky</w:t>
      </w:r>
      <w:r>
        <w:t>: God will peal back the sky like scrolls on either side, but this will not signal the end of the world.  He has done this at times in the past as well (e.g., Acts 7:55-56), but “the old heaven” or sky will not be replaced until later when God creates “a new heaven” (21:1).  The sky still exists even in 16:21 since it emits hail.</w:t>
      </w:r>
    </w:p>
    <w:p w14:paraId="5FA0F800" w14:textId="77777777" w:rsidR="0091734F" w:rsidRPr="00BD74A8" w:rsidRDefault="0091734F" w:rsidP="00A95313"/>
    <w:p w14:paraId="3D57095E" w14:textId="77777777" w:rsidR="0091734F" w:rsidRDefault="0091734F" w:rsidP="00A95313">
      <w:pPr>
        <w:pStyle w:val="Heading7"/>
        <w:tabs>
          <w:tab w:val="left" w:pos="3510"/>
        </w:tabs>
        <w:ind w:left="3510" w:hanging="630"/>
        <w:jc w:val="left"/>
      </w:pPr>
      <w:r w:rsidRPr="001D7FD8">
        <w:rPr>
          <w:u w:val="single"/>
        </w:rPr>
        <w:t>Islands and mountains</w:t>
      </w:r>
      <w:r>
        <w:t xml:space="preserve"> disappear, but not entirely.  That the sixth seal earthquake is not literal but exaggerated is supported by the following verses that show men calling on the mountains to fall on them (6:16).</w:t>
      </w:r>
      <w:r>
        <w:rPr>
          <w:rStyle w:val="FootnoteReference"/>
        </w:rPr>
        <w:footnoteReference w:id="13"/>
      </w:r>
      <w:r>
        <w:t xml:space="preserve">  Obviously, some </w:t>
      </w:r>
      <w:r>
        <w:lastRenderedPageBreak/>
        <w:t>mountains still exist in chapter 6.  In contrast, following the larger earthquake of 16:18, “every island fled away and the mountains could not be found.”  The seventh bowl in Revelation 16:17 is the last chronological event prior to the return of Christ since Rev. 17–18 are parenthetical.</w:t>
      </w:r>
    </w:p>
    <w:p w14:paraId="4F0F2E2B" w14:textId="77777777" w:rsidR="0091734F" w:rsidRPr="00993D29" w:rsidRDefault="0091734F" w:rsidP="0091734F">
      <w:pPr>
        <w:rPr>
          <w:i/>
        </w:rPr>
      </w:pPr>
      <w:r>
        <w:br w:type="page"/>
      </w:r>
      <w:r>
        <w:rPr>
          <w:i/>
        </w:rPr>
        <w:lastRenderedPageBreak/>
        <w:t>Continuing point “c</w:t>
      </w:r>
      <w:r w:rsidRPr="00993D29">
        <w:rPr>
          <w:i/>
        </w:rPr>
        <w:t xml:space="preserve">” on </w:t>
      </w:r>
      <w:r>
        <w:rPr>
          <w:i/>
        </w:rPr>
        <w:t>Problems with the Recapitulation View</w:t>
      </w:r>
      <w:r w:rsidRPr="00993D29">
        <w:rPr>
          <w:i/>
        </w:rPr>
        <w:t>…</w:t>
      </w:r>
    </w:p>
    <w:p w14:paraId="146B0B5B" w14:textId="77777777" w:rsidR="0091734F" w:rsidRDefault="0091734F" w:rsidP="0091734F">
      <w:pPr>
        <w:pStyle w:val="Heading5"/>
        <w:tabs>
          <w:tab w:val="left" w:pos="2340"/>
        </w:tabs>
        <w:ind w:left="2340" w:hanging="540"/>
      </w:pPr>
      <w:r w:rsidRPr="00E13FCC">
        <w:t xml:space="preserve">Judgments increasingly progress and </w:t>
      </w:r>
      <w:r>
        <w:t>intensify throughout Revelation.</w:t>
      </w:r>
    </w:p>
    <w:p w14:paraId="699F4C77" w14:textId="77777777" w:rsidR="0091734F" w:rsidRDefault="0091734F" w:rsidP="0091734F">
      <w:pPr>
        <w:pStyle w:val="Heading6"/>
        <w:ind w:left="2790" w:hanging="450"/>
        <w:jc w:val="left"/>
      </w:pPr>
      <w:r>
        <w:t>Seal judgments are not as severe as trumpet judgments, which in turn fail in intensity to the bowl judgments at the return of Christ.</w:t>
      </w:r>
    </w:p>
    <w:p w14:paraId="1F456A18" w14:textId="77777777" w:rsidR="0091734F" w:rsidRDefault="0091734F" w:rsidP="0091734F"/>
    <w:p w14:paraId="4503CDAC" w14:textId="77777777" w:rsidR="0091734F" w:rsidRPr="00006B46" w:rsidRDefault="0091734F" w:rsidP="0091734F"/>
    <w:p w14:paraId="3DF606BE" w14:textId="77777777" w:rsidR="0091734F" w:rsidRDefault="008E5EF2" w:rsidP="0091734F">
      <w:r>
        <w:rPr>
          <w:noProof/>
          <w:lang w:eastAsia="en-US"/>
        </w:rPr>
        <w:drawing>
          <wp:inline distT="0" distB="0" distL="0" distR="0" wp14:anchorId="2D401EA7" wp14:editId="0FE4BABF">
            <wp:extent cx="5899150" cy="819150"/>
            <wp:effectExtent l="0" t="0" r="0" b="0"/>
            <wp:docPr id="11" name="Picture 6" descr="Description: Rev 6 Seals Trumpets Bowls Intens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Rev 6 Seals Trumpets Bowls Intensif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150" cy="819150"/>
                    </a:xfrm>
                    <a:prstGeom prst="rect">
                      <a:avLst/>
                    </a:prstGeom>
                    <a:noFill/>
                    <a:ln>
                      <a:noFill/>
                    </a:ln>
                  </pic:spPr>
                </pic:pic>
              </a:graphicData>
            </a:graphic>
          </wp:inline>
        </w:drawing>
      </w:r>
    </w:p>
    <w:p w14:paraId="226D76E6" w14:textId="77777777" w:rsidR="0091734F" w:rsidRDefault="0091734F" w:rsidP="0091734F"/>
    <w:p w14:paraId="5C772128" w14:textId="77777777" w:rsidR="0091734F" w:rsidRDefault="0091734F" w:rsidP="0091734F">
      <w:r w:rsidRPr="00541A78">
        <w:rPr>
          <w:b/>
          <w:sz w:val="14"/>
        </w:rPr>
        <w:fldChar w:fldCharType="begin"/>
      </w:r>
      <w:r w:rsidRPr="00541A78">
        <w:rPr>
          <w:b/>
          <w:sz w:val="14"/>
        </w:rPr>
        <w:instrText xml:space="preserve"> TC  “</w:instrText>
      </w:r>
      <w:bookmarkStart w:id="58" w:name="_Toc408385724"/>
      <w:bookmarkStart w:id="59" w:name="_Toc408391948"/>
      <w:bookmarkStart w:id="60" w:name="_Toc534937585"/>
      <w:bookmarkStart w:id="61" w:name="_Toc7521194"/>
      <w:r w:rsidRPr="00B16B22">
        <w:rPr>
          <w:sz w:val="16"/>
          <w:szCs w:val="16"/>
        </w:rPr>
        <w:instrText>Content of the Judgments</w:instrText>
      </w:r>
      <w:bookmarkEnd w:id="58"/>
      <w:bookmarkEnd w:id="59"/>
      <w:bookmarkEnd w:id="60"/>
      <w:bookmarkEnd w:id="61"/>
      <w:r w:rsidRPr="00541A78">
        <w:rPr>
          <w:b/>
          <w:sz w:val="14"/>
        </w:rPr>
        <w:instrText xml:space="preserve">” \l 3 </w:instrText>
      </w:r>
      <w:r w:rsidRPr="00541A78">
        <w:rPr>
          <w:b/>
          <w:sz w:val="14"/>
        </w:rPr>
        <w:fldChar w:fldCharType="end"/>
      </w:r>
    </w:p>
    <w:p w14:paraId="613FDFEF" w14:textId="77777777" w:rsidR="0091734F" w:rsidRDefault="0091734F" w:rsidP="0091734F"/>
    <w:p w14:paraId="6A7EBCF2" w14:textId="77777777" w:rsidR="0091734F" w:rsidRDefault="008E5EF2" w:rsidP="0091734F">
      <w:r>
        <w:rPr>
          <w:noProof/>
          <w:lang w:eastAsia="en-US"/>
        </w:rPr>
        <w:drawing>
          <wp:inline distT="0" distB="0" distL="0" distR="0" wp14:anchorId="54DCFAB4" wp14:editId="3C8AAE42">
            <wp:extent cx="5905500" cy="4394200"/>
            <wp:effectExtent l="0" t="0" r="12700" b="0"/>
            <wp:docPr id="12" name="Picture 7" descr="Description: Rev 6 Intensity Cycl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ev 6 Intensity Cycles Ch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394200"/>
                    </a:xfrm>
                    <a:prstGeom prst="rect">
                      <a:avLst/>
                    </a:prstGeom>
                    <a:noFill/>
                    <a:ln>
                      <a:noFill/>
                    </a:ln>
                  </pic:spPr>
                </pic:pic>
              </a:graphicData>
            </a:graphic>
          </wp:inline>
        </w:drawing>
      </w:r>
    </w:p>
    <w:p w14:paraId="1B238A0D" w14:textId="77777777" w:rsidR="0091734F" w:rsidRPr="00006B46" w:rsidRDefault="0091734F" w:rsidP="0091734F"/>
    <w:p w14:paraId="3D73CB0C" w14:textId="77777777" w:rsidR="0091734F" w:rsidRDefault="0091734F" w:rsidP="0091734F">
      <w:pPr>
        <w:pStyle w:val="Heading6"/>
        <w:ind w:left="2790" w:hanging="450"/>
        <w:jc w:val="left"/>
      </w:pPr>
      <w:r>
        <w:br w:type="page"/>
      </w:r>
      <w:r>
        <w:lastRenderedPageBreak/>
        <w:t>Satan’s judgment is also progressive, from being expelled from heaven (2:8-9) to being locked in the Abyss for 1000 years (20:1) to finally being thrown into the lake of fire (20:10).</w:t>
      </w:r>
    </w:p>
    <w:p w14:paraId="1E41594A" w14:textId="77777777" w:rsidR="0091734F" w:rsidRPr="00006B46" w:rsidRDefault="008E5EF2" w:rsidP="0091734F">
      <w:r>
        <w:rPr>
          <w:noProof/>
          <w:lang w:eastAsia="en-US"/>
        </w:rPr>
        <w:drawing>
          <wp:inline distT="0" distB="0" distL="0" distR="0" wp14:anchorId="2F4BFA7C" wp14:editId="10D53F17">
            <wp:extent cx="5492750" cy="1778000"/>
            <wp:effectExtent l="0" t="0" r="0" b="0"/>
            <wp:docPr id="13" name="Picture 8" descr="Description: Rev 6 Sat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ev 6 Satan Activ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2750" cy="1778000"/>
                    </a:xfrm>
                    <a:prstGeom prst="rect">
                      <a:avLst/>
                    </a:prstGeom>
                    <a:noFill/>
                    <a:ln>
                      <a:noFill/>
                    </a:ln>
                  </pic:spPr>
                </pic:pic>
              </a:graphicData>
            </a:graphic>
          </wp:inline>
        </w:drawing>
      </w:r>
    </w:p>
    <w:p w14:paraId="4C0B1BC3" w14:textId="77777777" w:rsidR="0091734F" w:rsidRPr="00E13FCC" w:rsidRDefault="0091734F" w:rsidP="0091734F"/>
    <w:p w14:paraId="6134E44D" w14:textId="77777777" w:rsidR="0091734F" w:rsidRPr="00993D29" w:rsidRDefault="0091734F" w:rsidP="0091734F">
      <w:pPr>
        <w:rPr>
          <w:i/>
        </w:rPr>
      </w:pPr>
      <w:r w:rsidRPr="00993D29">
        <w:rPr>
          <w:i/>
        </w:rPr>
        <w:t>Continuing point “</w:t>
      </w:r>
      <w:r>
        <w:rPr>
          <w:i/>
        </w:rPr>
        <w:t>O</w:t>
      </w:r>
      <w:r w:rsidRPr="00993D29">
        <w:rPr>
          <w:i/>
        </w:rPr>
        <w:t xml:space="preserve">” on </w:t>
      </w:r>
      <w:r>
        <w:rPr>
          <w:i/>
        </w:rPr>
        <w:t>Four</w:t>
      </w:r>
      <w:r w:rsidRPr="00993D29">
        <w:rPr>
          <w:i/>
        </w:rPr>
        <w:t xml:space="preserve"> Interpretive </w:t>
      </w:r>
      <w:r>
        <w:rPr>
          <w:i/>
        </w:rPr>
        <w:t>Principles</w:t>
      </w:r>
      <w:r w:rsidRPr="00993D29">
        <w:rPr>
          <w:i/>
        </w:rPr>
        <w:t xml:space="preserve"> to </w:t>
      </w:r>
      <w:r>
        <w:rPr>
          <w:i/>
        </w:rPr>
        <w:t>Understand</w:t>
      </w:r>
      <w:r w:rsidRPr="00993D29">
        <w:rPr>
          <w:i/>
        </w:rPr>
        <w:t xml:space="preserve"> Revelation…</w:t>
      </w:r>
    </w:p>
    <w:p w14:paraId="45273D5B" w14:textId="77777777" w:rsidR="0091734F" w:rsidRDefault="0091734F" w:rsidP="0091734F">
      <w:pPr>
        <w:pStyle w:val="Heading3"/>
        <w:ind w:left="1422"/>
        <w:jc w:val="left"/>
      </w:pPr>
      <w:r>
        <w:t>Use Revelation’s inspired outline in 1:19.</w:t>
      </w:r>
    </w:p>
    <w:p w14:paraId="0D69AEAB" w14:textId="77777777" w:rsidR="0091734F" w:rsidRDefault="0091734F" w:rsidP="0091734F">
      <w:pPr>
        <w:pStyle w:val="Heading4"/>
        <w:keepNext w:val="0"/>
        <w:tabs>
          <w:tab w:val="left" w:pos="1800"/>
        </w:tabs>
        <w:ind w:left="1800" w:hanging="360"/>
        <w:jc w:val="left"/>
      </w:pPr>
      <w:r>
        <w:t>Some deny this to be a chronological marker, such as Beale, 216:</w:t>
      </w:r>
    </w:p>
    <w:p w14:paraId="2A5E8B19" w14:textId="77777777" w:rsidR="0091734F" w:rsidRDefault="0091734F" w:rsidP="0091734F">
      <w:pPr>
        <w:ind w:left="1710"/>
        <w:rPr>
          <w:rFonts w:ascii="Arial" w:hAnsi="Arial" w:cs="Arial"/>
          <w:color w:val="000000"/>
          <w:sz w:val="20"/>
        </w:rPr>
      </w:pPr>
    </w:p>
    <w:p w14:paraId="080B01AC" w14:textId="77777777" w:rsidR="0091734F" w:rsidRDefault="0091734F" w:rsidP="0091734F">
      <w:pPr>
        <w:ind w:left="1710"/>
        <w:rPr>
          <w:rFonts w:ascii="Arial" w:hAnsi="Arial" w:cs="Arial"/>
          <w:color w:val="000000"/>
          <w:sz w:val="20"/>
        </w:rPr>
      </w:pPr>
      <w:r>
        <w:rPr>
          <w:rFonts w:ascii="Arial" w:hAnsi="Arial" w:cs="Arial"/>
          <w:color w:val="000000"/>
          <w:sz w:val="20"/>
        </w:rPr>
        <w:t>“</w:t>
      </w:r>
      <w:r w:rsidRPr="003B3BBF">
        <w:rPr>
          <w:rFonts w:ascii="Arial" w:hAnsi="Arial" w:cs="Arial"/>
          <w:color w:val="000000"/>
          <w:sz w:val="20"/>
        </w:rPr>
        <w:t xml:space="preserve">Among the numerous interpretations of this notoriously difficult threefold clause, the following six appear to be most plausible: </w:t>
      </w:r>
    </w:p>
    <w:p w14:paraId="294BD0D1" w14:textId="77777777" w:rsidR="0091734F" w:rsidRDefault="0091734F" w:rsidP="0091734F">
      <w:pPr>
        <w:ind w:left="1710"/>
        <w:rPr>
          <w:rFonts w:ascii="Arial" w:hAnsi="Arial" w:cs="Arial"/>
          <w:color w:val="000000"/>
          <w:sz w:val="20"/>
        </w:rPr>
      </w:pPr>
    </w:p>
    <w:p w14:paraId="5C96B7A4" w14:textId="77777777" w:rsidR="0091734F" w:rsidRDefault="0091734F" w:rsidP="0091734F">
      <w:pPr>
        <w:ind w:left="1710"/>
        <w:rPr>
          <w:rFonts w:ascii="Arial" w:hAnsi="Arial" w:cs="Arial"/>
          <w:color w:val="000000"/>
          <w:sz w:val="20"/>
        </w:rPr>
      </w:pPr>
      <w:r w:rsidRPr="003B3BBF">
        <w:rPr>
          <w:rFonts w:ascii="Arial" w:hAnsi="Arial" w:cs="Arial"/>
          <w:color w:val="000000"/>
          <w:sz w:val="20"/>
        </w:rPr>
        <w:t xml:space="preserve">(1) John is to write down the entire vision (v 19a), in particular that of chs. 1–3 (v 19b) and those of chs. </w:t>
      </w:r>
      <w:proofErr w:type="gramStart"/>
      <w:r w:rsidRPr="003B3BBF">
        <w:rPr>
          <w:rFonts w:ascii="Arial" w:hAnsi="Arial" w:cs="Arial"/>
          <w:color w:val="000000"/>
          <w:sz w:val="20"/>
        </w:rPr>
        <w:t>4ff., which follow historically after those of chs.</w:t>
      </w:r>
      <w:proofErr w:type="gramEnd"/>
      <w:r w:rsidRPr="003B3BBF">
        <w:rPr>
          <w:rFonts w:ascii="Arial" w:hAnsi="Arial" w:cs="Arial"/>
          <w:color w:val="000000"/>
          <w:sz w:val="20"/>
        </w:rPr>
        <w:t xml:space="preserve"> 1–3 (v 19c). </w:t>
      </w:r>
    </w:p>
    <w:p w14:paraId="1D1006FE" w14:textId="77777777" w:rsidR="0091734F" w:rsidRDefault="0091734F" w:rsidP="0091734F">
      <w:pPr>
        <w:ind w:left="1710"/>
        <w:rPr>
          <w:rFonts w:ascii="Arial" w:hAnsi="Arial" w:cs="Arial"/>
          <w:color w:val="000000"/>
          <w:sz w:val="20"/>
        </w:rPr>
      </w:pPr>
    </w:p>
    <w:p w14:paraId="0AE8EDC8" w14:textId="77777777" w:rsidR="0091734F" w:rsidRDefault="0091734F" w:rsidP="0091734F">
      <w:pPr>
        <w:ind w:left="1710"/>
        <w:rPr>
          <w:rFonts w:ascii="Arial" w:hAnsi="Arial" w:cs="Arial"/>
          <w:color w:val="000000"/>
          <w:sz w:val="20"/>
        </w:rPr>
      </w:pPr>
      <w:r w:rsidRPr="003B3BBF">
        <w:rPr>
          <w:rFonts w:ascii="Arial" w:hAnsi="Arial" w:cs="Arial"/>
          <w:color w:val="000000"/>
          <w:sz w:val="20"/>
        </w:rPr>
        <w:t xml:space="preserve">(2) John is to write down the vision in 1:12–18 (v 19a), as well as that of chs. 2–3 (v 19b), and those visions of chs. </w:t>
      </w:r>
      <w:proofErr w:type="gramStart"/>
      <w:r w:rsidRPr="003B3BBF">
        <w:rPr>
          <w:rFonts w:ascii="Arial" w:hAnsi="Arial" w:cs="Arial"/>
          <w:color w:val="000000"/>
          <w:sz w:val="20"/>
        </w:rPr>
        <w:t>4ff. that come in order after those of chs.</w:t>
      </w:r>
      <w:proofErr w:type="gramEnd"/>
      <w:r w:rsidRPr="003B3BBF">
        <w:rPr>
          <w:rFonts w:ascii="Arial" w:hAnsi="Arial" w:cs="Arial"/>
          <w:color w:val="000000"/>
          <w:sz w:val="20"/>
        </w:rPr>
        <w:t xml:space="preserve"> 1–3 (v 19c). </w:t>
      </w:r>
    </w:p>
    <w:p w14:paraId="24F6CB47" w14:textId="77777777" w:rsidR="0091734F" w:rsidRDefault="0091734F" w:rsidP="0091734F">
      <w:pPr>
        <w:ind w:left="1710"/>
        <w:rPr>
          <w:rFonts w:ascii="Arial" w:hAnsi="Arial" w:cs="Arial"/>
          <w:color w:val="000000"/>
          <w:sz w:val="20"/>
        </w:rPr>
      </w:pPr>
    </w:p>
    <w:p w14:paraId="2AE1306C" w14:textId="77777777" w:rsidR="0091734F" w:rsidRDefault="0091734F" w:rsidP="0091734F">
      <w:pPr>
        <w:ind w:left="1710"/>
        <w:rPr>
          <w:rFonts w:ascii="Arial" w:hAnsi="Arial" w:cs="Arial"/>
          <w:color w:val="000000"/>
          <w:sz w:val="20"/>
        </w:rPr>
      </w:pPr>
      <w:r w:rsidRPr="003B3BBF">
        <w:rPr>
          <w:rFonts w:ascii="Arial" w:hAnsi="Arial" w:cs="Arial"/>
          <w:color w:val="000000"/>
          <w:sz w:val="20"/>
        </w:rPr>
        <w:t xml:space="preserve">(3) John is to write down the entire vision that he saw (v 19a), which concerns realities pertaining to the present (v 19b) and the future (v 19c). </w:t>
      </w:r>
    </w:p>
    <w:p w14:paraId="1C0B599B" w14:textId="77777777" w:rsidR="0091734F" w:rsidRDefault="0091734F" w:rsidP="0091734F">
      <w:pPr>
        <w:ind w:left="1710"/>
        <w:rPr>
          <w:rFonts w:ascii="Arial" w:hAnsi="Arial" w:cs="Arial"/>
          <w:color w:val="000000"/>
          <w:sz w:val="20"/>
        </w:rPr>
      </w:pPr>
    </w:p>
    <w:p w14:paraId="7A7955E3" w14:textId="77777777" w:rsidR="0091734F" w:rsidRDefault="0091734F" w:rsidP="0091734F">
      <w:pPr>
        <w:ind w:left="1710"/>
        <w:rPr>
          <w:rFonts w:ascii="Arial" w:hAnsi="Arial" w:cs="Arial"/>
          <w:color w:val="000000"/>
          <w:sz w:val="20"/>
        </w:rPr>
      </w:pPr>
      <w:r w:rsidRPr="003B3BBF">
        <w:rPr>
          <w:rFonts w:ascii="Arial" w:hAnsi="Arial" w:cs="Arial"/>
          <w:color w:val="000000"/>
          <w:sz w:val="20"/>
        </w:rPr>
        <w:t xml:space="preserve">(4) In line with the threefold </w:t>
      </w:r>
      <w:proofErr w:type="gramStart"/>
      <w:r w:rsidRPr="003B3BBF">
        <w:rPr>
          <w:rFonts w:ascii="Arial" w:hAnsi="Arial" w:cs="Arial"/>
          <w:color w:val="000000"/>
          <w:sz w:val="20"/>
        </w:rPr>
        <w:t>clauses</w:t>
      </w:r>
      <w:proofErr w:type="gramEnd"/>
      <w:r w:rsidRPr="003B3BBF">
        <w:rPr>
          <w:rFonts w:ascii="Arial" w:hAnsi="Arial" w:cs="Arial"/>
          <w:color w:val="000000"/>
          <w:sz w:val="20"/>
        </w:rPr>
        <w:t xml:space="preserve"> of 1:4 and 1:8, the threefold clause of v 19 expresses not only eternal duration, but a revelation which transcends historical time and uncovers the meaning of existence and of history in its totality. </w:t>
      </w:r>
    </w:p>
    <w:p w14:paraId="1BE0E9B7" w14:textId="77777777" w:rsidR="0091734F" w:rsidRDefault="0091734F" w:rsidP="0091734F">
      <w:pPr>
        <w:ind w:left="1710"/>
        <w:rPr>
          <w:rFonts w:ascii="Arial" w:hAnsi="Arial" w:cs="Arial"/>
          <w:color w:val="000000"/>
          <w:sz w:val="20"/>
        </w:rPr>
      </w:pPr>
    </w:p>
    <w:p w14:paraId="1E72DBE3" w14:textId="77777777" w:rsidR="0091734F" w:rsidRDefault="0091734F" w:rsidP="0091734F">
      <w:pPr>
        <w:ind w:left="1710"/>
        <w:rPr>
          <w:rFonts w:ascii="Arial" w:hAnsi="Arial" w:cs="Arial"/>
          <w:color w:val="000000"/>
          <w:sz w:val="20"/>
        </w:rPr>
      </w:pPr>
      <w:r w:rsidRPr="003B3BBF">
        <w:rPr>
          <w:rFonts w:ascii="Arial" w:hAnsi="Arial" w:cs="Arial"/>
          <w:color w:val="000000"/>
          <w:sz w:val="20"/>
        </w:rPr>
        <w:t xml:space="preserve">(5) John is to write down the entire vision that he saw (v 19a) pertaining to present realities (v 19b), which are to be understood as the beginning of the latter days and which will be concluded by the end of history (v 19c). </w:t>
      </w:r>
    </w:p>
    <w:p w14:paraId="376A551A" w14:textId="77777777" w:rsidR="0091734F" w:rsidRDefault="0091734F" w:rsidP="0091734F">
      <w:pPr>
        <w:ind w:left="1710"/>
        <w:rPr>
          <w:rFonts w:ascii="Arial" w:hAnsi="Arial" w:cs="Arial"/>
          <w:color w:val="000000"/>
          <w:sz w:val="20"/>
        </w:rPr>
      </w:pPr>
    </w:p>
    <w:p w14:paraId="054FA4C9" w14:textId="77777777" w:rsidR="0091734F" w:rsidRPr="003B3BBF" w:rsidRDefault="0091734F" w:rsidP="0091734F">
      <w:pPr>
        <w:ind w:left="1710"/>
        <w:rPr>
          <w:rFonts w:ascii="Arial" w:hAnsi="Arial" w:cs="Arial"/>
          <w:color w:val="000000"/>
          <w:sz w:val="20"/>
        </w:rPr>
      </w:pPr>
      <w:r w:rsidRPr="003B3BBF">
        <w:rPr>
          <w:rFonts w:ascii="Arial" w:hAnsi="Arial" w:cs="Arial"/>
          <w:color w:val="000000"/>
          <w:sz w:val="20"/>
        </w:rPr>
        <w:t>(6) John is commanded to write a book containing a threefold literary genre, which is visionary-apocalyptic (v 19a), figurative (v 19b, rendered as “what they mean”), and eschatological (v 19c, viewed in an already-and-not-yet sense). Among these six alternatives, the last three are preferable.</w:t>
      </w:r>
    </w:p>
    <w:p w14:paraId="5B715A6E" w14:textId="77777777" w:rsidR="0091734F" w:rsidRPr="003B3BBF" w:rsidRDefault="0091734F" w:rsidP="0091734F">
      <w:pPr>
        <w:ind w:left="1710"/>
        <w:rPr>
          <w:rFonts w:ascii="Arial" w:hAnsi="Arial" w:cs="Arial"/>
          <w:color w:val="000000"/>
          <w:sz w:val="20"/>
        </w:rPr>
      </w:pPr>
    </w:p>
    <w:p w14:paraId="26A71CA2" w14:textId="77777777" w:rsidR="0091734F" w:rsidRPr="003B3BBF" w:rsidRDefault="0091734F" w:rsidP="0091734F">
      <w:pPr>
        <w:ind w:left="1710"/>
        <w:rPr>
          <w:rFonts w:ascii="Arial" w:hAnsi="Arial" w:cs="Arial"/>
          <w:color w:val="000000"/>
          <w:sz w:val="20"/>
        </w:rPr>
      </w:pPr>
      <w:r w:rsidRPr="003B3BBF">
        <w:rPr>
          <w:rFonts w:ascii="Arial" w:hAnsi="Arial" w:cs="Arial"/>
          <w:color w:val="000000"/>
          <w:sz w:val="20"/>
        </w:rPr>
        <w:t xml:space="preserve">The least plausible view is that which understands the verse as a sequential chronological outline of the entire book, v 19a as pertaining only to the time of the vision in 1:12–18, v 19b pertaining only to the church age described in chs. </w:t>
      </w:r>
      <w:proofErr w:type="gramStart"/>
      <w:r w:rsidRPr="003B3BBF">
        <w:rPr>
          <w:rFonts w:ascii="Arial" w:hAnsi="Arial" w:cs="Arial"/>
          <w:color w:val="000000"/>
          <w:sz w:val="20"/>
        </w:rPr>
        <w:t>2–3, and v 19c pertaining only to the future tribulation period directly preceding and including Christ’s final coming (portrayed in chs. 4–21).</w:t>
      </w:r>
      <w:proofErr w:type="gramEnd"/>
    </w:p>
    <w:p w14:paraId="74023130" w14:textId="77777777" w:rsidR="0091734F" w:rsidRPr="003B3BBF" w:rsidRDefault="0091734F" w:rsidP="0091734F">
      <w:pPr>
        <w:ind w:left="1710"/>
        <w:rPr>
          <w:rFonts w:ascii="Arial" w:hAnsi="Arial" w:cs="Arial"/>
          <w:color w:val="000000"/>
          <w:sz w:val="20"/>
        </w:rPr>
      </w:pPr>
    </w:p>
    <w:p w14:paraId="13260370" w14:textId="77777777" w:rsidR="0091734F" w:rsidRPr="003B3BBF" w:rsidRDefault="0091734F" w:rsidP="0091734F">
      <w:pPr>
        <w:ind w:left="1710"/>
        <w:rPr>
          <w:rFonts w:ascii="Arial" w:hAnsi="Arial" w:cs="Arial"/>
          <w:sz w:val="20"/>
        </w:rPr>
      </w:pPr>
      <w:r w:rsidRPr="003B3BBF">
        <w:rPr>
          <w:rFonts w:ascii="Arial" w:hAnsi="Arial" w:cs="Arial"/>
          <w:color w:val="000000"/>
          <w:sz w:val="20"/>
        </w:rPr>
        <w:t>The meaning of v 19 is crucial since it is usually understood to be paradigmatic for the structure and the content of the whole book. For thorough discussion of the exegesis, alternative views, and interpretative problems of this verse see further pp. 152–70 above.</w:t>
      </w:r>
      <w:r>
        <w:rPr>
          <w:rFonts w:ascii="Arial" w:hAnsi="Arial" w:cs="Arial"/>
          <w:color w:val="000000"/>
          <w:sz w:val="20"/>
        </w:rPr>
        <w:t>”</w:t>
      </w:r>
    </w:p>
    <w:p w14:paraId="345EA30D" w14:textId="77777777" w:rsidR="0091734F" w:rsidRDefault="0091734F" w:rsidP="00232152">
      <w:pPr>
        <w:pStyle w:val="Heading4"/>
        <w:keepNext w:val="0"/>
        <w:tabs>
          <w:tab w:val="left" w:pos="1800"/>
        </w:tabs>
        <w:ind w:left="1800" w:hanging="360"/>
        <w:jc w:val="left"/>
      </w:pPr>
      <w:r>
        <w:br w:type="page"/>
      </w:r>
      <w:r>
        <w:lastRenderedPageBreak/>
        <w:t>Beale continues to argue that affinities between Daniel 2 and Revelation 1 argue that the two relate to the present age.</w:t>
      </w:r>
    </w:p>
    <w:p w14:paraId="2DA1E884" w14:textId="77777777" w:rsidR="0091734F" w:rsidRDefault="0091734F" w:rsidP="00232152"/>
    <w:p w14:paraId="3761CBAC" w14:textId="77777777" w:rsidR="0091734F" w:rsidRDefault="0091734F" w:rsidP="00232152"/>
    <w:p w14:paraId="3DCF5668" w14:textId="77777777" w:rsidR="0091734F" w:rsidRDefault="0091734F" w:rsidP="00232152"/>
    <w:p w14:paraId="5632B437" w14:textId="77777777" w:rsidR="0091734F" w:rsidRDefault="0091734F" w:rsidP="00232152"/>
    <w:p w14:paraId="7238730D" w14:textId="77777777" w:rsidR="0091734F" w:rsidRDefault="0091734F" w:rsidP="00232152"/>
    <w:p w14:paraId="7AA2A817" w14:textId="77777777" w:rsidR="0091734F" w:rsidRDefault="0091734F" w:rsidP="00232152"/>
    <w:p w14:paraId="4D1769A0" w14:textId="77777777" w:rsidR="0091734F" w:rsidRDefault="0091734F" w:rsidP="00232152"/>
    <w:p w14:paraId="163BEEED" w14:textId="77777777" w:rsidR="0091734F" w:rsidRDefault="0091734F" w:rsidP="00232152"/>
    <w:p w14:paraId="1449BEBC" w14:textId="77777777" w:rsidR="0091734F" w:rsidRDefault="0091734F" w:rsidP="00232152"/>
    <w:p w14:paraId="6C26F475" w14:textId="77777777" w:rsidR="0091734F" w:rsidRDefault="0091734F" w:rsidP="00232152"/>
    <w:p w14:paraId="2D7D1541" w14:textId="77777777" w:rsidR="0091734F" w:rsidRDefault="0091734F" w:rsidP="00232152"/>
    <w:p w14:paraId="32A5360E" w14:textId="77777777" w:rsidR="0091734F" w:rsidRDefault="0091734F" w:rsidP="00232152"/>
    <w:p w14:paraId="07178FF4" w14:textId="77777777" w:rsidR="0091734F" w:rsidRDefault="0091734F" w:rsidP="00232152"/>
    <w:p w14:paraId="2DFA4774" w14:textId="77777777" w:rsidR="0091734F" w:rsidRDefault="0091734F" w:rsidP="00232152"/>
    <w:p w14:paraId="7593EF60" w14:textId="77777777" w:rsidR="0091734F" w:rsidRPr="00821610" w:rsidRDefault="0091734F" w:rsidP="00232152"/>
    <w:p w14:paraId="47532598" w14:textId="77777777" w:rsidR="0091734F" w:rsidRDefault="0091734F" w:rsidP="00232152">
      <w:pPr>
        <w:pStyle w:val="Heading4"/>
        <w:keepNext w:val="0"/>
        <w:tabs>
          <w:tab w:val="left" w:pos="1800"/>
        </w:tabs>
        <w:ind w:left="1800" w:hanging="360"/>
        <w:jc w:val="left"/>
      </w:pPr>
      <w:r>
        <w:t>What can be said in response to this claim that Revelation 4–22 does not refer to the future but to the present?</w:t>
      </w:r>
    </w:p>
    <w:p w14:paraId="5BD60B76" w14:textId="77777777" w:rsidR="0091734F" w:rsidRDefault="0091734F" w:rsidP="00232152">
      <w:pPr>
        <w:pStyle w:val="Heading5"/>
        <w:tabs>
          <w:tab w:val="left" w:pos="2340"/>
        </w:tabs>
        <w:ind w:left="2340" w:hanging="540"/>
        <w:jc w:val="left"/>
      </w:pPr>
      <w:r>
        <w:t>One wonders if Beale himself considers all of Revelation 4–22 as signifying the present age.  Certainly he would agree that the final two chapters relate to eternity, so he is inconsistent by claiming that this large section refers both to the present (Rev. 4–20) and the future (Rev. 21–22).</w:t>
      </w:r>
    </w:p>
    <w:p w14:paraId="3D82A681" w14:textId="77777777" w:rsidR="0091734F" w:rsidRDefault="0091734F" w:rsidP="00232152"/>
    <w:p w14:paraId="583A6746" w14:textId="77777777" w:rsidR="0091734F" w:rsidRDefault="0091734F" w:rsidP="00232152"/>
    <w:p w14:paraId="5398BC0C" w14:textId="77777777" w:rsidR="0091734F" w:rsidRDefault="0091734F" w:rsidP="00232152"/>
    <w:p w14:paraId="25730D79" w14:textId="77777777" w:rsidR="0091734F" w:rsidRDefault="0091734F" w:rsidP="00232152"/>
    <w:p w14:paraId="49D8B120" w14:textId="77777777" w:rsidR="0091734F" w:rsidRDefault="0091734F" w:rsidP="00232152">
      <w:pPr>
        <w:pStyle w:val="Heading5"/>
        <w:tabs>
          <w:tab w:val="left" w:pos="2340"/>
        </w:tabs>
        <w:ind w:left="2340" w:hanging="540"/>
        <w:jc w:val="left"/>
      </w:pPr>
      <w:r>
        <w:t>The inconsistencies of the recapitulation view have already been discussed.</w:t>
      </w:r>
    </w:p>
    <w:p w14:paraId="190FEE1F" w14:textId="77777777" w:rsidR="0091734F" w:rsidRDefault="0091734F" w:rsidP="00232152"/>
    <w:p w14:paraId="132ED868" w14:textId="77777777" w:rsidR="0091734F" w:rsidRPr="00DC2503" w:rsidRDefault="0091734F" w:rsidP="00232152"/>
    <w:p w14:paraId="0730C9A7" w14:textId="77777777" w:rsidR="0091734F" w:rsidRDefault="0091734F" w:rsidP="00232152">
      <w:pPr>
        <w:pStyle w:val="Heading5"/>
        <w:tabs>
          <w:tab w:val="left" w:pos="2340"/>
        </w:tabs>
        <w:ind w:left="2340" w:hanging="540"/>
        <w:jc w:val="left"/>
      </w:pPr>
      <w:r>
        <w:t xml:space="preserve">The seal, trumpet, and bowl judgments contain such incredible descriptions that they cannot be true of the present age without spiritualizing them.  </w:t>
      </w:r>
    </w:p>
    <w:p w14:paraId="75B4C429" w14:textId="77777777" w:rsidR="0091734F" w:rsidRDefault="0091734F" w:rsidP="00232152">
      <w:pPr>
        <w:pStyle w:val="Heading6"/>
        <w:ind w:left="2790" w:hanging="450"/>
        <w:jc w:val="left"/>
      </w:pPr>
      <w:r>
        <w:t>When in the present age have we seen one fourth of the world die by sword, famine or plague (6:8)?</w:t>
      </w:r>
    </w:p>
    <w:p w14:paraId="32D65773" w14:textId="77777777" w:rsidR="0091734F" w:rsidRPr="00DC2503" w:rsidRDefault="0091734F" w:rsidP="00232152">
      <w:pPr>
        <w:ind w:left="2790" w:hanging="450"/>
      </w:pPr>
    </w:p>
    <w:p w14:paraId="63E5A8AC" w14:textId="77777777" w:rsidR="0091734F" w:rsidRDefault="0091734F" w:rsidP="00232152">
      <w:pPr>
        <w:pStyle w:val="Heading6"/>
        <w:ind w:left="2790" w:hanging="450"/>
        <w:jc w:val="left"/>
      </w:pPr>
      <w:r>
        <w:t>When has an army of 200,000,000 crossed the Euphrates River for battle (9:16; 16:12-14)?</w:t>
      </w:r>
    </w:p>
    <w:p w14:paraId="7C84BCC7" w14:textId="77777777" w:rsidR="0091734F" w:rsidRPr="00DC2503" w:rsidRDefault="0091734F" w:rsidP="00232152">
      <w:pPr>
        <w:ind w:left="2790" w:hanging="450"/>
      </w:pPr>
    </w:p>
    <w:p w14:paraId="0B4B0686" w14:textId="77777777" w:rsidR="0091734F" w:rsidRDefault="0091734F" w:rsidP="00232152">
      <w:pPr>
        <w:pStyle w:val="Heading6"/>
        <w:ind w:left="2790" w:hanging="450"/>
        <w:jc w:val="left"/>
      </w:pPr>
      <w:r>
        <w:t>When has man witnessed 75-pound hail (16:21)?</w:t>
      </w:r>
    </w:p>
    <w:p w14:paraId="5845E944" w14:textId="77777777" w:rsidR="0091734F" w:rsidRPr="00DC2503" w:rsidRDefault="0091734F" w:rsidP="00232152">
      <w:pPr>
        <w:ind w:left="2790" w:hanging="450"/>
      </w:pPr>
    </w:p>
    <w:p w14:paraId="0D12C473" w14:textId="77777777" w:rsidR="0091734F" w:rsidRPr="00F02E77" w:rsidRDefault="0091734F" w:rsidP="00232152">
      <w:pPr>
        <w:pStyle w:val="Heading6"/>
        <w:ind w:left="2790" w:hanging="450"/>
        <w:jc w:val="left"/>
      </w:pPr>
      <w:r>
        <w:t>Many other examples can be cited.</w:t>
      </w:r>
    </w:p>
    <w:p w14:paraId="24073517" w14:textId="77777777" w:rsidR="0091734F" w:rsidRPr="00A91C8F" w:rsidRDefault="0091734F" w:rsidP="00232152">
      <w:pPr>
        <w:pStyle w:val="Heading2"/>
        <w:jc w:val="left"/>
      </w:pPr>
      <w:r w:rsidRPr="00A91C8F">
        <w:br w:type="page"/>
      </w:r>
      <w:r w:rsidRPr="00A91C8F">
        <w:lastRenderedPageBreak/>
        <w:t>Argument</w:t>
      </w:r>
    </w:p>
    <w:p w14:paraId="438C6781" w14:textId="77777777" w:rsidR="0091734F" w:rsidRPr="00A91C8F" w:rsidRDefault="0091734F" w:rsidP="00232152">
      <w:pPr>
        <w:pStyle w:val="Heading3"/>
        <w:jc w:val="left"/>
      </w:pPr>
      <w:r w:rsidRPr="00A91C8F">
        <w:t>The Gospel writers give only a limited picture of Jesus Christ as they depict His deity, life, authority, death, and resurrection almost entirely in veiled form (cf. Phil. 2:5-8).  The book of Revelation removes this veil and clearly shows Christ’s sovereignty in His future final triumph as King of Kings and Lord of Lords (17:14; 19:16).  John records this triumph to encourage believers undergoing external opposition (Roman persecution) and internal compromise (deterioration within the churches) to give them hope.</w:t>
      </w:r>
    </w:p>
    <w:p w14:paraId="7C6BA9E2" w14:textId="77777777" w:rsidR="0091734F" w:rsidRPr="00A91C8F" w:rsidRDefault="0091734F" w:rsidP="00232152">
      <w:pPr>
        <w:pStyle w:val="Heading3"/>
        <w:jc w:val="left"/>
      </w:pPr>
      <w:r w:rsidRPr="00A91C8F">
        <w:t xml:space="preserve">As already mentioned, Revelation 1:19 provides an inspired outline of the entire </w:t>
      </w:r>
      <w:proofErr w:type="gramStart"/>
      <w:r w:rsidRPr="00A91C8F">
        <w:t>prophecy</w:t>
      </w:r>
      <w:proofErr w:type="gramEnd"/>
      <w:r w:rsidRPr="00A91C8F">
        <w:t>.  This begins with John's past vision of Christ's sovereignty (1:9-20), continues with a present description of Christ's sovereign authority over the seven churches (Rev. 2–3</w:t>
      </w:r>
      <w:bookmarkStart w:id="62" w:name="_GoBack"/>
      <w:bookmarkEnd w:id="62"/>
      <w:r w:rsidRPr="00A91C8F">
        <w:t>), and concentrates the bulk of the prophecy upon the future triumph of Christ over Satan and evil (Rev. 4–22).</w:t>
      </w:r>
    </w:p>
    <w:p w14:paraId="49614421" w14:textId="77777777" w:rsidR="0091734F" w:rsidRDefault="0091734F" w:rsidP="0091734F">
      <w:pPr>
        <w:ind w:right="-10" w:firstLine="360"/>
        <w:rPr>
          <w:sz w:val="22"/>
        </w:rPr>
      </w:pPr>
    </w:p>
    <w:p w14:paraId="337F77BC" w14:textId="77777777" w:rsidR="0091734F" w:rsidRDefault="0091734F" w:rsidP="0091734F">
      <w:pPr>
        <w:ind w:right="-10" w:firstLine="360"/>
        <w:rPr>
          <w:sz w:val="22"/>
        </w:rPr>
      </w:pPr>
    </w:p>
    <w:p w14:paraId="3C2147A8" w14:textId="77777777" w:rsidR="0091734F" w:rsidRDefault="0091734F" w:rsidP="0091734F">
      <w:pPr>
        <w:ind w:right="-10" w:firstLine="360"/>
        <w:rPr>
          <w:sz w:val="22"/>
        </w:rPr>
      </w:pPr>
    </w:p>
    <w:p w14:paraId="63C6C222" w14:textId="77777777" w:rsidR="0091734F" w:rsidRDefault="008E5EF2" w:rsidP="0091734F">
      <w:pPr>
        <w:ind w:right="-342" w:firstLine="360"/>
        <w:rPr>
          <w:sz w:val="22"/>
        </w:rPr>
      </w:pPr>
      <w:r>
        <w:rPr>
          <w:noProof/>
          <w:lang w:eastAsia="en-US"/>
        </w:rPr>
        <w:drawing>
          <wp:anchor distT="0" distB="0" distL="114300" distR="114300" simplePos="0" relativeHeight="251667968" behindDoc="0" locked="0" layoutInCell="1" allowOverlap="1" wp14:anchorId="5FE2193D" wp14:editId="7FEF28BA">
            <wp:simplePos x="0" y="0"/>
            <wp:positionH relativeFrom="column">
              <wp:posOffset>1007745</wp:posOffset>
            </wp:positionH>
            <wp:positionV relativeFrom="paragraph">
              <wp:posOffset>-786130</wp:posOffset>
            </wp:positionV>
            <wp:extent cx="4292600" cy="6057900"/>
            <wp:effectExtent l="6350" t="0" r="6350" b="6350"/>
            <wp:wrapNone/>
            <wp:docPr id="14" name="Picture 150" descr="Description: Chronology of Revel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0" descr="Description: Chronology of Revelation Diagram"/>
                    <pic:cNvPicPr>
                      <a:picLocks noChangeAspect="1" noChangeArrowheads="1"/>
                    </pic:cNvPicPr>
                  </pic:nvPicPr>
                  <pic:blipFill>
                    <a:blip r:embed="rId32">
                      <a:extLst>
                        <a:ext uri="{28A0092B-C50C-407E-A947-70E740481C1C}">
                          <a14:useLocalDpi xmlns:a14="http://schemas.microsoft.com/office/drawing/2010/main" val="0"/>
                        </a:ext>
                      </a:extLst>
                    </a:blip>
                    <a:srcRect l="7181" t="12024" r="4752"/>
                    <a:stretch>
                      <a:fillRect/>
                    </a:stretch>
                  </pic:blipFill>
                  <pic:spPr bwMode="auto">
                    <a:xfrm rot="5400000">
                      <a:off x="0" y="0"/>
                      <a:ext cx="4292600"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284D7" w14:textId="77777777" w:rsidR="0091734F" w:rsidRPr="00541A78" w:rsidRDefault="0091734F" w:rsidP="0091734F">
      <w:pPr>
        <w:tabs>
          <w:tab w:val="left" w:pos="900"/>
        </w:tabs>
        <w:ind w:right="90"/>
        <w:jc w:val="center"/>
        <w:rPr>
          <w:sz w:val="22"/>
        </w:rPr>
      </w:pPr>
      <w:r w:rsidRPr="008C6AB5">
        <w:rPr>
          <w:sz w:val="22"/>
        </w:rPr>
        <w:t>Chronology of Revelation</w:t>
      </w:r>
      <w:r w:rsidRPr="00C62DB0">
        <w:rPr>
          <w:sz w:val="14"/>
        </w:rPr>
        <w:fldChar w:fldCharType="begin"/>
      </w:r>
      <w:r w:rsidRPr="00C62DB0">
        <w:rPr>
          <w:sz w:val="14"/>
        </w:rPr>
        <w:instrText xml:space="preserve"> TC  “</w:instrText>
      </w:r>
      <w:bookmarkStart w:id="63" w:name="_Toc408385719"/>
      <w:bookmarkStart w:id="64" w:name="_Toc408391943"/>
      <w:bookmarkStart w:id="65" w:name="_Toc534937580"/>
      <w:bookmarkStart w:id="66" w:name="_Toc7521185"/>
      <w:r w:rsidRPr="00C62DB0">
        <w:rPr>
          <w:sz w:val="14"/>
        </w:rPr>
        <w:instrText>Chronology of Revelation</w:instrText>
      </w:r>
      <w:bookmarkEnd w:id="63"/>
      <w:bookmarkEnd w:id="64"/>
      <w:bookmarkEnd w:id="65"/>
      <w:bookmarkEnd w:id="66"/>
      <w:r w:rsidRPr="00C62DB0">
        <w:rPr>
          <w:sz w:val="14"/>
        </w:rPr>
        <w:instrText xml:space="preserve">” \l 3 </w:instrText>
      </w:r>
      <w:r w:rsidRPr="00C62DB0">
        <w:rPr>
          <w:sz w:val="14"/>
        </w:rPr>
        <w:fldChar w:fldCharType="end"/>
      </w:r>
    </w:p>
    <w:p w14:paraId="707F1AEC" w14:textId="77777777" w:rsidR="0091734F" w:rsidRPr="00541A78" w:rsidRDefault="0091734F" w:rsidP="0091734F">
      <w:pPr>
        <w:ind w:right="-342" w:firstLine="360"/>
        <w:rPr>
          <w:sz w:val="22"/>
        </w:rPr>
      </w:pPr>
    </w:p>
    <w:p w14:paraId="5738C260" w14:textId="77777777" w:rsidR="00D533B5" w:rsidRDefault="00C72512" w:rsidP="00C72512">
      <w:pPr>
        <w:ind w:right="-342"/>
        <w:jc w:val="center"/>
      </w:pPr>
      <w:r>
        <w:t xml:space="preserve"> </w:t>
      </w:r>
    </w:p>
    <w:sectPr w:rsidR="00D533B5" w:rsidSect="00B66D3C">
      <w:headerReference w:type="default" r:id="rId33"/>
      <w:headerReference w:type="first" r:id="rId34"/>
      <w:pgSz w:w="11880" w:h="16820"/>
      <w:pgMar w:top="720" w:right="1022" w:bottom="720" w:left="1238" w:header="720" w:footer="720" w:gutter="0"/>
      <w:pgNumType w:start="105"/>
      <w:cols w:space="720"/>
      <w:noEndnote/>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C56E0" w14:textId="77777777" w:rsidR="00C77335" w:rsidRDefault="00C77335">
      <w:r>
        <w:separator/>
      </w:r>
    </w:p>
  </w:endnote>
  <w:endnote w:type="continuationSeparator" w:id="0">
    <w:p w14:paraId="2A9E1868" w14:textId="77777777" w:rsidR="00C77335" w:rsidRDefault="00C77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wing">
    <w:altName w:val="Times New Roman"/>
    <w:charset w:val="00"/>
    <w:family w:val="auto"/>
    <w:pitch w:val="variable"/>
    <w:sig w:usb0="00000003" w:usb1="00000000" w:usb2="00000000" w:usb3="00000000" w:csb0="00000001" w:csb1="00000000"/>
  </w:font>
  <w:font w:name="Sand">
    <w:altName w:val="Didot"/>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4771A" w14:textId="77777777" w:rsidR="00C77335" w:rsidRDefault="00C77335">
    <w:pPr>
      <w:pStyle w:val="Footer"/>
      <w:jc w:val="right"/>
      <w:rPr>
        <w:sz w:val="16"/>
      </w:rPr>
    </w:pPr>
  </w:p>
  <w:p w14:paraId="52B9E23B" w14:textId="77777777" w:rsidR="00C77335" w:rsidRDefault="00C77335">
    <w:pPr>
      <w:pStyle w:val="Footer"/>
      <w:jc w:val="right"/>
      <w:rPr>
        <w:sz w:val="16"/>
      </w:rPr>
    </w:pPr>
    <w:r>
      <w:rPr>
        <w:sz w:val="16"/>
      </w:rPr>
      <w:t>22-Apr-02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E2E49" w14:textId="77777777" w:rsidR="00C77335" w:rsidRPr="00F17F37" w:rsidRDefault="00C77335">
    <w:pPr>
      <w:pStyle w:val="Footer"/>
      <w:jc w:val="right"/>
      <w:rPr>
        <w:sz w:val="12"/>
      </w:rPr>
    </w:pPr>
    <w:r w:rsidRPr="00F17F37">
      <w:rPr>
        <w:sz w:val="12"/>
      </w:rPr>
      <w:fldChar w:fldCharType="begin"/>
    </w:r>
    <w:r w:rsidRPr="00F17F37">
      <w:rPr>
        <w:sz w:val="12"/>
      </w:rPr>
      <w:instrText xml:space="preserve"> TIME \@ "d-MMM-yy" </w:instrText>
    </w:r>
    <w:r w:rsidRPr="00F17F37">
      <w:rPr>
        <w:sz w:val="12"/>
      </w:rPr>
      <w:fldChar w:fldCharType="separate"/>
    </w:r>
    <w:r>
      <w:rPr>
        <w:noProof/>
        <w:sz w:val="12"/>
      </w:rPr>
      <w:t>17-Mar-17</w:t>
    </w:r>
    <w:r w:rsidRPr="00F17F37">
      <w:rPr>
        <w:sz w:val="12"/>
      </w:rPr>
      <w:fldChar w:fldCharType="end"/>
    </w:r>
  </w:p>
  <w:p w14:paraId="52D295F0" w14:textId="77777777" w:rsidR="00C77335" w:rsidRDefault="00C77335">
    <w:pPr>
      <w:pStyle w:val="Footer"/>
      <w:jc w:val="right"/>
      <w:rPr>
        <w:sz w:val="1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7806" w14:textId="77777777" w:rsidR="00C77335" w:rsidRDefault="00C773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A532C" w14:textId="77777777" w:rsidR="00C77335" w:rsidRDefault="00C77335">
      <w:r>
        <w:separator/>
      </w:r>
    </w:p>
  </w:footnote>
  <w:footnote w:type="continuationSeparator" w:id="0">
    <w:p w14:paraId="02237568" w14:textId="77777777" w:rsidR="00C77335" w:rsidRDefault="00C77335">
      <w:r>
        <w:continuationSeparator/>
      </w:r>
    </w:p>
  </w:footnote>
  <w:footnote w:id="1">
    <w:p w14:paraId="67E9AD47" w14:textId="77777777" w:rsidR="00C77335" w:rsidRPr="00E9350D" w:rsidRDefault="00C77335" w:rsidP="009D34F2">
      <w:pPr>
        <w:pStyle w:val="FootnoteText"/>
      </w:pPr>
      <w:r w:rsidRPr="00E9350D">
        <w:rPr>
          <w:rStyle w:val="FootnoteReference"/>
        </w:rPr>
        <w:footnoteRef/>
      </w:r>
      <w:r w:rsidRPr="00E9350D">
        <w:t xml:space="preserve"> Adapted from Gordon Fee and Douglas Stuart, </w:t>
      </w:r>
      <w:r w:rsidRPr="00E9350D">
        <w:rPr>
          <w:i/>
        </w:rPr>
        <w:t xml:space="preserve">How to Read the Bible for All Its </w:t>
      </w:r>
      <w:r w:rsidRPr="00E9350D">
        <w:t>Worth, 136-39; these issues are addressed in detail in my ThD dissertation in the SBC library under Richard James Griffith, “The Eschatological Significance of the Sabbath,” Dallas Seminary, 1990, esp. pp. 144-56.</w:t>
      </w:r>
    </w:p>
  </w:footnote>
  <w:footnote w:id="2">
    <w:p w14:paraId="0AA97C8D" w14:textId="77777777" w:rsidR="00C77335" w:rsidRPr="00E9350D" w:rsidRDefault="00C77335" w:rsidP="009D34F2">
      <w:pPr>
        <w:pStyle w:val="FootnoteText"/>
      </w:pPr>
      <w:r w:rsidRPr="00E9350D">
        <w:rPr>
          <w:rStyle w:val="FootnoteReference"/>
        </w:rPr>
        <w:footnoteRef/>
      </w:r>
      <w:r w:rsidRPr="00E9350D">
        <w:t xml:space="preserve"> Adapted from J. Dwight Pentecost, </w:t>
      </w:r>
      <w:r w:rsidRPr="00BE2842">
        <w:rPr>
          <w:i/>
        </w:rPr>
        <w:t>Bibliotheca Sacra</w:t>
      </w:r>
      <w:r w:rsidRPr="00E9350D">
        <w:t xml:space="preserve"> 128 (July 1971): 227-33.</w:t>
      </w:r>
    </w:p>
  </w:footnote>
  <w:footnote w:id="3">
    <w:p w14:paraId="231BD516" w14:textId="77777777" w:rsidR="00C77335" w:rsidRDefault="00C77335" w:rsidP="009D34F2">
      <w:pPr>
        <w:pStyle w:val="FootnoteText"/>
      </w:pPr>
      <w:r>
        <w:rPr>
          <w:rStyle w:val="FootnoteReference"/>
        </w:rPr>
        <w:footnoteRef/>
      </w:r>
      <w:r>
        <w:t xml:space="preserve"> Note that these principles also apply to stories within the Pentateuch and other OT historical narratives such as those in the Wisdom Literature (Job 1–2, 42) and Prophets (e.g., Isa. 36–39; Daniel 1, 6, etc.)</w:t>
      </w:r>
    </w:p>
  </w:footnote>
  <w:footnote w:id="4">
    <w:p w14:paraId="7DCA78BE" w14:textId="77777777" w:rsidR="00C77335" w:rsidRDefault="00C77335">
      <w:pPr>
        <w:pStyle w:val="FootnoteText"/>
      </w:pPr>
      <w:r>
        <w:rPr>
          <w:rStyle w:val="FootnoteReference"/>
        </w:rPr>
        <w:footnoteRef/>
      </w:r>
      <w:r>
        <w:t xml:space="preserve"> </w:t>
      </w:r>
      <w:r w:rsidRPr="001A2023">
        <w:t>Adapted from Homer Heater, Dallas Theological Seminary</w:t>
      </w:r>
      <w:r>
        <w:t>, 1987 (unpublished class notes).</w:t>
      </w:r>
    </w:p>
  </w:footnote>
  <w:footnote w:id="5">
    <w:p w14:paraId="5B87035D" w14:textId="77777777" w:rsidR="00C77335" w:rsidRPr="004A3760" w:rsidRDefault="00C77335" w:rsidP="009D34F2">
      <w:pPr>
        <w:pStyle w:val="FootnoteText"/>
        <w:rPr>
          <w:sz w:val="32"/>
        </w:rPr>
      </w:pPr>
      <w:r w:rsidRPr="00E9350D">
        <w:rPr>
          <w:rStyle w:val="FootnoteReference"/>
        </w:rPr>
        <w:footnoteRef/>
      </w:r>
      <w:r w:rsidRPr="00E9350D">
        <w:t xml:space="preserve"> Adapted from Fee &amp; Stuart, pp. 149f.</w:t>
      </w:r>
    </w:p>
  </w:footnote>
  <w:footnote w:id="6">
    <w:p w14:paraId="6598E7D1" w14:textId="77777777" w:rsidR="00C77335" w:rsidRDefault="00C77335" w:rsidP="005F702F">
      <w:pPr>
        <w:pStyle w:val="FootnoteText"/>
      </w:pPr>
      <w:r>
        <w:rPr>
          <w:rStyle w:val="FootnoteReference"/>
        </w:rPr>
        <w:footnoteRef/>
      </w:r>
      <w:r>
        <w:t xml:space="preserve"> </w:t>
      </w:r>
      <w:r w:rsidRPr="00A33278">
        <w:t>cf. Robert B. Chisholm, Jr., “Interpreting Prophetic Literature,” class handout, Dallas Seminary, 1-2</w:t>
      </w:r>
      <w:r>
        <w:t>.</w:t>
      </w:r>
    </w:p>
  </w:footnote>
  <w:footnote w:id="7">
    <w:p w14:paraId="36021F62" w14:textId="77777777" w:rsidR="00C77335" w:rsidRDefault="00C77335" w:rsidP="009D34F2">
      <w:pPr>
        <w:pStyle w:val="FootnoteText"/>
      </w:pPr>
      <w:r>
        <w:rPr>
          <w:rStyle w:val="FootnoteReference"/>
        </w:rPr>
        <w:footnoteRef/>
      </w:r>
      <w:r>
        <w:t xml:space="preserve"> </w:t>
      </w:r>
      <w:r w:rsidRPr="00E9350D">
        <w:t xml:space="preserve">See the article by J. F. Ross, “The Prophet as Yahweh’s Messenger,” in </w:t>
      </w:r>
      <w:r w:rsidRPr="00E9350D">
        <w:rPr>
          <w:i/>
        </w:rPr>
        <w:t>Israel’s Prophetic Heritage</w:t>
      </w:r>
      <w:r w:rsidRPr="00E9350D">
        <w:t>, ed. B. W. Anderson and W. Harrelson (London: SCM, 1962), 98-107.</w:t>
      </w:r>
    </w:p>
  </w:footnote>
  <w:footnote w:id="8">
    <w:p w14:paraId="0A7AC002" w14:textId="77777777" w:rsidR="00C77335" w:rsidRDefault="00C77335">
      <w:pPr>
        <w:pStyle w:val="FootnoteText"/>
      </w:pPr>
      <w:r>
        <w:rPr>
          <w:rStyle w:val="FootnoteReference"/>
        </w:rPr>
        <w:footnoteRef/>
      </w:r>
      <w:r>
        <w:t xml:space="preserve"> Noted by Fee and Stuart, 1</w:t>
      </w:r>
      <w:r w:rsidRPr="007922C2">
        <w:rPr>
          <w:vertAlign w:val="superscript"/>
        </w:rPr>
        <w:t>st</w:t>
      </w:r>
      <w:r>
        <w:t xml:space="preserve"> ed., 124.</w:t>
      </w:r>
    </w:p>
  </w:footnote>
  <w:footnote w:id="9">
    <w:p w14:paraId="2224B231" w14:textId="77C4C417" w:rsidR="00C77335" w:rsidRDefault="00C77335">
      <w:pPr>
        <w:pStyle w:val="FootnoteText"/>
      </w:pPr>
      <w:r>
        <w:rPr>
          <w:rStyle w:val="FootnoteReference"/>
        </w:rPr>
        <w:footnoteRef/>
      </w:r>
      <w:r>
        <w:t xml:space="preserve"> </w:t>
      </w:r>
      <w:r w:rsidRPr="00C358F4">
        <w:t>Paul B</w:t>
      </w:r>
      <w:r w:rsidR="00985F22">
        <w:t>.</w:t>
      </w:r>
      <w:r w:rsidRPr="00C358F4">
        <w:t xml:space="preserve"> Coulter, </w:t>
      </w:r>
      <w:r>
        <w:t xml:space="preserve">“The Parables of </w:t>
      </w:r>
      <w:r w:rsidR="00985F22">
        <w:t>Jesus,</w:t>
      </w:r>
      <w:r>
        <w:t>” 2d ed. (</w:t>
      </w:r>
      <w:r w:rsidRPr="00C358F4">
        <w:t>January 2011</w:t>
      </w:r>
      <w:r>
        <w:t xml:space="preserve">), 3 (unpublished paper at </w:t>
      </w:r>
      <w:hyperlink r:id="rId1" w:history="1">
        <w:r w:rsidRPr="007B5898">
          <w:rPr>
            <w:rStyle w:val="Hyperlink"/>
          </w:rPr>
          <w:t>www.paulcoulter.net/Teaching/Parables.pdf</w:t>
        </w:r>
      </w:hyperlink>
      <w:r>
        <w:t xml:space="preserve"> accessed 24 Jan 2013).</w:t>
      </w:r>
    </w:p>
  </w:footnote>
  <w:footnote w:id="10">
    <w:p w14:paraId="74D4D4BE" w14:textId="77777777" w:rsidR="00C77335" w:rsidRDefault="00C77335">
      <w:pPr>
        <w:pStyle w:val="FootnoteText"/>
      </w:pPr>
      <w:r>
        <w:rPr>
          <w:rStyle w:val="FootnoteReference"/>
        </w:rPr>
        <w:footnoteRef/>
      </w:r>
      <w:r>
        <w:t xml:space="preserve"> </w:t>
      </w:r>
      <w:proofErr w:type="gramStart"/>
      <w:r>
        <w:t>Another helpful point by Fee and Stuart, 1</w:t>
      </w:r>
      <w:r w:rsidRPr="008F513F">
        <w:rPr>
          <w:vertAlign w:val="superscript"/>
        </w:rPr>
        <w:t>st</w:t>
      </w:r>
      <w:r>
        <w:t xml:space="preserve"> ed., 60.</w:t>
      </w:r>
      <w:proofErr w:type="gramEnd"/>
    </w:p>
  </w:footnote>
  <w:footnote w:id="11">
    <w:p w14:paraId="23F28026" w14:textId="77777777" w:rsidR="00C77335" w:rsidRDefault="00C77335" w:rsidP="0091734F">
      <w:pPr>
        <w:pStyle w:val="FootnoteText"/>
      </w:pPr>
      <w:r>
        <w:rPr>
          <w:rStyle w:val="FootnoteReference"/>
        </w:rPr>
        <w:footnoteRef/>
      </w:r>
      <w:r>
        <w:t xml:space="preserve"> Warren W. Wiersbe, </w:t>
      </w:r>
      <w:r>
        <w:rPr>
          <w:i/>
        </w:rPr>
        <w:t>Revelation</w:t>
      </w:r>
      <w:r>
        <w:t>, The Bible Exposition Commentary (Wheaton, Ill.: Victor Books, 1996, c1989), 5 (online edition).</w:t>
      </w:r>
    </w:p>
    <w:p w14:paraId="292B06DA" w14:textId="77777777" w:rsidR="00C77335" w:rsidRPr="0015319A" w:rsidRDefault="00C77335" w:rsidP="0091734F">
      <w:pPr>
        <w:pStyle w:val="FootnoteText"/>
      </w:pPr>
    </w:p>
  </w:footnote>
  <w:footnote w:id="12">
    <w:p w14:paraId="72B292E3" w14:textId="77777777" w:rsidR="00C77335" w:rsidRDefault="00C77335" w:rsidP="0091734F">
      <w:pPr>
        <w:pStyle w:val="FootnoteText"/>
      </w:pPr>
      <w:r>
        <w:rPr>
          <w:rStyle w:val="FootnoteReference"/>
        </w:rPr>
        <w:footnoteRef/>
      </w:r>
      <w:r>
        <w:t xml:space="preserve"> </w:t>
      </w:r>
      <w:r w:rsidRPr="00745002">
        <w:rPr>
          <w:rFonts w:eastAsia="Times New Roman"/>
        </w:rPr>
        <w:t xml:space="preserve">G. K. Beale, </w:t>
      </w:r>
      <w:r w:rsidRPr="00745002">
        <w:rPr>
          <w:rFonts w:eastAsia="Times New Roman"/>
          <w:i/>
          <w:iCs/>
        </w:rPr>
        <w:t>The Book of Revelation</w:t>
      </w:r>
      <w:r w:rsidRPr="00745002">
        <w:rPr>
          <w:rFonts w:eastAsia="Times New Roman"/>
        </w:rPr>
        <w:t>, GIGTC (Gra</w:t>
      </w:r>
      <w:r>
        <w:rPr>
          <w:rFonts w:eastAsia="Times New Roman"/>
        </w:rPr>
        <w:t>nd Rapids: Eerdmans, 1999), 121, emphasis mine.</w:t>
      </w:r>
    </w:p>
  </w:footnote>
  <w:footnote w:id="13">
    <w:p w14:paraId="47BA096C" w14:textId="77777777" w:rsidR="00C77335" w:rsidRPr="00745002" w:rsidRDefault="00C77335" w:rsidP="0091734F">
      <w:pPr>
        <w:pStyle w:val="FootnoteText"/>
      </w:pPr>
      <w:r>
        <w:rPr>
          <w:rStyle w:val="FootnoteReference"/>
        </w:rPr>
        <w:footnoteRef/>
      </w:r>
      <w:r>
        <w:t xml:space="preserve"> Robert L. Thomas, </w:t>
      </w:r>
      <w:r>
        <w:rPr>
          <w:i/>
        </w:rPr>
        <w:t>Revelation 1–7: An Exegetical Commentary</w:t>
      </w:r>
      <w:r>
        <w:t xml:space="preserve"> (Chicago: Moody, 1992), 455.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46BCB" w14:textId="77777777" w:rsidR="00C77335" w:rsidRDefault="00C77335" w:rsidP="00B66D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67C82FE6" w14:textId="77777777" w:rsidR="00C77335" w:rsidRDefault="00C77335">
    <w:pPr>
      <w:pStyle w:val="Header"/>
      <w:rPr>
        <w:rStyle w:val="PageNumber"/>
      </w:rPr>
    </w:pPr>
    <w:r>
      <w:t>Dr. Rick Griffith</w:t>
    </w:r>
    <w:r>
      <w:tab/>
      <w:t>Ecclesiology: Government</w:t>
    </w:r>
    <w:r>
      <w:tab/>
    </w:r>
  </w:p>
  <w:p w14:paraId="05E26CA4" w14:textId="77777777" w:rsidR="00C77335" w:rsidRDefault="00C7733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7125" w14:textId="77777777" w:rsidR="00C77335" w:rsidRPr="00401E82" w:rsidRDefault="00C77335">
    <w:pPr>
      <w:pStyle w:val="Header"/>
      <w:framePr w:wrap="around" w:vAnchor="text" w:hAnchor="margin" w:xAlign="right" w:y="1"/>
      <w:rPr>
        <w:rStyle w:val="PageNumber"/>
        <w:i/>
        <w:u w:val="single"/>
      </w:rPr>
    </w:pPr>
    <w:r w:rsidRPr="00401E82">
      <w:rPr>
        <w:rStyle w:val="PageNumber"/>
        <w:i/>
        <w:u w:val="single"/>
      </w:rPr>
      <w:fldChar w:fldCharType="begin"/>
    </w:r>
    <w:r w:rsidRPr="00401E82">
      <w:rPr>
        <w:rStyle w:val="PageNumber"/>
        <w:i/>
        <w:u w:val="single"/>
      </w:rPr>
      <w:instrText xml:space="preserve">PAGE  </w:instrText>
    </w:r>
    <w:r w:rsidRPr="00401E82">
      <w:rPr>
        <w:rStyle w:val="PageNumber"/>
        <w:i/>
        <w:u w:val="single"/>
      </w:rPr>
      <w:fldChar w:fldCharType="separate"/>
    </w:r>
    <w:r w:rsidR="00232152">
      <w:rPr>
        <w:rStyle w:val="PageNumber"/>
        <w:i/>
        <w:noProof/>
        <w:u w:val="single"/>
      </w:rPr>
      <w:t>ii</w:t>
    </w:r>
    <w:r w:rsidRPr="00401E82">
      <w:rPr>
        <w:rStyle w:val="PageNumber"/>
        <w:i/>
        <w:u w:val="single"/>
      </w:rPr>
      <w:fldChar w:fldCharType="end"/>
    </w:r>
  </w:p>
  <w:p w14:paraId="38118FE1" w14:textId="77777777" w:rsidR="00C77335" w:rsidRPr="00401E82" w:rsidRDefault="00C77335">
    <w:pPr>
      <w:pStyle w:val="Header"/>
      <w:tabs>
        <w:tab w:val="clear" w:pos="4800"/>
        <w:tab w:val="clear" w:pos="9660"/>
        <w:tab w:val="center" w:pos="4950"/>
        <w:tab w:val="right" w:pos="9540"/>
      </w:tabs>
      <w:jc w:val="left"/>
      <w:rPr>
        <w:i/>
        <w:u w:val="single"/>
      </w:rPr>
    </w:pPr>
    <w:r>
      <w:rPr>
        <w:i/>
        <w:u w:val="single"/>
      </w:rPr>
      <w:t>Dr. Rick Griffith</w:t>
    </w:r>
    <w:r>
      <w:rPr>
        <w:i/>
        <w:u w:val="single"/>
      </w:rPr>
      <w:tab/>
    </w:r>
    <w:r w:rsidRPr="009C5C1A">
      <w:rPr>
        <w:i/>
        <w:u w:val="single"/>
      </w:rPr>
      <w:t>How to Interpret Biblical Literary Types</w:t>
    </w:r>
    <w:r w:rsidRPr="00401E82">
      <w:rPr>
        <w:i/>
        <w:u w:val="single"/>
      </w:rPr>
      <w:tab/>
    </w:r>
  </w:p>
  <w:p w14:paraId="14C972BF" w14:textId="77777777" w:rsidR="00C77335" w:rsidRPr="00401E82" w:rsidRDefault="00C77335">
    <w:pPr>
      <w:pStyle w:val="Header"/>
      <w:rPr>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D417D" w14:textId="77777777" w:rsidR="00C77335" w:rsidRDefault="00C7733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F6107" w14:textId="77777777" w:rsidR="00C77335" w:rsidRDefault="00C77335" w:rsidP="006746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2152">
      <w:rPr>
        <w:rStyle w:val="PageNumber"/>
        <w:noProof/>
      </w:rPr>
      <w:t>140</w:t>
    </w:r>
    <w:r>
      <w:rPr>
        <w:rStyle w:val="PageNumber"/>
      </w:rPr>
      <w:fldChar w:fldCharType="end"/>
    </w:r>
  </w:p>
  <w:p w14:paraId="7ECA11B2" w14:textId="77777777" w:rsidR="00C77335" w:rsidRPr="00EA0772" w:rsidRDefault="00C77335" w:rsidP="00C72512">
    <w:pPr>
      <w:pStyle w:val="Header"/>
      <w:tabs>
        <w:tab w:val="clear" w:pos="4800"/>
        <w:tab w:val="clear" w:pos="9660"/>
        <w:tab w:val="center" w:pos="4950"/>
        <w:tab w:val="right" w:pos="9630"/>
      </w:tabs>
      <w:jc w:val="left"/>
      <w:rPr>
        <w:i/>
        <w:u w:val="single"/>
      </w:rPr>
    </w:pPr>
    <w:r w:rsidRPr="00EA0772">
      <w:rPr>
        <w:i/>
        <w:u w:val="single"/>
      </w:rPr>
      <w:t>Dr. Rick Griffith</w:t>
    </w:r>
    <w:r w:rsidRPr="00EA0772">
      <w:rPr>
        <w:i/>
        <w:u w:val="single"/>
      </w:rPr>
      <w:tab/>
    </w:r>
    <w:r w:rsidRPr="009C5C1A">
      <w:rPr>
        <w:i/>
        <w:u w:val="single"/>
      </w:rPr>
      <w:t>How to Interpret Biblical Literary Types</w:t>
    </w:r>
    <w:r w:rsidRPr="00EA0772">
      <w:rPr>
        <w:i/>
        <w:u w:val="single"/>
      </w:rPr>
      <w:tab/>
    </w:r>
  </w:p>
  <w:p w14:paraId="2915D6CC" w14:textId="77777777" w:rsidR="00C77335" w:rsidRPr="00EA0772" w:rsidRDefault="00C77335">
    <w:pPr>
      <w:pStyle w:val="Header"/>
      <w:jc w:val="left"/>
      <w:rPr>
        <w:i/>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4C66" w14:textId="77777777" w:rsidR="00C77335" w:rsidRDefault="00C77335">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051DE868" w14:textId="77777777" w:rsidR="00C77335" w:rsidRDefault="00C77335">
    <w:pPr>
      <w:pStyle w:val="Header"/>
      <w:tabs>
        <w:tab w:val="clear" w:pos="4800"/>
        <w:tab w:val="clear" w:pos="9660"/>
        <w:tab w:val="center" w:pos="4950"/>
        <w:tab w:val="right" w:pos="9630"/>
      </w:tabs>
      <w:ind w:right="-10"/>
      <w:jc w:val="left"/>
    </w:pPr>
    <w:r>
      <w:t>Dr. Rick Griffith</w:t>
    </w:r>
    <w:r>
      <w:tab/>
      <w:t>Ecclesiology: Church Unity</w:t>
    </w:r>
    <w:r>
      <w:tab/>
    </w:r>
  </w:p>
  <w:p w14:paraId="6769A14A" w14:textId="77777777" w:rsidR="00C77335" w:rsidRDefault="00C77335">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3">
    <w:nsid w:val="22275E0B"/>
    <w:multiLevelType w:val="hybridMultilevel"/>
    <w:tmpl w:val="50F89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2CA62B6"/>
    <w:multiLevelType w:val="hybridMultilevel"/>
    <w:tmpl w:val="4BC4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6">
    <w:nsid w:val="41B5069C"/>
    <w:multiLevelType w:val="hybridMultilevel"/>
    <w:tmpl w:val="5D04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5725AD"/>
    <w:multiLevelType w:val="hybridMultilevel"/>
    <w:tmpl w:val="20A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2"/>
  </w:num>
  <w:num w:numId="5">
    <w:abstractNumId w:val="5"/>
  </w:num>
  <w:num w:numId="6">
    <w:abstractNumId w:val="1"/>
  </w:num>
  <w:num w:numId="7">
    <w:abstractNumId w:val="0"/>
  </w:num>
  <w:num w:numId="8">
    <w:abstractNumId w:val="0"/>
  </w:num>
  <w:num w:numId="9">
    <w:abstractNumId w:val="0"/>
  </w:num>
  <w:num w:numId="10">
    <w:abstractNumId w:val="8"/>
  </w:num>
  <w:num w:numId="11">
    <w:abstractNumId w:val="6"/>
  </w:num>
  <w:num w:numId="12">
    <w:abstractNumId w:val="3"/>
  </w:num>
  <w:num w:numId="13">
    <w:abstractNumId w:val="4"/>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DE"/>
    <w:rsid w:val="00016BCC"/>
    <w:rsid w:val="000246A4"/>
    <w:rsid w:val="00041900"/>
    <w:rsid w:val="00047167"/>
    <w:rsid w:val="00070F8F"/>
    <w:rsid w:val="00080417"/>
    <w:rsid w:val="00086058"/>
    <w:rsid w:val="000C6CD3"/>
    <w:rsid w:val="0013770F"/>
    <w:rsid w:val="00151ED3"/>
    <w:rsid w:val="00192373"/>
    <w:rsid w:val="0019299A"/>
    <w:rsid w:val="001A013C"/>
    <w:rsid w:val="001A2023"/>
    <w:rsid w:val="001D0014"/>
    <w:rsid w:val="001D70F2"/>
    <w:rsid w:val="001E16B9"/>
    <w:rsid w:val="001E1F9C"/>
    <w:rsid w:val="001E4978"/>
    <w:rsid w:val="001E5DD9"/>
    <w:rsid w:val="001F5621"/>
    <w:rsid w:val="00206965"/>
    <w:rsid w:val="00232152"/>
    <w:rsid w:val="00235B72"/>
    <w:rsid w:val="0023794C"/>
    <w:rsid w:val="00250D9B"/>
    <w:rsid w:val="0029056A"/>
    <w:rsid w:val="002A315D"/>
    <w:rsid w:val="002C574A"/>
    <w:rsid w:val="002C7648"/>
    <w:rsid w:val="002D089A"/>
    <w:rsid w:val="00302F75"/>
    <w:rsid w:val="00305B17"/>
    <w:rsid w:val="00337FC3"/>
    <w:rsid w:val="00343C22"/>
    <w:rsid w:val="00354292"/>
    <w:rsid w:val="003561A8"/>
    <w:rsid w:val="0036331B"/>
    <w:rsid w:val="00386A82"/>
    <w:rsid w:val="003B5282"/>
    <w:rsid w:val="003B5EE9"/>
    <w:rsid w:val="003D1414"/>
    <w:rsid w:val="003D162C"/>
    <w:rsid w:val="003D779F"/>
    <w:rsid w:val="003E6D5E"/>
    <w:rsid w:val="00401E82"/>
    <w:rsid w:val="00403B15"/>
    <w:rsid w:val="00414991"/>
    <w:rsid w:val="00432211"/>
    <w:rsid w:val="00477089"/>
    <w:rsid w:val="004851C7"/>
    <w:rsid w:val="004A02D7"/>
    <w:rsid w:val="004A0E7E"/>
    <w:rsid w:val="004C6F7B"/>
    <w:rsid w:val="00525D20"/>
    <w:rsid w:val="00533A16"/>
    <w:rsid w:val="00545E71"/>
    <w:rsid w:val="00555468"/>
    <w:rsid w:val="00561282"/>
    <w:rsid w:val="00581400"/>
    <w:rsid w:val="00590536"/>
    <w:rsid w:val="005954D3"/>
    <w:rsid w:val="005C2CA5"/>
    <w:rsid w:val="005C4D42"/>
    <w:rsid w:val="005D00E3"/>
    <w:rsid w:val="005D4A47"/>
    <w:rsid w:val="005E4C8F"/>
    <w:rsid w:val="005F5B3A"/>
    <w:rsid w:val="005F702F"/>
    <w:rsid w:val="006465AF"/>
    <w:rsid w:val="0067202C"/>
    <w:rsid w:val="00674686"/>
    <w:rsid w:val="006A76E2"/>
    <w:rsid w:val="006B39A2"/>
    <w:rsid w:val="006B55E4"/>
    <w:rsid w:val="006C0BE3"/>
    <w:rsid w:val="006F0DCF"/>
    <w:rsid w:val="007065EF"/>
    <w:rsid w:val="00717D89"/>
    <w:rsid w:val="00757F34"/>
    <w:rsid w:val="00760F95"/>
    <w:rsid w:val="00775C83"/>
    <w:rsid w:val="007922C2"/>
    <w:rsid w:val="007950C6"/>
    <w:rsid w:val="007A6218"/>
    <w:rsid w:val="007A6444"/>
    <w:rsid w:val="007D25A8"/>
    <w:rsid w:val="007E7579"/>
    <w:rsid w:val="007F759F"/>
    <w:rsid w:val="00815D4C"/>
    <w:rsid w:val="008565A9"/>
    <w:rsid w:val="00867A4B"/>
    <w:rsid w:val="00892B46"/>
    <w:rsid w:val="00896D80"/>
    <w:rsid w:val="008E5EF2"/>
    <w:rsid w:val="008F1BBA"/>
    <w:rsid w:val="008F4B46"/>
    <w:rsid w:val="008F513F"/>
    <w:rsid w:val="00900EBE"/>
    <w:rsid w:val="0091734F"/>
    <w:rsid w:val="00933F3B"/>
    <w:rsid w:val="00934158"/>
    <w:rsid w:val="00964B1C"/>
    <w:rsid w:val="00985F22"/>
    <w:rsid w:val="00995BDE"/>
    <w:rsid w:val="009A4D7E"/>
    <w:rsid w:val="009C5C1A"/>
    <w:rsid w:val="009D206A"/>
    <w:rsid w:val="009D2DAA"/>
    <w:rsid w:val="009D34F2"/>
    <w:rsid w:val="009E6A73"/>
    <w:rsid w:val="00A1340D"/>
    <w:rsid w:val="00A30C37"/>
    <w:rsid w:val="00A41149"/>
    <w:rsid w:val="00A75D76"/>
    <w:rsid w:val="00A75F30"/>
    <w:rsid w:val="00A91C8F"/>
    <w:rsid w:val="00A91FE4"/>
    <w:rsid w:val="00A92784"/>
    <w:rsid w:val="00A95313"/>
    <w:rsid w:val="00AA2731"/>
    <w:rsid w:val="00AC542F"/>
    <w:rsid w:val="00B073B4"/>
    <w:rsid w:val="00B16726"/>
    <w:rsid w:val="00B27614"/>
    <w:rsid w:val="00B35220"/>
    <w:rsid w:val="00B66D3C"/>
    <w:rsid w:val="00B67592"/>
    <w:rsid w:val="00B82BC4"/>
    <w:rsid w:val="00B96757"/>
    <w:rsid w:val="00BE1B68"/>
    <w:rsid w:val="00BE2842"/>
    <w:rsid w:val="00BF6980"/>
    <w:rsid w:val="00C21D09"/>
    <w:rsid w:val="00C358F4"/>
    <w:rsid w:val="00C72512"/>
    <w:rsid w:val="00C77335"/>
    <w:rsid w:val="00C92CDF"/>
    <w:rsid w:val="00CA5D79"/>
    <w:rsid w:val="00CA779F"/>
    <w:rsid w:val="00CB505A"/>
    <w:rsid w:val="00CC7699"/>
    <w:rsid w:val="00CE26AB"/>
    <w:rsid w:val="00CE2974"/>
    <w:rsid w:val="00D0773D"/>
    <w:rsid w:val="00D1762F"/>
    <w:rsid w:val="00D336FE"/>
    <w:rsid w:val="00D4777B"/>
    <w:rsid w:val="00D533B5"/>
    <w:rsid w:val="00D80CD0"/>
    <w:rsid w:val="00DE3726"/>
    <w:rsid w:val="00DF2819"/>
    <w:rsid w:val="00E1345C"/>
    <w:rsid w:val="00E14824"/>
    <w:rsid w:val="00E27375"/>
    <w:rsid w:val="00E54C0A"/>
    <w:rsid w:val="00E83222"/>
    <w:rsid w:val="00EA0772"/>
    <w:rsid w:val="00EB2FCD"/>
    <w:rsid w:val="00EB3D66"/>
    <w:rsid w:val="00ED411F"/>
    <w:rsid w:val="00EF5971"/>
    <w:rsid w:val="00F15410"/>
    <w:rsid w:val="00F44EDA"/>
    <w:rsid w:val="00F5168C"/>
    <w:rsid w:val="00F51F65"/>
    <w:rsid w:val="00F55813"/>
    <w:rsid w:val="00F83625"/>
    <w:rsid w:val="00F92EBD"/>
    <w:rsid w:val="00FB3E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A14BD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Times" w:hAnsi="Times"/>
      <w:sz w:val="24"/>
      <w:lang w:eastAsia="ja-JP"/>
    </w:rPr>
  </w:style>
  <w:style w:type="paragraph" w:styleId="Heading1">
    <w:name w:val="heading 1"/>
    <w:basedOn w:val="Normal"/>
    <w:next w:val="Normal"/>
    <w:qFormat/>
    <w:pPr>
      <w:numPr>
        <w:numId w:val="2"/>
      </w:numPr>
      <w:spacing w:before="240" w:after="60"/>
      <w:jc w:val="both"/>
      <w:outlineLvl w:val="0"/>
    </w:pPr>
    <w:rPr>
      <w:rFonts w:eastAsia="Times New Roman"/>
      <w:b/>
      <w:kern w:val="28"/>
    </w:rPr>
  </w:style>
  <w:style w:type="paragraph" w:styleId="Heading2">
    <w:name w:val="heading 2"/>
    <w:basedOn w:val="Normal"/>
    <w:next w:val="Normal"/>
    <w:qFormat/>
    <w:pPr>
      <w:numPr>
        <w:ilvl w:val="1"/>
        <w:numId w:val="2"/>
      </w:numPr>
      <w:spacing w:before="240" w:after="60"/>
      <w:jc w:val="both"/>
      <w:outlineLvl w:val="1"/>
    </w:pPr>
    <w:rPr>
      <w:rFonts w:eastAsia="Times New Roman"/>
    </w:rPr>
  </w:style>
  <w:style w:type="paragraph" w:styleId="Heading3">
    <w:name w:val="heading 3"/>
    <w:basedOn w:val="Normal"/>
    <w:next w:val="Normal"/>
    <w:qFormat/>
    <w:pPr>
      <w:numPr>
        <w:ilvl w:val="2"/>
        <w:numId w:val="2"/>
      </w:numPr>
      <w:spacing w:before="240" w:after="60"/>
      <w:jc w:val="both"/>
      <w:outlineLvl w:val="2"/>
    </w:pPr>
    <w:rPr>
      <w:rFonts w:eastAsia="Times New Roman"/>
    </w:rPr>
  </w:style>
  <w:style w:type="paragraph" w:styleId="Heading4">
    <w:name w:val="heading 4"/>
    <w:basedOn w:val="Normal"/>
    <w:next w:val="Normal"/>
    <w:qFormat/>
    <w:pPr>
      <w:keepNext/>
      <w:numPr>
        <w:ilvl w:val="3"/>
        <w:numId w:val="2"/>
      </w:numPr>
      <w:spacing w:before="240" w:after="60"/>
      <w:jc w:val="both"/>
      <w:outlineLvl w:val="3"/>
    </w:pPr>
    <w:rPr>
      <w:rFonts w:eastAsia="Times New Roman"/>
    </w:rPr>
  </w:style>
  <w:style w:type="paragraph" w:styleId="Heading5">
    <w:name w:val="heading 5"/>
    <w:basedOn w:val="Normal"/>
    <w:next w:val="Normal"/>
    <w:qFormat/>
    <w:pPr>
      <w:numPr>
        <w:ilvl w:val="4"/>
        <w:numId w:val="2"/>
      </w:numPr>
      <w:spacing w:before="240" w:after="60"/>
      <w:jc w:val="both"/>
      <w:outlineLvl w:val="4"/>
    </w:pPr>
    <w:rPr>
      <w:rFonts w:eastAsia="Times New Roman"/>
    </w:rPr>
  </w:style>
  <w:style w:type="paragraph" w:styleId="Heading6">
    <w:name w:val="heading 6"/>
    <w:basedOn w:val="Normal"/>
    <w:next w:val="Normal"/>
    <w:qFormat/>
    <w:pPr>
      <w:numPr>
        <w:ilvl w:val="5"/>
        <w:numId w:val="2"/>
      </w:numPr>
      <w:spacing w:before="240" w:after="60"/>
      <w:jc w:val="both"/>
      <w:outlineLvl w:val="5"/>
    </w:pPr>
    <w:rPr>
      <w:rFonts w:eastAsia="Times New Roman"/>
    </w:rPr>
  </w:style>
  <w:style w:type="paragraph" w:styleId="Heading7">
    <w:name w:val="heading 7"/>
    <w:basedOn w:val="Normal"/>
    <w:next w:val="Normal"/>
    <w:qFormat/>
    <w:pPr>
      <w:numPr>
        <w:ilvl w:val="6"/>
        <w:numId w:val="2"/>
      </w:numPr>
      <w:spacing w:before="240" w:after="60"/>
      <w:jc w:val="both"/>
      <w:outlineLvl w:val="6"/>
    </w:pPr>
    <w:rPr>
      <w:rFonts w:eastAsia="Times New Roman"/>
    </w:rPr>
  </w:style>
  <w:style w:type="paragraph" w:styleId="Heading8">
    <w:name w:val="heading 8"/>
    <w:basedOn w:val="Normal"/>
    <w:next w:val="Normal"/>
    <w:qFormat/>
    <w:pPr>
      <w:numPr>
        <w:ilvl w:val="7"/>
        <w:numId w:val="2"/>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uiPriority w:val="39"/>
    <w:pPr>
      <w:ind w:left="480"/>
    </w:pPr>
    <w:rPr>
      <w:rFonts w:ascii="Cambria" w:hAnsi="Cambria"/>
      <w:sz w:val="22"/>
      <w:szCs w:val="22"/>
    </w:rPr>
  </w:style>
  <w:style w:type="paragraph" w:styleId="TOC1">
    <w:name w:val="toc 1"/>
    <w:basedOn w:val="Normal"/>
    <w:next w:val="Normal"/>
    <w:autoRedefine/>
    <w:uiPriority w:val="39"/>
    <w:rsid w:val="00080417"/>
    <w:pPr>
      <w:tabs>
        <w:tab w:val="left" w:pos="380"/>
        <w:tab w:val="right" w:leader="dot" w:pos="9610"/>
      </w:tabs>
      <w:spacing w:before="120" w:line="720" w:lineRule="auto"/>
    </w:pPr>
    <w:rPr>
      <w:rFonts w:ascii="Cambria" w:hAnsi="Cambria"/>
      <w:b/>
      <w:szCs w:val="24"/>
    </w:rPr>
  </w:style>
  <w:style w:type="paragraph" w:styleId="TOC2">
    <w:name w:val="toc 2"/>
    <w:basedOn w:val="Normal"/>
    <w:next w:val="Normal"/>
    <w:autoRedefine/>
    <w:uiPriority w:val="39"/>
    <w:pPr>
      <w:ind w:left="240"/>
    </w:pPr>
    <w:rPr>
      <w:rFonts w:ascii="Cambria" w:hAnsi="Cambria"/>
      <w:b/>
      <w:sz w:val="22"/>
      <w:szCs w:val="22"/>
    </w:rPr>
  </w:style>
  <w:style w:type="paragraph" w:styleId="TOC4">
    <w:name w:val="toc 4"/>
    <w:basedOn w:val="Normal"/>
    <w:next w:val="Normal"/>
    <w:autoRedefine/>
    <w:uiPriority w:val="39"/>
    <w:pPr>
      <w:ind w:left="720"/>
    </w:pPr>
    <w:rPr>
      <w:rFonts w:ascii="Cambria" w:hAnsi="Cambria"/>
      <w:sz w:val="20"/>
    </w:rPr>
  </w:style>
  <w:style w:type="paragraph" w:styleId="TOC5">
    <w:name w:val="toc 5"/>
    <w:basedOn w:val="Normal"/>
    <w:next w:val="Normal"/>
    <w:autoRedefine/>
    <w:uiPriority w:val="39"/>
    <w:pPr>
      <w:ind w:left="960"/>
    </w:pPr>
    <w:rPr>
      <w:rFonts w:ascii="Cambria" w:hAnsi="Cambria"/>
      <w:sz w:val="20"/>
    </w:rPr>
  </w:style>
  <w:style w:type="paragraph" w:styleId="TOC6">
    <w:name w:val="toc 6"/>
    <w:basedOn w:val="Normal"/>
    <w:next w:val="Normal"/>
    <w:autoRedefine/>
    <w:uiPriority w:val="39"/>
    <w:pPr>
      <w:ind w:left="1200"/>
    </w:pPr>
    <w:rPr>
      <w:rFonts w:ascii="Cambria" w:hAnsi="Cambria"/>
      <w:sz w:val="20"/>
    </w:rPr>
  </w:style>
  <w:style w:type="paragraph" w:styleId="TOC7">
    <w:name w:val="toc 7"/>
    <w:basedOn w:val="Normal"/>
    <w:next w:val="Normal"/>
    <w:autoRedefine/>
    <w:uiPriority w:val="39"/>
    <w:pPr>
      <w:ind w:left="1440"/>
    </w:pPr>
    <w:rPr>
      <w:rFonts w:ascii="Cambria" w:hAnsi="Cambria"/>
      <w:sz w:val="20"/>
    </w:rPr>
  </w:style>
  <w:style w:type="paragraph" w:styleId="TOC8">
    <w:name w:val="toc 8"/>
    <w:basedOn w:val="Normal"/>
    <w:next w:val="Normal"/>
    <w:autoRedefine/>
    <w:uiPriority w:val="39"/>
    <w:pPr>
      <w:ind w:left="1680"/>
    </w:pPr>
    <w:rPr>
      <w:rFonts w:ascii="Cambria" w:hAnsi="Cambria"/>
      <w:sz w:val="20"/>
    </w:rPr>
  </w:style>
  <w:style w:type="paragraph" w:styleId="TOC9">
    <w:name w:val="toc 9"/>
    <w:basedOn w:val="Normal"/>
    <w:next w:val="Normal"/>
    <w:autoRedefine/>
    <w:uiPriority w:val="39"/>
    <w:pPr>
      <w:ind w:left="1920"/>
    </w:pPr>
    <w:rPr>
      <w:rFonts w:ascii="Cambria" w:hAnsi="Cambria"/>
      <w:sz w:val="20"/>
    </w:rPr>
  </w:style>
  <w:style w:type="character" w:styleId="CommentReference">
    <w:name w:val="annotation reference"/>
    <w:semiHidden/>
    <w:rPr>
      <w:sz w:val="16"/>
    </w:r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hAnsi="Arial"/>
      <w:vanish/>
      <w:sz w:val="16"/>
      <w:szCs w:val="16"/>
    </w:rPr>
  </w:style>
  <w:style w:type="table" w:styleId="TableGrid">
    <w:name w:val="Table Grid"/>
    <w:basedOn w:val="TableNormal"/>
    <w:uiPriority w:val="59"/>
    <w:rsid w:val="001E1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1734F"/>
    <w:pPr>
      <w:tabs>
        <w:tab w:val="right" w:pos="9240"/>
      </w:tabs>
      <w:ind w:right="90"/>
      <w:jc w:val="right"/>
    </w:pPr>
    <w:rPr>
      <w:rFonts w:eastAsia="Times New Roman"/>
      <w:b/>
      <w:i/>
      <w:lang w:eastAsia="zh-CN"/>
    </w:rPr>
  </w:style>
  <w:style w:type="character" w:customStyle="1" w:styleId="FootnoteTextChar">
    <w:name w:val="Footnote Text Char"/>
    <w:link w:val="FootnoteText"/>
    <w:rsid w:val="0091734F"/>
    <w:rPr>
      <w:rFonts w:ascii="Times" w:eastAsia="Times" w:hAnsi="Times"/>
      <w:lang w:eastAsia="ja-JP"/>
    </w:rPr>
  </w:style>
  <w:style w:type="paragraph" w:styleId="BalloonText">
    <w:name w:val="Balloon Text"/>
    <w:basedOn w:val="Normal"/>
    <w:link w:val="BalloonTextChar"/>
    <w:uiPriority w:val="99"/>
    <w:semiHidden/>
    <w:unhideWhenUsed/>
    <w:rsid w:val="000246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6A4"/>
    <w:rPr>
      <w:rFonts w:ascii="Lucida Grande" w:eastAsia="Times"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eastAsia="Times" w:hAnsi="Times"/>
      <w:sz w:val="24"/>
      <w:lang w:eastAsia="ja-JP"/>
    </w:rPr>
  </w:style>
  <w:style w:type="paragraph" w:styleId="Heading1">
    <w:name w:val="heading 1"/>
    <w:basedOn w:val="Normal"/>
    <w:next w:val="Normal"/>
    <w:qFormat/>
    <w:pPr>
      <w:numPr>
        <w:numId w:val="2"/>
      </w:numPr>
      <w:spacing w:before="240" w:after="60"/>
      <w:jc w:val="both"/>
      <w:outlineLvl w:val="0"/>
    </w:pPr>
    <w:rPr>
      <w:rFonts w:eastAsia="Times New Roman"/>
      <w:b/>
      <w:kern w:val="28"/>
    </w:rPr>
  </w:style>
  <w:style w:type="paragraph" w:styleId="Heading2">
    <w:name w:val="heading 2"/>
    <w:basedOn w:val="Normal"/>
    <w:next w:val="Normal"/>
    <w:qFormat/>
    <w:pPr>
      <w:numPr>
        <w:ilvl w:val="1"/>
        <w:numId w:val="2"/>
      </w:numPr>
      <w:spacing w:before="240" w:after="60"/>
      <w:jc w:val="both"/>
      <w:outlineLvl w:val="1"/>
    </w:pPr>
    <w:rPr>
      <w:rFonts w:eastAsia="Times New Roman"/>
    </w:rPr>
  </w:style>
  <w:style w:type="paragraph" w:styleId="Heading3">
    <w:name w:val="heading 3"/>
    <w:basedOn w:val="Normal"/>
    <w:next w:val="Normal"/>
    <w:qFormat/>
    <w:pPr>
      <w:numPr>
        <w:ilvl w:val="2"/>
        <w:numId w:val="2"/>
      </w:numPr>
      <w:spacing w:before="240" w:after="60"/>
      <w:jc w:val="both"/>
      <w:outlineLvl w:val="2"/>
    </w:pPr>
    <w:rPr>
      <w:rFonts w:eastAsia="Times New Roman"/>
    </w:rPr>
  </w:style>
  <w:style w:type="paragraph" w:styleId="Heading4">
    <w:name w:val="heading 4"/>
    <w:basedOn w:val="Normal"/>
    <w:next w:val="Normal"/>
    <w:qFormat/>
    <w:pPr>
      <w:keepNext/>
      <w:numPr>
        <w:ilvl w:val="3"/>
        <w:numId w:val="2"/>
      </w:numPr>
      <w:spacing w:before="240" w:after="60"/>
      <w:jc w:val="both"/>
      <w:outlineLvl w:val="3"/>
    </w:pPr>
    <w:rPr>
      <w:rFonts w:eastAsia="Times New Roman"/>
    </w:rPr>
  </w:style>
  <w:style w:type="paragraph" w:styleId="Heading5">
    <w:name w:val="heading 5"/>
    <w:basedOn w:val="Normal"/>
    <w:next w:val="Normal"/>
    <w:qFormat/>
    <w:pPr>
      <w:numPr>
        <w:ilvl w:val="4"/>
        <w:numId w:val="2"/>
      </w:numPr>
      <w:spacing w:before="240" w:after="60"/>
      <w:jc w:val="both"/>
      <w:outlineLvl w:val="4"/>
    </w:pPr>
    <w:rPr>
      <w:rFonts w:eastAsia="Times New Roman"/>
    </w:rPr>
  </w:style>
  <w:style w:type="paragraph" w:styleId="Heading6">
    <w:name w:val="heading 6"/>
    <w:basedOn w:val="Normal"/>
    <w:next w:val="Normal"/>
    <w:qFormat/>
    <w:pPr>
      <w:numPr>
        <w:ilvl w:val="5"/>
        <w:numId w:val="2"/>
      </w:numPr>
      <w:spacing w:before="240" w:after="60"/>
      <w:jc w:val="both"/>
      <w:outlineLvl w:val="5"/>
    </w:pPr>
    <w:rPr>
      <w:rFonts w:eastAsia="Times New Roman"/>
    </w:rPr>
  </w:style>
  <w:style w:type="paragraph" w:styleId="Heading7">
    <w:name w:val="heading 7"/>
    <w:basedOn w:val="Normal"/>
    <w:next w:val="Normal"/>
    <w:qFormat/>
    <w:pPr>
      <w:numPr>
        <w:ilvl w:val="6"/>
        <w:numId w:val="2"/>
      </w:numPr>
      <w:spacing w:before="240" w:after="60"/>
      <w:jc w:val="both"/>
      <w:outlineLvl w:val="6"/>
    </w:pPr>
    <w:rPr>
      <w:rFonts w:eastAsia="Times New Roman"/>
    </w:rPr>
  </w:style>
  <w:style w:type="paragraph" w:styleId="Heading8">
    <w:name w:val="heading 8"/>
    <w:basedOn w:val="Normal"/>
    <w:next w:val="Normal"/>
    <w:qFormat/>
    <w:pPr>
      <w:numPr>
        <w:ilvl w:val="7"/>
        <w:numId w:val="2"/>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2"/>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uiPriority w:val="39"/>
    <w:pPr>
      <w:ind w:left="480"/>
    </w:pPr>
    <w:rPr>
      <w:rFonts w:ascii="Cambria" w:hAnsi="Cambria"/>
      <w:sz w:val="22"/>
      <w:szCs w:val="22"/>
    </w:rPr>
  </w:style>
  <w:style w:type="paragraph" w:styleId="TOC1">
    <w:name w:val="toc 1"/>
    <w:basedOn w:val="Normal"/>
    <w:next w:val="Normal"/>
    <w:autoRedefine/>
    <w:uiPriority w:val="39"/>
    <w:rsid w:val="00080417"/>
    <w:pPr>
      <w:tabs>
        <w:tab w:val="left" w:pos="380"/>
        <w:tab w:val="right" w:leader="dot" w:pos="9610"/>
      </w:tabs>
      <w:spacing w:before="120" w:line="720" w:lineRule="auto"/>
    </w:pPr>
    <w:rPr>
      <w:rFonts w:ascii="Cambria" w:hAnsi="Cambria"/>
      <w:b/>
      <w:szCs w:val="24"/>
    </w:rPr>
  </w:style>
  <w:style w:type="paragraph" w:styleId="TOC2">
    <w:name w:val="toc 2"/>
    <w:basedOn w:val="Normal"/>
    <w:next w:val="Normal"/>
    <w:autoRedefine/>
    <w:uiPriority w:val="39"/>
    <w:pPr>
      <w:ind w:left="240"/>
    </w:pPr>
    <w:rPr>
      <w:rFonts w:ascii="Cambria" w:hAnsi="Cambria"/>
      <w:b/>
      <w:sz w:val="22"/>
      <w:szCs w:val="22"/>
    </w:rPr>
  </w:style>
  <w:style w:type="paragraph" w:styleId="TOC4">
    <w:name w:val="toc 4"/>
    <w:basedOn w:val="Normal"/>
    <w:next w:val="Normal"/>
    <w:autoRedefine/>
    <w:uiPriority w:val="39"/>
    <w:pPr>
      <w:ind w:left="720"/>
    </w:pPr>
    <w:rPr>
      <w:rFonts w:ascii="Cambria" w:hAnsi="Cambria"/>
      <w:sz w:val="20"/>
    </w:rPr>
  </w:style>
  <w:style w:type="paragraph" w:styleId="TOC5">
    <w:name w:val="toc 5"/>
    <w:basedOn w:val="Normal"/>
    <w:next w:val="Normal"/>
    <w:autoRedefine/>
    <w:uiPriority w:val="39"/>
    <w:pPr>
      <w:ind w:left="960"/>
    </w:pPr>
    <w:rPr>
      <w:rFonts w:ascii="Cambria" w:hAnsi="Cambria"/>
      <w:sz w:val="20"/>
    </w:rPr>
  </w:style>
  <w:style w:type="paragraph" w:styleId="TOC6">
    <w:name w:val="toc 6"/>
    <w:basedOn w:val="Normal"/>
    <w:next w:val="Normal"/>
    <w:autoRedefine/>
    <w:uiPriority w:val="39"/>
    <w:pPr>
      <w:ind w:left="1200"/>
    </w:pPr>
    <w:rPr>
      <w:rFonts w:ascii="Cambria" w:hAnsi="Cambria"/>
      <w:sz w:val="20"/>
    </w:rPr>
  </w:style>
  <w:style w:type="paragraph" w:styleId="TOC7">
    <w:name w:val="toc 7"/>
    <w:basedOn w:val="Normal"/>
    <w:next w:val="Normal"/>
    <w:autoRedefine/>
    <w:uiPriority w:val="39"/>
    <w:pPr>
      <w:ind w:left="1440"/>
    </w:pPr>
    <w:rPr>
      <w:rFonts w:ascii="Cambria" w:hAnsi="Cambria"/>
      <w:sz w:val="20"/>
    </w:rPr>
  </w:style>
  <w:style w:type="paragraph" w:styleId="TOC8">
    <w:name w:val="toc 8"/>
    <w:basedOn w:val="Normal"/>
    <w:next w:val="Normal"/>
    <w:autoRedefine/>
    <w:uiPriority w:val="39"/>
    <w:pPr>
      <w:ind w:left="1680"/>
    </w:pPr>
    <w:rPr>
      <w:rFonts w:ascii="Cambria" w:hAnsi="Cambria"/>
      <w:sz w:val="20"/>
    </w:rPr>
  </w:style>
  <w:style w:type="paragraph" w:styleId="TOC9">
    <w:name w:val="toc 9"/>
    <w:basedOn w:val="Normal"/>
    <w:next w:val="Normal"/>
    <w:autoRedefine/>
    <w:uiPriority w:val="39"/>
    <w:pPr>
      <w:ind w:left="1920"/>
    </w:pPr>
    <w:rPr>
      <w:rFonts w:ascii="Cambria" w:hAnsi="Cambria"/>
      <w:sz w:val="20"/>
    </w:rPr>
  </w:style>
  <w:style w:type="character" w:styleId="CommentReference">
    <w:name w:val="annotation reference"/>
    <w:semiHidden/>
    <w:rPr>
      <w:sz w:val="16"/>
    </w:r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rPr>
      <w:vertAlign w:val="superscript"/>
    </w:rPr>
  </w:style>
  <w:style w:type="paragraph" w:styleId="FootnoteText">
    <w:name w:val="footnote text"/>
    <w:basedOn w:val="Normal"/>
    <w:link w:val="FootnoteTextChar"/>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hAnsi="Arial"/>
      <w:vanish/>
      <w:sz w:val="16"/>
      <w:szCs w:val="16"/>
    </w:rPr>
  </w:style>
  <w:style w:type="table" w:styleId="TableGrid">
    <w:name w:val="Table Grid"/>
    <w:basedOn w:val="TableNormal"/>
    <w:uiPriority w:val="59"/>
    <w:rsid w:val="001E1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91734F"/>
    <w:pPr>
      <w:tabs>
        <w:tab w:val="right" w:pos="9240"/>
      </w:tabs>
      <w:ind w:right="90"/>
      <w:jc w:val="right"/>
    </w:pPr>
    <w:rPr>
      <w:rFonts w:eastAsia="Times New Roman"/>
      <w:b/>
      <w:i/>
      <w:lang w:eastAsia="zh-CN"/>
    </w:rPr>
  </w:style>
  <w:style w:type="character" w:customStyle="1" w:styleId="FootnoteTextChar">
    <w:name w:val="Footnote Text Char"/>
    <w:link w:val="FootnoteText"/>
    <w:rsid w:val="0091734F"/>
    <w:rPr>
      <w:rFonts w:ascii="Times" w:eastAsia="Times" w:hAnsi="Times"/>
      <w:lang w:eastAsia="ja-JP"/>
    </w:rPr>
  </w:style>
  <w:style w:type="paragraph" w:styleId="BalloonText">
    <w:name w:val="Balloon Text"/>
    <w:basedOn w:val="Normal"/>
    <w:link w:val="BalloonTextChar"/>
    <w:uiPriority w:val="99"/>
    <w:semiHidden/>
    <w:unhideWhenUsed/>
    <w:rsid w:val="000246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6A4"/>
    <w:rPr>
      <w:rFonts w:ascii="Lucida Grande" w:eastAsia="Times"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emf"/><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microsoft.com/office/2006/relationships/keyMapCustomizations" Target="customizations.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hyperlink" Target="http://biblestudydownloads.com/Site/Homepage.html" TargetMode="External"/><Relationship Id="rId18" Type="http://schemas.openxmlformats.org/officeDocument/2006/relationships/image" Target="media/image3.png"/><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paulcoulter.net/Teaching/Parab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38</Pages>
  <Words>8802</Words>
  <Characters>50178</Characters>
  <Application>Microsoft Macintosh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58863</CharactersWithSpaces>
  <SharedDoc>false</SharedDoc>
  <HLinks>
    <vt:vector size="60" baseType="variant">
      <vt:variant>
        <vt:i4>3997793</vt:i4>
      </vt:variant>
      <vt:variant>
        <vt:i4>33</vt:i4>
      </vt:variant>
      <vt:variant>
        <vt:i4>0</vt:i4>
      </vt:variant>
      <vt:variant>
        <vt:i4>5</vt:i4>
      </vt:variant>
      <vt:variant>
        <vt:lpwstr>http://www.biblestudydownloads.com</vt:lpwstr>
      </vt:variant>
      <vt:variant>
        <vt:lpwstr/>
      </vt:variant>
      <vt:variant>
        <vt:i4>1114136</vt:i4>
      </vt:variant>
      <vt:variant>
        <vt:i4>0</vt:i4>
      </vt:variant>
      <vt:variant>
        <vt:i4>0</vt:i4>
      </vt:variant>
      <vt:variant>
        <vt:i4>5</vt:i4>
      </vt:variant>
      <vt:variant>
        <vt:lpwstr>http://www.paulcoulter.net/Teaching/Parables.pdf</vt:lpwstr>
      </vt:variant>
      <vt:variant>
        <vt:lpwstr/>
      </vt:variant>
      <vt:variant>
        <vt:i4>4522076</vt:i4>
      </vt:variant>
      <vt:variant>
        <vt:i4>2235</vt:i4>
      </vt:variant>
      <vt:variant>
        <vt:i4>1025</vt:i4>
      </vt:variant>
      <vt:variant>
        <vt:i4>1</vt:i4>
      </vt:variant>
      <vt:variant>
        <vt:lpwstr>scroll-elements4</vt:lpwstr>
      </vt:variant>
      <vt:variant>
        <vt:lpwstr/>
      </vt:variant>
      <vt:variant>
        <vt:i4>6357073</vt:i4>
      </vt:variant>
      <vt:variant>
        <vt:i4>4877</vt:i4>
      </vt:variant>
      <vt:variant>
        <vt:i4>1026</vt:i4>
      </vt:variant>
      <vt:variant>
        <vt:i4>1</vt:i4>
      </vt:variant>
      <vt:variant>
        <vt:lpwstr>2012-12 Griffith Family</vt:lpwstr>
      </vt:variant>
      <vt:variant>
        <vt:lpwstr/>
      </vt:variant>
      <vt:variant>
        <vt:i4>8323078</vt:i4>
      </vt:variant>
      <vt:variant>
        <vt:i4>23485</vt:i4>
      </vt:variant>
      <vt:variant>
        <vt:i4>1027</vt:i4>
      </vt:variant>
      <vt:variant>
        <vt:i4>1</vt:i4>
      </vt:variant>
      <vt:variant>
        <vt:lpwstr>OTS 373 Job Friends</vt:lpwstr>
      </vt:variant>
      <vt:variant>
        <vt:lpwstr/>
      </vt:variant>
      <vt:variant>
        <vt:i4>6094864</vt:i4>
      </vt:variant>
      <vt:variant>
        <vt:i4>29465</vt:i4>
      </vt:variant>
      <vt:variant>
        <vt:i4>1028</vt:i4>
      </vt:variant>
      <vt:variant>
        <vt:i4>1</vt:i4>
      </vt:variant>
      <vt:variant>
        <vt:lpwstr>OTS 445 Placing the Prophets</vt:lpwstr>
      </vt:variant>
      <vt:variant>
        <vt:lpwstr/>
      </vt:variant>
      <vt:variant>
        <vt:i4>7733252</vt:i4>
      </vt:variant>
      <vt:variant>
        <vt:i4>33266</vt:i4>
      </vt:variant>
      <vt:variant>
        <vt:i4>1029</vt:i4>
      </vt:variant>
      <vt:variant>
        <vt:i4>1</vt:i4>
      </vt:variant>
      <vt:variant>
        <vt:lpwstr>OTS 442 Prophet Perspective</vt:lpwstr>
      </vt:variant>
      <vt:variant>
        <vt:lpwstr/>
      </vt:variant>
      <vt:variant>
        <vt:i4>1572972</vt:i4>
      </vt:variant>
      <vt:variant>
        <vt:i4>33961</vt:i4>
      </vt:variant>
      <vt:variant>
        <vt:i4>1030</vt:i4>
      </vt:variant>
      <vt:variant>
        <vt:i4>1</vt:i4>
      </vt:variant>
      <vt:variant>
        <vt:lpwstr>OTS 439 Prophetic Perspective</vt:lpwstr>
      </vt:variant>
      <vt:variant>
        <vt:lpwstr/>
      </vt:variant>
      <vt:variant>
        <vt:i4>262245</vt:i4>
      </vt:variant>
      <vt:variant>
        <vt:i4>34056</vt:i4>
      </vt:variant>
      <vt:variant>
        <vt:i4>1031</vt:i4>
      </vt:variant>
      <vt:variant>
        <vt:i4>1</vt:i4>
      </vt:variant>
      <vt:variant>
        <vt:lpwstr>OTS Prophets Purpose WTTB Diagram</vt:lpwstr>
      </vt:variant>
      <vt:variant>
        <vt:lpwstr/>
      </vt:variant>
      <vt:variant>
        <vt:i4>90</vt:i4>
      </vt:variant>
      <vt:variant>
        <vt:i4>39156</vt:i4>
      </vt:variant>
      <vt:variant>
        <vt:i4>1032</vt:i4>
      </vt:variant>
      <vt:variant>
        <vt:i4>1</vt:i4>
      </vt:variant>
      <vt:variant>
        <vt:lpwstr>NTS 38 (NT Overview)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24</cp:revision>
  <cp:lastPrinted>2013-03-09T07:16:00Z</cp:lastPrinted>
  <dcterms:created xsi:type="dcterms:W3CDTF">2017-03-17T03:18:00Z</dcterms:created>
  <dcterms:modified xsi:type="dcterms:W3CDTF">2017-03-17T03:39:00Z</dcterms:modified>
</cp:coreProperties>
</file>