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DA259" w14:textId="50C179D6" w:rsidR="00591551" w:rsidRPr="00D42C09" w:rsidRDefault="00591551" w:rsidP="00591551">
      <w:pPr>
        <w:ind w:left="20" w:hanging="20"/>
        <w:jc w:val="center"/>
        <w:rPr>
          <w:rFonts w:ascii="Arial" w:hAnsi="Arial" w:cs="Arial"/>
          <w:b/>
          <w:sz w:val="40"/>
          <w:szCs w:val="16"/>
        </w:rPr>
      </w:pPr>
      <w:r w:rsidRPr="00D42C09">
        <w:rPr>
          <w:rFonts w:ascii="Arial" w:hAnsi="Arial" w:cs="Arial"/>
          <w:b/>
          <w:sz w:val="40"/>
          <w:szCs w:val="16"/>
        </w:rPr>
        <w:t>1 Thessalonians</w:t>
      </w:r>
    </w:p>
    <w:p w14:paraId="411A06BA" w14:textId="77777777" w:rsidR="00591551" w:rsidRPr="004421DC" w:rsidRDefault="00591551" w:rsidP="00591551">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1790"/>
        <w:gridCol w:w="1510"/>
        <w:gridCol w:w="1540"/>
        <w:gridCol w:w="1540"/>
        <w:gridCol w:w="1700"/>
        <w:gridCol w:w="1620"/>
        <w:gridCol w:w="10"/>
      </w:tblGrid>
      <w:tr w:rsidR="00591551" w:rsidRPr="00D42C09" w14:paraId="0B479DA6" w14:textId="77777777" w:rsidTr="0036534D">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14:paraId="1E80D19C" w14:textId="77777777" w:rsidR="00591551" w:rsidRPr="00D42C09" w:rsidRDefault="00591551" w:rsidP="0036534D">
            <w:pPr>
              <w:ind w:right="20"/>
              <w:jc w:val="center"/>
              <w:rPr>
                <w:rFonts w:ascii="Arial" w:hAnsi="Arial" w:cs="Arial"/>
                <w:b/>
                <w:sz w:val="28"/>
                <w:szCs w:val="16"/>
              </w:rPr>
            </w:pPr>
          </w:p>
          <w:p w14:paraId="4EF5FE73" w14:textId="77777777" w:rsidR="00591551" w:rsidRPr="00D42C09" w:rsidRDefault="00591551" w:rsidP="0036534D">
            <w:pPr>
              <w:ind w:right="20"/>
              <w:jc w:val="center"/>
              <w:rPr>
                <w:rFonts w:ascii="Arial" w:hAnsi="Arial" w:cs="Arial"/>
                <w:b/>
                <w:sz w:val="28"/>
                <w:szCs w:val="16"/>
              </w:rPr>
            </w:pPr>
            <w:r w:rsidRPr="00D42C09">
              <w:rPr>
                <w:rFonts w:ascii="Arial" w:hAnsi="Arial" w:cs="Arial"/>
                <w:b/>
                <w:sz w:val="28"/>
                <w:szCs w:val="16"/>
              </w:rPr>
              <w:t>Preparation for the Rapture</w:t>
            </w:r>
          </w:p>
          <w:p w14:paraId="4E2F6522" w14:textId="77777777" w:rsidR="00591551" w:rsidRPr="00D42C09" w:rsidRDefault="00591551" w:rsidP="0036534D">
            <w:pPr>
              <w:ind w:right="20"/>
              <w:jc w:val="center"/>
              <w:rPr>
                <w:rFonts w:ascii="Arial" w:hAnsi="Arial" w:cs="Arial"/>
                <w:b/>
                <w:sz w:val="28"/>
                <w:szCs w:val="16"/>
              </w:rPr>
            </w:pPr>
          </w:p>
        </w:tc>
      </w:tr>
      <w:tr w:rsidR="00591551" w:rsidRPr="00D42C09" w14:paraId="3ADF3C9A"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577AA0B" w14:textId="77777777" w:rsidR="00591551" w:rsidRPr="00D42C09" w:rsidRDefault="00591551" w:rsidP="0036534D">
            <w:pPr>
              <w:ind w:right="20"/>
              <w:jc w:val="center"/>
              <w:rPr>
                <w:rFonts w:ascii="Arial" w:hAnsi="Arial" w:cs="Arial"/>
                <w:b/>
                <w:sz w:val="22"/>
                <w:szCs w:val="13"/>
              </w:rPr>
            </w:pPr>
          </w:p>
          <w:p w14:paraId="6AC33F6F"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Innocence of Greed </w:t>
            </w:r>
          </w:p>
        </w:tc>
        <w:tc>
          <w:tcPr>
            <w:tcW w:w="4860" w:type="dxa"/>
            <w:gridSpan w:val="3"/>
            <w:tcBorders>
              <w:top w:val="single" w:sz="6" w:space="0" w:color="auto"/>
              <w:bottom w:val="single" w:sz="6" w:space="0" w:color="auto"/>
              <w:right w:val="single" w:sz="6" w:space="0" w:color="auto"/>
            </w:tcBorders>
          </w:tcPr>
          <w:p w14:paraId="5F65848D" w14:textId="77777777" w:rsidR="00591551" w:rsidRPr="00D42C09" w:rsidRDefault="00591551" w:rsidP="0036534D">
            <w:pPr>
              <w:ind w:right="20"/>
              <w:jc w:val="center"/>
              <w:rPr>
                <w:rFonts w:ascii="Arial" w:hAnsi="Arial" w:cs="Arial"/>
                <w:b/>
                <w:sz w:val="22"/>
                <w:szCs w:val="13"/>
              </w:rPr>
            </w:pPr>
          </w:p>
          <w:p w14:paraId="549AFF6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Principles for Growth </w:t>
            </w:r>
          </w:p>
          <w:p w14:paraId="5944AE4A" w14:textId="77777777" w:rsidR="00591551" w:rsidRPr="00D42C09" w:rsidRDefault="00591551" w:rsidP="0036534D">
            <w:pPr>
              <w:ind w:right="20"/>
              <w:jc w:val="center"/>
              <w:rPr>
                <w:rFonts w:ascii="Arial" w:hAnsi="Arial" w:cs="Arial"/>
                <w:b/>
                <w:sz w:val="22"/>
                <w:szCs w:val="13"/>
              </w:rPr>
            </w:pPr>
          </w:p>
        </w:tc>
      </w:tr>
      <w:tr w:rsidR="00591551" w:rsidRPr="00D42C09" w14:paraId="28DC4D6A"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124B31E" w14:textId="77777777" w:rsidR="00591551" w:rsidRPr="00D42C09" w:rsidRDefault="00591551" w:rsidP="0036534D">
            <w:pPr>
              <w:ind w:right="20"/>
              <w:jc w:val="center"/>
              <w:rPr>
                <w:rFonts w:ascii="Arial" w:hAnsi="Arial" w:cs="Arial"/>
                <w:b/>
                <w:sz w:val="22"/>
                <w:szCs w:val="13"/>
              </w:rPr>
            </w:pPr>
          </w:p>
          <w:p w14:paraId="17F85134"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Chapters 1–3</w:t>
            </w:r>
          </w:p>
        </w:tc>
        <w:tc>
          <w:tcPr>
            <w:tcW w:w="4860" w:type="dxa"/>
            <w:gridSpan w:val="3"/>
            <w:tcBorders>
              <w:top w:val="single" w:sz="6" w:space="0" w:color="auto"/>
              <w:bottom w:val="single" w:sz="6" w:space="0" w:color="auto"/>
              <w:right w:val="single" w:sz="6" w:space="0" w:color="auto"/>
            </w:tcBorders>
          </w:tcPr>
          <w:p w14:paraId="2C50006C" w14:textId="77777777" w:rsidR="00591551" w:rsidRPr="00D42C09" w:rsidRDefault="00591551" w:rsidP="0036534D">
            <w:pPr>
              <w:ind w:right="20"/>
              <w:jc w:val="center"/>
              <w:rPr>
                <w:rFonts w:ascii="Arial" w:hAnsi="Arial" w:cs="Arial"/>
                <w:b/>
                <w:sz w:val="22"/>
                <w:szCs w:val="13"/>
              </w:rPr>
            </w:pPr>
          </w:p>
          <w:p w14:paraId="142D027C"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Chapters 4–5</w:t>
            </w:r>
          </w:p>
          <w:p w14:paraId="1DC4FAF5" w14:textId="77777777" w:rsidR="00591551" w:rsidRPr="00D42C09" w:rsidRDefault="00591551" w:rsidP="0036534D">
            <w:pPr>
              <w:ind w:right="20"/>
              <w:jc w:val="center"/>
              <w:rPr>
                <w:rFonts w:ascii="Arial" w:hAnsi="Arial" w:cs="Arial"/>
                <w:b/>
                <w:sz w:val="22"/>
                <w:szCs w:val="13"/>
              </w:rPr>
            </w:pPr>
          </w:p>
        </w:tc>
      </w:tr>
      <w:tr w:rsidR="00591551" w:rsidRPr="00D42C09" w14:paraId="32B1832A"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692AF21" w14:textId="77777777" w:rsidR="00591551" w:rsidRPr="00D42C09" w:rsidRDefault="00591551" w:rsidP="0036534D">
            <w:pPr>
              <w:ind w:right="20"/>
              <w:jc w:val="center"/>
              <w:rPr>
                <w:rFonts w:ascii="Arial" w:hAnsi="Arial" w:cs="Arial"/>
                <w:b/>
                <w:sz w:val="22"/>
                <w:szCs w:val="13"/>
              </w:rPr>
            </w:pPr>
          </w:p>
          <w:p w14:paraId="645553BC"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Personal </w:t>
            </w:r>
          </w:p>
        </w:tc>
        <w:tc>
          <w:tcPr>
            <w:tcW w:w="4860" w:type="dxa"/>
            <w:gridSpan w:val="3"/>
            <w:tcBorders>
              <w:top w:val="single" w:sz="6" w:space="0" w:color="auto"/>
              <w:bottom w:val="single" w:sz="6" w:space="0" w:color="auto"/>
              <w:right w:val="single" w:sz="6" w:space="0" w:color="auto"/>
            </w:tcBorders>
          </w:tcPr>
          <w:p w14:paraId="387A4FD4" w14:textId="77777777" w:rsidR="00591551" w:rsidRPr="00D42C09" w:rsidRDefault="00591551" w:rsidP="0036534D">
            <w:pPr>
              <w:ind w:right="20"/>
              <w:jc w:val="center"/>
              <w:rPr>
                <w:rFonts w:ascii="Arial" w:hAnsi="Arial" w:cs="Arial"/>
                <w:b/>
                <w:sz w:val="22"/>
                <w:szCs w:val="13"/>
              </w:rPr>
            </w:pPr>
          </w:p>
          <w:p w14:paraId="47554D8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Practical </w:t>
            </w:r>
          </w:p>
          <w:p w14:paraId="2E8B57BC" w14:textId="77777777" w:rsidR="00591551" w:rsidRPr="00D42C09" w:rsidRDefault="00591551" w:rsidP="0036534D">
            <w:pPr>
              <w:ind w:right="20"/>
              <w:jc w:val="center"/>
              <w:rPr>
                <w:rFonts w:ascii="Arial" w:hAnsi="Arial" w:cs="Arial"/>
                <w:b/>
                <w:sz w:val="22"/>
                <w:szCs w:val="13"/>
              </w:rPr>
            </w:pPr>
          </w:p>
        </w:tc>
      </w:tr>
      <w:tr w:rsidR="00591551" w:rsidRPr="00D42C09" w14:paraId="3CDAF6E2"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F01C11E" w14:textId="77777777" w:rsidR="00591551" w:rsidRPr="00D42C09" w:rsidRDefault="00591551" w:rsidP="0036534D">
            <w:pPr>
              <w:ind w:right="20"/>
              <w:jc w:val="center"/>
              <w:rPr>
                <w:rFonts w:ascii="Arial" w:hAnsi="Arial" w:cs="Arial"/>
                <w:b/>
                <w:sz w:val="22"/>
                <w:szCs w:val="13"/>
              </w:rPr>
            </w:pPr>
          </w:p>
          <w:p w14:paraId="615A7416"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Silence Slanders</w:t>
            </w:r>
          </w:p>
        </w:tc>
        <w:tc>
          <w:tcPr>
            <w:tcW w:w="4860" w:type="dxa"/>
            <w:gridSpan w:val="3"/>
            <w:tcBorders>
              <w:top w:val="single" w:sz="6" w:space="0" w:color="auto"/>
              <w:bottom w:val="single" w:sz="6" w:space="0" w:color="auto"/>
              <w:right w:val="single" w:sz="6" w:space="0" w:color="auto"/>
            </w:tcBorders>
          </w:tcPr>
          <w:p w14:paraId="6624682D" w14:textId="77777777" w:rsidR="00591551" w:rsidRPr="00D42C09" w:rsidRDefault="00591551" w:rsidP="0036534D">
            <w:pPr>
              <w:ind w:right="20"/>
              <w:jc w:val="center"/>
              <w:rPr>
                <w:rFonts w:ascii="Arial" w:hAnsi="Arial" w:cs="Arial"/>
                <w:b/>
                <w:sz w:val="22"/>
                <w:szCs w:val="13"/>
              </w:rPr>
            </w:pPr>
          </w:p>
          <w:p w14:paraId="1DBD6DA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Strengthen Stand</w:t>
            </w:r>
          </w:p>
          <w:p w14:paraId="07254BD6" w14:textId="77777777" w:rsidR="00591551" w:rsidRPr="00D42C09" w:rsidRDefault="00591551" w:rsidP="0036534D">
            <w:pPr>
              <w:ind w:right="20"/>
              <w:jc w:val="center"/>
              <w:rPr>
                <w:rFonts w:ascii="Arial" w:hAnsi="Arial" w:cs="Arial"/>
                <w:b/>
                <w:sz w:val="22"/>
                <w:szCs w:val="13"/>
              </w:rPr>
            </w:pPr>
          </w:p>
        </w:tc>
      </w:tr>
      <w:tr w:rsidR="00591551" w:rsidRPr="00D42C09" w14:paraId="4D513617"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73E0109" w14:textId="77777777" w:rsidR="00591551" w:rsidRPr="00D42C09" w:rsidRDefault="00591551" w:rsidP="0036534D">
            <w:pPr>
              <w:ind w:right="20"/>
              <w:jc w:val="center"/>
              <w:rPr>
                <w:rFonts w:ascii="Arial" w:hAnsi="Arial" w:cs="Arial"/>
                <w:b/>
                <w:sz w:val="22"/>
                <w:szCs w:val="13"/>
              </w:rPr>
            </w:pPr>
          </w:p>
          <w:p w14:paraId="60BA944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Historical </w:t>
            </w:r>
          </w:p>
        </w:tc>
        <w:tc>
          <w:tcPr>
            <w:tcW w:w="4860" w:type="dxa"/>
            <w:gridSpan w:val="3"/>
            <w:tcBorders>
              <w:top w:val="single" w:sz="6" w:space="0" w:color="auto"/>
              <w:bottom w:val="single" w:sz="6" w:space="0" w:color="auto"/>
              <w:right w:val="single" w:sz="6" w:space="0" w:color="auto"/>
            </w:tcBorders>
          </w:tcPr>
          <w:p w14:paraId="70D84C99" w14:textId="77777777" w:rsidR="00591551" w:rsidRPr="00D42C09" w:rsidRDefault="00591551" w:rsidP="0036534D">
            <w:pPr>
              <w:ind w:right="20"/>
              <w:jc w:val="center"/>
              <w:rPr>
                <w:rFonts w:ascii="Arial" w:hAnsi="Arial" w:cs="Arial"/>
                <w:b/>
                <w:sz w:val="22"/>
                <w:szCs w:val="13"/>
              </w:rPr>
            </w:pPr>
          </w:p>
          <w:p w14:paraId="34FF88B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Hortatory </w:t>
            </w:r>
          </w:p>
          <w:p w14:paraId="4A2D7794" w14:textId="77777777" w:rsidR="00591551" w:rsidRPr="00D42C09" w:rsidRDefault="00591551" w:rsidP="0036534D">
            <w:pPr>
              <w:ind w:right="20"/>
              <w:jc w:val="center"/>
              <w:rPr>
                <w:rFonts w:ascii="Arial" w:hAnsi="Arial" w:cs="Arial"/>
                <w:b/>
                <w:sz w:val="22"/>
                <w:szCs w:val="13"/>
              </w:rPr>
            </w:pPr>
          </w:p>
        </w:tc>
      </w:tr>
      <w:tr w:rsidR="00591551" w:rsidRPr="00D42C09" w14:paraId="12DE1F97"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F94FB94" w14:textId="77777777" w:rsidR="00591551" w:rsidRPr="00D42C09" w:rsidRDefault="00591551" w:rsidP="0036534D">
            <w:pPr>
              <w:ind w:right="20"/>
              <w:jc w:val="center"/>
              <w:rPr>
                <w:rFonts w:ascii="Arial" w:hAnsi="Arial" w:cs="Arial"/>
                <w:b/>
                <w:sz w:val="22"/>
                <w:szCs w:val="13"/>
              </w:rPr>
            </w:pPr>
          </w:p>
          <w:p w14:paraId="518433D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Reflections </w:t>
            </w:r>
          </w:p>
        </w:tc>
        <w:tc>
          <w:tcPr>
            <w:tcW w:w="4860" w:type="dxa"/>
            <w:gridSpan w:val="3"/>
            <w:tcBorders>
              <w:top w:val="single" w:sz="6" w:space="0" w:color="auto"/>
              <w:bottom w:val="single" w:sz="6" w:space="0" w:color="auto"/>
              <w:right w:val="single" w:sz="6" w:space="0" w:color="auto"/>
            </w:tcBorders>
          </w:tcPr>
          <w:p w14:paraId="57C54EC4" w14:textId="77777777" w:rsidR="00591551" w:rsidRPr="00D42C09" w:rsidRDefault="00591551" w:rsidP="0036534D">
            <w:pPr>
              <w:ind w:right="20"/>
              <w:jc w:val="center"/>
              <w:rPr>
                <w:rFonts w:ascii="Arial" w:hAnsi="Arial" w:cs="Arial"/>
                <w:b/>
                <w:sz w:val="22"/>
                <w:szCs w:val="13"/>
              </w:rPr>
            </w:pPr>
          </w:p>
          <w:p w14:paraId="476B8D9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Exhortations </w:t>
            </w:r>
          </w:p>
          <w:p w14:paraId="0424CD21" w14:textId="77777777" w:rsidR="00591551" w:rsidRPr="00D42C09" w:rsidRDefault="00591551" w:rsidP="0036534D">
            <w:pPr>
              <w:ind w:right="20"/>
              <w:jc w:val="center"/>
              <w:rPr>
                <w:rFonts w:ascii="Arial" w:hAnsi="Arial" w:cs="Arial"/>
                <w:b/>
                <w:sz w:val="22"/>
                <w:szCs w:val="13"/>
              </w:rPr>
            </w:pPr>
          </w:p>
        </w:tc>
      </w:tr>
      <w:tr w:rsidR="00591551" w:rsidRPr="00D42C09" w14:paraId="5A4EF442" w14:textId="77777777" w:rsidTr="0036534D">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E6EAAF6" w14:textId="77777777" w:rsidR="00591551" w:rsidRPr="00D42C09" w:rsidRDefault="00591551" w:rsidP="0036534D">
            <w:pPr>
              <w:ind w:right="20"/>
              <w:jc w:val="center"/>
              <w:rPr>
                <w:rFonts w:ascii="Arial" w:hAnsi="Arial" w:cs="Arial"/>
                <w:b/>
                <w:sz w:val="22"/>
                <w:szCs w:val="13"/>
              </w:rPr>
            </w:pPr>
          </w:p>
          <w:p w14:paraId="26A187AB"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Looking Back </w:t>
            </w:r>
          </w:p>
        </w:tc>
        <w:tc>
          <w:tcPr>
            <w:tcW w:w="4860" w:type="dxa"/>
            <w:gridSpan w:val="3"/>
            <w:tcBorders>
              <w:top w:val="single" w:sz="6" w:space="0" w:color="auto"/>
              <w:bottom w:val="single" w:sz="6" w:space="0" w:color="auto"/>
              <w:right w:val="single" w:sz="6" w:space="0" w:color="auto"/>
            </w:tcBorders>
          </w:tcPr>
          <w:p w14:paraId="1DDE7EF8" w14:textId="77777777" w:rsidR="00591551" w:rsidRPr="00D42C09" w:rsidRDefault="00591551" w:rsidP="0036534D">
            <w:pPr>
              <w:ind w:right="20"/>
              <w:jc w:val="center"/>
              <w:rPr>
                <w:rFonts w:ascii="Arial" w:hAnsi="Arial" w:cs="Arial"/>
                <w:b/>
                <w:sz w:val="22"/>
                <w:szCs w:val="13"/>
              </w:rPr>
            </w:pPr>
          </w:p>
          <w:p w14:paraId="7BB9AD6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Looking Forward </w:t>
            </w:r>
          </w:p>
          <w:p w14:paraId="1D3D78C6" w14:textId="77777777" w:rsidR="00591551" w:rsidRPr="00D42C09" w:rsidRDefault="00591551" w:rsidP="0036534D">
            <w:pPr>
              <w:ind w:right="20"/>
              <w:jc w:val="center"/>
              <w:rPr>
                <w:rFonts w:ascii="Arial" w:hAnsi="Arial" w:cs="Arial"/>
                <w:b/>
                <w:sz w:val="22"/>
                <w:szCs w:val="13"/>
              </w:rPr>
            </w:pPr>
          </w:p>
        </w:tc>
      </w:tr>
      <w:tr w:rsidR="00591551" w:rsidRPr="00D42C09" w14:paraId="2DB63951" w14:textId="77777777" w:rsidTr="00DF67FF">
        <w:trPr>
          <w:gridAfter w:val="1"/>
          <w:wAfter w:w="10" w:type="dxa"/>
        </w:trPr>
        <w:tc>
          <w:tcPr>
            <w:tcW w:w="1790" w:type="dxa"/>
            <w:tcBorders>
              <w:top w:val="single" w:sz="6" w:space="0" w:color="auto"/>
              <w:left w:val="single" w:sz="6" w:space="0" w:color="auto"/>
              <w:bottom w:val="single" w:sz="6" w:space="0" w:color="auto"/>
              <w:right w:val="single" w:sz="6" w:space="0" w:color="auto"/>
            </w:tcBorders>
          </w:tcPr>
          <w:p w14:paraId="21FD67E3" w14:textId="77777777" w:rsidR="00591551" w:rsidRPr="00D42C09" w:rsidRDefault="00591551" w:rsidP="0036534D">
            <w:pPr>
              <w:ind w:right="20"/>
              <w:jc w:val="center"/>
              <w:rPr>
                <w:rFonts w:ascii="Arial" w:hAnsi="Arial" w:cs="Arial"/>
                <w:b/>
                <w:sz w:val="22"/>
                <w:szCs w:val="13"/>
              </w:rPr>
            </w:pPr>
          </w:p>
          <w:p w14:paraId="11873620"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Commendation</w:t>
            </w:r>
          </w:p>
          <w:p w14:paraId="0B34281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1:1-10 </w:t>
            </w:r>
          </w:p>
        </w:tc>
        <w:tc>
          <w:tcPr>
            <w:tcW w:w="1510" w:type="dxa"/>
            <w:tcBorders>
              <w:top w:val="single" w:sz="6" w:space="0" w:color="auto"/>
              <w:bottom w:val="single" w:sz="6" w:space="0" w:color="auto"/>
              <w:right w:val="single" w:sz="6" w:space="0" w:color="auto"/>
            </w:tcBorders>
          </w:tcPr>
          <w:p w14:paraId="6AF3CD1B" w14:textId="77777777" w:rsidR="00591551" w:rsidRPr="00D42C09" w:rsidRDefault="00591551" w:rsidP="0036534D">
            <w:pPr>
              <w:ind w:right="20"/>
              <w:jc w:val="center"/>
              <w:rPr>
                <w:rFonts w:ascii="Arial" w:hAnsi="Arial" w:cs="Arial"/>
                <w:b/>
                <w:sz w:val="22"/>
                <w:szCs w:val="13"/>
              </w:rPr>
            </w:pPr>
          </w:p>
          <w:p w14:paraId="26106638"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Conduct</w:t>
            </w:r>
          </w:p>
          <w:p w14:paraId="5E2E2AEA"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2:1-16</w:t>
            </w:r>
          </w:p>
        </w:tc>
        <w:tc>
          <w:tcPr>
            <w:tcW w:w="1540" w:type="dxa"/>
            <w:tcBorders>
              <w:top w:val="single" w:sz="6" w:space="0" w:color="auto"/>
              <w:bottom w:val="single" w:sz="6" w:space="0" w:color="auto"/>
              <w:right w:val="single" w:sz="6" w:space="0" w:color="auto"/>
            </w:tcBorders>
          </w:tcPr>
          <w:p w14:paraId="2C31322B" w14:textId="77777777" w:rsidR="00591551" w:rsidRPr="00D42C09" w:rsidRDefault="00591551" w:rsidP="0036534D">
            <w:pPr>
              <w:ind w:right="20"/>
              <w:jc w:val="center"/>
              <w:rPr>
                <w:rFonts w:ascii="Arial" w:hAnsi="Arial" w:cs="Arial"/>
                <w:b/>
                <w:sz w:val="22"/>
                <w:szCs w:val="13"/>
              </w:rPr>
            </w:pPr>
          </w:p>
          <w:p w14:paraId="765E695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Concern</w:t>
            </w:r>
          </w:p>
          <w:p w14:paraId="1EFB567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2:17–3:13</w:t>
            </w:r>
          </w:p>
          <w:p w14:paraId="2B31E23D" w14:textId="77777777" w:rsidR="00591551" w:rsidRPr="00D42C09" w:rsidRDefault="00591551" w:rsidP="0036534D">
            <w:pPr>
              <w:ind w:right="20"/>
              <w:jc w:val="center"/>
              <w:rPr>
                <w:rFonts w:ascii="Arial" w:hAnsi="Arial" w:cs="Arial"/>
                <w:b/>
                <w:sz w:val="22"/>
                <w:szCs w:val="13"/>
              </w:rPr>
            </w:pPr>
          </w:p>
        </w:tc>
        <w:tc>
          <w:tcPr>
            <w:tcW w:w="1540" w:type="dxa"/>
            <w:tcBorders>
              <w:top w:val="single" w:sz="6" w:space="0" w:color="auto"/>
              <w:bottom w:val="single" w:sz="6" w:space="0" w:color="auto"/>
              <w:right w:val="single" w:sz="6" w:space="0" w:color="auto"/>
            </w:tcBorders>
          </w:tcPr>
          <w:p w14:paraId="33C0F60F" w14:textId="77777777" w:rsidR="00591551" w:rsidRPr="00D42C09" w:rsidRDefault="00591551" w:rsidP="0036534D">
            <w:pPr>
              <w:ind w:right="20"/>
              <w:jc w:val="center"/>
              <w:rPr>
                <w:rFonts w:ascii="Arial" w:hAnsi="Arial" w:cs="Arial"/>
                <w:b/>
                <w:sz w:val="22"/>
                <w:szCs w:val="13"/>
              </w:rPr>
            </w:pPr>
          </w:p>
          <w:p w14:paraId="0CAC644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Love</w:t>
            </w:r>
          </w:p>
          <w:p w14:paraId="4C8F0467"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4:1-12 </w:t>
            </w:r>
          </w:p>
        </w:tc>
        <w:tc>
          <w:tcPr>
            <w:tcW w:w="1700" w:type="dxa"/>
            <w:tcBorders>
              <w:top w:val="single" w:sz="6" w:space="0" w:color="auto"/>
              <w:left w:val="single" w:sz="6" w:space="0" w:color="auto"/>
              <w:bottom w:val="single" w:sz="6" w:space="0" w:color="auto"/>
              <w:right w:val="single" w:sz="6" w:space="0" w:color="auto"/>
            </w:tcBorders>
          </w:tcPr>
          <w:p w14:paraId="25A8C7C0" w14:textId="77777777" w:rsidR="00591551" w:rsidRPr="00D42C09" w:rsidRDefault="00591551" w:rsidP="0036534D">
            <w:pPr>
              <w:ind w:right="20"/>
              <w:jc w:val="center"/>
              <w:rPr>
                <w:rFonts w:ascii="Arial" w:hAnsi="Arial" w:cs="Arial"/>
                <w:b/>
                <w:sz w:val="22"/>
                <w:szCs w:val="13"/>
              </w:rPr>
            </w:pPr>
          </w:p>
          <w:p w14:paraId="5703CC8B"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Eschatology</w:t>
            </w:r>
          </w:p>
          <w:p w14:paraId="47CAC86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4:13–5:11</w:t>
            </w:r>
          </w:p>
        </w:tc>
        <w:tc>
          <w:tcPr>
            <w:tcW w:w="1620" w:type="dxa"/>
            <w:tcBorders>
              <w:top w:val="single" w:sz="6" w:space="0" w:color="auto"/>
              <w:left w:val="single" w:sz="6" w:space="0" w:color="auto"/>
              <w:bottom w:val="single" w:sz="6" w:space="0" w:color="auto"/>
              <w:right w:val="single" w:sz="6" w:space="0" w:color="auto"/>
            </w:tcBorders>
          </w:tcPr>
          <w:p w14:paraId="49765A47" w14:textId="77777777" w:rsidR="00591551" w:rsidRPr="00D42C09" w:rsidRDefault="00591551" w:rsidP="0036534D">
            <w:pPr>
              <w:ind w:right="20"/>
              <w:jc w:val="center"/>
              <w:rPr>
                <w:rFonts w:ascii="Arial" w:hAnsi="Arial" w:cs="Arial"/>
                <w:b/>
                <w:sz w:val="22"/>
                <w:szCs w:val="13"/>
              </w:rPr>
            </w:pPr>
          </w:p>
          <w:p w14:paraId="5C72273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Church Life</w:t>
            </w:r>
          </w:p>
          <w:p w14:paraId="22583A0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5:12-28</w:t>
            </w:r>
          </w:p>
        </w:tc>
      </w:tr>
      <w:tr w:rsidR="00591551" w:rsidRPr="00D42C09" w14:paraId="61470035" w14:textId="77777777" w:rsidTr="00DF67FF">
        <w:trPr>
          <w:gridAfter w:val="1"/>
          <w:wAfter w:w="10" w:type="dxa"/>
        </w:trPr>
        <w:tc>
          <w:tcPr>
            <w:tcW w:w="1790" w:type="dxa"/>
            <w:tcBorders>
              <w:top w:val="single" w:sz="6" w:space="0" w:color="auto"/>
              <w:left w:val="single" w:sz="6" w:space="0" w:color="auto"/>
              <w:bottom w:val="single" w:sz="6" w:space="0" w:color="auto"/>
              <w:right w:val="single" w:sz="6" w:space="0" w:color="auto"/>
            </w:tcBorders>
          </w:tcPr>
          <w:p w14:paraId="42C1A30E" w14:textId="77777777" w:rsidR="00591551" w:rsidRPr="00D42C09" w:rsidRDefault="00591551" w:rsidP="0036534D">
            <w:pPr>
              <w:ind w:right="20"/>
              <w:jc w:val="center"/>
              <w:rPr>
                <w:rFonts w:ascii="Arial" w:hAnsi="Arial" w:cs="Arial"/>
                <w:b/>
                <w:bCs/>
                <w:sz w:val="22"/>
                <w:szCs w:val="13"/>
              </w:rPr>
            </w:pPr>
          </w:p>
          <w:p w14:paraId="199926A1"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Encourage Others </w:t>
            </w:r>
          </w:p>
        </w:tc>
        <w:tc>
          <w:tcPr>
            <w:tcW w:w="1510" w:type="dxa"/>
            <w:tcBorders>
              <w:top w:val="single" w:sz="6" w:space="0" w:color="auto"/>
              <w:bottom w:val="single" w:sz="6" w:space="0" w:color="auto"/>
              <w:right w:val="single" w:sz="6" w:space="0" w:color="auto"/>
            </w:tcBorders>
          </w:tcPr>
          <w:p w14:paraId="236BC076" w14:textId="77777777" w:rsidR="00591551" w:rsidRPr="00D42C09" w:rsidRDefault="00591551" w:rsidP="0036534D">
            <w:pPr>
              <w:ind w:right="20"/>
              <w:jc w:val="center"/>
              <w:rPr>
                <w:rFonts w:ascii="Arial" w:hAnsi="Arial" w:cs="Arial"/>
                <w:b/>
                <w:bCs/>
                <w:sz w:val="22"/>
                <w:szCs w:val="13"/>
              </w:rPr>
            </w:pPr>
          </w:p>
          <w:p w14:paraId="77C33DC3"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Be Innocent</w:t>
            </w:r>
          </w:p>
        </w:tc>
        <w:tc>
          <w:tcPr>
            <w:tcW w:w="1540" w:type="dxa"/>
            <w:tcBorders>
              <w:top w:val="single" w:sz="6" w:space="0" w:color="auto"/>
              <w:bottom w:val="single" w:sz="6" w:space="0" w:color="auto"/>
              <w:right w:val="single" w:sz="6" w:space="0" w:color="auto"/>
            </w:tcBorders>
          </w:tcPr>
          <w:p w14:paraId="18256C4F" w14:textId="77777777" w:rsidR="00591551" w:rsidRPr="00D42C09" w:rsidRDefault="00591551" w:rsidP="0036534D">
            <w:pPr>
              <w:ind w:right="20"/>
              <w:jc w:val="center"/>
              <w:rPr>
                <w:rFonts w:ascii="Arial" w:hAnsi="Arial" w:cs="Arial"/>
                <w:b/>
                <w:bCs/>
                <w:sz w:val="22"/>
                <w:szCs w:val="13"/>
              </w:rPr>
            </w:pPr>
          </w:p>
          <w:p w14:paraId="6EB8DFF3"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Care for Others </w:t>
            </w:r>
          </w:p>
          <w:p w14:paraId="45745188" w14:textId="77777777" w:rsidR="00591551" w:rsidRPr="00D42C09" w:rsidRDefault="00591551" w:rsidP="0036534D">
            <w:pPr>
              <w:ind w:right="20"/>
              <w:jc w:val="center"/>
              <w:rPr>
                <w:rFonts w:ascii="Arial" w:hAnsi="Arial" w:cs="Arial"/>
                <w:b/>
                <w:bCs/>
                <w:sz w:val="22"/>
                <w:szCs w:val="13"/>
              </w:rPr>
            </w:pPr>
          </w:p>
        </w:tc>
        <w:tc>
          <w:tcPr>
            <w:tcW w:w="1540" w:type="dxa"/>
            <w:tcBorders>
              <w:top w:val="single" w:sz="6" w:space="0" w:color="auto"/>
              <w:bottom w:val="single" w:sz="6" w:space="0" w:color="auto"/>
              <w:right w:val="single" w:sz="6" w:space="0" w:color="auto"/>
            </w:tcBorders>
          </w:tcPr>
          <w:p w14:paraId="1A68A9BF" w14:textId="77777777" w:rsidR="00591551" w:rsidRPr="00D42C09" w:rsidRDefault="00591551" w:rsidP="0036534D">
            <w:pPr>
              <w:ind w:right="20"/>
              <w:jc w:val="center"/>
              <w:rPr>
                <w:rFonts w:ascii="Arial" w:hAnsi="Arial" w:cs="Arial"/>
                <w:b/>
                <w:bCs/>
                <w:sz w:val="22"/>
                <w:szCs w:val="13"/>
              </w:rPr>
            </w:pPr>
          </w:p>
          <w:p w14:paraId="3C44C7F9"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Please God</w:t>
            </w:r>
          </w:p>
        </w:tc>
        <w:tc>
          <w:tcPr>
            <w:tcW w:w="1700" w:type="dxa"/>
            <w:tcBorders>
              <w:top w:val="single" w:sz="6" w:space="0" w:color="auto"/>
              <w:left w:val="single" w:sz="6" w:space="0" w:color="auto"/>
              <w:bottom w:val="single" w:sz="6" w:space="0" w:color="auto"/>
              <w:right w:val="single" w:sz="6" w:space="0" w:color="auto"/>
            </w:tcBorders>
          </w:tcPr>
          <w:p w14:paraId="35B86F27" w14:textId="77777777" w:rsidR="00591551" w:rsidRPr="00D42C09" w:rsidRDefault="00591551" w:rsidP="0036534D">
            <w:pPr>
              <w:ind w:right="20"/>
              <w:jc w:val="center"/>
              <w:rPr>
                <w:rFonts w:ascii="Arial" w:hAnsi="Arial" w:cs="Arial"/>
                <w:b/>
                <w:bCs/>
                <w:sz w:val="22"/>
                <w:szCs w:val="13"/>
              </w:rPr>
            </w:pPr>
          </w:p>
          <w:p w14:paraId="7F8D00E2"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Be Comforted but Watchful</w:t>
            </w:r>
          </w:p>
          <w:p w14:paraId="5F67D682"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 </w:t>
            </w:r>
          </w:p>
        </w:tc>
        <w:tc>
          <w:tcPr>
            <w:tcW w:w="1620" w:type="dxa"/>
            <w:tcBorders>
              <w:top w:val="single" w:sz="6" w:space="0" w:color="auto"/>
              <w:left w:val="single" w:sz="6" w:space="0" w:color="auto"/>
              <w:bottom w:val="single" w:sz="6" w:space="0" w:color="auto"/>
              <w:right w:val="single" w:sz="6" w:space="0" w:color="auto"/>
            </w:tcBorders>
          </w:tcPr>
          <w:p w14:paraId="2D9D3589" w14:textId="77777777" w:rsidR="00591551" w:rsidRPr="00D42C09" w:rsidRDefault="00591551" w:rsidP="0036534D">
            <w:pPr>
              <w:ind w:right="20"/>
              <w:jc w:val="center"/>
              <w:rPr>
                <w:rFonts w:ascii="Arial" w:hAnsi="Arial" w:cs="Arial"/>
                <w:b/>
                <w:bCs/>
                <w:sz w:val="22"/>
                <w:szCs w:val="13"/>
              </w:rPr>
            </w:pPr>
          </w:p>
          <w:p w14:paraId="031B895D"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Live Holy </w:t>
            </w:r>
          </w:p>
          <w:p w14:paraId="527157ED" w14:textId="77777777" w:rsidR="00591551" w:rsidRPr="00D42C09" w:rsidRDefault="00591551" w:rsidP="0036534D">
            <w:pPr>
              <w:ind w:right="20"/>
              <w:jc w:val="center"/>
              <w:rPr>
                <w:rFonts w:ascii="Arial" w:hAnsi="Arial" w:cs="Arial"/>
                <w:b/>
                <w:bCs/>
                <w:sz w:val="22"/>
                <w:szCs w:val="13"/>
              </w:rPr>
            </w:pPr>
          </w:p>
        </w:tc>
      </w:tr>
      <w:tr w:rsidR="00591551" w:rsidRPr="00D42C09" w14:paraId="26E6C38D" w14:textId="77777777" w:rsidTr="0036534D">
        <w:tc>
          <w:tcPr>
            <w:tcW w:w="9710" w:type="dxa"/>
            <w:gridSpan w:val="7"/>
            <w:tcBorders>
              <w:top w:val="single" w:sz="6" w:space="0" w:color="auto"/>
              <w:left w:val="single" w:sz="6" w:space="0" w:color="auto"/>
              <w:bottom w:val="single" w:sz="6" w:space="0" w:color="auto"/>
              <w:right w:val="single" w:sz="6" w:space="0" w:color="auto"/>
            </w:tcBorders>
          </w:tcPr>
          <w:p w14:paraId="7BDFCB50" w14:textId="77777777" w:rsidR="00591551" w:rsidRPr="00D42C09" w:rsidRDefault="00591551" w:rsidP="0036534D">
            <w:pPr>
              <w:ind w:right="20"/>
              <w:jc w:val="center"/>
              <w:rPr>
                <w:rFonts w:ascii="Arial" w:hAnsi="Arial" w:cs="Arial"/>
                <w:b/>
                <w:sz w:val="22"/>
                <w:szCs w:val="13"/>
              </w:rPr>
            </w:pPr>
          </w:p>
          <w:p w14:paraId="5387C900"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Corinth</w:t>
            </w:r>
          </w:p>
          <w:p w14:paraId="1B36F878" w14:textId="77777777" w:rsidR="00591551" w:rsidRPr="00D42C09" w:rsidRDefault="00591551" w:rsidP="0036534D">
            <w:pPr>
              <w:ind w:right="20"/>
              <w:jc w:val="center"/>
              <w:rPr>
                <w:rFonts w:ascii="Arial" w:hAnsi="Arial" w:cs="Arial"/>
                <w:b/>
                <w:sz w:val="22"/>
                <w:szCs w:val="13"/>
              </w:rPr>
            </w:pPr>
          </w:p>
        </w:tc>
      </w:tr>
      <w:tr w:rsidR="00591551" w:rsidRPr="00D42C09" w14:paraId="209347CB" w14:textId="77777777" w:rsidTr="0036534D">
        <w:tc>
          <w:tcPr>
            <w:tcW w:w="9710" w:type="dxa"/>
            <w:gridSpan w:val="7"/>
            <w:tcBorders>
              <w:top w:val="single" w:sz="6" w:space="0" w:color="auto"/>
              <w:left w:val="single" w:sz="6" w:space="0" w:color="auto"/>
              <w:bottom w:val="single" w:sz="6" w:space="0" w:color="auto"/>
              <w:right w:val="single" w:sz="6" w:space="0" w:color="auto"/>
            </w:tcBorders>
          </w:tcPr>
          <w:p w14:paraId="7DE8B549" w14:textId="77777777" w:rsidR="00591551" w:rsidRPr="00D42C09" w:rsidRDefault="00591551" w:rsidP="0036534D">
            <w:pPr>
              <w:ind w:right="20"/>
              <w:jc w:val="center"/>
              <w:rPr>
                <w:rFonts w:ascii="Arial" w:hAnsi="Arial" w:cs="Arial"/>
                <w:b/>
                <w:sz w:val="22"/>
                <w:szCs w:val="13"/>
              </w:rPr>
            </w:pPr>
          </w:p>
          <w:p w14:paraId="637FB32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Early Summer AD 51 (on second missionary journey)</w:t>
            </w:r>
          </w:p>
          <w:p w14:paraId="35087593" w14:textId="77777777" w:rsidR="00591551" w:rsidRPr="00D42C09" w:rsidRDefault="00591551" w:rsidP="0036534D">
            <w:pPr>
              <w:ind w:right="20"/>
              <w:jc w:val="center"/>
              <w:rPr>
                <w:rFonts w:ascii="Arial" w:hAnsi="Arial" w:cs="Arial"/>
                <w:b/>
                <w:sz w:val="22"/>
                <w:szCs w:val="13"/>
              </w:rPr>
            </w:pPr>
          </w:p>
        </w:tc>
      </w:tr>
    </w:tbl>
    <w:p w14:paraId="4D3603D9" w14:textId="77777777" w:rsidR="00591551" w:rsidRPr="004421DC" w:rsidRDefault="00591551" w:rsidP="00591551">
      <w:pPr>
        <w:ind w:left="20" w:hanging="20"/>
        <w:rPr>
          <w:rFonts w:ascii="Arial" w:hAnsi="Arial" w:cs="Arial"/>
          <w:b/>
          <w:sz w:val="22"/>
        </w:rPr>
      </w:pPr>
    </w:p>
    <w:p w14:paraId="2C3E7227" w14:textId="77777777" w:rsidR="00591551" w:rsidRPr="004421DC" w:rsidRDefault="00591551" w:rsidP="00591551">
      <w:pPr>
        <w:ind w:left="1260" w:hanging="1260"/>
        <w:rPr>
          <w:rFonts w:ascii="Arial" w:hAnsi="Arial" w:cs="Arial"/>
          <w:b/>
          <w:sz w:val="22"/>
        </w:rPr>
      </w:pPr>
      <w:r w:rsidRPr="004421DC">
        <w:rPr>
          <w:rFonts w:ascii="Arial" w:hAnsi="Arial" w:cs="Arial"/>
          <w:b/>
          <w:sz w:val="22"/>
          <w:u w:val="single"/>
        </w:rPr>
        <w:t>Key Word</w:t>
      </w:r>
      <w:r w:rsidRPr="004421DC">
        <w:rPr>
          <w:rFonts w:ascii="Arial" w:hAnsi="Arial" w:cs="Arial"/>
          <w:b/>
          <w:sz w:val="22"/>
        </w:rPr>
        <w:t>:</w:t>
      </w:r>
      <w:r w:rsidRPr="004421DC">
        <w:rPr>
          <w:rFonts w:ascii="Arial" w:hAnsi="Arial" w:cs="Arial"/>
          <w:b/>
          <w:sz w:val="22"/>
        </w:rPr>
        <w:tab/>
        <w:t>Rapture</w:t>
      </w:r>
    </w:p>
    <w:p w14:paraId="72ADFF3B" w14:textId="77777777" w:rsidR="00591551" w:rsidRPr="004421DC" w:rsidRDefault="00591551" w:rsidP="00591551">
      <w:pPr>
        <w:ind w:left="1260" w:hanging="1260"/>
        <w:rPr>
          <w:rFonts w:ascii="Arial" w:hAnsi="Arial" w:cs="Arial"/>
          <w:b/>
          <w:sz w:val="22"/>
        </w:rPr>
      </w:pPr>
    </w:p>
    <w:p w14:paraId="18257C10" w14:textId="17F5CD23" w:rsidR="00591551" w:rsidRPr="004421DC" w:rsidRDefault="00591551" w:rsidP="00591551">
      <w:pPr>
        <w:ind w:left="1260" w:hanging="1260"/>
        <w:rPr>
          <w:rFonts w:ascii="Arial" w:hAnsi="Arial" w:cs="Arial"/>
          <w:b/>
          <w:sz w:val="22"/>
        </w:rPr>
      </w:pPr>
      <w:r w:rsidRPr="004421DC">
        <w:rPr>
          <w:rFonts w:ascii="Arial" w:hAnsi="Arial" w:cs="Arial"/>
          <w:b/>
          <w:sz w:val="22"/>
          <w:u w:val="single"/>
        </w:rPr>
        <w:t>Key Verse</w:t>
      </w:r>
      <w:r w:rsidRPr="004421DC">
        <w:rPr>
          <w:rFonts w:ascii="Arial" w:hAnsi="Arial" w:cs="Arial"/>
          <w:b/>
          <w:sz w:val="22"/>
        </w:rPr>
        <w:t>:</w:t>
      </w:r>
      <w:r w:rsidR="00963AED" w:rsidRPr="004421DC">
        <w:rPr>
          <w:rFonts w:ascii="Arial" w:hAnsi="Arial" w:cs="Arial"/>
          <w:b/>
          <w:sz w:val="22"/>
        </w:rPr>
        <w:tab/>
      </w:r>
      <w:r w:rsidRPr="004421DC">
        <w:rPr>
          <w:rFonts w:ascii="Arial" w:hAnsi="Arial" w:cs="Arial"/>
          <w:b/>
          <w:sz w:val="22"/>
        </w:rPr>
        <w:t>“May the Lord make your love increase and overflow for each other and for everyone else, just as ours does for you.  May he strengthen your hearts so that you will be blameless and holy in the presence of our God and Father when our Lord Jesus comes with all his holy ones” (1 Thessalonians 3:12-13).</w:t>
      </w:r>
    </w:p>
    <w:p w14:paraId="71152E94" w14:textId="77777777" w:rsidR="00591551" w:rsidRPr="004421DC" w:rsidRDefault="00591551" w:rsidP="00591551">
      <w:pPr>
        <w:ind w:left="20" w:hanging="20"/>
        <w:rPr>
          <w:rFonts w:ascii="Arial" w:hAnsi="Arial" w:cs="Arial"/>
          <w:b/>
          <w:sz w:val="22"/>
        </w:rPr>
      </w:pPr>
    </w:p>
    <w:p w14:paraId="1628CF0F" w14:textId="77777777" w:rsidR="001F64DF" w:rsidRPr="004421DC" w:rsidRDefault="00591551" w:rsidP="001F64DF">
      <w:pPr>
        <w:rPr>
          <w:rFonts w:ascii="Arial" w:hAnsi="Arial" w:cs="Arial"/>
          <w:b/>
          <w:sz w:val="22"/>
        </w:rPr>
      </w:pPr>
      <w:r w:rsidRPr="004421DC">
        <w:rPr>
          <w:rFonts w:ascii="Arial" w:hAnsi="Arial" w:cs="Arial"/>
          <w:b/>
          <w:sz w:val="22"/>
          <w:u w:val="single"/>
        </w:rPr>
        <w:t>Summary Statement</w:t>
      </w:r>
      <w:r w:rsidRPr="004421DC">
        <w:rPr>
          <w:rFonts w:ascii="Arial" w:hAnsi="Arial" w:cs="Arial"/>
          <w:b/>
          <w:sz w:val="22"/>
        </w:rPr>
        <w:t xml:space="preserve">: </w:t>
      </w:r>
      <w:r w:rsidR="001F64DF" w:rsidRPr="004421DC">
        <w:rPr>
          <w:rFonts w:ascii="Arial" w:hAnsi="Arial" w:cs="Arial"/>
          <w:b/>
          <w:sz w:val="22"/>
        </w:rPr>
        <w:t>Believers can prepare for the Rapture by serving without greed and by strengthening their doctrine and relationships.</w:t>
      </w:r>
    </w:p>
    <w:p w14:paraId="6A47C091" w14:textId="77777777" w:rsidR="00591551" w:rsidRPr="004421DC" w:rsidRDefault="00591551" w:rsidP="00591551">
      <w:pPr>
        <w:ind w:left="20" w:hanging="20"/>
        <w:rPr>
          <w:rFonts w:ascii="Arial" w:hAnsi="Arial" w:cs="Arial"/>
          <w:b/>
          <w:sz w:val="22"/>
        </w:rPr>
      </w:pPr>
    </w:p>
    <w:p w14:paraId="5DB35EEE" w14:textId="77777777" w:rsidR="00591551" w:rsidRPr="004421DC" w:rsidRDefault="00591551" w:rsidP="00591551">
      <w:pPr>
        <w:ind w:left="20" w:hanging="20"/>
        <w:rPr>
          <w:rFonts w:ascii="Arial" w:hAnsi="Arial" w:cs="Arial"/>
          <w:b/>
          <w:sz w:val="22"/>
        </w:rPr>
      </w:pPr>
      <w:r w:rsidRPr="004421DC">
        <w:rPr>
          <w:rFonts w:ascii="Arial" w:hAnsi="Arial" w:cs="Arial"/>
          <w:b/>
          <w:sz w:val="22"/>
          <w:u w:val="single"/>
        </w:rPr>
        <w:t>Application</w:t>
      </w:r>
      <w:r w:rsidRPr="004421DC">
        <w:rPr>
          <w:rFonts w:ascii="Arial" w:hAnsi="Arial" w:cs="Arial"/>
          <w:b/>
          <w:sz w:val="22"/>
        </w:rPr>
        <w:t xml:space="preserve">: Are you ready for the Lord’s return if he comes today?  </w:t>
      </w:r>
    </w:p>
    <w:p w14:paraId="454DABA6" w14:textId="77777777" w:rsidR="00591551" w:rsidRPr="00D42C09" w:rsidRDefault="00591551" w:rsidP="00591551">
      <w:pPr>
        <w:tabs>
          <w:tab w:val="left" w:pos="360"/>
        </w:tabs>
        <w:ind w:left="360" w:hanging="360"/>
        <w:jc w:val="center"/>
        <w:rPr>
          <w:rFonts w:ascii="Arial" w:hAnsi="Arial" w:cs="Arial"/>
          <w:b/>
          <w:sz w:val="40"/>
          <w:szCs w:val="16"/>
        </w:rPr>
      </w:pPr>
      <w:r w:rsidRPr="004421DC">
        <w:rPr>
          <w:rFonts w:ascii="Arial" w:hAnsi="Arial" w:cs="Arial"/>
          <w:b/>
          <w:sz w:val="22"/>
        </w:rPr>
        <w:br w:type="page"/>
      </w:r>
      <w:r w:rsidRPr="00D42C09">
        <w:rPr>
          <w:rFonts w:ascii="Arial" w:hAnsi="Arial" w:cs="Arial"/>
          <w:b/>
          <w:sz w:val="40"/>
          <w:szCs w:val="16"/>
        </w:rPr>
        <w:lastRenderedPageBreak/>
        <w:t>1 Thessalonians</w:t>
      </w:r>
    </w:p>
    <w:p w14:paraId="4FBEDB51" w14:textId="77777777" w:rsidR="00591551" w:rsidRPr="00D42C09" w:rsidRDefault="00591551" w:rsidP="00591551">
      <w:pPr>
        <w:tabs>
          <w:tab w:val="left" w:pos="360"/>
        </w:tabs>
        <w:ind w:left="360" w:hanging="360"/>
        <w:jc w:val="center"/>
        <w:rPr>
          <w:rFonts w:ascii="Arial" w:hAnsi="Arial" w:cs="Arial"/>
          <w:b/>
          <w:sz w:val="15"/>
          <w:szCs w:val="16"/>
        </w:rPr>
      </w:pPr>
    </w:p>
    <w:p w14:paraId="67F08E5C" w14:textId="77777777" w:rsidR="00591551" w:rsidRPr="00D42C09" w:rsidRDefault="00591551" w:rsidP="00591551">
      <w:pPr>
        <w:tabs>
          <w:tab w:val="left" w:pos="360"/>
        </w:tabs>
        <w:ind w:left="360" w:hanging="360"/>
        <w:jc w:val="center"/>
        <w:rPr>
          <w:rFonts w:ascii="Arial" w:hAnsi="Arial" w:cs="Arial"/>
          <w:b/>
          <w:sz w:val="15"/>
          <w:szCs w:val="16"/>
        </w:rPr>
      </w:pPr>
      <w:r w:rsidRPr="00D42C09">
        <w:rPr>
          <w:rFonts w:ascii="Arial" w:hAnsi="Arial" w:cs="Arial"/>
          <w:b/>
          <w:sz w:val="28"/>
          <w:szCs w:val="16"/>
        </w:rPr>
        <w:t>Introduction</w:t>
      </w:r>
    </w:p>
    <w:p w14:paraId="12925AC2" w14:textId="77777777" w:rsidR="00591551" w:rsidRPr="004421DC" w:rsidRDefault="00591551" w:rsidP="00591551">
      <w:pPr>
        <w:tabs>
          <w:tab w:val="left" w:pos="360"/>
        </w:tabs>
        <w:ind w:left="360" w:hanging="360"/>
        <w:rPr>
          <w:rFonts w:ascii="Arial" w:hAnsi="Arial" w:cs="Arial"/>
          <w:b/>
          <w:sz w:val="22"/>
        </w:rPr>
      </w:pPr>
    </w:p>
    <w:p w14:paraId="13B07735" w14:textId="600ADF9C"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w:t>
      </w:r>
      <w:r w:rsidRPr="004421DC">
        <w:rPr>
          <w:rFonts w:ascii="Arial" w:hAnsi="Arial" w:cs="Arial"/>
          <w:b/>
          <w:sz w:val="22"/>
        </w:rPr>
        <w:tab/>
        <w:t>Title</w:t>
      </w:r>
      <w:r w:rsidR="00B82CE0" w:rsidRPr="004421DC">
        <w:rPr>
          <w:rFonts w:ascii="Arial" w:hAnsi="Arial" w:cs="Arial"/>
          <w:b/>
          <w:sz w:val="22"/>
        </w:rPr>
        <w:t>:</w:t>
      </w:r>
      <w:r w:rsidRPr="004421DC">
        <w:rPr>
          <w:rFonts w:ascii="Arial" w:hAnsi="Arial" w:cs="Arial"/>
          <w:sz w:val="22"/>
        </w:rPr>
        <w:t xml:space="preserve"> The Greek title (</w:t>
      </w:r>
      <w:r w:rsidR="00F77FBD">
        <w:rPr>
          <w:rFonts w:ascii="Arial" w:hAnsi="Arial" w:cs="Arial"/>
          <w:sz w:val="22"/>
          <w:lang w:val="el-GR"/>
        </w:rPr>
        <w:t xml:space="preserve">Πρὸς Θεσσαλονικεῖς ά </w:t>
      </w:r>
      <w:r w:rsidRPr="004421DC">
        <w:rPr>
          <w:rFonts w:ascii="Arial" w:hAnsi="Arial" w:cs="Arial"/>
          <w:i/>
          <w:sz w:val="22"/>
        </w:rPr>
        <w:t>First to the Thessalonians</w:t>
      </w:r>
      <w:r w:rsidRPr="004421DC">
        <w:rPr>
          <w:rFonts w:ascii="Arial" w:hAnsi="Arial" w:cs="Arial"/>
          <w:sz w:val="22"/>
        </w:rPr>
        <w:t>) distinguishes this letter from Paul's second letter to the church just a few months later.</w:t>
      </w:r>
    </w:p>
    <w:p w14:paraId="73D9DE9A" w14:textId="77777777" w:rsidR="00591551" w:rsidRPr="004421DC" w:rsidRDefault="00591551" w:rsidP="00591551">
      <w:pPr>
        <w:tabs>
          <w:tab w:val="left" w:pos="360"/>
        </w:tabs>
        <w:ind w:left="360" w:hanging="360"/>
        <w:rPr>
          <w:rFonts w:ascii="Arial" w:hAnsi="Arial" w:cs="Arial"/>
          <w:b/>
          <w:sz w:val="22"/>
        </w:rPr>
      </w:pPr>
    </w:p>
    <w:p w14:paraId="083DBC8D"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II.</w:t>
      </w:r>
      <w:r w:rsidRPr="004421DC">
        <w:rPr>
          <w:rFonts w:ascii="Arial" w:hAnsi="Arial" w:cs="Arial"/>
          <w:b/>
          <w:sz w:val="22"/>
        </w:rPr>
        <w:tab/>
        <w:t>Authorship</w:t>
      </w:r>
    </w:p>
    <w:p w14:paraId="4377116A" w14:textId="77777777" w:rsidR="00591551" w:rsidRPr="004421DC" w:rsidRDefault="00591551" w:rsidP="00591551">
      <w:pPr>
        <w:tabs>
          <w:tab w:val="left" w:pos="720"/>
        </w:tabs>
        <w:ind w:left="720" w:hanging="360"/>
        <w:rPr>
          <w:rFonts w:ascii="Arial" w:hAnsi="Arial" w:cs="Arial"/>
          <w:sz w:val="22"/>
        </w:rPr>
      </w:pPr>
    </w:p>
    <w:p w14:paraId="49E3DF15" w14:textId="4971E1BF"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A.</w:t>
      </w:r>
      <w:r w:rsidRPr="004421DC">
        <w:rPr>
          <w:rFonts w:ascii="Arial" w:hAnsi="Arial" w:cs="Arial"/>
          <w:sz w:val="22"/>
        </w:rPr>
        <w:tab/>
      </w:r>
      <w:r w:rsidRPr="004421DC">
        <w:rPr>
          <w:rFonts w:ascii="Arial" w:hAnsi="Arial" w:cs="Arial"/>
          <w:sz w:val="22"/>
          <w:u w:val="single"/>
        </w:rPr>
        <w:t>External Evidence</w:t>
      </w:r>
      <w:r w:rsidRPr="004421DC">
        <w:rPr>
          <w:rFonts w:ascii="Arial" w:hAnsi="Arial" w:cs="Arial"/>
          <w:sz w:val="22"/>
        </w:rPr>
        <w:t>: Pauline authorship has been upheld since the Marcion Canon (</w:t>
      </w:r>
      <w:r w:rsidRPr="004421DC">
        <w:rPr>
          <w:rFonts w:ascii="Arial" w:hAnsi="Arial" w:cs="Arial"/>
          <w:sz w:val="18"/>
        </w:rPr>
        <w:t>AD</w:t>
      </w:r>
      <w:r w:rsidRPr="004421DC">
        <w:rPr>
          <w:rFonts w:ascii="Arial" w:hAnsi="Arial" w:cs="Arial"/>
          <w:sz w:val="22"/>
        </w:rPr>
        <w:t xml:space="preserve"> 140) and </w:t>
      </w:r>
      <w:r w:rsidR="00B82CE0" w:rsidRPr="004421DC">
        <w:rPr>
          <w:rFonts w:ascii="Arial" w:hAnsi="Arial" w:cs="Arial"/>
          <w:sz w:val="22"/>
        </w:rPr>
        <w:t>Muratorian</w:t>
      </w:r>
      <w:r w:rsidRPr="004421DC">
        <w:rPr>
          <w:rFonts w:ascii="Arial" w:hAnsi="Arial" w:cs="Arial"/>
          <w:sz w:val="22"/>
        </w:rPr>
        <w:t xml:space="preserve"> Canon (</w:t>
      </w:r>
      <w:r w:rsidRPr="004421DC">
        <w:rPr>
          <w:rFonts w:ascii="Arial" w:hAnsi="Arial" w:cs="Arial"/>
          <w:sz w:val="18"/>
        </w:rPr>
        <w:t>AD</w:t>
      </w:r>
      <w:r w:rsidRPr="004421DC">
        <w:rPr>
          <w:rFonts w:ascii="Arial" w:hAnsi="Arial" w:cs="Arial"/>
          <w:sz w:val="22"/>
        </w:rPr>
        <w:t xml:space="preserve"> 170).  The early Church Fathers also believed Paul wrote 1 Thessalonians.</w:t>
      </w:r>
    </w:p>
    <w:p w14:paraId="45F1FEB9" w14:textId="77777777" w:rsidR="00591551" w:rsidRPr="004421DC" w:rsidRDefault="00591551" w:rsidP="00591551">
      <w:pPr>
        <w:tabs>
          <w:tab w:val="left" w:pos="1080"/>
        </w:tabs>
        <w:ind w:left="1080" w:hanging="360"/>
        <w:rPr>
          <w:rFonts w:ascii="Arial" w:hAnsi="Arial" w:cs="Arial"/>
          <w:sz w:val="22"/>
        </w:rPr>
      </w:pPr>
    </w:p>
    <w:p w14:paraId="6FC5CDBB" w14:textId="42CB6E18"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r>
      <w:r w:rsidRPr="004421DC">
        <w:rPr>
          <w:rFonts w:ascii="Arial" w:hAnsi="Arial" w:cs="Arial"/>
          <w:b/>
          <w:sz w:val="22"/>
        </w:rPr>
        <w:t>Attacks</w:t>
      </w:r>
      <w:r w:rsidRPr="004421DC">
        <w:rPr>
          <w:rFonts w:ascii="Arial" w:hAnsi="Arial" w:cs="Arial"/>
          <w:sz w:val="22"/>
        </w:rPr>
        <w:t>: Nevertheless, radical 19th</w:t>
      </w:r>
      <w:r w:rsidR="00F77FBD">
        <w:rPr>
          <w:rFonts w:ascii="Arial" w:hAnsi="Arial" w:cs="Arial"/>
          <w:sz w:val="22"/>
          <w:lang w:val="el-GR"/>
        </w:rPr>
        <w:t>-</w:t>
      </w:r>
      <w:r w:rsidRPr="004421DC">
        <w:rPr>
          <w:rFonts w:ascii="Arial" w:hAnsi="Arial" w:cs="Arial"/>
          <w:sz w:val="22"/>
        </w:rPr>
        <w:t>century critics denied apostolic authorship, claiming (a) a lack of Pauline ideas and Old Testament citations, (b) a reference to the fall of Jerusalem (</w:t>
      </w:r>
      <w:r w:rsidRPr="004421DC">
        <w:rPr>
          <w:rFonts w:ascii="Arial" w:hAnsi="Arial" w:cs="Arial"/>
          <w:sz w:val="18"/>
        </w:rPr>
        <w:t>AD</w:t>
      </w:r>
      <w:r w:rsidRPr="004421DC">
        <w:rPr>
          <w:rFonts w:ascii="Arial" w:hAnsi="Arial" w:cs="Arial"/>
          <w:sz w:val="22"/>
        </w:rPr>
        <w:t xml:space="preserve"> 70) which places the epistle after Paul's death (</w:t>
      </w:r>
      <w:r w:rsidRPr="004421DC">
        <w:rPr>
          <w:rFonts w:ascii="Arial" w:hAnsi="Arial" w:cs="Arial"/>
          <w:sz w:val="18"/>
        </w:rPr>
        <w:t>AD</w:t>
      </w:r>
      <w:r w:rsidRPr="004421DC">
        <w:rPr>
          <w:rFonts w:ascii="Arial" w:hAnsi="Arial" w:cs="Arial"/>
          <w:sz w:val="22"/>
        </w:rPr>
        <w:t xml:space="preserve"> 68), and (c) a large amount of non-Pauline vocabulary in the letter.</w:t>
      </w:r>
    </w:p>
    <w:p w14:paraId="12726690" w14:textId="77777777" w:rsidR="00591551" w:rsidRPr="004421DC" w:rsidRDefault="00591551" w:rsidP="00591551">
      <w:pPr>
        <w:tabs>
          <w:tab w:val="left" w:pos="1080"/>
        </w:tabs>
        <w:ind w:left="1080" w:hanging="360"/>
        <w:rPr>
          <w:rFonts w:ascii="Arial" w:hAnsi="Arial" w:cs="Arial"/>
          <w:sz w:val="22"/>
        </w:rPr>
      </w:pPr>
    </w:p>
    <w:p w14:paraId="49D55DE1" w14:textId="4D40F9AA"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r>
      <w:r w:rsidRPr="004421DC">
        <w:rPr>
          <w:rFonts w:ascii="Arial" w:hAnsi="Arial" w:cs="Arial"/>
          <w:b/>
          <w:sz w:val="22"/>
        </w:rPr>
        <w:t>Response</w:t>
      </w:r>
      <w:r w:rsidRPr="004421DC">
        <w:rPr>
          <w:rFonts w:ascii="Arial" w:hAnsi="Arial" w:cs="Arial"/>
          <w:sz w:val="22"/>
        </w:rPr>
        <w:t>: Since the church was mostly Gentile (1:9-10; Acts 17:4)</w:t>
      </w:r>
      <w:r w:rsidR="009913DA">
        <w:rPr>
          <w:rFonts w:ascii="Arial" w:hAnsi="Arial" w:cs="Arial"/>
          <w:sz w:val="22"/>
          <w:lang w:val="el-GR"/>
        </w:rPr>
        <w:t>,</w:t>
      </w:r>
      <w:r w:rsidRPr="004421DC">
        <w:rPr>
          <w:rFonts w:ascii="Arial" w:hAnsi="Arial" w:cs="Arial"/>
          <w:sz w:val="22"/>
        </w:rPr>
        <w:t xml:space="preserve">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14:paraId="197F6A17" w14:textId="77777777" w:rsidR="00591551" w:rsidRPr="004421DC" w:rsidRDefault="00591551" w:rsidP="00591551">
      <w:pPr>
        <w:tabs>
          <w:tab w:val="left" w:pos="720"/>
        </w:tabs>
        <w:ind w:left="720" w:hanging="360"/>
        <w:rPr>
          <w:rFonts w:ascii="Arial" w:hAnsi="Arial" w:cs="Arial"/>
          <w:sz w:val="22"/>
        </w:rPr>
      </w:pPr>
    </w:p>
    <w:p w14:paraId="4815B6AB" w14:textId="272D2355"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r>
      <w:r w:rsidRPr="004421DC">
        <w:rPr>
          <w:rFonts w:ascii="Arial" w:hAnsi="Arial" w:cs="Arial"/>
          <w:sz w:val="22"/>
          <w:u w:val="single"/>
        </w:rPr>
        <w:t>Internal Evidence</w:t>
      </w:r>
      <w:r w:rsidRPr="004421DC">
        <w:rPr>
          <w:rFonts w:ascii="Arial" w:hAnsi="Arial" w:cs="Arial"/>
          <w:sz w:val="22"/>
        </w:rPr>
        <w:t>: The letter itself strongly supports Paul</w:t>
      </w:r>
      <w:r w:rsidR="00F77FBD">
        <w:rPr>
          <w:rFonts w:ascii="Arial" w:hAnsi="Arial" w:cs="Arial"/>
          <w:sz w:val="22"/>
        </w:rPr>
        <w:t>'s</w:t>
      </w:r>
      <w:r w:rsidRPr="004421DC">
        <w:rPr>
          <w:rFonts w:ascii="Arial" w:hAnsi="Arial" w:cs="Arial"/>
          <w:sz w:val="22"/>
        </w:rPr>
        <w:t xml:space="preserve"> authorship:</w:t>
      </w:r>
    </w:p>
    <w:p w14:paraId="040D8E73" w14:textId="77777777" w:rsidR="00591551" w:rsidRPr="004421DC" w:rsidRDefault="00591551" w:rsidP="00591551">
      <w:pPr>
        <w:tabs>
          <w:tab w:val="left" w:pos="1080"/>
        </w:tabs>
        <w:ind w:left="1080" w:hanging="360"/>
        <w:rPr>
          <w:rFonts w:ascii="Arial" w:hAnsi="Arial" w:cs="Arial"/>
          <w:sz w:val="22"/>
        </w:rPr>
      </w:pPr>
    </w:p>
    <w:p w14:paraId="171E7A77"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The epistle claims to have been written by Paul (1:1).</w:t>
      </w:r>
    </w:p>
    <w:p w14:paraId="074CF2E9" w14:textId="77777777" w:rsidR="00591551" w:rsidRPr="004421DC" w:rsidRDefault="00591551" w:rsidP="00591551">
      <w:pPr>
        <w:tabs>
          <w:tab w:val="left" w:pos="1080"/>
        </w:tabs>
        <w:ind w:left="1080" w:hanging="360"/>
        <w:rPr>
          <w:rFonts w:ascii="Arial" w:hAnsi="Arial" w:cs="Arial"/>
          <w:sz w:val="22"/>
        </w:rPr>
      </w:pPr>
    </w:p>
    <w:p w14:paraId="2E0F99A8"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The church organization is primitive, reflecting an early date (Guthrie, 567).</w:t>
      </w:r>
    </w:p>
    <w:p w14:paraId="278680AC" w14:textId="77777777" w:rsidR="00591551" w:rsidRPr="004421DC" w:rsidRDefault="00591551" w:rsidP="00591551">
      <w:pPr>
        <w:tabs>
          <w:tab w:val="left" w:pos="1080"/>
        </w:tabs>
        <w:ind w:left="1080" w:hanging="360"/>
        <w:rPr>
          <w:rFonts w:ascii="Arial" w:hAnsi="Arial" w:cs="Arial"/>
          <w:sz w:val="22"/>
        </w:rPr>
      </w:pPr>
    </w:p>
    <w:p w14:paraId="6E031AA0"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No later writer would have attributed to Paul the unfulfilled expectation of living to see the Rapture (4:15, 17; cf. Kümmel, 185).</w:t>
      </w:r>
    </w:p>
    <w:p w14:paraId="08216BA8" w14:textId="77777777" w:rsidR="00591551" w:rsidRPr="004421DC" w:rsidRDefault="00591551" w:rsidP="00591551">
      <w:pPr>
        <w:tabs>
          <w:tab w:val="left" w:pos="720"/>
        </w:tabs>
        <w:ind w:left="720" w:hanging="360"/>
        <w:rPr>
          <w:rFonts w:ascii="Arial" w:hAnsi="Arial" w:cs="Arial"/>
          <w:sz w:val="22"/>
        </w:rPr>
      </w:pPr>
    </w:p>
    <w:p w14:paraId="052BC581" w14:textId="4ABDAF44"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r>
      <w:r w:rsidRPr="004421DC">
        <w:rPr>
          <w:rFonts w:ascii="Arial" w:hAnsi="Arial" w:cs="Arial"/>
          <w:sz w:val="22"/>
          <w:u w:val="single"/>
        </w:rPr>
        <w:t>Conclusion</w:t>
      </w:r>
      <w:r w:rsidRPr="004421DC">
        <w:rPr>
          <w:rFonts w:ascii="Arial" w:hAnsi="Arial" w:cs="Arial"/>
          <w:sz w:val="22"/>
        </w:rPr>
        <w:t xml:space="preserve">: </w:t>
      </w:r>
      <w:r w:rsidR="009913DA">
        <w:rPr>
          <w:rFonts w:ascii="Arial" w:hAnsi="Arial" w:cs="Arial"/>
          <w:sz w:val="22"/>
          <w:lang w:val="el-GR"/>
        </w:rPr>
        <w:t>Α</w:t>
      </w:r>
      <w:r w:rsidRPr="004421DC">
        <w:rPr>
          <w:rFonts w:ascii="Arial" w:hAnsi="Arial" w:cs="Arial"/>
          <w:sz w:val="22"/>
        </w:rPr>
        <w:t>ttacks on Paul</w:t>
      </w:r>
      <w:r w:rsidR="009913DA">
        <w:rPr>
          <w:rFonts w:ascii="Arial" w:hAnsi="Arial" w:cs="Arial"/>
          <w:sz w:val="22"/>
        </w:rPr>
        <w:t>'s</w:t>
      </w:r>
      <w:r w:rsidRPr="004421DC">
        <w:rPr>
          <w:rFonts w:ascii="Arial" w:hAnsi="Arial" w:cs="Arial"/>
          <w:sz w:val="22"/>
        </w:rPr>
        <w:t xml:space="preserve"> authorship have been soundly defeated so that nearly all scholars, despite their critical assumptions, believe that Paul penned this epistle.</w:t>
      </w:r>
    </w:p>
    <w:p w14:paraId="7B44A58D" w14:textId="77777777" w:rsidR="00591551" w:rsidRPr="004421DC" w:rsidRDefault="00591551" w:rsidP="00591551">
      <w:pPr>
        <w:tabs>
          <w:tab w:val="left" w:pos="360"/>
        </w:tabs>
        <w:ind w:left="360" w:hanging="360"/>
        <w:rPr>
          <w:rFonts w:ascii="Arial" w:hAnsi="Arial" w:cs="Arial"/>
          <w:b/>
          <w:sz w:val="22"/>
        </w:rPr>
      </w:pPr>
    </w:p>
    <w:p w14:paraId="138FFB33"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III.  Circumstances</w:t>
      </w:r>
    </w:p>
    <w:p w14:paraId="15A49970" w14:textId="77777777" w:rsidR="00591551" w:rsidRPr="004421DC" w:rsidRDefault="00591551" w:rsidP="00591551">
      <w:pPr>
        <w:tabs>
          <w:tab w:val="left" w:pos="720"/>
        </w:tabs>
        <w:ind w:left="720" w:hanging="360"/>
        <w:rPr>
          <w:rFonts w:ascii="Arial" w:hAnsi="Arial" w:cs="Arial"/>
          <w:sz w:val="22"/>
        </w:rPr>
      </w:pPr>
    </w:p>
    <w:p w14:paraId="669F2338"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A.</w:t>
      </w:r>
      <w:r w:rsidRPr="004421DC">
        <w:rPr>
          <w:rFonts w:ascii="Arial" w:hAnsi="Arial" w:cs="Arial"/>
          <w:sz w:val="22"/>
        </w:rPr>
        <w:tab/>
      </w:r>
      <w:r w:rsidRPr="004421DC">
        <w:rPr>
          <w:rFonts w:ascii="Arial" w:hAnsi="Arial" w:cs="Arial"/>
          <w:sz w:val="22"/>
          <w:u w:val="single"/>
        </w:rPr>
        <w:t>Date</w:t>
      </w:r>
      <w:r w:rsidRPr="004421DC">
        <w:rPr>
          <w:rFonts w:ascii="Arial" w:hAnsi="Arial" w:cs="Arial"/>
          <w:sz w:val="22"/>
        </w:rPr>
        <w:t xml:space="preserve">: The evidence from the letter suggests that Paul wrote it only a few months after leaving the city on his second missionary journey in early summer 51 (Hoehner, 381-84).  </w:t>
      </w:r>
    </w:p>
    <w:p w14:paraId="02170AC4" w14:textId="77777777" w:rsidR="00591551" w:rsidRPr="004421DC" w:rsidRDefault="00591551" w:rsidP="00591551">
      <w:pPr>
        <w:tabs>
          <w:tab w:val="left" w:pos="720"/>
        </w:tabs>
        <w:ind w:left="720" w:hanging="360"/>
        <w:rPr>
          <w:rFonts w:ascii="Arial" w:hAnsi="Arial" w:cs="Arial"/>
          <w:sz w:val="22"/>
        </w:rPr>
      </w:pPr>
    </w:p>
    <w:p w14:paraId="4904B880"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r>
      <w:r w:rsidRPr="004421DC">
        <w:rPr>
          <w:rFonts w:ascii="Arial" w:hAnsi="Arial" w:cs="Arial"/>
          <w:sz w:val="22"/>
          <w:u w:val="single"/>
        </w:rPr>
        <w:t>Origin/Recipients</w:t>
      </w:r>
      <w:r w:rsidRPr="004421DC">
        <w:rPr>
          <w:rFonts w:ascii="Arial" w:hAnsi="Arial" w:cs="Arial"/>
          <w:sz w:val="22"/>
        </w:rPr>
        <w:t>: Paul wrote from Corinth to Thessalonian believers to his north in Achaia (see “Occasion” below for support).  This was a very young church—only about six months old.</w:t>
      </w:r>
    </w:p>
    <w:p w14:paraId="5526E24A" w14:textId="77777777" w:rsidR="00591551" w:rsidRPr="004421DC" w:rsidRDefault="00591551" w:rsidP="00591551">
      <w:pPr>
        <w:tabs>
          <w:tab w:val="left" w:pos="720"/>
        </w:tabs>
        <w:ind w:left="720" w:hanging="360"/>
        <w:rPr>
          <w:rFonts w:ascii="Arial" w:hAnsi="Arial" w:cs="Arial"/>
          <w:sz w:val="22"/>
        </w:rPr>
      </w:pPr>
    </w:p>
    <w:p w14:paraId="4FC40EEB" w14:textId="33B0EBD0"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r>
      <w:r w:rsidRPr="004421DC">
        <w:rPr>
          <w:rFonts w:ascii="Arial" w:hAnsi="Arial" w:cs="Arial"/>
          <w:sz w:val="22"/>
          <w:u w:val="single"/>
        </w:rPr>
        <w:t>Occasion</w:t>
      </w:r>
      <w:r w:rsidRPr="004421DC">
        <w:rPr>
          <w:rFonts w:ascii="Arial" w:hAnsi="Arial" w:cs="Arial"/>
          <w:sz w:val="22"/>
        </w:rPr>
        <w:t xml:space="preserve">: After Jews in Thessalonica incited crowds against Paul, he left Silas and Timothy with the church with instructions to meet him in Athens (Acts 17:11-16).  They did, but Paul sent Timothy back to the Thessalonians (1 Thess. 3:1-2) and Silas back to Macedonia (probably Philippi).  Both men rejoined Paul in Corinth (Acts 18:5) and are mentioned with Paul in his salutation (1:1).  Timothy brought the good news that the Thessalonians, despite persecution, had remained </w:t>
      </w:r>
      <w:r w:rsidR="00E97619">
        <w:rPr>
          <w:rFonts w:ascii="Arial" w:hAnsi="Arial" w:cs="Arial"/>
          <w:sz w:val="22"/>
        </w:rPr>
        <w:t>faithful</w:t>
      </w:r>
      <w:r w:rsidRPr="004421DC">
        <w:rPr>
          <w:rFonts w:ascii="Arial" w:hAnsi="Arial" w:cs="Arial"/>
          <w:sz w:val="22"/>
        </w:rPr>
        <w:t xml:space="preserve"> to the Lord (3:6f.).  Paul </w:t>
      </w:r>
      <w:r w:rsidR="00275B6C" w:rsidRPr="004421DC">
        <w:rPr>
          <w:rFonts w:ascii="Arial" w:hAnsi="Arial" w:cs="Arial"/>
          <w:sz w:val="22"/>
        </w:rPr>
        <w:t>n</w:t>
      </w:r>
      <w:r w:rsidRPr="004421DC">
        <w:rPr>
          <w:rFonts w:ascii="Arial" w:hAnsi="Arial" w:cs="Arial"/>
          <w:sz w:val="22"/>
        </w:rPr>
        <w:t>otes repeatedly how happy this made him (1:2-10; 2:19-20; 3:6, 8-10), especially as he thought that Satan might have undone his work in them (3:5).  Therefore, he wrote to encourage the church still more, urging them to press on in growth in light of the Lord's return. Timothy also probably informed him of some questions from the church.</w:t>
      </w:r>
    </w:p>
    <w:p w14:paraId="2F7D25A3" w14:textId="77777777" w:rsidR="00591551" w:rsidRPr="004421DC" w:rsidRDefault="00591551" w:rsidP="00591551">
      <w:pPr>
        <w:tabs>
          <w:tab w:val="left" w:pos="360"/>
        </w:tabs>
        <w:ind w:left="360" w:hanging="360"/>
        <w:rPr>
          <w:rFonts w:ascii="Arial" w:hAnsi="Arial" w:cs="Arial"/>
          <w:sz w:val="22"/>
        </w:rPr>
      </w:pPr>
    </w:p>
    <w:p w14:paraId="766651B7" w14:textId="77777777" w:rsidR="00B72023" w:rsidRDefault="00B72023" w:rsidP="00591551">
      <w:pPr>
        <w:tabs>
          <w:tab w:val="left" w:pos="360"/>
        </w:tabs>
        <w:ind w:left="360" w:hanging="360"/>
        <w:rPr>
          <w:rFonts w:ascii="Arial" w:hAnsi="Arial" w:cs="Arial"/>
          <w:b/>
          <w:sz w:val="22"/>
        </w:rPr>
      </w:pPr>
    </w:p>
    <w:p w14:paraId="34D92845" w14:textId="77777777" w:rsidR="003718B0" w:rsidRDefault="003718B0">
      <w:pPr>
        <w:rPr>
          <w:rFonts w:ascii="Arial" w:hAnsi="Arial" w:cs="Arial"/>
          <w:b/>
          <w:sz w:val="22"/>
        </w:rPr>
      </w:pPr>
      <w:r>
        <w:rPr>
          <w:rFonts w:ascii="Arial" w:hAnsi="Arial" w:cs="Arial"/>
          <w:b/>
          <w:sz w:val="22"/>
        </w:rPr>
        <w:br w:type="page"/>
      </w:r>
    </w:p>
    <w:p w14:paraId="6F19B701" w14:textId="42398CBE"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lastRenderedPageBreak/>
        <w:t>IV.  Characteristics</w:t>
      </w:r>
    </w:p>
    <w:p w14:paraId="488E8491" w14:textId="77777777" w:rsidR="00591551" w:rsidRPr="004421DC" w:rsidRDefault="00591551" w:rsidP="00591551">
      <w:pPr>
        <w:tabs>
          <w:tab w:val="left" w:pos="720"/>
        </w:tabs>
        <w:ind w:left="720" w:hanging="360"/>
        <w:rPr>
          <w:rFonts w:ascii="Arial" w:hAnsi="Arial" w:cs="Arial"/>
          <w:sz w:val="22"/>
        </w:rPr>
      </w:pPr>
    </w:p>
    <w:p w14:paraId="1E809B66" w14:textId="718067D6" w:rsidR="00591551" w:rsidRPr="004421DC" w:rsidRDefault="00591551" w:rsidP="00591551">
      <w:pPr>
        <w:numPr>
          <w:ilvl w:val="0"/>
          <w:numId w:val="5"/>
        </w:numPr>
        <w:tabs>
          <w:tab w:val="left" w:pos="720"/>
        </w:tabs>
        <w:ind w:right="-380"/>
        <w:rPr>
          <w:rFonts w:ascii="Arial" w:hAnsi="Arial" w:cs="Arial"/>
          <w:sz w:val="22"/>
        </w:rPr>
      </w:pPr>
      <w:r w:rsidRPr="004421DC">
        <w:rPr>
          <w:rFonts w:ascii="Arial" w:hAnsi="Arial" w:cs="Arial"/>
          <w:sz w:val="22"/>
        </w:rPr>
        <w:t xml:space="preserve">The </w:t>
      </w:r>
      <w:r w:rsidR="00866CC6">
        <w:rPr>
          <w:rFonts w:ascii="Arial" w:hAnsi="Arial" w:cs="Arial"/>
          <w:sz w:val="22"/>
        </w:rPr>
        <w:t>epistle's tone shows</w:t>
      </w:r>
      <w:r w:rsidRPr="004421DC">
        <w:rPr>
          <w:rFonts w:ascii="Arial" w:hAnsi="Arial" w:cs="Arial"/>
          <w:sz w:val="22"/>
        </w:rPr>
        <w:t xml:space="preserve"> fond feelings for the Thessalonian believers (1:2-3, 7-8; 2:17-20).</w:t>
      </w:r>
    </w:p>
    <w:p w14:paraId="46D66109" w14:textId="77777777" w:rsidR="00591551" w:rsidRPr="004421DC" w:rsidRDefault="00591551" w:rsidP="00591551">
      <w:pPr>
        <w:tabs>
          <w:tab w:val="left" w:pos="720"/>
        </w:tabs>
        <w:ind w:left="360"/>
        <w:rPr>
          <w:rFonts w:ascii="Arial" w:hAnsi="Arial" w:cs="Arial"/>
          <w:sz w:val="22"/>
        </w:rPr>
      </w:pPr>
    </w:p>
    <w:p w14:paraId="29556CF7" w14:textId="53C1FB9E"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t xml:space="preserve">First Thessalonians contains the </w:t>
      </w:r>
      <w:r w:rsidR="00866CC6">
        <w:rPr>
          <w:rFonts w:ascii="Arial" w:hAnsi="Arial" w:cs="Arial"/>
          <w:sz w:val="22"/>
        </w:rPr>
        <w:t>best</w:t>
      </w:r>
      <w:r w:rsidRPr="004421DC">
        <w:rPr>
          <w:rFonts w:ascii="Arial" w:hAnsi="Arial" w:cs="Arial"/>
          <w:sz w:val="22"/>
        </w:rPr>
        <w:t xml:space="preserve"> explanation of the Rapture in Scripture (4:13–5:11).  Paul believed in the imminency of Christ's return (“we” in 4:17) and thus revealed himself to be a proponent of a pretribulation Rapture (see the study after 1 Thessalonian notes</w:t>
      </w:r>
      <w:r w:rsidR="001A183D">
        <w:rPr>
          <w:rFonts w:ascii="Arial" w:hAnsi="Arial" w:cs="Arial"/>
          <w:sz w:val="22"/>
        </w:rPr>
        <w:t xml:space="preserve"> on pages 210-211</w:t>
      </w:r>
      <w:r w:rsidRPr="004421DC">
        <w:rPr>
          <w:rFonts w:ascii="Arial" w:hAnsi="Arial" w:cs="Arial"/>
          <w:sz w:val="22"/>
        </w:rPr>
        <w:t>).</w:t>
      </w:r>
    </w:p>
    <w:p w14:paraId="4D41F946" w14:textId="77777777" w:rsidR="00591551" w:rsidRPr="004421DC" w:rsidRDefault="00591551" w:rsidP="00591551">
      <w:pPr>
        <w:tabs>
          <w:tab w:val="left" w:pos="720"/>
        </w:tabs>
        <w:ind w:left="720" w:hanging="360"/>
        <w:rPr>
          <w:rFonts w:ascii="Arial" w:hAnsi="Arial" w:cs="Arial"/>
          <w:sz w:val="22"/>
        </w:rPr>
      </w:pPr>
    </w:p>
    <w:p w14:paraId="7704DF73" w14:textId="33FBC413"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t xml:space="preserve">How long Paul stayed at Thessalonica is debated because Luke recorded that Paul </w:t>
      </w:r>
      <w:r w:rsidR="00866CC6">
        <w:rPr>
          <w:rFonts w:ascii="Arial" w:hAnsi="Arial" w:cs="Arial"/>
          <w:sz w:val="22"/>
        </w:rPr>
        <w:t>discussed</w:t>
      </w:r>
      <w:r w:rsidRPr="004421DC">
        <w:rPr>
          <w:rFonts w:ascii="Arial" w:hAnsi="Arial" w:cs="Arial"/>
          <w:sz w:val="22"/>
        </w:rPr>
        <w:t xml:space="preserve"> in the synagogue </w:t>
      </w:r>
      <w:r w:rsidR="00866CC6">
        <w:rPr>
          <w:rFonts w:ascii="Arial" w:hAnsi="Arial" w:cs="Arial"/>
          <w:sz w:val="22"/>
        </w:rPr>
        <w:t xml:space="preserve">for </w:t>
      </w:r>
      <w:r w:rsidRPr="004421DC">
        <w:rPr>
          <w:rFonts w:ascii="Arial" w:hAnsi="Arial" w:cs="Arial"/>
          <w:sz w:val="22"/>
        </w:rPr>
        <w:t xml:space="preserve">only three weeks (Acts 17:2).  However, Hoehner says Paul stayed from November 50-January 51, </w:t>
      </w:r>
      <w:r w:rsidR="00866CC6">
        <w:rPr>
          <w:rFonts w:ascii="Arial" w:hAnsi="Arial" w:cs="Arial"/>
          <w:sz w:val="22"/>
        </w:rPr>
        <w:t>after which</w:t>
      </w:r>
      <w:r w:rsidRPr="004421DC">
        <w:rPr>
          <w:rFonts w:ascii="Arial" w:hAnsi="Arial" w:cs="Arial"/>
          <w:sz w:val="22"/>
        </w:rPr>
        <w:t xml:space="preserve"> the letter came in early summer </w:t>
      </w:r>
      <w:r w:rsidRPr="004421DC">
        <w:rPr>
          <w:rFonts w:ascii="Arial" w:hAnsi="Arial" w:cs="Arial"/>
          <w:sz w:val="18"/>
        </w:rPr>
        <w:t>AD</w:t>
      </w:r>
      <w:r w:rsidRPr="004421DC">
        <w:rPr>
          <w:rFonts w:ascii="Arial" w:hAnsi="Arial" w:cs="Arial"/>
          <w:sz w:val="22"/>
        </w:rPr>
        <w:t xml:space="preserve"> 51.  Many arguments suggest this </w:t>
      </w:r>
      <w:r w:rsidR="00866CC6">
        <w:rPr>
          <w:rFonts w:ascii="Arial" w:hAnsi="Arial" w:cs="Arial"/>
          <w:sz w:val="22"/>
        </w:rPr>
        <w:t>more extended</w:t>
      </w:r>
      <w:r w:rsidRPr="004421DC">
        <w:rPr>
          <w:rFonts w:ascii="Arial" w:hAnsi="Arial" w:cs="Arial"/>
          <w:sz w:val="22"/>
        </w:rPr>
        <w:t xml:space="preserve"> stay:</w:t>
      </w:r>
    </w:p>
    <w:p w14:paraId="10FD23A2" w14:textId="77777777" w:rsidR="00591551" w:rsidRPr="004421DC" w:rsidRDefault="00591551" w:rsidP="00591551">
      <w:pPr>
        <w:tabs>
          <w:tab w:val="left" w:pos="1080"/>
        </w:tabs>
        <w:ind w:left="1080" w:hanging="360"/>
        <w:rPr>
          <w:rFonts w:ascii="Arial" w:hAnsi="Arial" w:cs="Arial"/>
          <w:sz w:val="22"/>
        </w:rPr>
      </w:pPr>
    </w:p>
    <w:p w14:paraId="5A4CC435" w14:textId="59AABAE4"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 xml:space="preserve">The Philippians sent Paul at least two gifts </w:t>
      </w:r>
      <w:r w:rsidR="00A861BC">
        <w:rPr>
          <w:rFonts w:ascii="Arial" w:hAnsi="Arial" w:cs="Arial"/>
          <w:sz w:val="22"/>
        </w:rPr>
        <w:t>while</w:t>
      </w:r>
      <w:r w:rsidRPr="004421DC">
        <w:rPr>
          <w:rFonts w:ascii="Arial" w:hAnsi="Arial" w:cs="Arial"/>
          <w:sz w:val="22"/>
        </w:rPr>
        <w:t xml:space="preserve"> </w:t>
      </w:r>
      <w:r w:rsidR="00866CC6">
        <w:rPr>
          <w:rFonts w:ascii="Arial" w:hAnsi="Arial" w:cs="Arial"/>
          <w:sz w:val="22"/>
        </w:rPr>
        <w:t>in</w:t>
      </w:r>
      <w:r w:rsidRPr="004421DC">
        <w:rPr>
          <w:rFonts w:ascii="Arial" w:hAnsi="Arial" w:cs="Arial"/>
          <w:sz w:val="22"/>
        </w:rPr>
        <w:t xml:space="preserve"> Thessalonica (Phil. 4:16).</w:t>
      </w:r>
    </w:p>
    <w:p w14:paraId="4E101499" w14:textId="77777777" w:rsidR="00591551" w:rsidRPr="004421DC" w:rsidRDefault="00591551" w:rsidP="00591551">
      <w:pPr>
        <w:tabs>
          <w:tab w:val="left" w:pos="1080"/>
        </w:tabs>
        <w:ind w:left="1080" w:hanging="360"/>
        <w:rPr>
          <w:rFonts w:ascii="Arial" w:hAnsi="Arial" w:cs="Arial"/>
          <w:sz w:val="22"/>
        </w:rPr>
      </w:pPr>
    </w:p>
    <w:p w14:paraId="59F30846" w14:textId="05D0ABBA"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He stayed long enough to use his trade of tent</w:t>
      </w:r>
      <w:r w:rsidR="00866CC6">
        <w:rPr>
          <w:rFonts w:ascii="Arial" w:hAnsi="Arial" w:cs="Arial"/>
          <w:sz w:val="22"/>
        </w:rPr>
        <w:t>-</w:t>
      </w:r>
      <w:r w:rsidRPr="004421DC">
        <w:rPr>
          <w:rFonts w:ascii="Arial" w:hAnsi="Arial" w:cs="Arial"/>
          <w:sz w:val="22"/>
        </w:rPr>
        <w:t>making (2:9; cf. 2 Thess. 3:7-9).</w:t>
      </w:r>
    </w:p>
    <w:p w14:paraId="5B914556" w14:textId="77777777" w:rsidR="00591551" w:rsidRPr="004421DC" w:rsidRDefault="00591551" w:rsidP="00591551">
      <w:pPr>
        <w:tabs>
          <w:tab w:val="left" w:pos="1080"/>
        </w:tabs>
        <w:ind w:left="1080" w:hanging="360"/>
        <w:rPr>
          <w:rFonts w:ascii="Arial" w:hAnsi="Arial" w:cs="Arial"/>
          <w:sz w:val="22"/>
        </w:rPr>
      </w:pPr>
    </w:p>
    <w:p w14:paraId="6F1DE143" w14:textId="3D3E7080"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 xml:space="preserve">Paul's general practice was to preach in the synagogue until he got kicked out (Acts 13:46; 18:6; 19:8-9).  </w:t>
      </w:r>
      <w:r w:rsidR="003422A3">
        <w:rPr>
          <w:rFonts w:ascii="Arial" w:hAnsi="Arial" w:cs="Arial"/>
          <w:sz w:val="22"/>
        </w:rPr>
        <w:t>T</w:t>
      </w:r>
      <w:r w:rsidRPr="004421DC">
        <w:rPr>
          <w:rFonts w:ascii="Arial" w:hAnsi="Arial" w:cs="Arial"/>
          <w:sz w:val="22"/>
        </w:rPr>
        <w:t>his took only three weeks at Thessalonica, after which he taught Gentiles.</w:t>
      </w:r>
    </w:p>
    <w:p w14:paraId="6857AC31" w14:textId="77777777" w:rsidR="00591551" w:rsidRPr="004421DC" w:rsidRDefault="00591551" w:rsidP="00591551">
      <w:pPr>
        <w:tabs>
          <w:tab w:val="left" w:pos="1080"/>
        </w:tabs>
        <w:ind w:left="1080" w:hanging="360"/>
        <w:rPr>
          <w:rFonts w:ascii="Arial" w:hAnsi="Arial" w:cs="Arial"/>
          <w:sz w:val="22"/>
        </w:rPr>
      </w:pPr>
    </w:p>
    <w:p w14:paraId="0675C087"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4.</w:t>
      </w:r>
      <w:r w:rsidRPr="004421DC">
        <w:rPr>
          <w:rFonts w:ascii="Arial" w:hAnsi="Arial" w:cs="Arial"/>
          <w:sz w:val="22"/>
        </w:rPr>
        <w:tab/>
        <w:t>Since most Thessalonian believers were Gentiles formerly involved in idolatry (1:9; 2:14-16), a Gentile ministry would have required a fair amount of time after his three-week Jewish ministry.</w:t>
      </w:r>
    </w:p>
    <w:p w14:paraId="6E679DA8" w14:textId="77777777" w:rsidR="00591551" w:rsidRPr="004421DC" w:rsidRDefault="00591551" w:rsidP="00591551">
      <w:pPr>
        <w:tabs>
          <w:tab w:val="left" w:pos="720"/>
        </w:tabs>
        <w:ind w:left="720" w:hanging="360"/>
        <w:rPr>
          <w:rFonts w:ascii="Arial" w:hAnsi="Arial" w:cs="Arial"/>
          <w:sz w:val="22"/>
        </w:rPr>
      </w:pPr>
    </w:p>
    <w:p w14:paraId="18183317"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D.</w:t>
      </w:r>
      <w:r w:rsidRPr="004421DC">
        <w:rPr>
          <w:rFonts w:ascii="Arial" w:hAnsi="Arial" w:cs="Arial"/>
          <w:sz w:val="22"/>
        </w:rPr>
        <w:tab/>
        <w:t xml:space="preserve">The purpose of the letter has been seen in different ways (Ryrie, </w:t>
      </w:r>
      <w:r w:rsidRPr="004421DC">
        <w:rPr>
          <w:rFonts w:ascii="Arial" w:hAnsi="Arial" w:cs="Arial"/>
          <w:i/>
          <w:sz w:val="22"/>
        </w:rPr>
        <w:t>1 &amp; 2 Thess.</w:t>
      </w:r>
      <w:r w:rsidRPr="004421DC">
        <w:rPr>
          <w:rFonts w:ascii="Arial" w:hAnsi="Arial" w:cs="Arial"/>
          <w:sz w:val="22"/>
        </w:rPr>
        <w:t>, 13-14):</w:t>
      </w:r>
    </w:p>
    <w:p w14:paraId="736CB2F9" w14:textId="77777777" w:rsidR="00591551" w:rsidRPr="004421DC" w:rsidRDefault="00591551" w:rsidP="00591551">
      <w:pPr>
        <w:tabs>
          <w:tab w:val="left" w:pos="1080"/>
        </w:tabs>
        <w:ind w:left="1080" w:hanging="360"/>
        <w:rPr>
          <w:rFonts w:ascii="Arial" w:hAnsi="Arial" w:cs="Arial"/>
          <w:sz w:val="22"/>
        </w:rPr>
      </w:pPr>
    </w:p>
    <w:p w14:paraId="2C1AEE73"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 xml:space="preserve">Paul </w:t>
      </w:r>
      <w:r w:rsidRPr="004421DC">
        <w:rPr>
          <w:rFonts w:ascii="Arial" w:hAnsi="Arial" w:cs="Arial"/>
          <w:sz w:val="22"/>
          <w:u w:val="single"/>
        </w:rPr>
        <w:t>encouraged the people</w:t>
      </w:r>
      <w:r w:rsidRPr="004421DC">
        <w:rPr>
          <w:rFonts w:ascii="Arial" w:hAnsi="Arial" w:cs="Arial"/>
          <w:sz w:val="22"/>
        </w:rPr>
        <w:t xml:space="preserve"> to continue to grow in Christ as they had been doing, based upon Timothy’s good report (1:1-10; 3:6-13).</w:t>
      </w:r>
    </w:p>
    <w:p w14:paraId="203A6C26" w14:textId="77777777" w:rsidR="00591551" w:rsidRPr="004421DC" w:rsidRDefault="00591551" w:rsidP="00591551">
      <w:pPr>
        <w:tabs>
          <w:tab w:val="left" w:pos="1080"/>
        </w:tabs>
        <w:ind w:left="1080" w:hanging="360"/>
        <w:rPr>
          <w:rFonts w:ascii="Arial" w:hAnsi="Arial" w:cs="Arial"/>
          <w:sz w:val="22"/>
        </w:rPr>
      </w:pPr>
    </w:p>
    <w:p w14:paraId="7C53B462" w14:textId="261E0ED9"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 xml:space="preserve">Paul </w:t>
      </w:r>
      <w:r w:rsidRPr="004421DC">
        <w:rPr>
          <w:rFonts w:ascii="Arial" w:hAnsi="Arial" w:cs="Arial"/>
          <w:sz w:val="22"/>
          <w:u w:val="single"/>
        </w:rPr>
        <w:t>defended himself</w:t>
      </w:r>
      <w:r w:rsidRPr="004421DC">
        <w:rPr>
          <w:rFonts w:ascii="Arial" w:hAnsi="Arial" w:cs="Arial"/>
          <w:sz w:val="22"/>
        </w:rPr>
        <w:t xml:space="preserve"> against some in Thessalonica who accused him of insincerity and greed (2:2-6) a</w:t>
      </w:r>
      <w:r w:rsidR="00747D82">
        <w:rPr>
          <w:rFonts w:ascii="Arial" w:hAnsi="Arial" w:cs="Arial"/>
          <w:sz w:val="22"/>
        </w:rPr>
        <w:t>nd</w:t>
      </w:r>
      <w:r w:rsidRPr="004421DC">
        <w:rPr>
          <w:rFonts w:ascii="Arial" w:hAnsi="Arial" w:cs="Arial"/>
          <w:sz w:val="22"/>
        </w:rPr>
        <w:t xml:space="preserve"> failing to return to the city (2:17–3:5).</w:t>
      </w:r>
    </w:p>
    <w:p w14:paraId="323C17DA" w14:textId="77777777" w:rsidR="00591551" w:rsidRPr="004421DC" w:rsidRDefault="00591551" w:rsidP="00591551">
      <w:pPr>
        <w:tabs>
          <w:tab w:val="left" w:pos="1080"/>
        </w:tabs>
        <w:ind w:left="1080" w:hanging="360"/>
        <w:rPr>
          <w:rFonts w:ascii="Arial" w:hAnsi="Arial" w:cs="Arial"/>
          <w:sz w:val="22"/>
        </w:rPr>
      </w:pPr>
    </w:p>
    <w:p w14:paraId="466BD099" w14:textId="21BE333C"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 xml:space="preserve">Paul </w:t>
      </w:r>
      <w:r w:rsidR="00747D82">
        <w:rPr>
          <w:rFonts w:ascii="Arial" w:hAnsi="Arial" w:cs="Arial"/>
          <w:sz w:val="22"/>
        </w:rPr>
        <w:t>urg</w:t>
      </w:r>
      <w:r w:rsidRPr="004421DC">
        <w:rPr>
          <w:rFonts w:ascii="Arial" w:hAnsi="Arial" w:cs="Arial"/>
          <w:sz w:val="22"/>
          <w:u w:val="single"/>
        </w:rPr>
        <w:t>ed them to remain steadfast</w:t>
      </w:r>
      <w:r w:rsidRPr="004421DC">
        <w:rPr>
          <w:rFonts w:ascii="Arial" w:hAnsi="Arial" w:cs="Arial"/>
          <w:sz w:val="22"/>
        </w:rPr>
        <w:t xml:space="preserve"> in the face of persecution (3:1-13; 5:16-18).</w:t>
      </w:r>
    </w:p>
    <w:p w14:paraId="312E6595" w14:textId="77777777" w:rsidR="00591551" w:rsidRPr="004421DC" w:rsidRDefault="00591551" w:rsidP="00591551">
      <w:pPr>
        <w:tabs>
          <w:tab w:val="left" w:pos="1080"/>
        </w:tabs>
        <w:ind w:left="1080" w:hanging="360"/>
        <w:rPr>
          <w:rFonts w:ascii="Arial" w:hAnsi="Arial" w:cs="Arial"/>
          <w:sz w:val="22"/>
        </w:rPr>
      </w:pPr>
    </w:p>
    <w:p w14:paraId="5BFBE376" w14:textId="42434D2C"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4.</w:t>
      </w:r>
      <w:r w:rsidRPr="004421DC">
        <w:rPr>
          <w:rFonts w:ascii="Arial" w:hAnsi="Arial" w:cs="Arial"/>
          <w:sz w:val="22"/>
        </w:rPr>
        <w:tab/>
        <w:t xml:space="preserve">Paul </w:t>
      </w:r>
      <w:r w:rsidRPr="004421DC">
        <w:rPr>
          <w:rFonts w:ascii="Arial" w:hAnsi="Arial" w:cs="Arial"/>
          <w:sz w:val="22"/>
          <w:u w:val="single"/>
        </w:rPr>
        <w:t>answered doctrinal questions</w:t>
      </w:r>
      <w:r w:rsidRPr="004421DC">
        <w:rPr>
          <w:rFonts w:ascii="Arial" w:hAnsi="Arial" w:cs="Arial"/>
          <w:sz w:val="22"/>
        </w:rPr>
        <w:t xml:space="preserve"> </w:t>
      </w:r>
      <w:r w:rsidR="00747D82">
        <w:rPr>
          <w:rFonts w:ascii="Arial" w:hAnsi="Arial" w:cs="Arial"/>
          <w:sz w:val="22"/>
        </w:rPr>
        <w:t>about</w:t>
      </w:r>
      <w:r w:rsidRPr="004421DC">
        <w:rPr>
          <w:rFonts w:ascii="Arial" w:hAnsi="Arial" w:cs="Arial"/>
          <w:sz w:val="22"/>
        </w:rPr>
        <w:t xml:space="preserve"> believers who had died </w:t>
      </w:r>
      <w:r w:rsidR="00747D82">
        <w:rPr>
          <w:rFonts w:ascii="Arial" w:hAnsi="Arial" w:cs="Arial"/>
          <w:sz w:val="22"/>
        </w:rPr>
        <w:t>before</w:t>
      </w:r>
      <w:r w:rsidRPr="004421DC">
        <w:rPr>
          <w:rFonts w:ascii="Arial" w:hAnsi="Arial" w:cs="Arial"/>
          <w:sz w:val="22"/>
        </w:rPr>
        <w:t xml:space="preserve"> the Lord’s return (4:13–5:11).</w:t>
      </w:r>
    </w:p>
    <w:p w14:paraId="69521A01" w14:textId="77777777" w:rsidR="00591551" w:rsidRPr="004421DC" w:rsidRDefault="00591551" w:rsidP="00591551">
      <w:pPr>
        <w:tabs>
          <w:tab w:val="left" w:pos="1080"/>
        </w:tabs>
        <w:ind w:left="1080" w:hanging="360"/>
        <w:rPr>
          <w:rFonts w:ascii="Arial" w:hAnsi="Arial" w:cs="Arial"/>
          <w:sz w:val="22"/>
        </w:rPr>
      </w:pPr>
    </w:p>
    <w:p w14:paraId="0DBC8709"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5.</w:t>
      </w:r>
      <w:r w:rsidRPr="004421DC">
        <w:rPr>
          <w:rFonts w:ascii="Arial" w:hAnsi="Arial" w:cs="Arial"/>
          <w:sz w:val="22"/>
        </w:rPr>
        <w:tab/>
        <w:t xml:space="preserve">Paul </w:t>
      </w:r>
      <w:r w:rsidRPr="004421DC">
        <w:rPr>
          <w:rFonts w:ascii="Arial" w:hAnsi="Arial" w:cs="Arial"/>
          <w:sz w:val="22"/>
          <w:u w:val="single"/>
        </w:rPr>
        <w:t>instructed them in healthy church life</w:t>
      </w:r>
      <w:r w:rsidRPr="004421DC">
        <w:rPr>
          <w:rFonts w:ascii="Arial" w:hAnsi="Arial" w:cs="Arial"/>
          <w:sz w:val="22"/>
        </w:rPr>
        <w:t>, such as sexual purity (4:1-8), respect for leadership (5:12-13), laziness (5:14), and relationships (5:15f.).</w:t>
      </w:r>
    </w:p>
    <w:p w14:paraId="1495229D" w14:textId="77777777" w:rsidR="00591551" w:rsidRPr="004421DC" w:rsidRDefault="00591551" w:rsidP="00591551">
      <w:pPr>
        <w:tabs>
          <w:tab w:val="left" w:pos="360"/>
        </w:tabs>
        <w:ind w:left="360" w:hanging="360"/>
        <w:jc w:val="center"/>
        <w:rPr>
          <w:rFonts w:ascii="Arial" w:hAnsi="Arial" w:cs="Arial"/>
          <w:b/>
          <w:sz w:val="28"/>
        </w:rPr>
      </w:pPr>
    </w:p>
    <w:p w14:paraId="385D994F" w14:textId="77777777" w:rsidR="00591551" w:rsidRPr="00D42C09" w:rsidRDefault="00591551" w:rsidP="00591551">
      <w:pPr>
        <w:tabs>
          <w:tab w:val="left" w:pos="720"/>
        </w:tabs>
        <w:ind w:left="720" w:hanging="720"/>
        <w:jc w:val="center"/>
        <w:rPr>
          <w:rFonts w:ascii="Arial" w:hAnsi="Arial" w:cs="Arial"/>
          <w:b/>
          <w:sz w:val="32"/>
          <w:szCs w:val="18"/>
        </w:rPr>
      </w:pPr>
      <w:r w:rsidRPr="00D42C09">
        <w:rPr>
          <w:rFonts w:ascii="Arial" w:hAnsi="Arial" w:cs="Arial"/>
          <w:b/>
          <w:sz w:val="32"/>
          <w:szCs w:val="18"/>
        </w:rPr>
        <w:t>Argument</w:t>
      </w:r>
    </w:p>
    <w:p w14:paraId="79CF2EFB" w14:textId="77777777" w:rsidR="00591551" w:rsidRPr="004421DC" w:rsidRDefault="00591551" w:rsidP="00591551">
      <w:pPr>
        <w:ind w:firstLine="360"/>
        <w:rPr>
          <w:rFonts w:ascii="Arial" w:hAnsi="Arial" w:cs="Arial"/>
          <w:sz w:val="18"/>
        </w:rPr>
      </w:pPr>
    </w:p>
    <w:p w14:paraId="1C4A57BC" w14:textId="05065B47" w:rsidR="00591551" w:rsidRPr="004421DC" w:rsidRDefault="00591551" w:rsidP="00591551">
      <w:pPr>
        <w:ind w:firstLine="360"/>
        <w:rPr>
          <w:rFonts w:ascii="Arial" w:hAnsi="Arial" w:cs="Arial"/>
          <w:sz w:val="22"/>
        </w:rPr>
      </w:pPr>
      <w:r w:rsidRPr="004421DC">
        <w:rPr>
          <w:rFonts w:ascii="Arial" w:hAnsi="Arial" w:cs="Arial"/>
          <w:sz w:val="22"/>
        </w:rPr>
        <w:t xml:space="preserve">While each purpose above finds support at some point in the letter, only the common theme of the Lord’s return (Rapture) appears </w:t>
      </w:r>
      <w:r w:rsidRPr="004421DC">
        <w:rPr>
          <w:rFonts w:ascii="Arial" w:hAnsi="Arial" w:cs="Arial"/>
          <w:i/>
          <w:sz w:val="22"/>
        </w:rPr>
        <w:t>throughout</w:t>
      </w:r>
      <w:r w:rsidRPr="004421DC">
        <w:rPr>
          <w:rFonts w:ascii="Arial" w:hAnsi="Arial" w:cs="Arial"/>
          <w:sz w:val="22"/>
        </w:rPr>
        <w:t xml:space="preserve"> it.  Each of the five chapters closes with an </w:t>
      </w:r>
      <w:r w:rsidR="00533AF3">
        <w:rPr>
          <w:rFonts w:ascii="Arial" w:hAnsi="Arial" w:cs="Arial"/>
          <w:sz w:val="22"/>
        </w:rPr>
        <w:t>appeal</w:t>
      </w:r>
      <w:r w:rsidRPr="004421DC">
        <w:rPr>
          <w:rFonts w:ascii="Arial" w:hAnsi="Arial" w:cs="Arial"/>
          <w:sz w:val="22"/>
        </w:rPr>
        <w:t xml:space="preserve"> </w:t>
      </w:r>
      <w:r w:rsidR="00533AF3">
        <w:rPr>
          <w:rFonts w:ascii="Arial" w:hAnsi="Arial" w:cs="Arial"/>
          <w:sz w:val="22"/>
        </w:rPr>
        <w:t>based on</w:t>
      </w:r>
      <w:r w:rsidRPr="004421DC">
        <w:rPr>
          <w:rFonts w:ascii="Arial" w:hAnsi="Arial" w:cs="Arial"/>
          <w:sz w:val="22"/>
        </w:rPr>
        <w:t xml:space="preserve"> the Lord's soon coming (1:10; 2:19-20; 3:13; 4:13-18; 5:23-24).  </w:t>
      </w:r>
    </w:p>
    <w:p w14:paraId="6B148735" w14:textId="77777777" w:rsidR="00591551" w:rsidRPr="004421DC" w:rsidRDefault="00591551" w:rsidP="00591551">
      <w:pPr>
        <w:ind w:firstLine="360"/>
        <w:rPr>
          <w:rFonts w:ascii="Arial" w:hAnsi="Arial" w:cs="Arial"/>
          <w:sz w:val="18"/>
        </w:rPr>
      </w:pPr>
    </w:p>
    <w:p w14:paraId="0D93FA23" w14:textId="4061F1B2" w:rsidR="00591551" w:rsidRPr="004421DC" w:rsidRDefault="00591551" w:rsidP="00591551">
      <w:pPr>
        <w:ind w:firstLine="360"/>
        <w:rPr>
          <w:rFonts w:ascii="Arial" w:hAnsi="Arial" w:cs="Arial"/>
          <w:sz w:val="22"/>
        </w:rPr>
      </w:pPr>
      <w:r w:rsidRPr="004421DC">
        <w:rPr>
          <w:rFonts w:ascii="Arial" w:hAnsi="Arial" w:cs="Arial"/>
          <w:sz w:val="22"/>
        </w:rPr>
        <w:t>Paul writes two major sections in this first letter to the Thessalonians, each showing how believers should live in light of the Rapture.  He first uses himself as an example of proper conduct until the Lord returns (1 Thess 1–3).  In this section</w:t>
      </w:r>
      <w:r w:rsidR="00533AF3">
        <w:rPr>
          <w:rFonts w:ascii="Arial" w:hAnsi="Arial" w:cs="Arial"/>
          <w:sz w:val="22"/>
        </w:rPr>
        <w:t>,</w:t>
      </w:r>
      <w:r w:rsidRPr="004421DC">
        <w:rPr>
          <w:rFonts w:ascii="Arial" w:hAnsi="Arial" w:cs="Arial"/>
          <w:sz w:val="22"/>
        </w:rPr>
        <w:t xml:space="preserve"> he seeks to convince them of his sincere motives in establishing the church to defend himself against the false attacks of Jews and Gentiles in the city who had accused him of being a religious huckster concerned only with money (2:3, 5, 7, 9).  </w:t>
      </w:r>
    </w:p>
    <w:p w14:paraId="00EFCA30" w14:textId="77777777" w:rsidR="00591551" w:rsidRPr="004421DC" w:rsidRDefault="00591551" w:rsidP="00591551">
      <w:pPr>
        <w:ind w:firstLine="360"/>
        <w:rPr>
          <w:rFonts w:ascii="Arial" w:hAnsi="Arial" w:cs="Arial"/>
          <w:sz w:val="18"/>
        </w:rPr>
      </w:pPr>
    </w:p>
    <w:p w14:paraId="0A2C5321" w14:textId="4E59D350" w:rsidR="00591551" w:rsidRDefault="00591551" w:rsidP="00591551">
      <w:pPr>
        <w:ind w:firstLine="360"/>
        <w:rPr>
          <w:rFonts w:ascii="Arial" w:hAnsi="Arial" w:cs="Arial"/>
          <w:sz w:val="22"/>
        </w:rPr>
      </w:pPr>
      <w:r w:rsidRPr="004421DC">
        <w:rPr>
          <w:rFonts w:ascii="Arial" w:hAnsi="Arial" w:cs="Arial"/>
          <w:sz w:val="22"/>
        </w:rPr>
        <w:t>Paul then gives principles for growth until the Lord’s return (1 Thess 4–5).  These doctrinal and relational matters facing the Thessalonians that Timothy had reported include instruction on living to please God (4:1-12), eschatological issues (4:13–5:11), and church life (5:12-22).</w:t>
      </w:r>
    </w:p>
    <w:p w14:paraId="345E7448" w14:textId="77777777" w:rsidR="00591551" w:rsidRPr="00D42C09" w:rsidRDefault="00591551" w:rsidP="00591551">
      <w:pPr>
        <w:jc w:val="center"/>
        <w:rPr>
          <w:rFonts w:ascii="Arial" w:hAnsi="Arial" w:cs="Arial"/>
          <w:szCs w:val="18"/>
        </w:rPr>
      </w:pPr>
      <w:r w:rsidRPr="00D42C09">
        <w:rPr>
          <w:rFonts w:ascii="Arial" w:hAnsi="Arial" w:cs="Arial"/>
          <w:b/>
          <w:sz w:val="32"/>
          <w:szCs w:val="18"/>
        </w:rPr>
        <w:lastRenderedPageBreak/>
        <w:t>Synthesis</w:t>
      </w:r>
    </w:p>
    <w:p w14:paraId="269FBB56" w14:textId="77777777" w:rsidR="00591551" w:rsidRPr="004421DC" w:rsidRDefault="00591551" w:rsidP="00591551">
      <w:pPr>
        <w:tabs>
          <w:tab w:val="left" w:pos="360"/>
        </w:tabs>
        <w:ind w:left="360" w:hanging="360"/>
        <w:rPr>
          <w:rFonts w:ascii="Arial" w:hAnsi="Arial" w:cs="Arial"/>
          <w:b/>
          <w:sz w:val="16"/>
        </w:rPr>
      </w:pPr>
    </w:p>
    <w:p w14:paraId="58E2892A" w14:textId="674C414F" w:rsidR="00591551" w:rsidRPr="004421DC" w:rsidRDefault="00591551" w:rsidP="00B72023">
      <w:pPr>
        <w:tabs>
          <w:tab w:val="left" w:pos="360"/>
          <w:tab w:val="left" w:pos="7797"/>
        </w:tabs>
        <w:ind w:left="360" w:hanging="360"/>
        <w:rPr>
          <w:rFonts w:ascii="Arial" w:hAnsi="Arial" w:cs="Arial"/>
          <w:b/>
          <w:sz w:val="22"/>
        </w:rPr>
      </w:pPr>
      <w:r w:rsidRPr="004421DC">
        <w:rPr>
          <w:rFonts w:ascii="Arial" w:hAnsi="Arial" w:cs="Arial"/>
          <w:b/>
          <w:sz w:val="22"/>
        </w:rPr>
        <w:t>Preparation for the Rapture</w:t>
      </w:r>
      <w:r w:rsidRPr="004421DC">
        <w:rPr>
          <w:rFonts w:ascii="Arial" w:hAnsi="Arial" w:cs="Arial"/>
          <w:b/>
          <w:sz w:val="22"/>
        </w:rPr>
        <w:tab/>
        <w:t>Rapture:</w:t>
      </w:r>
    </w:p>
    <w:p w14:paraId="05B4EF92" w14:textId="77777777" w:rsidR="00591551" w:rsidRPr="004421DC" w:rsidRDefault="00591551" w:rsidP="00591551">
      <w:pPr>
        <w:tabs>
          <w:tab w:val="left" w:pos="360"/>
        </w:tabs>
        <w:ind w:left="360" w:hanging="360"/>
        <w:rPr>
          <w:rFonts w:ascii="Arial" w:hAnsi="Arial" w:cs="Arial"/>
          <w:b/>
          <w:sz w:val="16"/>
        </w:rPr>
      </w:pPr>
    </w:p>
    <w:p w14:paraId="09576951" w14:textId="77777777" w:rsidR="00591551" w:rsidRPr="004421DC" w:rsidRDefault="00591551" w:rsidP="00591551">
      <w:pPr>
        <w:tabs>
          <w:tab w:val="left" w:pos="2160"/>
          <w:tab w:val="left" w:pos="7920"/>
        </w:tabs>
        <w:rPr>
          <w:rFonts w:ascii="Arial" w:hAnsi="Arial" w:cs="Arial"/>
          <w:b/>
          <w:sz w:val="22"/>
        </w:rPr>
      </w:pPr>
      <w:r w:rsidRPr="004421DC">
        <w:rPr>
          <w:rFonts w:ascii="Arial" w:hAnsi="Arial" w:cs="Arial"/>
          <w:b/>
          <w:sz w:val="22"/>
        </w:rPr>
        <w:t>1–3</w:t>
      </w:r>
      <w:r w:rsidRPr="004421DC">
        <w:rPr>
          <w:rFonts w:ascii="Arial" w:hAnsi="Arial" w:cs="Arial"/>
          <w:b/>
          <w:sz w:val="22"/>
        </w:rPr>
        <w:tab/>
        <w:t>Innocence of Greed</w:t>
      </w:r>
      <w:r w:rsidRPr="004421DC">
        <w:rPr>
          <w:rFonts w:ascii="Arial" w:hAnsi="Arial" w:cs="Arial"/>
          <w:b/>
          <w:sz w:val="22"/>
        </w:rPr>
        <w:tab/>
      </w:r>
    </w:p>
    <w:p w14:paraId="79700185"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1:1</w:t>
      </w:r>
      <w:r w:rsidRPr="004421DC">
        <w:rPr>
          <w:rFonts w:ascii="Arial" w:hAnsi="Arial" w:cs="Arial"/>
          <w:sz w:val="22"/>
        </w:rPr>
        <w:tab/>
        <w:t>Salutation</w:t>
      </w:r>
    </w:p>
    <w:p w14:paraId="58F734E4"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1:2-10</w:t>
      </w:r>
      <w:r w:rsidRPr="004421DC">
        <w:rPr>
          <w:rFonts w:ascii="Arial" w:hAnsi="Arial" w:cs="Arial"/>
          <w:sz w:val="22"/>
        </w:rPr>
        <w:tab/>
        <w:t>Commendation</w:t>
      </w:r>
      <w:r w:rsidRPr="004421DC">
        <w:rPr>
          <w:rFonts w:ascii="Arial" w:hAnsi="Arial" w:cs="Arial"/>
          <w:sz w:val="22"/>
        </w:rPr>
        <w:tab/>
        <w:t>1:10</w:t>
      </w:r>
    </w:p>
    <w:p w14:paraId="1EB4E61F"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2:1-16</w:t>
      </w:r>
      <w:r w:rsidRPr="004421DC">
        <w:rPr>
          <w:rFonts w:ascii="Arial" w:hAnsi="Arial" w:cs="Arial"/>
          <w:sz w:val="22"/>
        </w:rPr>
        <w:tab/>
        <w:t>Conduct</w:t>
      </w:r>
    </w:p>
    <w:p w14:paraId="1CECFE31"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2:1-12</w:t>
      </w:r>
      <w:r w:rsidRPr="004421DC">
        <w:rPr>
          <w:rFonts w:ascii="Arial" w:hAnsi="Arial" w:cs="Arial"/>
          <w:sz w:val="22"/>
        </w:rPr>
        <w:tab/>
        <w:t>Gospel delivered without greed</w:t>
      </w:r>
    </w:p>
    <w:p w14:paraId="4AE069DA"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2:13-16</w:t>
      </w:r>
      <w:r w:rsidRPr="004421DC">
        <w:rPr>
          <w:rFonts w:ascii="Arial" w:hAnsi="Arial" w:cs="Arial"/>
          <w:sz w:val="22"/>
        </w:rPr>
        <w:tab/>
        <w:t>Gospel received in suffering</w:t>
      </w:r>
    </w:p>
    <w:p w14:paraId="1E49B80C"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2:17–3:13</w:t>
      </w:r>
      <w:r w:rsidRPr="004421DC">
        <w:rPr>
          <w:rFonts w:ascii="Arial" w:hAnsi="Arial" w:cs="Arial"/>
          <w:sz w:val="22"/>
        </w:rPr>
        <w:tab/>
        <w:t>Concern</w:t>
      </w:r>
    </w:p>
    <w:p w14:paraId="0D2674C3"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2:17–3:5</w:t>
      </w:r>
      <w:r w:rsidRPr="004421DC">
        <w:rPr>
          <w:rFonts w:ascii="Arial" w:hAnsi="Arial" w:cs="Arial"/>
          <w:sz w:val="22"/>
        </w:rPr>
        <w:tab/>
        <w:t>Longing to see them</w:t>
      </w:r>
      <w:r w:rsidRPr="004421DC">
        <w:rPr>
          <w:rFonts w:ascii="Arial" w:hAnsi="Arial" w:cs="Arial"/>
          <w:sz w:val="22"/>
        </w:rPr>
        <w:tab/>
        <w:t>2:19-20</w:t>
      </w:r>
    </w:p>
    <w:p w14:paraId="175A0C7F"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3:6-13</w:t>
      </w:r>
      <w:r w:rsidRPr="004421DC">
        <w:rPr>
          <w:rFonts w:ascii="Arial" w:hAnsi="Arial" w:cs="Arial"/>
          <w:sz w:val="22"/>
        </w:rPr>
        <w:tab/>
        <w:t>Timothy's encouraging report</w:t>
      </w:r>
      <w:r w:rsidRPr="004421DC">
        <w:rPr>
          <w:rFonts w:ascii="Arial" w:hAnsi="Arial" w:cs="Arial"/>
          <w:sz w:val="22"/>
        </w:rPr>
        <w:tab/>
        <w:t>3:13</w:t>
      </w:r>
    </w:p>
    <w:p w14:paraId="749E2BB1" w14:textId="77777777" w:rsidR="00591551" w:rsidRPr="004421DC" w:rsidRDefault="00591551" w:rsidP="00591551">
      <w:pPr>
        <w:tabs>
          <w:tab w:val="left" w:pos="2160"/>
          <w:tab w:val="left" w:pos="7920"/>
        </w:tabs>
        <w:rPr>
          <w:rFonts w:ascii="Arial" w:hAnsi="Arial" w:cs="Arial"/>
          <w:b/>
          <w:sz w:val="22"/>
        </w:rPr>
      </w:pPr>
    </w:p>
    <w:p w14:paraId="72FF110B" w14:textId="77777777" w:rsidR="00591551" w:rsidRPr="004421DC" w:rsidRDefault="00591551" w:rsidP="00591551">
      <w:pPr>
        <w:tabs>
          <w:tab w:val="left" w:pos="2160"/>
          <w:tab w:val="left" w:pos="7920"/>
        </w:tabs>
        <w:rPr>
          <w:rFonts w:ascii="Arial" w:hAnsi="Arial" w:cs="Arial"/>
          <w:b/>
          <w:sz w:val="22"/>
        </w:rPr>
      </w:pPr>
      <w:r w:rsidRPr="004421DC">
        <w:rPr>
          <w:rFonts w:ascii="Arial" w:hAnsi="Arial" w:cs="Arial"/>
          <w:b/>
          <w:sz w:val="22"/>
        </w:rPr>
        <w:t>4–5</w:t>
      </w:r>
      <w:r w:rsidRPr="004421DC">
        <w:rPr>
          <w:rFonts w:ascii="Arial" w:hAnsi="Arial" w:cs="Arial"/>
          <w:b/>
          <w:sz w:val="22"/>
        </w:rPr>
        <w:tab/>
        <w:t>Principles for Growth</w:t>
      </w:r>
      <w:r w:rsidRPr="004421DC">
        <w:rPr>
          <w:rFonts w:ascii="Arial" w:hAnsi="Arial" w:cs="Arial"/>
          <w:b/>
          <w:sz w:val="22"/>
        </w:rPr>
        <w:tab/>
      </w:r>
    </w:p>
    <w:p w14:paraId="3E3DDAFE"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4:1-12</w:t>
      </w:r>
      <w:r w:rsidRPr="004421DC">
        <w:rPr>
          <w:rFonts w:ascii="Arial" w:hAnsi="Arial" w:cs="Arial"/>
          <w:sz w:val="22"/>
        </w:rPr>
        <w:tab/>
        <w:t>How to love God and others</w:t>
      </w:r>
    </w:p>
    <w:p w14:paraId="66070FD2"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4:13–5:11</w:t>
      </w:r>
      <w:r w:rsidRPr="004421DC">
        <w:rPr>
          <w:rFonts w:ascii="Arial" w:hAnsi="Arial" w:cs="Arial"/>
          <w:sz w:val="22"/>
        </w:rPr>
        <w:tab/>
        <w:t>Eschatological teaching</w:t>
      </w:r>
    </w:p>
    <w:p w14:paraId="37F6EB6B"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4:13-18</w:t>
      </w:r>
      <w:r w:rsidRPr="004421DC">
        <w:rPr>
          <w:rFonts w:ascii="Arial" w:hAnsi="Arial" w:cs="Arial"/>
          <w:sz w:val="22"/>
        </w:rPr>
        <w:tab/>
        <w:t>Rapture comfort</w:t>
      </w:r>
      <w:r w:rsidRPr="004421DC">
        <w:rPr>
          <w:rFonts w:ascii="Arial" w:hAnsi="Arial" w:cs="Arial"/>
          <w:sz w:val="22"/>
        </w:rPr>
        <w:tab/>
        <w:t>4:13-18</w:t>
      </w:r>
    </w:p>
    <w:p w14:paraId="16B23294"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5:1-11</w:t>
      </w:r>
      <w:r w:rsidRPr="004421DC">
        <w:rPr>
          <w:rFonts w:ascii="Arial" w:hAnsi="Arial" w:cs="Arial"/>
          <w:sz w:val="22"/>
        </w:rPr>
        <w:tab/>
        <w:t>Day of the Lord (Tribulation/Millennium) warning</w:t>
      </w:r>
    </w:p>
    <w:p w14:paraId="4D4B0EEA"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5:12-24</w:t>
      </w:r>
      <w:r w:rsidRPr="004421DC">
        <w:rPr>
          <w:rFonts w:ascii="Arial" w:hAnsi="Arial" w:cs="Arial"/>
          <w:sz w:val="22"/>
        </w:rPr>
        <w:tab/>
        <w:t>Healthy church life</w:t>
      </w:r>
      <w:r w:rsidRPr="004421DC">
        <w:rPr>
          <w:rFonts w:ascii="Arial" w:hAnsi="Arial" w:cs="Arial"/>
          <w:sz w:val="22"/>
        </w:rPr>
        <w:tab/>
        <w:t>5:23-24</w:t>
      </w:r>
    </w:p>
    <w:p w14:paraId="5387F4DC"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5:25-28</w:t>
      </w:r>
      <w:r w:rsidRPr="004421DC">
        <w:rPr>
          <w:rFonts w:ascii="Arial" w:hAnsi="Arial" w:cs="Arial"/>
          <w:sz w:val="22"/>
        </w:rPr>
        <w:tab/>
        <w:t>Conclusion</w:t>
      </w:r>
    </w:p>
    <w:p w14:paraId="21C96B33" w14:textId="77777777" w:rsidR="00591551" w:rsidRPr="004421DC" w:rsidRDefault="00591551" w:rsidP="00591551">
      <w:pPr>
        <w:tabs>
          <w:tab w:val="left" w:pos="360"/>
        </w:tabs>
        <w:ind w:left="360" w:hanging="360"/>
        <w:jc w:val="center"/>
        <w:rPr>
          <w:rFonts w:ascii="Arial" w:hAnsi="Arial" w:cs="Arial"/>
          <w:b/>
          <w:sz w:val="22"/>
        </w:rPr>
      </w:pPr>
    </w:p>
    <w:p w14:paraId="47223DBF" w14:textId="7AF7A44E" w:rsidR="00591551" w:rsidRPr="004421DC" w:rsidRDefault="00591551" w:rsidP="00591551">
      <w:pPr>
        <w:tabs>
          <w:tab w:val="left" w:pos="360"/>
        </w:tabs>
        <w:ind w:left="360" w:hanging="360"/>
        <w:jc w:val="center"/>
        <w:rPr>
          <w:rFonts w:ascii="Arial" w:hAnsi="Arial" w:cs="Arial"/>
          <w:b/>
          <w:sz w:val="18"/>
        </w:rPr>
      </w:pPr>
      <w:r w:rsidRPr="004421DC">
        <w:rPr>
          <w:rFonts w:ascii="Arial" w:hAnsi="Arial" w:cs="Arial"/>
          <w:b/>
          <w:sz w:val="36"/>
        </w:rPr>
        <w:t>Outline</w:t>
      </w:r>
    </w:p>
    <w:p w14:paraId="07A7A766" w14:textId="77777777" w:rsidR="00591551" w:rsidRPr="004421DC" w:rsidRDefault="00591551" w:rsidP="00591551">
      <w:pPr>
        <w:tabs>
          <w:tab w:val="left" w:pos="360"/>
        </w:tabs>
        <w:ind w:left="360" w:hanging="360"/>
        <w:rPr>
          <w:rFonts w:ascii="Arial" w:hAnsi="Arial" w:cs="Arial"/>
          <w:b/>
          <w:sz w:val="18"/>
        </w:rPr>
      </w:pPr>
    </w:p>
    <w:p w14:paraId="45CDB3D2"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u w:val="single"/>
        </w:rPr>
        <w:t>Summary Statement for the Book</w:t>
      </w:r>
    </w:p>
    <w:p w14:paraId="700F2295" w14:textId="77777777" w:rsidR="00591551" w:rsidRPr="004421DC" w:rsidRDefault="00591551" w:rsidP="00591551">
      <w:pPr>
        <w:rPr>
          <w:rFonts w:ascii="Arial" w:hAnsi="Arial" w:cs="Arial"/>
          <w:b/>
          <w:sz w:val="22"/>
        </w:rPr>
      </w:pPr>
      <w:r w:rsidRPr="004421DC">
        <w:rPr>
          <w:rFonts w:ascii="Arial" w:hAnsi="Arial" w:cs="Arial"/>
          <w:b/>
          <w:sz w:val="22"/>
        </w:rPr>
        <w:t>Believers can prepare for the Rapture by serving without greed and by strengthening their doctrine and relationships.</w:t>
      </w:r>
    </w:p>
    <w:p w14:paraId="3A013475" w14:textId="4999D510" w:rsidR="00591551" w:rsidRPr="00E8149E" w:rsidRDefault="00591551" w:rsidP="00E8149E">
      <w:pPr>
        <w:pStyle w:val="Heading1"/>
        <w:ind w:hanging="432"/>
        <w:rPr>
          <w:rFonts w:cs="Arial"/>
          <w:szCs w:val="22"/>
        </w:rPr>
      </w:pPr>
      <w:r w:rsidRPr="00E8149E">
        <w:rPr>
          <w:rFonts w:cs="Arial"/>
          <w:szCs w:val="22"/>
        </w:rPr>
        <w:t>The way Paul prepared for the Rapture was by serving without greed seen in his honorable life as he planted the Thessalonian church (1 Thess 1–3).</w:t>
      </w:r>
    </w:p>
    <w:p w14:paraId="332D8252" w14:textId="77777777" w:rsidR="00591551" w:rsidRPr="006E59B6" w:rsidRDefault="00591551" w:rsidP="006E59B6">
      <w:pPr>
        <w:pStyle w:val="Heading2"/>
        <w:ind w:left="851" w:hanging="443"/>
        <w:rPr>
          <w:rFonts w:cs="Arial"/>
          <w:szCs w:val="22"/>
        </w:rPr>
      </w:pPr>
      <w:r w:rsidRPr="006E59B6">
        <w:rPr>
          <w:rFonts w:cs="Arial"/>
          <w:szCs w:val="22"/>
        </w:rPr>
        <w:t>Silas and Timothy (co-laborers in Thessalonica) wrote with Paul, who did not note his apostleship to show his concern (1:1).</w:t>
      </w:r>
    </w:p>
    <w:p w14:paraId="73BDA033" w14:textId="54F62F78" w:rsidR="00591551" w:rsidRPr="006E59B6" w:rsidRDefault="00591551" w:rsidP="006E59B6">
      <w:pPr>
        <w:pStyle w:val="Heading2"/>
        <w:ind w:left="851" w:hanging="443"/>
        <w:rPr>
          <w:rFonts w:cs="Arial"/>
          <w:szCs w:val="22"/>
        </w:rPr>
      </w:pPr>
      <w:r w:rsidRPr="006E59B6">
        <w:rPr>
          <w:rFonts w:cs="Arial"/>
          <w:szCs w:val="22"/>
        </w:rPr>
        <w:t>Paul commended their lifestyles as evidence of God's blessing on their ministry and their godly living in view of Christ’s return (1:2-10).</w:t>
      </w:r>
    </w:p>
    <w:p w14:paraId="420B7FC8" w14:textId="0BA62417" w:rsidR="00591551" w:rsidRPr="006E59B6" w:rsidRDefault="00591551" w:rsidP="006E59B6">
      <w:pPr>
        <w:pStyle w:val="Heading2"/>
        <w:ind w:left="851" w:hanging="443"/>
        <w:rPr>
          <w:rFonts w:cs="Arial"/>
          <w:szCs w:val="22"/>
        </w:rPr>
      </w:pPr>
      <w:r w:rsidRPr="006E59B6">
        <w:rPr>
          <w:rFonts w:cs="Arial"/>
          <w:szCs w:val="22"/>
        </w:rPr>
        <w:t xml:space="preserve">Paul's conduct among them was not motivated by greed since he </w:t>
      </w:r>
      <w:r w:rsidR="00357382">
        <w:rPr>
          <w:rFonts w:cs="Arial"/>
          <w:szCs w:val="22"/>
        </w:rPr>
        <w:t>made tents</w:t>
      </w:r>
      <w:r w:rsidR="00357382" w:rsidRPr="006E59B6">
        <w:rPr>
          <w:rFonts w:cs="Arial"/>
          <w:szCs w:val="22"/>
        </w:rPr>
        <w:t xml:space="preserve"> </w:t>
      </w:r>
      <w:r w:rsidRPr="006E59B6">
        <w:rPr>
          <w:rFonts w:cs="Arial"/>
          <w:szCs w:val="22"/>
        </w:rPr>
        <w:t>and cared for them like a parent for his children (2:1-16).</w:t>
      </w:r>
    </w:p>
    <w:p w14:paraId="6F4A67CC" w14:textId="6FAFD1A3" w:rsidR="00591551" w:rsidRPr="006E59B6" w:rsidRDefault="00591551" w:rsidP="006E59B6">
      <w:pPr>
        <w:pStyle w:val="Heading2"/>
        <w:ind w:left="851" w:hanging="443"/>
        <w:rPr>
          <w:rFonts w:cs="Arial"/>
          <w:szCs w:val="22"/>
        </w:rPr>
      </w:pPr>
      <w:r w:rsidRPr="006E59B6">
        <w:rPr>
          <w:rFonts w:cs="Arial"/>
          <w:szCs w:val="22"/>
        </w:rPr>
        <w:t>Paul showed concern by longing to see them and sending Timothy since he had not been able to see them again (2:17–3:13).</w:t>
      </w:r>
    </w:p>
    <w:p w14:paraId="15714CE4" w14:textId="3451A367" w:rsidR="00591551" w:rsidRPr="00612535" w:rsidRDefault="00591551" w:rsidP="00612535">
      <w:pPr>
        <w:pStyle w:val="Heading1"/>
        <w:ind w:hanging="432"/>
        <w:rPr>
          <w:rFonts w:cs="Arial"/>
          <w:szCs w:val="22"/>
        </w:rPr>
      </w:pPr>
      <w:r w:rsidRPr="00612535">
        <w:rPr>
          <w:rFonts w:cs="Arial"/>
          <w:szCs w:val="22"/>
        </w:rPr>
        <w:t>The way Paul prepared for the Rapture was by strengthening the church's doctrine and relationships (1 Thess 4–5).</w:t>
      </w:r>
    </w:p>
    <w:p w14:paraId="1FEFEAD4" w14:textId="4D70A8E4" w:rsidR="00591551" w:rsidRPr="00366C33" w:rsidRDefault="00591551" w:rsidP="00366C33">
      <w:pPr>
        <w:pStyle w:val="Heading2"/>
        <w:ind w:left="851" w:hanging="443"/>
        <w:rPr>
          <w:rFonts w:cs="Arial"/>
          <w:szCs w:val="22"/>
        </w:rPr>
      </w:pPr>
      <w:r w:rsidRPr="00366C33">
        <w:rPr>
          <w:rFonts w:cs="Arial"/>
          <w:szCs w:val="22"/>
        </w:rPr>
        <w:t>Believers should love God through sexual purity, love Christians by continued growth, and love unbelievers by earning their living (4:1-12).</w:t>
      </w:r>
    </w:p>
    <w:p w14:paraId="5F4BCD85" w14:textId="62578FF8" w:rsidR="00591551" w:rsidRPr="00366C33" w:rsidRDefault="00591551" w:rsidP="00366C33">
      <w:pPr>
        <w:pStyle w:val="Heading2"/>
        <w:ind w:left="851" w:hanging="443"/>
        <w:rPr>
          <w:rFonts w:cs="Arial"/>
          <w:szCs w:val="22"/>
        </w:rPr>
      </w:pPr>
      <w:r w:rsidRPr="00366C33">
        <w:rPr>
          <w:rFonts w:cs="Arial"/>
          <w:szCs w:val="22"/>
        </w:rPr>
        <w:t>The Rapture both comforts in its resurrection of believers but warns since the Tribulation will fol</w:t>
      </w:r>
      <w:r w:rsidR="00B82CE0" w:rsidRPr="00366C33">
        <w:rPr>
          <w:rFonts w:cs="Arial"/>
          <w:szCs w:val="22"/>
        </w:rPr>
        <w:t>l</w:t>
      </w:r>
      <w:r w:rsidRPr="00366C33">
        <w:rPr>
          <w:rFonts w:cs="Arial"/>
          <w:szCs w:val="22"/>
        </w:rPr>
        <w:t>ow unexpectedly (4:13–5:11).</w:t>
      </w:r>
    </w:p>
    <w:p w14:paraId="10320593" w14:textId="4766CA6E" w:rsidR="00591551" w:rsidRPr="00366C33" w:rsidRDefault="000C6B30" w:rsidP="00366C33">
      <w:pPr>
        <w:pStyle w:val="Heading2"/>
        <w:ind w:left="851" w:hanging="443"/>
        <w:rPr>
          <w:rFonts w:cs="Arial"/>
          <w:szCs w:val="22"/>
        </w:rPr>
      </w:pPr>
      <w:r>
        <w:rPr>
          <w:rFonts w:cs="Arial"/>
          <w:szCs w:val="22"/>
        </w:rPr>
        <w:t>A h</w:t>
      </w:r>
      <w:r w:rsidR="00591551" w:rsidRPr="00366C33">
        <w:rPr>
          <w:rFonts w:cs="Arial"/>
          <w:szCs w:val="22"/>
        </w:rPr>
        <w:t>ealthy church life where each person fulfills his roles will lead to continued growth in sanctification until the Rapture (5:12-24).</w:t>
      </w:r>
    </w:p>
    <w:p w14:paraId="021F1D38" w14:textId="0967484A" w:rsidR="00591551" w:rsidRPr="00366C33" w:rsidRDefault="00591551" w:rsidP="00366C33">
      <w:pPr>
        <w:pStyle w:val="Heading2"/>
        <w:ind w:left="851" w:hanging="443"/>
        <w:rPr>
          <w:rFonts w:cs="Arial"/>
          <w:szCs w:val="22"/>
        </w:rPr>
      </w:pPr>
      <w:r w:rsidRPr="00366C33">
        <w:rPr>
          <w:rFonts w:cs="Arial"/>
          <w:szCs w:val="22"/>
        </w:rPr>
        <w:t>Three requests and a benediction show Paul's concern for the church (5:25-28).</w:t>
      </w:r>
    </w:p>
    <w:p w14:paraId="7EB0A503" w14:textId="650FEF70" w:rsidR="00591551" w:rsidRPr="004421DC" w:rsidRDefault="00591551" w:rsidP="00591551">
      <w:pPr>
        <w:ind w:left="20" w:hanging="20"/>
        <w:jc w:val="center"/>
        <w:rPr>
          <w:rFonts w:ascii="Arial" w:hAnsi="Arial" w:cs="Arial"/>
          <w:b/>
          <w:sz w:val="22"/>
        </w:rPr>
      </w:pPr>
      <w:r w:rsidRPr="004421DC">
        <w:rPr>
          <w:rFonts w:ascii="Arial" w:hAnsi="Arial" w:cs="Arial"/>
          <w:sz w:val="22"/>
        </w:rPr>
        <w:br w:type="page"/>
      </w:r>
      <w:r w:rsidRPr="004421DC">
        <w:rPr>
          <w:rFonts w:ascii="Arial" w:hAnsi="Arial" w:cs="Arial"/>
          <w:b/>
          <w:sz w:val="36"/>
        </w:rPr>
        <w:lastRenderedPageBreak/>
        <w:t>Themes in 1 Thessalonians</w:t>
      </w:r>
    </w:p>
    <w:p w14:paraId="59B762B8" w14:textId="77777777" w:rsidR="00591551" w:rsidRPr="004421DC" w:rsidRDefault="00591551" w:rsidP="00591551">
      <w:pPr>
        <w:ind w:left="560" w:hanging="560"/>
        <w:rPr>
          <w:rFonts w:ascii="Arial" w:hAnsi="Arial" w:cs="Arial"/>
          <w:sz w:val="22"/>
        </w:rPr>
      </w:pPr>
    </w:p>
    <w:p w14:paraId="6B531CB6" w14:textId="0CA0DE9B" w:rsidR="00591551" w:rsidRPr="004421DC" w:rsidRDefault="00591551" w:rsidP="00591551">
      <w:pPr>
        <w:ind w:left="560" w:hanging="560"/>
        <w:rPr>
          <w:rFonts w:ascii="Arial" w:hAnsi="Arial" w:cs="Arial"/>
          <w:sz w:val="22"/>
        </w:rPr>
      </w:pPr>
    </w:p>
    <w:p w14:paraId="6E815339" w14:textId="128895F6" w:rsidR="00591551" w:rsidRPr="004421DC" w:rsidRDefault="002F1081" w:rsidP="00591551">
      <w:pPr>
        <w:ind w:left="560" w:hanging="560"/>
        <w:rPr>
          <w:rFonts w:ascii="Arial" w:hAnsi="Arial" w:cs="Arial"/>
          <w:vanish/>
          <w:sz w:val="16"/>
        </w:rPr>
      </w:pPr>
      <w:r>
        <w:rPr>
          <w:rFonts w:ascii="Arial" w:hAnsi="Arial" w:cs="Arial"/>
          <w:noProof/>
          <w:sz w:val="22"/>
        </w:rPr>
        <w:drawing>
          <wp:anchor distT="0" distB="0" distL="114300" distR="114300" simplePos="0" relativeHeight="251658240" behindDoc="0" locked="0" layoutInCell="1" allowOverlap="1" wp14:anchorId="2E29FDF2" wp14:editId="42A1F15D">
            <wp:simplePos x="0" y="0"/>
            <wp:positionH relativeFrom="column">
              <wp:posOffset>-1202503</wp:posOffset>
            </wp:positionH>
            <wp:positionV relativeFrom="paragraph">
              <wp:posOffset>1759699</wp:posOffset>
            </wp:positionV>
            <wp:extent cx="8630835" cy="4815351"/>
            <wp:effectExtent l="254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10 at 4.25.50 PM.png"/>
                    <pic:cNvPicPr/>
                  </pic:nvPicPr>
                  <pic:blipFill>
                    <a:blip r:embed="rId8"/>
                    <a:stretch>
                      <a:fillRect/>
                    </a:stretch>
                  </pic:blipFill>
                  <pic:spPr>
                    <a:xfrm rot="16200000">
                      <a:off x="0" y="0"/>
                      <a:ext cx="8630835" cy="4815351"/>
                    </a:xfrm>
                    <a:prstGeom prst="rect">
                      <a:avLst/>
                    </a:prstGeom>
                  </pic:spPr>
                </pic:pic>
              </a:graphicData>
            </a:graphic>
            <wp14:sizeRelH relativeFrom="page">
              <wp14:pctWidth>0</wp14:pctWidth>
            </wp14:sizeRelH>
            <wp14:sizeRelV relativeFrom="page">
              <wp14:pctHeight>0</wp14:pctHeight>
            </wp14:sizeRelV>
          </wp:anchor>
        </w:drawing>
      </w:r>
      <w:r w:rsidR="00591551" w:rsidRPr="004421DC">
        <w:rPr>
          <w:rFonts w:ascii="Arial" w:hAnsi="Arial" w:cs="Arial"/>
          <w:sz w:val="22"/>
        </w:rPr>
        <w:br w:type="page"/>
      </w:r>
    </w:p>
    <w:bookmarkStart w:id="0" w:name="_MON_1014630043"/>
    <w:bookmarkStart w:id="1" w:name="_MON_1014631492"/>
    <w:bookmarkStart w:id="2" w:name="_MON_1014631550"/>
    <w:bookmarkStart w:id="3" w:name="_MON_1014638928"/>
    <w:bookmarkStart w:id="4" w:name="_MON_1014640256"/>
    <w:bookmarkStart w:id="5" w:name="_MON_1014643282"/>
    <w:bookmarkStart w:id="6" w:name="_MON_1014644244"/>
    <w:bookmarkStart w:id="7" w:name="_MON_1015357446"/>
    <w:bookmarkStart w:id="8" w:name="_MON_1015429273"/>
    <w:bookmarkStart w:id="9" w:name="_MON_1015961883"/>
    <w:bookmarkStart w:id="10" w:name="_MON_1015963063"/>
    <w:bookmarkStart w:id="11" w:name="_MON_1017259989"/>
    <w:bookmarkStart w:id="12" w:name="_MON_1017266696"/>
    <w:bookmarkStart w:id="13" w:name="_MON_1018294454"/>
    <w:bookmarkStart w:id="14" w:name="_MON_1018897473"/>
    <w:bookmarkStart w:id="15" w:name="_MON_1018898101"/>
    <w:bookmarkStart w:id="16" w:name="_MON_1022580485"/>
    <w:bookmarkStart w:id="17" w:name="_MON_1022581738"/>
    <w:bookmarkStart w:id="18" w:name="_MON_1022587498"/>
    <w:bookmarkStart w:id="19" w:name="_MON_1039970413"/>
    <w:bookmarkStart w:id="20" w:name="_MON_1039972440"/>
    <w:bookmarkStart w:id="21" w:name="_MON_1039975446"/>
    <w:bookmarkStart w:id="22" w:name="_MON_1039978279"/>
    <w:bookmarkStart w:id="23" w:name="_MON_1039979599"/>
    <w:bookmarkStart w:id="24" w:name="_MON_1039984564"/>
    <w:bookmarkStart w:id="25" w:name="_MON_1039985698"/>
    <w:bookmarkStart w:id="26" w:name="_MON_1039987772"/>
    <w:bookmarkStart w:id="27" w:name="_MON_1039988527"/>
    <w:bookmarkStart w:id="28" w:name="_MON_1039991734"/>
    <w:bookmarkStart w:id="29" w:name="_MON_1039994932"/>
    <w:bookmarkStart w:id="30" w:name="_MON_1039996233"/>
    <w:bookmarkStart w:id="31" w:name="_MON_1039997125"/>
    <w:bookmarkStart w:id="32" w:name="_MON_1041882348"/>
    <w:bookmarkStart w:id="33" w:name="_MON_1041888444"/>
    <w:bookmarkStart w:id="34" w:name="_MON_1041946334"/>
    <w:bookmarkStart w:id="35" w:name="_MON_1041948909"/>
    <w:bookmarkStart w:id="36" w:name="_MON_1041956455"/>
    <w:bookmarkStart w:id="37" w:name="_MON_1041957156"/>
    <w:bookmarkStart w:id="38" w:name="_MON_1041966799"/>
    <w:bookmarkStart w:id="39" w:name="_MON_1041982304"/>
    <w:bookmarkStart w:id="40" w:name="_MON_1042314557"/>
    <w:bookmarkStart w:id="41" w:name="_MON_1042319414"/>
    <w:bookmarkStart w:id="42" w:name="_MON_1042352885"/>
    <w:bookmarkStart w:id="43" w:name="_MON_1043087493"/>
    <w:bookmarkStart w:id="44" w:name="_MON_1043090390"/>
    <w:bookmarkStart w:id="45" w:name="_MON_1043090865"/>
    <w:bookmarkStart w:id="46" w:name="_MON_1043092232"/>
    <w:bookmarkStart w:id="47" w:name="_MON_1043092963"/>
    <w:bookmarkStart w:id="48" w:name="_MON_1047321552"/>
    <w:bookmarkStart w:id="49" w:name="_MON_1049162813"/>
    <w:bookmarkStart w:id="50" w:name="_MON_1049802123"/>
    <w:bookmarkStart w:id="51" w:name="_MON_1049805845"/>
    <w:bookmarkStart w:id="52" w:name="_MON_1064900097"/>
    <w:bookmarkStart w:id="53" w:name="_MON_1065285244"/>
    <w:bookmarkStart w:id="54" w:name="_MON_1069991187"/>
    <w:bookmarkStart w:id="55" w:name="_MON_1071808663"/>
    <w:bookmarkStart w:id="56" w:name="_MON_1075958304"/>
    <w:bookmarkStart w:id="57" w:name="_MON_1075993325"/>
    <w:bookmarkStart w:id="58" w:name="_MON_1079023584"/>
    <w:bookmarkStart w:id="59" w:name="_MON_1079024054"/>
    <w:bookmarkStart w:id="60" w:name="_MON_1079024229"/>
    <w:bookmarkStart w:id="61" w:name="_MON_1033741098"/>
    <w:bookmarkStart w:id="62" w:name="_MON_1033744522"/>
    <w:bookmarkStart w:id="63" w:name="_MON_103374553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Start w:id="64" w:name="_MON_1014620198"/>
    <w:bookmarkEnd w:id="64"/>
    <w:p w14:paraId="72629B21" w14:textId="77777777" w:rsidR="00591551" w:rsidRPr="004421DC" w:rsidRDefault="00D60466" w:rsidP="000D136B">
      <w:pPr>
        <w:ind w:left="560" w:hanging="560"/>
        <w:jc w:val="right"/>
        <w:rPr>
          <w:rFonts w:ascii="Arial" w:hAnsi="Arial" w:cs="Arial"/>
          <w:sz w:val="22"/>
        </w:rPr>
      </w:pPr>
      <w:r w:rsidRPr="00910549">
        <w:rPr>
          <w:rFonts w:ascii="Arial" w:hAnsi="Arial" w:cs="Arial"/>
          <w:noProof/>
          <w:sz w:val="22"/>
        </w:rPr>
        <w:object w:dxaOrig="9360" w:dyaOrig="14700" w14:anchorId="648B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25pt;height:704.2pt;mso-width-percent:0;mso-height-percent:0;mso-width-percent:0;mso-height-percent:0" o:ole="" fillcolor="window">
            <v:imagedata r:id="rId9" o:title=""/>
          </v:shape>
          <o:OLEObject Type="Embed" ProgID="Word.Picture.8" ShapeID="_x0000_i1025" DrawAspect="Content" ObjectID="_1788337218" r:id="rId10"/>
        </w:object>
      </w:r>
    </w:p>
    <w:p w14:paraId="4BE630B5" w14:textId="2DB66CD8" w:rsidR="00591551" w:rsidRPr="000D136B" w:rsidRDefault="00591551" w:rsidP="00591551">
      <w:pPr>
        <w:jc w:val="center"/>
        <w:rPr>
          <w:rFonts w:ascii="Arial" w:hAnsi="Arial" w:cs="Arial"/>
          <w:b/>
          <w:sz w:val="32"/>
          <w:szCs w:val="18"/>
        </w:rPr>
      </w:pPr>
      <w:r w:rsidRPr="004421DC">
        <w:rPr>
          <w:rFonts w:ascii="Arial" w:hAnsi="Arial" w:cs="Arial"/>
          <w:b/>
          <w:sz w:val="36"/>
        </w:rPr>
        <w:br w:type="page"/>
      </w:r>
      <w:r w:rsidRPr="000D136B">
        <w:rPr>
          <w:rFonts w:ascii="Arial" w:hAnsi="Arial" w:cs="Arial"/>
          <w:b/>
          <w:sz w:val="32"/>
          <w:szCs w:val="18"/>
        </w:rPr>
        <w:lastRenderedPageBreak/>
        <w:t>Arguments for a Pretribulational Rapture</w:t>
      </w:r>
    </w:p>
    <w:p w14:paraId="58E762FF" w14:textId="77777777" w:rsidR="00591551" w:rsidRPr="004421DC" w:rsidRDefault="00591551" w:rsidP="00591551">
      <w:pPr>
        <w:rPr>
          <w:rFonts w:ascii="Arial" w:hAnsi="Arial" w:cs="Arial"/>
          <w:b/>
          <w:sz w:val="22"/>
        </w:rPr>
      </w:pPr>
    </w:p>
    <w:p w14:paraId="3FCDC946" w14:textId="77777777" w:rsidR="00591551" w:rsidRPr="004421DC" w:rsidRDefault="00591551" w:rsidP="00591551">
      <w:pPr>
        <w:tabs>
          <w:tab w:val="left" w:pos="1170"/>
          <w:tab w:val="left" w:pos="7380"/>
          <w:tab w:val="left" w:pos="8819"/>
        </w:tabs>
        <w:ind w:left="810" w:firstLine="30"/>
        <w:rPr>
          <w:rFonts w:ascii="Arial" w:hAnsi="Arial" w:cs="Arial"/>
          <w:b/>
          <w:sz w:val="28"/>
        </w:rPr>
      </w:pPr>
      <w:r w:rsidRPr="004421DC">
        <w:rPr>
          <w:rFonts w:ascii="Arial" w:hAnsi="Arial" w:cs="Arial"/>
          <w:noProof/>
          <w:sz w:val="22"/>
        </w:rPr>
        <w:drawing>
          <wp:inline distT="0" distB="0" distL="0" distR="0" wp14:anchorId="6DC96AEB" wp14:editId="6317AEB5">
            <wp:extent cx="5793740" cy="16789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1678940"/>
                    </a:xfrm>
                    <a:prstGeom prst="rect">
                      <a:avLst/>
                    </a:prstGeom>
                    <a:noFill/>
                    <a:ln>
                      <a:noFill/>
                    </a:ln>
                  </pic:spPr>
                </pic:pic>
              </a:graphicData>
            </a:graphic>
          </wp:inline>
        </w:drawing>
      </w:r>
    </w:p>
    <w:p w14:paraId="54AF46D7" w14:textId="77777777" w:rsidR="00591551" w:rsidRPr="000D136B" w:rsidRDefault="00591551" w:rsidP="00591551">
      <w:pPr>
        <w:tabs>
          <w:tab w:val="left" w:pos="1530"/>
          <w:tab w:val="left" w:pos="7380"/>
          <w:tab w:val="left" w:pos="8819"/>
        </w:tabs>
        <w:rPr>
          <w:rFonts w:ascii="Arial" w:hAnsi="Arial" w:cs="Arial"/>
          <w:sz w:val="21"/>
          <w:szCs w:val="18"/>
        </w:rPr>
      </w:pPr>
    </w:p>
    <w:p w14:paraId="633D79B9" w14:textId="77777777" w:rsidR="00591551" w:rsidRPr="000D136B" w:rsidRDefault="00591551" w:rsidP="00591551">
      <w:pPr>
        <w:tabs>
          <w:tab w:val="left" w:pos="1530"/>
          <w:tab w:val="left" w:pos="7380"/>
          <w:tab w:val="left" w:pos="8819"/>
        </w:tabs>
        <w:rPr>
          <w:rFonts w:ascii="Arial" w:hAnsi="Arial" w:cs="Arial"/>
          <w:sz w:val="21"/>
          <w:szCs w:val="18"/>
        </w:rPr>
      </w:pPr>
      <w:r w:rsidRPr="000D136B">
        <w:rPr>
          <w:rFonts w:ascii="Arial" w:hAnsi="Arial" w:cs="Arial"/>
          <w:sz w:val="21"/>
          <w:szCs w:val="18"/>
        </w:rPr>
        <w:t>Pretribulationalists teach that the Rapture of the Church will precede the Tribulation.  Why?</w:t>
      </w:r>
    </w:p>
    <w:p w14:paraId="4873A352" w14:textId="77777777" w:rsidR="00591551" w:rsidRPr="000D136B" w:rsidRDefault="00591551" w:rsidP="00591551">
      <w:pPr>
        <w:tabs>
          <w:tab w:val="left" w:pos="1170"/>
          <w:tab w:val="left" w:pos="7380"/>
          <w:tab w:val="left" w:pos="8819"/>
        </w:tabs>
        <w:ind w:left="360" w:hanging="360"/>
        <w:rPr>
          <w:rFonts w:ascii="Arial" w:hAnsi="Arial" w:cs="Arial"/>
          <w:b/>
          <w:szCs w:val="18"/>
        </w:rPr>
      </w:pPr>
    </w:p>
    <w:p w14:paraId="174D56F6" w14:textId="64F11DB6"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1.</w:t>
      </w:r>
      <w:r w:rsidRPr="000D136B">
        <w:rPr>
          <w:rFonts w:ascii="Arial" w:hAnsi="Arial" w:cs="Arial"/>
          <w:sz w:val="21"/>
          <w:szCs w:val="18"/>
        </w:rPr>
        <w:tab/>
        <w:t>Christ told the Philadelphia believers, “</w:t>
      </w:r>
      <w:r w:rsidRPr="000D136B">
        <w:rPr>
          <w:rFonts w:ascii="Arial" w:hAnsi="Arial" w:cs="Arial"/>
          <w:sz w:val="21"/>
          <w:szCs w:val="18"/>
          <w:u w:val="single"/>
        </w:rPr>
        <w:t>I will keep you from the hour of testing</w:t>
      </w:r>
      <w:r w:rsidRPr="000D136B">
        <w:rPr>
          <w:rFonts w:ascii="Arial" w:hAnsi="Arial" w:cs="Arial"/>
          <w:sz w:val="21"/>
          <w:szCs w:val="18"/>
        </w:rPr>
        <w:t xml:space="preserve"> (</w:t>
      </w:r>
      <w:r w:rsidR="00275DCB">
        <w:rPr>
          <w:rFonts w:ascii="Cambria" w:hAnsi="Cambria" w:cs="Arial"/>
          <w:sz w:val="22"/>
          <w:szCs w:val="18"/>
          <w:lang w:val="el-GR"/>
        </w:rPr>
        <w:t>κἀγώ σε τηρήσω ἐκ ὥρας τοῦ πειρασμοῦ</w:t>
      </w:r>
      <w:r w:rsidRPr="000D136B">
        <w:rPr>
          <w:rFonts w:ascii="Arial" w:hAnsi="Arial" w:cs="Arial"/>
          <w:sz w:val="21"/>
          <w:szCs w:val="18"/>
        </w:rPr>
        <w:t>), that hour which is about to come upon the whole world, to test those who dwell upon the earth” (Rev. 3:10).  The definite article before “hour” indicates that the Tribulation period is in view (cf. Rev. 4–19).</w:t>
      </w:r>
    </w:p>
    <w:p w14:paraId="0D0DCA80"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651E4DA4"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2.</w:t>
      </w:r>
      <w:r w:rsidRPr="000D136B">
        <w:rPr>
          <w:rFonts w:ascii="Arial" w:hAnsi="Arial" w:cs="Arial"/>
          <w:sz w:val="21"/>
          <w:szCs w:val="18"/>
        </w:rPr>
        <w:tab/>
        <w:t xml:space="preserve">The nature and purpose of the Tribulation is to test “those who dwell upon the earth” (Rev. 3:10b), a phrase used over a dozen times in the Book of Revelation.  Each time this “phrase occurs… the </w:t>
      </w:r>
      <w:r w:rsidRPr="000D136B">
        <w:rPr>
          <w:rFonts w:ascii="Arial" w:hAnsi="Arial" w:cs="Arial"/>
          <w:i/>
          <w:sz w:val="21"/>
          <w:szCs w:val="18"/>
        </w:rPr>
        <w:t>enemies</w:t>
      </w:r>
      <w:r w:rsidRPr="000D136B">
        <w:rPr>
          <w:rFonts w:ascii="Arial" w:hAnsi="Arial" w:cs="Arial"/>
          <w:sz w:val="21"/>
          <w:szCs w:val="18"/>
        </w:rPr>
        <w:t xml:space="preserve"> of the church are always in mind” (Mounce, </w:t>
      </w:r>
      <w:r w:rsidRPr="000D136B">
        <w:rPr>
          <w:rFonts w:ascii="Arial" w:hAnsi="Arial" w:cs="Arial"/>
          <w:i/>
          <w:sz w:val="21"/>
          <w:szCs w:val="18"/>
        </w:rPr>
        <w:t>The Book of Revelation</w:t>
      </w:r>
      <w:r w:rsidRPr="000D136B">
        <w:rPr>
          <w:rFonts w:ascii="Arial" w:hAnsi="Arial" w:cs="Arial"/>
          <w:sz w:val="21"/>
          <w:szCs w:val="18"/>
        </w:rPr>
        <w:t>, 120, emphasis mine).  Since the Church is not to be tested, why would the Church be present during this time of testing?</w:t>
      </w:r>
    </w:p>
    <w:p w14:paraId="56956ECF"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DC8DA0F"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3.</w:t>
      </w:r>
      <w:r w:rsidRPr="000D136B">
        <w:rPr>
          <w:rFonts w:ascii="Arial" w:hAnsi="Arial" w:cs="Arial"/>
          <w:sz w:val="21"/>
          <w:szCs w:val="18"/>
        </w:rPr>
        <w:tab/>
        <w:t>The Holy Spirit’s work of restraining evil will be absent in the Tribulation. His restraining ministry is mentioned elsewhere in Scripture (Gen. 6:3; John 16:8-11).  It is hard to conceive of a period when the Spirit’s restraining influence will be curtailed with the Church still present.</w:t>
      </w:r>
    </w:p>
    <w:p w14:paraId="5D6249A3"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1EAFEA67" w14:textId="2791A54F"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4.</w:t>
      </w:r>
      <w:r w:rsidRPr="000D136B">
        <w:rPr>
          <w:rFonts w:ascii="Arial" w:hAnsi="Arial" w:cs="Arial"/>
          <w:sz w:val="21"/>
          <w:szCs w:val="18"/>
        </w:rPr>
        <w:tab/>
        <w:t xml:space="preserve">There is no mention of the Church in Revelation 4–19, the portion of this book relating to the Tribulation. </w:t>
      </w:r>
      <w:r w:rsidR="00275DCB">
        <w:rPr>
          <w:rFonts w:ascii="Arial" w:hAnsi="Arial" w:cs="Arial"/>
          <w:sz w:val="21"/>
          <w:szCs w:val="18"/>
        </w:rPr>
        <w:t>Instead</w:t>
      </w:r>
      <w:r w:rsidRPr="000D136B">
        <w:rPr>
          <w:rFonts w:ascii="Arial" w:hAnsi="Arial" w:cs="Arial"/>
          <w:sz w:val="21"/>
          <w:szCs w:val="18"/>
        </w:rPr>
        <w:t>, the church (the “tabernacle of God”) is in heaven (Rev. 13:6; cf. Eph. 2:21-22) as Bride (19:1, 7-8)</w:t>
      </w:r>
      <w:r w:rsidR="00275DCB">
        <w:rPr>
          <w:rFonts w:ascii="Arial" w:hAnsi="Arial" w:cs="Arial"/>
          <w:sz w:val="21"/>
          <w:szCs w:val="18"/>
        </w:rPr>
        <w:t>,</w:t>
      </w:r>
      <w:r w:rsidRPr="000D136B">
        <w:rPr>
          <w:rFonts w:ascii="Arial" w:hAnsi="Arial" w:cs="Arial"/>
          <w:sz w:val="21"/>
          <w:szCs w:val="18"/>
        </w:rPr>
        <w:t xml:space="preserve"> ready to return to the earth at Christ’s Second Coming.</w:t>
      </w:r>
    </w:p>
    <w:p w14:paraId="5DC03261"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1599F96"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5.</w:t>
      </w:r>
      <w:r w:rsidRPr="000D136B">
        <w:rPr>
          <w:rFonts w:ascii="Arial" w:hAnsi="Arial" w:cs="Arial"/>
          <w:sz w:val="21"/>
          <w:szCs w:val="18"/>
        </w:rPr>
        <w:tab/>
        <w:t>The Church will never come under God's wrath (John 5:24; Rom. 5:9; 8:1; 1 Thess. 1:10; 5:9).  Although the church has been promised persecution and tribulation (John 16:33; Acts 5:41; Phil. 1:29), this is different from the wrath that describes the Tribulation (Rev. 6:15-17; 11:18; 14:10, 19).  Wrath and persecution are not the same!</w:t>
      </w:r>
    </w:p>
    <w:p w14:paraId="564C09FE"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E284092" w14:textId="1F9D7CCF"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6.</w:t>
      </w:r>
      <w:r w:rsidRPr="000D136B">
        <w:rPr>
          <w:rFonts w:ascii="Arial" w:hAnsi="Arial" w:cs="Arial"/>
          <w:sz w:val="21"/>
          <w:szCs w:val="18"/>
        </w:rPr>
        <w:tab/>
        <w:t>Since the Rapture is imminent</w:t>
      </w:r>
      <w:r w:rsidR="00275DCB">
        <w:rPr>
          <w:rFonts w:ascii="Arial" w:hAnsi="Arial" w:cs="Arial"/>
          <w:sz w:val="21"/>
          <w:szCs w:val="18"/>
        </w:rPr>
        <w:t>,</w:t>
      </w:r>
      <w:r w:rsidRPr="000D136B">
        <w:rPr>
          <w:rFonts w:ascii="Arial" w:hAnsi="Arial" w:cs="Arial"/>
          <w:sz w:val="21"/>
          <w:szCs w:val="18"/>
        </w:rPr>
        <w:t xml:space="preserve"> it must be pretribulation.  Christians are not to wait for signs of his return but for his coming itself.  The New Testament teaches that the next event on God's eschatological calendar is an imminent Rapture:</w:t>
      </w:r>
    </w:p>
    <w:p w14:paraId="2941FF13"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63E3542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a.</w:t>
      </w:r>
      <w:r w:rsidRPr="000D136B">
        <w:rPr>
          <w:rFonts w:ascii="Arial" w:hAnsi="Arial" w:cs="Arial"/>
          <w:sz w:val="21"/>
          <w:szCs w:val="18"/>
        </w:rPr>
        <w:tab/>
        <w:t>“For you yourselves know full well that the day of the Lord will come just like a thief in the night… so then let us not sleep as others do, but let us be alert and sober… and build up one another, just as you also are doing” (1 Thess. 5:2-11).  This means the day of the Lord (that begins after the Rapture and continues through the Millennium) was imminent so that it would take people by surprise.  Paul told the Thessalonians to fight “sleep” (spiritual lethargy) to prepare for Christ's unexpected arrival.</w:t>
      </w:r>
    </w:p>
    <w:p w14:paraId="2320CE6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3C9B755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b.</w:t>
      </w:r>
      <w:r w:rsidRPr="000D136B">
        <w:rPr>
          <w:rFonts w:ascii="Arial" w:hAnsi="Arial" w:cs="Arial"/>
          <w:sz w:val="21"/>
          <w:szCs w:val="18"/>
        </w:rPr>
        <w:tab/>
        <w:t xml:space="preserve">Jesus told the disciples, “I will come back and take you to be with me…” (John 14:3) by actually using the present tense (“I am coming”). This shows a sense of the immediate future without any intervening signs (Herman A. Hoyt, </w:t>
      </w:r>
      <w:r w:rsidRPr="000D136B">
        <w:rPr>
          <w:rFonts w:ascii="Arial" w:hAnsi="Arial" w:cs="Arial"/>
          <w:i/>
          <w:sz w:val="21"/>
          <w:szCs w:val="18"/>
        </w:rPr>
        <w:t>The End Times</w:t>
      </w:r>
      <w:r w:rsidRPr="000D136B">
        <w:rPr>
          <w:rFonts w:ascii="Arial" w:hAnsi="Arial" w:cs="Arial"/>
          <w:sz w:val="21"/>
          <w:szCs w:val="18"/>
        </w:rPr>
        <w:t xml:space="preserve"> [Chicago: Moody, 1969], 96-97).</w:t>
      </w:r>
    </w:p>
    <w:p w14:paraId="32F1C40E"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7FFB1610"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c.</w:t>
      </w:r>
      <w:r w:rsidRPr="000D136B">
        <w:rPr>
          <w:rFonts w:ascii="Arial" w:hAnsi="Arial" w:cs="Arial"/>
          <w:sz w:val="21"/>
          <w:szCs w:val="18"/>
        </w:rPr>
        <w:tab/>
        <w:t>Other New Testament texts teach that Christ will come to receive his saints to himself before the Tribulation (James 5:8-9; Tit. 2:13; Heb. 9:28; 1 Pet. 1:6-7; 1 John 2:28; 3:2-3; Rev. 22:10,12).</w:t>
      </w:r>
    </w:p>
    <w:p w14:paraId="5E8A60DE" w14:textId="77777777" w:rsidR="00591551" w:rsidRPr="00D41B9E" w:rsidRDefault="00591551" w:rsidP="00591551">
      <w:pPr>
        <w:tabs>
          <w:tab w:val="left" w:pos="1530"/>
          <w:tab w:val="left" w:pos="7380"/>
          <w:tab w:val="left" w:pos="8819"/>
        </w:tabs>
        <w:ind w:left="360" w:hanging="360"/>
        <w:rPr>
          <w:rFonts w:ascii="Arial" w:hAnsi="Arial" w:cs="Arial"/>
          <w:sz w:val="22"/>
        </w:rPr>
      </w:pPr>
      <w:r w:rsidRPr="004421DC">
        <w:rPr>
          <w:rFonts w:ascii="Arial" w:hAnsi="Arial" w:cs="Arial"/>
          <w:sz w:val="22"/>
        </w:rPr>
        <w:br w:type="page"/>
      </w:r>
      <w:r w:rsidRPr="00D41B9E">
        <w:rPr>
          <w:rFonts w:ascii="Arial" w:hAnsi="Arial" w:cs="Arial"/>
          <w:sz w:val="22"/>
        </w:rPr>
        <w:lastRenderedPageBreak/>
        <w:t>7.</w:t>
      </w:r>
      <w:r w:rsidRPr="00D41B9E">
        <w:rPr>
          <w:rFonts w:ascii="Arial" w:hAnsi="Arial" w:cs="Arial"/>
          <w:sz w:val="22"/>
        </w:rPr>
        <w:tab/>
        <w:t>The Second Coming of Christ will be in two distinct stages:</w:t>
      </w:r>
    </w:p>
    <w:p w14:paraId="7DB304A1" w14:textId="77777777" w:rsidR="00591551" w:rsidRPr="004421DC" w:rsidRDefault="00591551" w:rsidP="00591551">
      <w:pPr>
        <w:tabs>
          <w:tab w:val="left" w:pos="1530"/>
          <w:tab w:val="left" w:pos="7380"/>
          <w:tab w:val="left" w:pos="8819"/>
        </w:tabs>
        <w:ind w:left="1170" w:hanging="360"/>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591551" w:rsidRPr="00D41B9E" w14:paraId="297F5A02" w14:textId="77777777" w:rsidTr="005935C7">
        <w:tc>
          <w:tcPr>
            <w:tcW w:w="350" w:type="dxa"/>
            <w:tcBorders>
              <w:top w:val="single" w:sz="6" w:space="0" w:color="auto"/>
              <w:left w:val="single" w:sz="6" w:space="0" w:color="auto"/>
              <w:bottom w:val="single" w:sz="6" w:space="0" w:color="auto"/>
              <w:right w:val="single" w:sz="6" w:space="0" w:color="auto"/>
            </w:tcBorders>
            <w:shd w:val="clear" w:color="auto" w:fill="000000"/>
          </w:tcPr>
          <w:p w14:paraId="57C5887A" w14:textId="77777777" w:rsidR="00591551" w:rsidRPr="00D41B9E" w:rsidRDefault="00591551" w:rsidP="0036534D">
            <w:pPr>
              <w:spacing w:before="240"/>
              <w:ind w:right="-80"/>
              <w:rPr>
                <w:rFonts w:ascii="Arial" w:hAnsi="Arial" w:cs="Arial"/>
                <w:b/>
                <w:color w:val="FFFFFF"/>
                <w:sz w:val="21"/>
                <w:szCs w:val="15"/>
              </w:rPr>
            </w:pPr>
          </w:p>
        </w:tc>
        <w:tc>
          <w:tcPr>
            <w:tcW w:w="4770" w:type="dxa"/>
            <w:tcBorders>
              <w:top w:val="single" w:sz="6" w:space="0" w:color="auto"/>
              <w:left w:val="single" w:sz="6" w:space="0" w:color="auto"/>
              <w:bottom w:val="single" w:sz="6" w:space="0" w:color="auto"/>
              <w:right w:val="single" w:sz="6" w:space="0" w:color="auto"/>
            </w:tcBorders>
            <w:shd w:val="clear" w:color="auto" w:fill="000000"/>
            <w:vAlign w:val="center"/>
          </w:tcPr>
          <w:p w14:paraId="5011910D" w14:textId="77777777" w:rsidR="00591551" w:rsidRPr="00D41B9E" w:rsidRDefault="00591551" w:rsidP="005935C7">
            <w:pPr>
              <w:ind w:left="20" w:right="80"/>
              <w:rPr>
                <w:rFonts w:ascii="Arial" w:hAnsi="Arial" w:cs="Arial"/>
                <w:b/>
                <w:color w:val="FFFFFF"/>
                <w:sz w:val="21"/>
                <w:szCs w:val="15"/>
              </w:rPr>
            </w:pPr>
            <w:r w:rsidRPr="00D41B9E">
              <w:rPr>
                <w:rFonts w:ascii="Arial" w:hAnsi="Arial" w:cs="Arial"/>
                <w:b/>
                <w:color w:val="FFFFFF"/>
                <w:sz w:val="21"/>
                <w:szCs w:val="15"/>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vAlign w:val="center"/>
          </w:tcPr>
          <w:p w14:paraId="4CF68CAB" w14:textId="77777777" w:rsidR="00591551" w:rsidRPr="00D41B9E" w:rsidRDefault="00591551" w:rsidP="005935C7">
            <w:pPr>
              <w:ind w:left="20" w:right="80"/>
              <w:rPr>
                <w:rFonts w:ascii="Arial" w:hAnsi="Arial" w:cs="Arial"/>
                <w:b/>
                <w:color w:val="FFFFFF"/>
                <w:sz w:val="21"/>
                <w:szCs w:val="15"/>
              </w:rPr>
            </w:pPr>
            <w:r w:rsidRPr="00D41B9E">
              <w:rPr>
                <w:rFonts w:ascii="Arial" w:hAnsi="Arial" w:cs="Arial"/>
                <w:b/>
                <w:color w:val="FFFFFF"/>
                <w:sz w:val="21"/>
                <w:szCs w:val="15"/>
              </w:rPr>
              <w:t>The Revelation (Second Coming)</w:t>
            </w:r>
          </w:p>
        </w:tc>
      </w:tr>
      <w:tr w:rsidR="00591551" w:rsidRPr="00D41B9E" w14:paraId="5648D59C" w14:textId="77777777" w:rsidTr="0036534D">
        <w:tc>
          <w:tcPr>
            <w:tcW w:w="350" w:type="dxa"/>
            <w:tcBorders>
              <w:top w:val="single" w:sz="6" w:space="0" w:color="auto"/>
              <w:left w:val="single" w:sz="6" w:space="0" w:color="auto"/>
              <w:bottom w:val="single" w:sz="6" w:space="0" w:color="auto"/>
              <w:right w:val="single" w:sz="6" w:space="0" w:color="auto"/>
            </w:tcBorders>
          </w:tcPr>
          <w:p w14:paraId="15ACC90F"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w:t>
            </w:r>
          </w:p>
        </w:tc>
        <w:tc>
          <w:tcPr>
            <w:tcW w:w="4770" w:type="dxa"/>
            <w:tcBorders>
              <w:top w:val="single" w:sz="6" w:space="0" w:color="auto"/>
              <w:left w:val="single" w:sz="6" w:space="0" w:color="auto"/>
              <w:bottom w:val="single" w:sz="6" w:space="0" w:color="auto"/>
              <w:right w:val="single" w:sz="6" w:space="0" w:color="auto"/>
            </w:tcBorders>
          </w:tcPr>
          <w:p w14:paraId="20A9FF1F" w14:textId="77777777" w:rsidR="00591551" w:rsidRPr="00D41B9E" w:rsidRDefault="00591551" w:rsidP="0036534D">
            <w:pPr>
              <w:ind w:left="20" w:right="80"/>
              <w:rPr>
                <w:rFonts w:ascii="Arial" w:hAnsi="Arial" w:cs="Arial"/>
                <w:sz w:val="21"/>
                <w:szCs w:val="15"/>
              </w:rPr>
            </w:pPr>
          </w:p>
          <w:p w14:paraId="34AD045B"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Pre</w:t>
            </w:r>
            <w:r w:rsidRPr="00D41B9E">
              <w:rPr>
                <w:rFonts w:ascii="Arial" w:hAnsi="Arial" w:cs="Arial"/>
                <w:sz w:val="21"/>
                <w:szCs w:val="15"/>
              </w:rPr>
              <w:t>tribulational (Rev. 3:10)</w:t>
            </w:r>
          </w:p>
        </w:tc>
        <w:tc>
          <w:tcPr>
            <w:tcW w:w="4770" w:type="dxa"/>
            <w:tcBorders>
              <w:top w:val="single" w:sz="6" w:space="0" w:color="auto"/>
              <w:left w:val="single" w:sz="6" w:space="0" w:color="auto"/>
              <w:bottom w:val="single" w:sz="6" w:space="0" w:color="auto"/>
              <w:right w:val="single" w:sz="6" w:space="0" w:color="auto"/>
            </w:tcBorders>
          </w:tcPr>
          <w:p w14:paraId="6C8CE475" w14:textId="77777777" w:rsidR="00591551" w:rsidRPr="00D41B9E" w:rsidRDefault="00591551" w:rsidP="0036534D">
            <w:pPr>
              <w:ind w:left="20" w:right="80"/>
              <w:rPr>
                <w:rFonts w:ascii="Arial" w:hAnsi="Arial" w:cs="Arial"/>
                <w:sz w:val="21"/>
                <w:szCs w:val="15"/>
              </w:rPr>
            </w:pPr>
          </w:p>
          <w:p w14:paraId="74254EB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Post</w:t>
            </w:r>
            <w:r w:rsidRPr="00D41B9E">
              <w:rPr>
                <w:rFonts w:ascii="Arial" w:hAnsi="Arial" w:cs="Arial"/>
                <w:sz w:val="21"/>
                <w:szCs w:val="15"/>
              </w:rPr>
              <w:t>tribulational (Rev. 19:11-21)</w:t>
            </w:r>
          </w:p>
        </w:tc>
      </w:tr>
      <w:tr w:rsidR="00591551" w:rsidRPr="00D41B9E" w14:paraId="340F959E" w14:textId="77777777" w:rsidTr="0036534D">
        <w:tc>
          <w:tcPr>
            <w:tcW w:w="350" w:type="dxa"/>
            <w:tcBorders>
              <w:top w:val="single" w:sz="6" w:space="0" w:color="auto"/>
              <w:left w:val="single" w:sz="6" w:space="0" w:color="auto"/>
              <w:bottom w:val="single" w:sz="6" w:space="0" w:color="auto"/>
              <w:right w:val="single" w:sz="6" w:space="0" w:color="auto"/>
            </w:tcBorders>
          </w:tcPr>
          <w:p w14:paraId="43379E82"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2</w:t>
            </w:r>
          </w:p>
        </w:tc>
        <w:tc>
          <w:tcPr>
            <w:tcW w:w="4770" w:type="dxa"/>
            <w:tcBorders>
              <w:top w:val="single" w:sz="6" w:space="0" w:color="auto"/>
              <w:left w:val="single" w:sz="6" w:space="0" w:color="auto"/>
              <w:bottom w:val="single" w:sz="6" w:space="0" w:color="auto"/>
              <w:right w:val="single" w:sz="6" w:space="0" w:color="auto"/>
            </w:tcBorders>
          </w:tcPr>
          <w:p w14:paraId="47C8BD17" w14:textId="77777777" w:rsidR="00591551" w:rsidRPr="00D41B9E" w:rsidRDefault="00591551" w:rsidP="0036534D">
            <w:pPr>
              <w:ind w:left="20" w:right="80"/>
              <w:rPr>
                <w:rFonts w:ascii="Arial" w:hAnsi="Arial" w:cs="Arial"/>
                <w:sz w:val="21"/>
                <w:szCs w:val="15"/>
              </w:rPr>
            </w:pPr>
          </w:p>
          <w:p w14:paraId="7B0AE95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will </w:t>
            </w:r>
            <w:r w:rsidRPr="00D41B9E">
              <w:rPr>
                <w:rFonts w:ascii="Arial" w:hAnsi="Arial" w:cs="Arial"/>
                <w:sz w:val="21"/>
                <w:szCs w:val="15"/>
                <w:u w:val="single"/>
              </w:rPr>
              <w:t>come in the air</w:t>
            </w:r>
            <w:r w:rsidRPr="00D41B9E">
              <w:rPr>
                <w:rFonts w:ascii="Arial" w:hAnsi="Arial" w:cs="Arial"/>
                <w:sz w:val="21"/>
                <w:szCs w:val="15"/>
              </w:rPr>
              <w:t xml:space="preserve"> (1 Thess. 4:16)</w:t>
            </w:r>
          </w:p>
        </w:tc>
        <w:tc>
          <w:tcPr>
            <w:tcW w:w="4770" w:type="dxa"/>
            <w:tcBorders>
              <w:top w:val="single" w:sz="6" w:space="0" w:color="auto"/>
              <w:left w:val="single" w:sz="6" w:space="0" w:color="auto"/>
              <w:bottom w:val="single" w:sz="6" w:space="0" w:color="auto"/>
              <w:right w:val="single" w:sz="6" w:space="0" w:color="auto"/>
            </w:tcBorders>
          </w:tcPr>
          <w:p w14:paraId="6CA72544" w14:textId="77777777" w:rsidR="00591551" w:rsidRPr="00D41B9E" w:rsidRDefault="00591551" w:rsidP="0036534D">
            <w:pPr>
              <w:ind w:left="20" w:right="80"/>
              <w:rPr>
                <w:rFonts w:ascii="Arial" w:hAnsi="Arial" w:cs="Arial"/>
                <w:sz w:val="21"/>
                <w:szCs w:val="15"/>
              </w:rPr>
            </w:pPr>
          </w:p>
          <w:p w14:paraId="634DA06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will </w:t>
            </w:r>
            <w:r w:rsidRPr="00D41B9E">
              <w:rPr>
                <w:rFonts w:ascii="Arial" w:hAnsi="Arial" w:cs="Arial"/>
                <w:sz w:val="21"/>
                <w:szCs w:val="15"/>
                <w:u w:val="single"/>
              </w:rPr>
              <w:t>come to the earth</w:t>
            </w:r>
            <w:r w:rsidRPr="00D41B9E">
              <w:rPr>
                <w:rFonts w:ascii="Arial" w:hAnsi="Arial" w:cs="Arial"/>
                <w:sz w:val="21"/>
                <w:szCs w:val="15"/>
              </w:rPr>
              <w:t>, His feet touching the Mt. of Olives (Zech 14:4)</w:t>
            </w:r>
          </w:p>
        </w:tc>
      </w:tr>
      <w:tr w:rsidR="00591551" w:rsidRPr="00D41B9E" w14:paraId="2E204B22" w14:textId="77777777" w:rsidTr="0036534D">
        <w:tc>
          <w:tcPr>
            <w:tcW w:w="350" w:type="dxa"/>
            <w:tcBorders>
              <w:top w:val="single" w:sz="6" w:space="0" w:color="auto"/>
              <w:left w:val="single" w:sz="6" w:space="0" w:color="auto"/>
              <w:bottom w:val="single" w:sz="6" w:space="0" w:color="auto"/>
              <w:right w:val="single" w:sz="6" w:space="0" w:color="auto"/>
            </w:tcBorders>
          </w:tcPr>
          <w:p w14:paraId="54EB8E1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3</w:t>
            </w:r>
          </w:p>
        </w:tc>
        <w:tc>
          <w:tcPr>
            <w:tcW w:w="4770" w:type="dxa"/>
            <w:tcBorders>
              <w:top w:val="single" w:sz="6" w:space="0" w:color="auto"/>
              <w:left w:val="single" w:sz="6" w:space="0" w:color="auto"/>
              <w:bottom w:val="single" w:sz="6" w:space="0" w:color="auto"/>
              <w:right w:val="single" w:sz="6" w:space="0" w:color="auto"/>
            </w:tcBorders>
          </w:tcPr>
          <w:p w14:paraId="6BB6CAF7" w14:textId="77777777" w:rsidR="00591551" w:rsidRPr="00D41B9E" w:rsidRDefault="00591551" w:rsidP="0036534D">
            <w:pPr>
              <w:ind w:left="20" w:right="80"/>
              <w:rPr>
                <w:rFonts w:ascii="Arial" w:hAnsi="Arial" w:cs="Arial"/>
                <w:sz w:val="21"/>
                <w:szCs w:val="15"/>
              </w:rPr>
            </w:pPr>
          </w:p>
          <w:p w14:paraId="5E9551ED"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A coming </w:t>
            </w:r>
            <w:r w:rsidRPr="00D41B9E">
              <w:rPr>
                <w:rFonts w:ascii="Arial" w:hAnsi="Arial" w:cs="Arial"/>
                <w:sz w:val="21"/>
                <w:szCs w:val="15"/>
                <w:u w:val="single"/>
              </w:rPr>
              <w:t>for</w:t>
            </w:r>
            <w:r w:rsidRPr="00D41B9E">
              <w:rPr>
                <w:rFonts w:ascii="Arial" w:hAnsi="Arial" w:cs="Arial"/>
                <w:sz w:val="21"/>
                <w:szCs w:val="15"/>
              </w:rPr>
              <w:t xml:space="preserve"> the saints (John 14:1-2; 1 Thess. 4:15-17)</w:t>
            </w:r>
          </w:p>
        </w:tc>
        <w:tc>
          <w:tcPr>
            <w:tcW w:w="4770" w:type="dxa"/>
            <w:tcBorders>
              <w:top w:val="single" w:sz="6" w:space="0" w:color="auto"/>
              <w:left w:val="single" w:sz="6" w:space="0" w:color="auto"/>
              <w:bottom w:val="single" w:sz="6" w:space="0" w:color="auto"/>
              <w:right w:val="single" w:sz="6" w:space="0" w:color="auto"/>
            </w:tcBorders>
          </w:tcPr>
          <w:p w14:paraId="2174D607" w14:textId="77777777" w:rsidR="00591551" w:rsidRPr="00D41B9E" w:rsidRDefault="00591551" w:rsidP="0036534D">
            <w:pPr>
              <w:ind w:left="20" w:right="80"/>
              <w:rPr>
                <w:rFonts w:ascii="Arial" w:hAnsi="Arial" w:cs="Arial"/>
                <w:sz w:val="21"/>
                <w:szCs w:val="15"/>
              </w:rPr>
            </w:pPr>
          </w:p>
          <w:p w14:paraId="1A4397B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A coming </w:t>
            </w:r>
            <w:r w:rsidRPr="00D41B9E">
              <w:rPr>
                <w:rFonts w:ascii="Arial" w:hAnsi="Arial" w:cs="Arial"/>
                <w:sz w:val="21"/>
                <w:szCs w:val="15"/>
                <w:u w:val="single"/>
              </w:rPr>
              <w:t>with</w:t>
            </w:r>
            <w:r w:rsidRPr="00D41B9E">
              <w:rPr>
                <w:rFonts w:ascii="Arial" w:hAnsi="Arial" w:cs="Arial"/>
                <w:sz w:val="21"/>
                <w:szCs w:val="15"/>
              </w:rPr>
              <w:t xml:space="preserve"> the saints (Matt. 25:31; 1 Thess. 3:13; Rev. 19:14)</w:t>
            </w:r>
          </w:p>
        </w:tc>
      </w:tr>
      <w:tr w:rsidR="00591551" w:rsidRPr="00D41B9E" w14:paraId="36DDBF71" w14:textId="77777777" w:rsidTr="0036534D">
        <w:tc>
          <w:tcPr>
            <w:tcW w:w="350" w:type="dxa"/>
            <w:tcBorders>
              <w:top w:val="single" w:sz="6" w:space="0" w:color="auto"/>
              <w:left w:val="single" w:sz="6" w:space="0" w:color="auto"/>
              <w:bottom w:val="single" w:sz="6" w:space="0" w:color="auto"/>
              <w:right w:val="single" w:sz="6" w:space="0" w:color="auto"/>
            </w:tcBorders>
          </w:tcPr>
          <w:p w14:paraId="27EF104D"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4</w:t>
            </w:r>
          </w:p>
        </w:tc>
        <w:tc>
          <w:tcPr>
            <w:tcW w:w="4770" w:type="dxa"/>
            <w:tcBorders>
              <w:top w:val="single" w:sz="6" w:space="0" w:color="auto"/>
              <w:left w:val="single" w:sz="6" w:space="0" w:color="auto"/>
              <w:bottom w:val="single" w:sz="6" w:space="0" w:color="auto"/>
              <w:right w:val="single" w:sz="6" w:space="0" w:color="auto"/>
            </w:tcBorders>
          </w:tcPr>
          <w:p w14:paraId="19510F40" w14:textId="77777777" w:rsidR="00591551" w:rsidRPr="00D41B9E" w:rsidRDefault="00591551" w:rsidP="0036534D">
            <w:pPr>
              <w:ind w:left="20" w:right="80"/>
              <w:rPr>
                <w:rFonts w:ascii="Arial" w:hAnsi="Arial" w:cs="Arial"/>
                <w:sz w:val="21"/>
                <w:szCs w:val="15"/>
                <w:u w:val="single"/>
              </w:rPr>
            </w:pPr>
          </w:p>
          <w:p w14:paraId="55C2C35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Saints</w:t>
            </w:r>
            <w:r w:rsidRPr="00D41B9E">
              <w:rPr>
                <w:rFonts w:ascii="Arial" w:hAnsi="Arial" w:cs="Arial"/>
                <w:sz w:val="21"/>
                <w:szCs w:val="15"/>
              </w:rPr>
              <w:t xml:space="preserve"> (dead and alive) will be </w:t>
            </w:r>
            <w:r w:rsidRPr="00D41B9E">
              <w:rPr>
                <w:rFonts w:ascii="Arial" w:hAnsi="Arial" w:cs="Arial"/>
                <w:sz w:val="21"/>
                <w:szCs w:val="15"/>
                <w:u w:val="single"/>
              </w:rPr>
              <w:t>caught up</w:t>
            </w:r>
            <w:r w:rsidRPr="00D41B9E">
              <w:rPr>
                <w:rFonts w:ascii="Arial" w:hAnsi="Arial" w:cs="Arial"/>
                <w:sz w:val="21"/>
                <w:szCs w:val="15"/>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14:paraId="2BCCF08B" w14:textId="77777777" w:rsidR="00591551" w:rsidRPr="00D41B9E" w:rsidRDefault="00591551" w:rsidP="0036534D">
            <w:pPr>
              <w:ind w:left="20" w:right="80"/>
              <w:rPr>
                <w:rFonts w:ascii="Arial" w:hAnsi="Arial" w:cs="Arial"/>
                <w:sz w:val="21"/>
                <w:szCs w:val="15"/>
                <w:u w:val="single"/>
              </w:rPr>
            </w:pPr>
          </w:p>
          <w:p w14:paraId="7034DBB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Saints</w:t>
            </w:r>
            <w:r w:rsidRPr="00D41B9E">
              <w:rPr>
                <w:rFonts w:ascii="Arial" w:hAnsi="Arial" w:cs="Arial"/>
                <w:sz w:val="21"/>
                <w:szCs w:val="15"/>
              </w:rPr>
              <w:t xml:space="preserve"> already on earth will </w:t>
            </w:r>
            <w:r w:rsidRPr="00D41B9E">
              <w:rPr>
                <w:rFonts w:ascii="Arial" w:hAnsi="Arial" w:cs="Arial"/>
                <w:sz w:val="21"/>
                <w:szCs w:val="15"/>
                <w:u w:val="single"/>
              </w:rPr>
              <w:t>remain on the earth</w:t>
            </w:r>
            <w:r w:rsidRPr="00D41B9E">
              <w:rPr>
                <w:rFonts w:ascii="Arial" w:hAnsi="Arial" w:cs="Arial"/>
                <w:sz w:val="21"/>
                <w:szCs w:val="15"/>
              </w:rPr>
              <w:t xml:space="preserve"> (no Rapture) to be ushered into the Millennium (Acts 15:16; Rev. 5:10; cf. Matt. 6:10; chap. 24)</w:t>
            </w:r>
          </w:p>
        </w:tc>
      </w:tr>
      <w:tr w:rsidR="00591551" w:rsidRPr="00D41B9E" w14:paraId="5BBD3376" w14:textId="77777777" w:rsidTr="0036534D">
        <w:tc>
          <w:tcPr>
            <w:tcW w:w="350" w:type="dxa"/>
            <w:tcBorders>
              <w:top w:val="single" w:sz="6" w:space="0" w:color="auto"/>
              <w:left w:val="single" w:sz="6" w:space="0" w:color="auto"/>
              <w:bottom w:val="single" w:sz="6" w:space="0" w:color="auto"/>
              <w:right w:val="single" w:sz="6" w:space="0" w:color="auto"/>
            </w:tcBorders>
          </w:tcPr>
          <w:p w14:paraId="7406224C"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5</w:t>
            </w:r>
          </w:p>
        </w:tc>
        <w:tc>
          <w:tcPr>
            <w:tcW w:w="4770" w:type="dxa"/>
            <w:tcBorders>
              <w:top w:val="single" w:sz="6" w:space="0" w:color="auto"/>
              <w:left w:val="single" w:sz="6" w:space="0" w:color="auto"/>
              <w:bottom w:val="single" w:sz="6" w:space="0" w:color="auto"/>
              <w:right w:val="single" w:sz="6" w:space="0" w:color="auto"/>
            </w:tcBorders>
          </w:tcPr>
          <w:p w14:paraId="2A5EAC0E" w14:textId="77777777" w:rsidR="00591551" w:rsidRPr="00D41B9E" w:rsidRDefault="00591551" w:rsidP="0036534D">
            <w:pPr>
              <w:ind w:left="20" w:right="80"/>
              <w:rPr>
                <w:rFonts w:ascii="Arial" w:hAnsi="Arial" w:cs="Arial"/>
                <w:sz w:val="21"/>
                <w:szCs w:val="15"/>
              </w:rPr>
            </w:pPr>
          </w:p>
          <w:p w14:paraId="0CFB650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Produces </w:t>
            </w:r>
            <w:r w:rsidRPr="00D41B9E">
              <w:rPr>
                <w:rFonts w:ascii="Arial" w:hAnsi="Arial" w:cs="Arial"/>
                <w:sz w:val="21"/>
                <w:szCs w:val="15"/>
                <w:u w:val="single"/>
              </w:rPr>
              <w:t>comfort and hope</w:t>
            </w:r>
            <w:r w:rsidRPr="00D41B9E">
              <w:rPr>
                <w:rFonts w:ascii="Arial" w:hAnsi="Arial" w:cs="Arial"/>
                <w:sz w:val="21"/>
                <w:szCs w:val="15"/>
              </w:rPr>
              <w:t xml:space="preserve"> (1 Thess. 4:18)</w:t>
            </w:r>
          </w:p>
        </w:tc>
        <w:tc>
          <w:tcPr>
            <w:tcW w:w="4770" w:type="dxa"/>
            <w:tcBorders>
              <w:top w:val="single" w:sz="6" w:space="0" w:color="auto"/>
              <w:left w:val="single" w:sz="6" w:space="0" w:color="auto"/>
              <w:bottom w:val="single" w:sz="6" w:space="0" w:color="auto"/>
              <w:right w:val="single" w:sz="6" w:space="0" w:color="auto"/>
            </w:tcBorders>
          </w:tcPr>
          <w:p w14:paraId="235FDCD8" w14:textId="77777777" w:rsidR="00591551" w:rsidRPr="00D41B9E" w:rsidRDefault="00591551" w:rsidP="0036534D">
            <w:pPr>
              <w:ind w:left="20" w:right="80"/>
              <w:rPr>
                <w:rFonts w:ascii="Arial" w:hAnsi="Arial" w:cs="Arial"/>
                <w:sz w:val="21"/>
                <w:szCs w:val="15"/>
              </w:rPr>
            </w:pPr>
          </w:p>
          <w:p w14:paraId="2FA80464"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Produces </w:t>
            </w:r>
            <w:r w:rsidRPr="00D41B9E">
              <w:rPr>
                <w:rFonts w:ascii="Arial" w:hAnsi="Arial" w:cs="Arial"/>
                <w:sz w:val="21"/>
                <w:szCs w:val="15"/>
                <w:u w:val="single"/>
              </w:rPr>
              <w:t>fear and judgment</w:t>
            </w:r>
            <w:r w:rsidRPr="00D41B9E">
              <w:rPr>
                <w:rFonts w:ascii="Arial" w:hAnsi="Arial" w:cs="Arial"/>
                <w:sz w:val="21"/>
                <w:szCs w:val="15"/>
              </w:rPr>
              <w:t xml:space="preserve"> (Matt. 24:27-31; Luke 21:20-28; Rev. 6:15-17)</w:t>
            </w:r>
          </w:p>
        </w:tc>
      </w:tr>
      <w:tr w:rsidR="00591551" w:rsidRPr="00D41B9E" w14:paraId="0C59C7A6" w14:textId="77777777" w:rsidTr="0036534D">
        <w:tc>
          <w:tcPr>
            <w:tcW w:w="350" w:type="dxa"/>
            <w:tcBorders>
              <w:top w:val="single" w:sz="6" w:space="0" w:color="auto"/>
              <w:left w:val="single" w:sz="6" w:space="0" w:color="auto"/>
              <w:bottom w:val="single" w:sz="6" w:space="0" w:color="auto"/>
              <w:right w:val="single" w:sz="6" w:space="0" w:color="auto"/>
            </w:tcBorders>
          </w:tcPr>
          <w:p w14:paraId="046C2C7C"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6</w:t>
            </w:r>
          </w:p>
        </w:tc>
        <w:tc>
          <w:tcPr>
            <w:tcW w:w="4770" w:type="dxa"/>
            <w:tcBorders>
              <w:top w:val="single" w:sz="6" w:space="0" w:color="auto"/>
              <w:left w:val="single" w:sz="6" w:space="0" w:color="auto"/>
              <w:bottom w:val="single" w:sz="6" w:space="0" w:color="auto"/>
              <w:right w:val="single" w:sz="6" w:space="0" w:color="auto"/>
            </w:tcBorders>
          </w:tcPr>
          <w:p w14:paraId="44F332C4" w14:textId="77777777" w:rsidR="00591551" w:rsidRPr="00D41B9E" w:rsidRDefault="00591551" w:rsidP="0036534D">
            <w:pPr>
              <w:ind w:left="20" w:right="80"/>
              <w:rPr>
                <w:rFonts w:ascii="Arial" w:hAnsi="Arial" w:cs="Arial"/>
                <w:sz w:val="21"/>
                <w:szCs w:val="15"/>
                <w:u w:val="single"/>
              </w:rPr>
            </w:pPr>
          </w:p>
          <w:p w14:paraId="40EF590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Mystery</w:t>
            </w:r>
            <w:r w:rsidRPr="00D41B9E">
              <w:rPr>
                <w:rFonts w:ascii="Arial" w:hAnsi="Arial" w:cs="Arial"/>
                <w:sz w:val="21"/>
                <w:szCs w:val="15"/>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14:paraId="39364000" w14:textId="77777777" w:rsidR="00591551" w:rsidRPr="00D41B9E" w:rsidRDefault="00591551" w:rsidP="0036534D">
            <w:pPr>
              <w:ind w:left="20" w:right="80"/>
              <w:rPr>
                <w:rFonts w:ascii="Arial" w:hAnsi="Arial" w:cs="Arial"/>
                <w:sz w:val="21"/>
                <w:szCs w:val="15"/>
                <w:u w:val="single"/>
              </w:rPr>
            </w:pPr>
          </w:p>
          <w:p w14:paraId="7142022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Central</w:t>
            </w:r>
            <w:r w:rsidRPr="00D41B9E">
              <w:rPr>
                <w:rFonts w:ascii="Arial" w:hAnsi="Arial" w:cs="Arial"/>
                <w:sz w:val="21"/>
                <w:szCs w:val="15"/>
              </w:rPr>
              <w:t xml:space="preserve"> in OT prophecy but clarified in the NT (Jer. 30:7; Zech 14:1-3; Matt. 24:30; Col. 3:4)</w:t>
            </w:r>
          </w:p>
        </w:tc>
      </w:tr>
      <w:tr w:rsidR="00591551" w:rsidRPr="00D41B9E" w14:paraId="4327C173" w14:textId="77777777" w:rsidTr="0036534D">
        <w:tc>
          <w:tcPr>
            <w:tcW w:w="350" w:type="dxa"/>
            <w:tcBorders>
              <w:top w:val="single" w:sz="6" w:space="0" w:color="auto"/>
              <w:left w:val="single" w:sz="6" w:space="0" w:color="auto"/>
              <w:bottom w:val="single" w:sz="6" w:space="0" w:color="auto"/>
              <w:right w:val="single" w:sz="6" w:space="0" w:color="auto"/>
            </w:tcBorders>
          </w:tcPr>
          <w:p w14:paraId="6B4CDC61"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7</w:t>
            </w:r>
          </w:p>
        </w:tc>
        <w:tc>
          <w:tcPr>
            <w:tcW w:w="4770" w:type="dxa"/>
            <w:tcBorders>
              <w:top w:val="single" w:sz="6" w:space="0" w:color="auto"/>
              <w:left w:val="single" w:sz="6" w:space="0" w:color="auto"/>
              <w:bottom w:val="single" w:sz="6" w:space="0" w:color="auto"/>
              <w:right w:val="single" w:sz="6" w:space="0" w:color="auto"/>
            </w:tcBorders>
          </w:tcPr>
          <w:p w14:paraId="7EAF7477" w14:textId="77777777" w:rsidR="00591551" w:rsidRPr="00D41B9E" w:rsidRDefault="00591551" w:rsidP="0036534D">
            <w:pPr>
              <w:ind w:left="20" w:right="80"/>
              <w:rPr>
                <w:rFonts w:ascii="Arial" w:hAnsi="Arial" w:cs="Arial"/>
                <w:sz w:val="21"/>
                <w:szCs w:val="15"/>
              </w:rPr>
            </w:pPr>
          </w:p>
          <w:p w14:paraId="2C13E38E"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Bodies of church saints </w:t>
            </w:r>
            <w:r w:rsidRPr="00D41B9E">
              <w:rPr>
                <w:rFonts w:ascii="Arial" w:hAnsi="Arial" w:cs="Arial"/>
                <w:sz w:val="21"/>
                <w:szCs w:val="15"/>
                <w:u w:val="single"/>
              </w:rPr>
              <w:t>glorified</w:t>
            </w:r>
            <w:r w:rsidRPr="00D41B9E">
              <w:rPr>
                <w:rFonts w:ascii="Arial" w:hAnsi="Arial" w:cs="Arial"/>
                <w:sz w:val="21"/>
                <w:szCs w:val="15"/>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14:paraId="120D8ED6" w14:textId="77777777" w:rsidR="00591551" w:rsidRPr="00D41B9E" w:rsidRDefault="00591551" w:rsidP="0036534D">
            <w:pPr>
              <w:ind w:left="20" w:right="80"/>
              <w:rPr>
                <w:rFonts w:ascii="Arial" w:hAnsi="Arial" w:cs="Arial"/>
                <w:sz w:val="21"/>
                <w:szCs w:val="15"/>
              </w:rPr>
            </w:pPr>
          </w:p>
          <w:p w14:paraId="2D2D6FD3"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Bodies of tribulation saints left in </w:t>
            </w:r>
            <w:r w:rsidRPr="00D41B9E">
              <w:rPr>
                <w:rFonts w:ascii="Arial" w:hAnsi="Arial" w:cs="Arial"/>
                <w:sz w:val="21"/>
                <w:szCs w:val="15"/>
                <w:u w:val="single"/>
              </w:rPr>
              <w:t>mortal</w:t>
            </w:r>
            <w:r w:rsidRPr="00D41B9E">
              <w:rPr>
                <w:rFonts w:ascii="Arial" w:hAnsi="Arial" w:cs="Arial"/>
                <w:sz w:val="21"/>
                <w:szCs w:val="15"/>
              </w:rPr>
              <w:t xml:space="preserve"> state to continue to live on the earth in the millennium (Matt. 25:31-34)</w:t>
            </w:r>
          </w:p>
        </w:tc>
      </w:tr>
      <w:tr w:rsidR="00591551" w:rsidRPr="00D41B9E" w14:paraId="455EEF0A" w14:textId="77777777" w:rsidTr="0036534D">
        <w:tc>
          <w:tcPr>
            <w:tcW w:w="350" w:type="dxa"/>
            <w:tcBorders>
              <w:top w:val="single" w:sz="6" w:space="0" w:color="auto"/>
              <w:left w:val="single" w:sz="6" w:space="0" w:color="auto"/>
              <w:bottom w:val="single" w:sz="6" w:space="0" w:color="auto"/>
              <w:right w:val="single" w:sz="6" w:space="0" w:color="auto"/>
            </w:tcBorders>
          </w:tcPr>
          <w:p w14:paraId="673543C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8</w:t>
            </w:r>
          </w:p>
        </w:tc>
        <w:tc>
          <w:tcPr>
            <w:tcW w:w="4770" w:type="dxa"/>
            <w:tcBorders>
              <w:top w:val="single" w:sz="6" w:space="0" w:color="auto"/>
              <w:left w:val="single" w:sz="6" w:space="0" w:color="auto"/>
              <w:bottom w:val="single" w:sz="6" w:space="0" w:color="auto"/>
              <w:right w:val="single" w:sz="6" w:space="0" w:color="auto"/>
            </w:tcBorders>
          </w:tcPr>
          <w:p w14:paraId="0175EB75" w14:textId="77777777" w:rsidR="00591551" w:rsidRPr="00D41B9E" w:rsidRDefault="00591551" w:rsidP="0036534D">
            <w:pPr>
              <w:ind w:left="20" w:right="80"/>
              <w:rPr>
                <w:rFonts w:ascii="Arial" w:hAnsi="Arial" w:cs="Arial"/>
                <w:sz w:val="21"/>
                <w:szCs w:val="15"/>
                <w:u w:val="single"/>
              </w:rPr>
            </w:pPr>
          </w:p>
          <w:p w14:paraId="23D6A9E4"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Imminent</w:t>
            </w:r>
            <w:r w:rsidRPr="00D41B9E">
              <w:rPr>
                <w:rFonts w:ascii="Arial" w:hAnsi="Arial" w:cs="Arial"/>
                <w:sz w:val="21"/>
                <w:szCs w:val="15"/>
              </w:rPr>
              <w:t>, no signs needed (1 Thess. 4:16)</w:t>
            </w:r>
          </w:p>
        </w:tc>
        <w:tc>
          <w:tcPr>
            <w:tcW w:w="4770" w:type="dxa"/>
            <w:tcBorders>
              <w:top w:val="single" w:sz="6" w:space="0" w:color="auto"/>
              <w:left w:val="single" w:sz="6" w:space="0" w:color="auto"/>
              <w:bottom w:val="single" w:sz="6" w:space="0" w:color="auto"/>
              <w:right w:val="single" w:sz="6" w:space="0" w:color="auto"/>
            </w:tcBorders>
          </w:tcPr>
          <w:p w14:paraId="7D40671E" w14:textId="77777777" w:rsidR="00591551" w:rsidRPr="00D41B9E" w:rsidRDefault="00591551" w:rsidP="0036534D">
            <w:pPr>
              <w:ind w:left="20" w:right="80"/>
              <w:rPr>
                <w:rFonts w:ascii="Arial" w:hAnsi="Arial" w:cs="Arial"/>
                <w:sz w:val="21"/>
                <w:szCs w:val="15"/>
                <w:u w:val="single"/>
              </w:rPr>
            </w:pPr>
          </w:p>
          <w:p w14:paraId="2AC0E6B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Not imminent</w:t>
            </w:r>
            <w:r w:rsidRPr="00D41B9E">
              <w:rPr>
                <w:rFonts w:ascii="Arial" w:hAnsi="Arial" w:cs="Arial"/>
                <w:sz w:val="21"/>
                <w:szCs w:val="15"/>
              </w:rPr>
              <w:t xml:space="preserve"> but preceded by spectacular signs in the heavens and on the earth (Matt. 24:29-31; Luke 21:25-28; Acts 2:19-21; Rev. 1:7; Rev 6-19)</w:t>
            </w:r>
          </w:p>
        </w:tc>
      </w:tr>
      <w:tr w:rsidR="00591551" w:rsidRPr="00D41B9E" w14:paraId="41456B8F" w14:textId="77777777" w:rsidTr="0036534D">
        <w:tc>
          <w:tcPr>
            <w:tcW w:w="350" w:type="dxa"/>
            <w:tcBorders>
              <w:top w:val="single" w:sz="6" w:space="0" w:color="auto"/>
              <w:left w:val="single" w:sz="6" w:space="0" w:color="auto"/>
              <w:bottom w:val="single" w:sz="6" w:space="0" w:color="auto"/>
              <w:right w:val="single" w:sz="6" w:space="0" w:color="auto"/>
            </w:tcBorders>
          </w:tcPr>
          <w:p w14:paraId="66052B32"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9</w:t>
            </w:r>
          </w:p>
        </w:tc>
        <w:tc>
          <w:tcPr>
            <w:tcW w:w="4770" w:type="dxa"/>
            <w:tcBorders>
              <w:top w:val="single" w:sz="6" w:space="0" w:color="auto"/>
              <w:left w:val="single" w:sz="6" w:space="0" w:color="auto"/>
              <w:bottom w:val="single" w:sz="6" w:space="0" w:color="auto"/>
              <w:right w:val="single" w:sz="6" w:space="0" w:color="auto"/>
            </w:tcBorders>
          </w:tcPr>
          <w:p w14:paraId="6F5711D3" w14:textId="77777777" w:rsidR="00591551" w:rsidRPr="00D41B9E" w:rsidRDefault="00591551" w:rsidP="0036534D">
            <w:pPr>
              <w:ind w:left="20" w:right="80"/>
              <w:rPr>
                <w:rFonts w:ascii="Arial" w:hAnsi="Arial" w:cs="Arial"/>
                <w:sz w:val="21"/>
                <w:szCs w:val="15"/>
              </w:rPr>
            </w:pPr>
          </w:p>
          <w:p w14:paraId="7A53C4BC"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Primary purpose is </w:t>
            </w:r>
            <w:r w:rsidRPr="00D41B9E">
              <w:rPr>
                <w:rFonts w:ascii="Arial" w:hAnsi="Arial" w:cs="Arial"/>
                <w:sz w:val="21"/>
                <w:szCs w:val="15"/>
                <w:u w:val="single"/>
              </w:rPr>
              <w:t>deliverance</w:t>
            </w:r>
            <w:r w:rsidRPr="00D41B9E">
              <w:rPr>
                <w:rFonts w:ascii="Arial" w:hAnsi="Arial" w:cs="Arial"/>
                <w:sz w:val="21"/>
                <w:szCs w:val="15"/>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14:paraId="7AAF4E83" w14:textId="77777777" w:rsidR="00591551" w:rsidRPr="00D41B9E" w:rsidRDefault="00591551" w:rsidP="0036534D">
            <w:pPr>
              <w:ind w:left="20" w:right="80"/>
              <w:rPr>
                <w:rFonts w:ascii="Arial" w:hAnsi="Arial" w:cs="Arial"/>
                <w:sz w:val="21"/>
                <w:szCs w:val="15"/>
              </w:rPr>
            </w:pPr>
          </w:p>
          <w:p w14:paraId="3263FF4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Primary purpose is </w:t>
            </w:r>
            <w:r w:rsidRPr="00D41B9E">
              <w:rPr>
                <w:rFonts w:ascii="Arial" w:hAnsi="Arial" w:cs="Arial"/>
                <w:sz w:val="21"/>
                <w:szCs w:val="15"/>
                <w:u w:val="single"/>
              </w:rPr>
              <w:t>judgment</w:t>
            </w:r>
            <w:r w:rsidRPr="00D41B9E">
              <w:rPr>
                <w:rFonts w:ascii="Arial" w:hAnsi="Arial" w:cs="Arial"/>
                <w:sz w:val="21"/>
                <w:szCs w:val="15"/>
              </w:rPr>
              <w:t xml:space="preserve"> of unbelieving (Matt. 25:31-46)</w:t>
            </w:r>
          </w:p>
        </w:tc>
      </w:tr>
      <w:tr w:rsidR="00591551" w:rsidRPr="00D41B9E" w14:paraId="702FBDB0" w14:textId="77777777" w:rsidTr="0036534D">
        <w:tc>
          <w:tcPr>
            <w:tcW w:w="350" w:type="dxa"/>
            <w:tcBorders>
              <w:top w:val="single" w:sz="6" w:space="0" w:color="auto"/>
              <w:left w:val="single" w:sz="6" w:space="0" w:color="auto"/>
              <w:bottom w:val="single" w:sz="6" w:space="0" w:color="auto"/>
              <w:right w:val="single" w:sz="6" w:space="0" w:color="auto"/>
            </w:tcBorders>
          </w:tcPr>
          <w:p w14:paraId="1F3C3733"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10</w:t>
            </w:r>
          </w:p>
        </w:tc>
        <w:tc>
          <w:tcPr>
            <w:tcW w:w="4770" w:type="dxa"/>
            <w:tcBorders>
              <w:top w:val="single" w:sz="6" w:space="0" w:color="auto"/>
              <w:left w:val="single" w:sz="6" w:space="0" w:color="auto"/>
              <w:bottom w:val="single" w:sz="6" w:space="0" w:color="auto"/>
              <w:right w:val="single" w:sz="6" w:space="0" w:color="auto"/>
            </w:tcBorders>
          </w:tcPr>
          <w:p w14:paraId="641E68BB" w14:textId="77777777" w:rsidR="00591551" w:rsidRPr="00D41B9E" w:rsidRDefault="00591551" w:rsidP="0036534D">
            <w:pPr>
              <w:ind w:left="20" w:right="80"/>
              <w:rPr>
                <w:rFonts w:ascii="Arial" w:hAnsi="Arial" w:cs="Arial"/>
                <w:sz w:val="21"/>
                <w:szCs w:val="15"/>
                <w:u w:val="single"/>
              </w:rPr>
            </w:pPr>
          </w:p>
          <w:p w14:paraId="7DA4B98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Invisible</w:t>
            </w:r>
            <w:r w:rsidRPr="00D41B9E">
              <w:rPr>
                <w:rFonts w:ascii="Arial" w:hAnsi="Arial" w:cs="Arial"/>
                <w:sz w:val="21"/>
                <w:szCs w:val="15"/>
              </w:rPr>
              <w:t xml:space="preserve"> and private as only believers see Christ and since God sends a powerful delusion through the Antichrist (2 Thess. 2:11)</w:t>
            </w:r>
          </w:p>
        </w:tc>
        <w:tc>
          <w:tcPr>
            <w:tcW w:w="4770" w:type="dxa"/>
            <w:tcBorders>
              <w:top w:val="single" w:sz="6" w:space="0" w:color="auto"/>
              <w:left w:val="single" w:sz="6" w:space="0" w:color="auto"/>
              <w:bottom w:val="single" w:sz="6" w:space="0" w:color="auto"/>
              <w:right w:val="single" w:sz="6" w:space="0" w:color="auto"/>
            </w:tcBorders>
          </w:tcPr>
          <w:p w14:paraId="336E69F4" w14:textId="77777777" w:rsidR="00591551" w:rsidRPr="00D41B9E" w:rsidRDefault="00591551" w:rsidP="0036534D">
            <w:pPr>
              <w:ind w:left="20" w:right="80"/>
              <w:rPr>
                <w:rFonts w:ascii="Arial" w:hAnsi="Arial" w:cs="Arial"/>
                <w:sz w:val="21"/>
                <w:szCs w:val="15"/>
                <w:u w:val="single"/>
              </w:rPr>
            </w:pPr>
          </w:p>
          <w:p w14:paraId="2DE37D80"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Visible</w:t>
            </w:r>
            <w:r w:rsidRPr="00D41B9E">
              <w:rPr>
                <w:rFonts w:ascii="Arial" w:hAnsi="Arial" w:cs="Arial"/>
                <w:sz w:val="21"/>
                <w:szCs w:val="15"/>
              </w:rPr>
              <w:t xml:space="preserve"> and public since “every eye shall see Him”  (Rev. 1:7)</w:t>
            </w:r>
          </w:p>
          <w:p w14:paraId="0B525266" w14:textId="77777777" w:rsidR="00591551" w:rsidRPr="00D41B9E" w:rsidRDefault="00591551" w:rsidP="0036534D">
            <w:pPr>
              <w:ind w:left="20" w:right="80"/>
              <w:rPr>
                <w:rFonts w:ascii="Arial" w:hAnsi="Arial" w:cs="Arial"/>
                <w:sz w:val="21"/>
                <w:szCs w:val="15"/>
              </w:rPr>
            </w:pPr>
          </w:p>
        </w:tc>
      </w:tr>
      <w:tr w:rsidR="00591551" w:rsidRPr="00D41B9E" w14:paraId="3E2FA981" w14:textId="77777777" w:rsidTr="0036534D">
        <w:tc>
          <w:tcPr>
            <w:tcW w:w="350" w:type="dxa"/>
            <w:tcBorders>
              <w:top w:val="single" w:sz="6" w:space="0" w:color="auto"/>
              <w:left w:val="single" w:sz="6" w:space="0" w:color="auto"/>
              <w:bottom w:val="single" w:sz="6" w:space="0" w:color="auto"/>
              <w:right w:val="single" w:sz="6" w:space="0" w:color="auto"/>
            </w:tcBorders>
          </w:tcPr>
          <w:p w14:paraId="728CF05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11</w:t>
            </w:r>
          </w:p>
        </w:tc>
        <w:tc>
          <w:tcPr>
            <w:tcW w:w="4770" w:type="dxa"/>
            <w:tcBorders>
              <w:top w:val="single" w:sz="6" w:space="0" w:color="auto"/>
              <w:left w:val="single" w:sz="6" w:space="0" w:color="auto"/>
              <w:bottom w:val="single" w:sz="6" w:space="0" w:color="auto"/>
              <w:right w:val="single" w:sz="6" w:space="0" w:color="auto"/>
            </w:tcBorders>
          </w:tcPr>
          <w:p w14:paraId="23ED068F" w14:textId="77777777" w:rsidR="00591551" w:rsidRPr="00D41B9E" w:rsidRDefault="00591551" w:rsidP="0036534D">
            <w:pPr>
              <w:ind w:left="20" w:right="80"/>
              <w:rPr>
                <w:rFonts w:ascii="Arial" w:hAnsi="Arial" w:cs="Arial"/>
                <w:sz w:val="21"/>
                <w:szCs w:val="15"/>
              </w:rPr>
            </w:pPr>
          </w:p>
          <w:p w14:paraId="5721646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Fulfills a promise to the </w:t>
            </w:r>
            <w:r w:rsidRPr="00D41B9E">
              <w:rPr>
                <w:rFonts w:ascii="Arial" w:hAnsi="Arial" w:cs="Arial"/>
                <w:sz w:val="21"/>
                <w:szCs w:val="15"/>
                <w:u w:val="single"/>
              </w:rPr>
              <w:t>Church</w:t>
            </w:r>
            <w:r w:rsidRPr="00D41B9E">
              <w:rPr>
                <w:rFonts w:ascii="Arial" w:hAnsi="Arial" w:cs="Arial"/>
                <w:sz w:val="21"/>
                <w:szCs w:val="15"/>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14:paraId="3715B60F" w14:textId="77777777" w:rsidR="00591551" w:rsidRPr="00D41B9E" w:rsidRDefault="00591551" w:rsidP="0036534D">
            <w:pPr>
              <w:ind w:left="20" w:right="80"/>
              <w:rPr>
                <w:rFonts w:ascii="Arial" w:hAnsi="Arial" w:cs="Arial"/>
                <w:sz w:val="21"/>
                <w:szCs w:val="15"/>
              </w:rPr>
            </w:pPr>
          </w:p>
          <w:p w14:paraId="56F633D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Fulfills promises to </w:t>
            </w:r>
            <w:r w:rsidRPr="00D41B9E">
              <w:rPr>
                <w:rFonts w:ascii="Arial" w:hAnsi="Arial" w:cs="Arial"/>
                <w:sz w:val="21"/>
                <w:szCs w:val="15"/>
                <w:u w:val="single"/>
              </w:rPr>
              <w:t>Israel</w:t>
            </w:r>
            <w:r w:rsidRPr="00D41B9E">
              <w:rPr>
                <w:rFonts w:ascii="Arial" w:hAnsi="Arial" w:cs="Arial"/>
                <w:sz w:val="21"/>
                <w:szCs w:val="15"/>
              </w:rPr>
              <w:t xml:space="preserve"> of covenants made in the Old Testament (Gen. 12:1-3; Ps. 89; Isa. 11:11-14; cf. Rom. 11:26-27)</w:t>
            </w:r>
          </w:p>
        </w:tc>
      </w:tr>
      <w:tr w:rsidR="00591551" w:rsidRPr="00D41B9E" w14:paraId="79617A03" w14:textId="77777777" w:rsidTr="0036534D">
        <w:tc>
          <w:tcPr>
            <w:tcW w:w="350" w:type="dxa"/>
            <w:tcBorders>
              <w:top w:val="single" w:sz="6" w:space="0" w:color="auto"/>
              <w:left w:val="single" w:sz="6" w:space="0" w:color="auto"/>
              <w:bottom w:val="single" w:sz="6" w:space="0" w:color="auto"/>
              <w:right w:val="single" w:sz="6" w:space="0" w:color="auto"/>
            </w:tcBorders>
          </w:tcPr>
          <w:p w14:paraId="45869101"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12</w:t>
            </w:r>
          </w:p>
        </w:tc>
        <w:tc>
          <w:tcPr>
            <w:tcW w:w="4770" w:type="dxa"/>
            <w:tcBorders>
              <w:top w:val="single" w:sz="6" w:space="0" w:color="auto"/>
              <w:left w:val="single" w:sz="6" w:space="0" w:color="auto"/>
              <w:bottom w:val="single" w:sz="6" w:space="0" w:color="auto"/>
              <w:right w:val="single" w:sz="6" w:space="0" w:color="auto"/>
            </w:tcBorders>
          </w:tcPr>
          <w:p w14:paraId="5675B6B8" w14:textId="77777777" w:rsidR="00591551" w:rsidRPr="00D41B9E" w:rsidRDefault="00591551" w:rsidP="0036534D">
            <w:pPr>
              <w:ind w:left="20" w:right="80"/>
              <w:rPr>
                <w:rFonts w:ascii="Arial" w:hAnsi="Arial" w:cs="Arial"/>
                <w:sz w:val="21"/>
                <w:szCs w:val="15"/>
              </w:rPr>
            </w:pPr>
          </w:p>
          <w:p w14:paraId="7CEF8522"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Evil begins to </w:t>
            </w:r>
            <w:r w:rsidRPr="00D41B9E">
              <w:rPr>
                <w:rFonts w:ascii="Arial" w:hAnsi="Arial" w:cs="Arial"/>
                <w:sz w:val="21"/>
                <w:szCs w:val="15"/>
                <w:u w:val="single"/>
              </w:rPr>
              <w:t>increase</w:t>
            </w:r>
            <w:r w:rsidRPr="00D41B9E">
              <w:rPr>
                <w:rFonts w:ascii="Arial" w:hAnsi="Arial" w:cs="Arial"/>
                <w:sz w:val="21"/>
                <w:szCs w:val="15"/>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14:paraId="0BD376D2" w14:textId="77777777" w:rsidR="00591551" w:rsidRPr="00D41B9E" w:rsidRDefault="00591551" w:rsidP="0036534D">
            <w:pPr>
              <w:ind w:left="20" w:right="80"/>
              <w:rPr>
                <w:rFonts w:ascii="Arial" w:hAnsi="Arial" w:cs="Arial"/>
                <w:sz w:val="21"/>
                <w:szCs w:val="15"/>
              </w:rPr>
            </w:pPr>
          </w:p>
          <w:p w14:paraId="4A82075E"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Evil is </w:t>
            </w:r>
            <w:r w:rsidRPr="00D41B9E">
              <w:rPr>
                <w:rFonts w:ascii="Arial" w:hAnsi="Arial" w:cs="Arial"/>
                <w:sz w:val="21"/>
                <w:szCs w:val="15"/>
                <w:u w:val="single"/>
              </w:rPr>
              <w:t>suppressed</w:t>
            </w:r>
            <w:r w:rsidRPr="00D41B9E">
              <w:rPr>
                <w:rFonts w:ascii="Arial" w:hAnsi="Arial" w:cs="Arial"/>
                <w:sz w:val="21"/>
                <w:szCs w:val="15"/>
              </w:rPr>
              <w:t xml:space="preserve"> (2 Thess. 1:7; Ps. 37:9-10)</w:t>
            </w:r>
          </w:p>
        </w:tc>
      </w:tr>
      <w:tr w:rsidR="00591551" w:rsidRPr="00D41B9E" w14:paraId="024C9030" w14:textId="77777777" w:rsidTr="0036534D">
        <w:tc>
          <w:tcPr>
            <w:tcW w:w="350" w:type="dxa"/>
            <w:tcBorders>
              <w:top w:val="single" w:sz="6" w:space="0" w:color="auto"/>
              <w:left w:val="single" w:sz="6" w:space="0" w:color="auto"/>
              <w:bottom w:val="single" w:sz="6" w:space="0" w:color="auto"/>
              <w:right w:val="single" w:sz="6" w:space="0" w:color="auto"/>
            </w:tcBorders>
          </w:tcPr>
          <w:p w14:paraId="2B92AF44"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13</w:t>
            </w:r>
          </w:p>
        </w:tc>
        <w:tc>
          <w:tcPr>
            <w:tcW w:w="4770" w:type="dxa"/>
            <w:tcBorders>
              <w:top w:val="single" w:sz="6" w:space="0" w:color="auto"/>
              <w:left w:val="single" w:sz="6" w:space="0" w:color="auto"/>
              <w:bottom w:val="single" w:sz="6" w:space="0" w:color="auto"/>
              <w:right w:val="single" w:sz="6" w:space="0" w:color="auto"/>
            </w:tcBorders>
          </w:tcPr>
          <w:p w14:paraId="355A8604" w14:textId="77777777" w:rsidR="00591551" w:rsidRPr="00D41B9E" w:rsidRDefault="00591551" w:rsidP="0036534D">
            <w:pPr>
              <w:ind w:left="20" w:right="80"/>
              <w:rPr>
                <w:rFonts w:ascii="Arial" w:hAnsi="Arial" w:cs="Arial"/>
                <w:sz w:val="21"/>
                <w:szCs w:val="15"/>
              </w:rPr>
            </w:pPr>
          </w:p>
          <w:p w14:paraId="6CD417C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Church</w:t>
            </w:r>
            <w:r w:rsidRPr="00D41B9E">
              <w:rPr>
                <w:rFonts w:ascii="Arial" w:hAnsi="Arial" w:cs="Arial"/>
                <w:sz w:val="21"/>
                <w:szCs w:val="15"/>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14:paraId="1FA0FC58" w14:textId="77777777" w:rsidR="00591551" w:rsidRPr="00D41B9E" w:rsidRDefault="00591551" w:rsidP="0036534D">
            <w:pPr>
              <w:ind w:left="20" w:right="80"/>
              <w:rPr>
                <w:rFonts w:ascii="Arial" w:hAnsi="Arial" w:cs="Arial"/>
                <w:sz w:val="21"/>
                <w:szCs w:val="15"/>
              </w:rPr>
            </w:pPr>
          </w:p>
          <w:p w14:paraId="7DFD87B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Satan</w:t>
            </w:r>
            <w:r w:rsidRPr="00D41B9E">
              <w:rPr>
                <w:rFonts w:ascii="Arial" w:hAnsi="Arial" w:cs="Arial"/>
                <w:sz w:val="21"/>
                <w:szCs w:val="15"/>
              </w:rPr>
              <w:t xml:space="preserve"> removed (Rev. 20:1-3)</w:t>
            </w:r>
          </w:p>
        </w:tc>
      </w:tr>
      <w:tr w:rsidR="00591551" w:rsidRPr="00D41B9E" w14:paraId="65460F0E" w14:textId="77777777" w:rsidTr="0036534D">
        <w:tc>
          <w:tcPr>
            <w:tcW w:w="350" w:type="dxa"/>
            <w:tcBorders>
              <w:top w:val="single" w:sz="6" w:space="0" w:color="auto"/>
              <w:left w:val="single" w:sz="6" w:space="0" w:color="auto"/>
              <w:bottom w:val="single" w:sz="6" w:space="0" w:color="auto"/>
              <w:right w:val="single" w:sz="6" w:space="0" w:color="auto"/>
            </w:tcBorders>
          </w:tcPr>
          <w:p w14:paraId="4E443C1B"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14</w:t>
            </w:r>
          </w:p>
        </w:tc>
        <w:tc>
          <w:tcPr>
            <w:tcW w:w="4770" w:type="dxa"/>
            <w:tcBorders>
              <w:top w:val="single" w:sz="6" w:space="0" w:color="auto"/>
              <w:left w:val="single" w:sz="6" w:space="0" w:color="auto"/>
              <w:bottom w:val="single" w:sz="6" w:space="0" w:color="auto"/>
              <w:right w:val="single" w:sz="6" w:space="0" w:color="auto"/>
            </w:tcBorders>
          </w:tcPr>
          <w:p w14:paraId="2AC2BA45" w14:textId="77777777" w:rsidR="00591551" w:rsidRPr="00D41B9E" w:rsidRDefault="00591551" w:rsidP="0036534D">
            <w:pPr>
              <w:ind w:left="20" w:right="80"/>
              <w:rPr>
                <w:rFonts w:ascii="Arial" w:hAnsi="Arial" w:cs="Arial"/>
                <w:sz w:val="21"/>
                <w:szCs w:val="15"/>
              </w:rPr>
            </w:pPr>
          </w:p>
          <w:p w14:paraId="0B70A71C"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shown as </w:t>
            </w:r>
            <w:r w:rsidRPr="00D41B9E">
              <w:rPr>
                <w:rFonts w:ascii="Arial" w:hAnsi="Arial" w:cs="Arial"/>
                <w:sz w:val="21"/>
                <w:szCs w:val="15"/>
                <w:u w:val="single"/>
              </w:rPr>
              <w:t>Head</w:t>
            </w:r>
            <w:r w:rsidRPr="00D41B9E">
              <w:rPr>
                <w:rFonts w:ascii="Arial" w:hAnsi="Arial" w:cs="Arial"/>
                <w:sz w:val="21"/>
                <w:szCs w:val="15"/>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14:paraId="7BC79FEE" w14:textId="77777777" w:rsidR="00591551" w:rsidRPr="00D41B9E" w:rsidRDefault="00591551" w:rsidP="0036534D">
            <w:pPr>
              <w:ind w:left="20" w:right="80"/>
              <w:rPr>
                <w:rFonts w:ascii="Arial" w:hAnsi="Arial" w:cs="Arial"/>
                <w:sz w:val="21"/>
                <w:szCs w:val="15"/>
              </w:rPr>
            </w:pPr>
          </w:p>
          <w:p w14:paraId="344F679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vindicated as </w:t>
            </w:r>
            <w:r w:rsidRPr="00D41B9E">
              <w:rPr>
                <w:rFonts w:ascii="Arial" w:hAnsi="Arial" w:cs="Arial"/>
                <w:sz w:val="21"/>
                <w:szCs w:val="15"/>
                <w:u w:val="single"/>
              </w:rPr>
              <w:t>Messiah</w:t>
            </w:r>
            <w:r w:rsidRPr="00D41B9E">
              <w:rPr>
                <w:rFonts w:ascii="Arial" w:hAnsi="Arial" w:cs="Arial"/>
                <w:sz w:val="21"/>
                <w:szCs w:val="15"/>
              </w:rPr>
              <w:t xml:space="preserve"> to Israel (Zech. 14:3-4; cf. Acts 1:6 with v. 11)</w:t>
            </w:r>
          </w:p>
        </w:tc>
      </w:tr>
      <w:tr w:rsidR="00591551" w:rsidRPr="00D41B9E" w14:paraId="6C7F6C09" w14:textId="77777777" w:rsidTr="0036534D">
        <w:tc>
          <w:tcPr>
            <w:tcW w:w="350" w:type="dxa"/>
            <w:tcBorders>
              <w:top w:val="single" w:sz="6" w:space="0" w:color="auto"/>
              <w:left w:val="single" w:sz="6" w:space="0" w:color="auto"/>
              <w:bottom w:val="single" w:sz="6" w:space="0" w:color="auto"/>
              <w:right w:val="single" w:sz="6" w:space="0" w:color="auto"/>
            </w:tcBorders>
          </w:tcPr>
          <w:p w14:paraId="4BBC67F3"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15</w:t>
            </w:r>
          </w:p>
        </w:tc>
        <w:tc>
          <w:tcPr>
            <w:tcW w:w="4770" w:type="dxa"/>
            <w:tcBorders>
              <w:top w:val="single" w:sz="6" w:space="0" w:color="auto"/>
              <w:left w:val="single" w:sz="6" w:space="0" w:color="auto"/>
              <w:bottom w:val="single" w:sz="6" w:space="0" w:color="auto"/>
              <w:right w:val="single" w:sz="6" w:space="0" w:color="auto"/>
            </w:tcBorders>
          </w:tcPr>
          <w:p w14:paraId="15ECA348" w14:textId="77777777" w:rsidR="00591551" w:rsidRPr="00D41B9E" w:rsidRDefault="00591551" w:rsidP="0036534D">
            <w:pPr>
              <w:ind w:left="20" w:right="80"/>
              <w:rPr>
                <w:rFonts w:ascii="Arial" w:hAnsi="Arial" w:cs="Arial"/>
                <w:sz w:val="21"/>
                <w:szCs w:val="15"/>
              </w:rPr>
            </w:pPr>
          </w:p>
          <w:p w14:paraId="3240B80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Judgment seat of Christ for </w:t>
            </w:r>
            <w:r w:rsidRPr="00D41B9E">
              <w:rPr>
                <w:rFonts w:ascii="Arial" w:hAnsi="Arial" w:cs="Arial"/>
                <w:sz w:val="21"/>
                <w:szCs w:val="15"/>
                <w:u w:val="single"/>
              </w:rPr>
              <w:t>believers</w:t>
            </w:r>
            <w:r w:rsidRPr="00D41B9E">
              <w:rPr>
                <w:rFonts w:ascii="Arial" w:hAnsi="Arial" w:cs="Arial"/>
                <w:sz w:val="21"/>
                <w:szCs w:val="15"/>
              </w:rPr>
              <w:t xml:space="preserve"> follows </w:t>
            </w:r>
            <w:r w:rsidRPr="00D41B9E">
              <w:rPr>
                <w:rFonts w:ascii="Arial" w:hAnsi="Arial" w:cs="Arial"/>
                <w:sz w:val="21"/>
                <w:szCs w:val="15"/>
              </w:rPr>
              <w:br/>
              <w:t>(2 Cor. 5:10; 1 Cor. 3:13)</w:t>
            </w:r>
          </w:p>
        </w:tc>
        <w:tc>
          <w:tcPr>
            <w:tcW w:w="4770" w:type="dxa"/>
            <w:tcBorders>
              <w:top w:val="single" w:sz="6" w:space="0" w:color="auto"/>
              <w:left w:val="single" w:sz="6" w:space="0" w:color="auto"/>
              <w:bottom w:val="single" w:sz="6" w:space="0" w:color="auto"/>
              <w:right w:val="single" w:sz="6" w:space="0" w:color="auto"/>
            </w:tcBorders>
          </w:tcPr>
          <w:p w14:paraId="77DFD6B3" w14:textId="77777777" w:rsidR="00591551" w:rsidRPr="00D41B9E" w:rsidRDefault="00591551" w:rsidP="0036534D">
            <w:pPr>
              <w:ind w:left="20" w:right="80"/>
              <w:rPr>
                <w:rFonts w:ascii="Arial" w:hAnsi="Arial" w:cs="Arial"/>
                <w:sz w:val="21"/>
                <w:szCs w:val="15"/>
              </w:rPr>
            </w:pPr>
          </w:p>
          <w:p w14:paraId="613C972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Judgment of </w:t>
            </w:r>
            <w:r w:rsidRPr="00D41B9E">
              <w:rPr>
                <w:rFonts w:ascii="Arial" w:hAnsi="Arial" w:cs="Arial"/>
                <w:sz w:val="21"/>
                <w:szCs w:val="15"/>
                <w:u w:val="single"/>
              </w:rPr>
              <w:t>Israel and Gentiles</w:t>
            </w:r>
            <w:r w:rsidRPr="00D41B9E">
              <w:rPr>
                <w:rFonts w:ascii="Arial" w:hAnsi="Arial" w:cs="Arial"/>
                <w:sz w:val="21"/>
                <w:szCs w:val="15"/>
              </w:rPr>
              <w:t xml:space="preserve"> follows </w:t>
            </w:r>
            <w:r w:rsidRPr="00D41B9E">
              <w:rPr>
                <w:rFonts w:ascii="Arial" w:hAnsi="Arial" w:cs="Arial"/>
                <w:sz w:val="21"/>
                <w:szCs w:val="15"/>
              </w:rPr>
              <w:br/>
              <w:t>(Ezek. 20:34-38; Matt. 25; Zech. 14:4; cf. p. 160)</w:t>
            </w:r>
          </w:p>
        </w:tc>
      </w:tr>
      <w:tr w:rsidR="00591551" w:rsidRPr="00D41B9E" w14:paraId="45C7286C" w14:textId="77777777" w:rsidTr="0036534D">
        <w:tc>
          <w:tcPr>
            <w:tcW w:w="350" w:type="dxa"/>
            <w:tcBorders>
              <w:top w:val="single" w:sz="6" w:space="0" w:color="auto"/>
              <w:left w:val="single" w:sz="6" w:space="0" w:color="auto"/>
              <w:bottom w:val="single" w:sz="6" w:space="0" w:color="auto"/>
              <w:right w:val="single" w:sz="6" w:space="0" w:color="auto"/>
            </w:tcBorders>
          </w:tcPr>
          <w:p w14:paraId="6F60904D"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16</w:t>
            </w:r>
          </w:p>
        </w:tc>
        <w:tc>
          <w:tcPr>
            <w:tcW w:w="4770" w:type="dxa"/>
            <w:tcBorders>
              <w:top w:val="single" w:sz="6" w:space="0" w:color="auto"/>
              <w:left w:val="single" w:sz="6" w:space="0" w:color="auto"/>
              <w:bottom w:val="single" w:sz="6" w:space="0" w:color="auto"/>
              <w:right w:val="single" w:sz="6" w:space="0" w:color="auto"/>
            </w:tcBorders>
          </w:tcPr>
          <w:p w14:paraId="668CBDB3" w14:textId="77777777" w:rsidR="00591551" w:rsidRPr="00D41B9E" w:rsidRDefault="00591551" w:rsidP="0036534D">
            <w:pPr>
              <w:ind w:left="20" w:right="80"/>
              <w:rPr>
                <w:rFonts w:ascii="Arial" w:hAnsi="Arial" w:cs="Arial"/>
                <w:sz w:val="21"/>
                <w:szCs w:val="15"/>
              </w:rPr>
            </w:pPr>
          </w:p>
          <w:p w14:paraId="4056733D"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The </w:t>
            </w:r>
            <w:r w:rsidRPr="00D41B9E">
              <w:rPr>
                <w:rFonts w:ascii="Arial" w:hAnsi="Arial" w:cs="Arial"/>
                <w:sz w:val="21"/>
                <w:szCs w:val="15"/>
                <w:u w:val="single"/>
              </w:rPr>
              <w:t>Lord</w:t>
            </w:r>
            <w:r w:rsidRPr="00D41B9E">
              <w:rPr>
                <w:rFonts w:ascii="Arial" w:hAnsi="Arial" w:cs="Arial"/>
                <w:sz w:val="21"/>
                <w:szCs w:val="15"/>
              </w:rPr>
              <w:t xml:space="preserve"> is at hand––imminency (Phil. 4:5)</w:t>
            </w:r>
          </w:p>
        </w:tc>
        <w:tc>
          <w:tcPr>
            <w:tcW w:w="4770" w:type="dxa"/>
            <w:tcBorders>
              <w:top w:val="single" w:sz="6" w:space="0" w:color="auto"/>
              <w:left w:val="single" w:sz="6" w:space="0" w:color="auto"/>
              <w:bottom w:val="single" w:sz="6" w:space="0" w:color="auto"/>
              <w:right w:val="single" w:sz="6" w:space="0" w:color="auto"/>
            </w:tcBorders>
          </w:tcPr>
          <w:p w14:paraId="4F8FC4A0" w14:textId="77777777" w:rsidR="00591551" w:rsidRPr="00D41B9E" w:rsidRDefault="00591551" w:rsidP="0036534D">
            <w:pPr>
              <w:ind w:left="20" w:right="80"/>
              <w:rPr>
                <w:rFonts w:ascii="Arial" w:hAnsi="Arial" w:cs="Arial"/>
                <w:sz w:val="21"/>
                <w:szCs w:val="15"/>
              </w:rPr>
            </w:pPr>
          </w:p>
          <w:p w14:paraId="5977035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The </w:t>
            </w:r>
            <w:r w:rsidRPr="00D41B9E">
              <w:rPr>
                <w:rFonts w:ascii="Arial" w:hAnsi="Arial" w:cs="Arial"/>
                <w:sz w:val="21"/>
                <w:szCs w:val="15"/>
                <w:u w:val="single"/>
              </w:rPr>
              <w:t>kingdom</w:t>
            </w:r>
            <w:r w:rsidRPr="00D41B9E">
              <w:rPr>
                <w:rFonts w:ascii="Arial" w:hAnsi="Arial" w:cs="Arial"/>
                <w:sz w:val="21"/>
                <w:szCs w:val="15"/>
              </w:rPr>
              <w:t xml:space="preserve"> is at hand––afterwards (Matt. 24:14)</w:t>
            </w:r>
          </w:p>
        </w:tc>
      </w:tr>
      <w:tr w:rsidR="00591551" w:rsidRPr="00D41B9E" w14:paraId="37239654" w14:textId="77777777" w:rsidTr="0036534D">
        <w:tc>
          <w:tcPr>
            <w:tcW w:w="350" w:type="dxa"/>
            <w:tcBorders>
              <w:top w:val="single" w:sz="6" w:space="0" w:color="auto"/>
              <w:left w:val="single" w:sz="6" w:space="0" w:color="auto"/>
              <w:bottom w:val="single" w:sz="6" w:space="0" w:color="auto"/>
              <w:right w:val="single" w:sz="6" w:space="0" w:color="auto"/>
            </w:tcBorders>
          </w:tcPr>
          <w:p w14:paraId="04668397"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17</w:t>
            </w:r>
          </w:p>
        </w:tc>
        <w:tc>
          <w:tcPr>
            <w:tcW w:w="4770" w:type="dxa"/>
            <w:tcBorders>
              <w:top w:val="single" w:sz="6" w:space="0" w:color="auto"/>
              <w:left w:val="single" w:sz="6" w:space="0" w:color="auto"/>
              <w:bottom w:val="single" w:sz="6" w:space="0" w:color="auto"/>
              <w:right w:val="single" w:sz="6" w:space="0" w:color="auto"/>
            </w:tcBorders>
          </w:tcPr>
          <w:p w14:paraId="6BD2EEDA" w14:textId="77777777" w:rsidR="00591551" w:rsidRPr="00D41B9E" w:rsidRDefault="00591551" w:rsidP="0036534D">
            <w:pPr>
              <w:ind w:left="20" w:right="80"/>
              <w:rPr>
                <w:rFonts w:ascii="Arial" w:hAnsi="Arial" w:cs="Arial"/>
                <w:sz w:val="21"/>
                <w:szCs w:val="15"/>
              </w:rPr>
            </w:pPr>
          </w:p>
          <w:p w14:paraId="1622077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Nature subsequently </w:t>
            </w:r>
            <w:r w:rsidRPr="00D41B9E">
              <w:rPr>
                <w:rFonts w:ascii="Arial" w:hAnsi="Arial" w:cs="Arial"/>
                <w:sz w:val="21"/>
                <w:szCs w:val="15"/>
                <w:u w:val="single"/>
              </w:rPr>
              <w:t>ruined</w:t>
            </w:r>
            <w:r w:rsidRPr="00D41B9E">
              <w:rPr>
                <w:rFonts w:ascii="Arial" w:hAnsi="Arial" w:cs="Arial"/>
                <w:sz w:val="21"/>
                <w:szCs w:val="15"/>
              </w:rPr>
              <w:t xml:space="preserve"> (Rev. 6–16)</w:t>
            </w:r>
          </w:p>
        </w:tc>
        <w:tc>
          <w:tcPr>
            <w:tcW w:w="4770" w:type="dxa"/>
            <w:tcBorders>
              <w:top w:val="single" w:sz="6" w:space="0" w:color="auto"/>
              <w:left w:val="single" w:sz="6" w:space="0" w:color="auto"/>
              <w:bottom w:val="single" w:sz="6" w:space="0" w:color="auto"/>
              <w:right w:val="single" w:sz="6" w:space="0" w:color="auto"/>
            </w:tcBorders>
          </w:tcPr>
          <w:p w14:paraId="3285848D" w14:textId="77777777" w:rsidR="00591551" w:rsidRPr="00D41B9E" w:rsidRDefault="00591551" w:rsidP="0036534D">
            <w:pPr>
              <w:ind w:left="20" w:right="80"/>
              <w:rPr>
                <w:rFonts w:ascii="Arial" w:hAnsi="Arial" w:cs="Arial"/>
                <w:sz w:val="21"/>
                <w:szCs w:val="15"/>
              </w:rPr>
            </w:pPr>
          </w:p>
          <w:p w14:paraId="473AD5A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Nature subsequently </w:t>
            </w:r>
            <w:r w:rsidRPr="00D41B9E">
              <w:rPr>
                <w:rFonts w:ascii="Arial" w:hAnsi="Arial" w:cs="Arial"/>
                <w:sz w:val="21"/>
                <w:szCs w:val="15"/>
                <w:u w:val="single"/>
              </w:rPr>
              <w:t>restored</w:t>
            </w:r>
            <w:r w:rsidRPr="00D41B9E">
              <w:rPr>
                <w:rFonts w:ascii="Arial" w:hAnsi="Arial" w:cs="Arial"/>
                <w:sz w:val="21"/>
                <w:szCs w:val="15"/>
              </w:rPr>
              <w:t xml:space="preserve"> (Rom. 8:19-22; Isa. 11:6-9; 35:9; 65:25)</w:t>
            </w:r>
          </w:p>
        </w:tc>
      </w:tr>
    </w:tbl>
    <w:p w14:paraId="6B4AD780" w14:textId="77777777" w:rsidR="00591551" w:rsidRPr="004421DC" w:rsidRDefault="00591551" w:rsidP="00591551">
      <w:pPr>
        <w:tabs>
          <w:tab w:val="left" w:pos="360"/>
        </w:tabs>
        <w:ind w:left="360" w:hanging="360"/>
        <w:jc w:val="center"/>
        <w:rPr>
          <w:rFonts w:ascii="Arial" w:hAnsi="Arial" w:cs="Arial"/>
          <w:sz w:val="22"/>
        </w:rPr>
        <w:sectPr w:rsidR="00591551" w:rsidRPr="004421DC" w:rsidSect="00B82CE0">
          <w:headerReference w:type="even" r:id="rId12"/>
          <w:headerReference w:type="default" r:id="rId13"/>
          <w:pgSz w:w="11880" w:h="16840"/>
          <w:pgMar w:top="720" w:right="1152" w:bottom="720" w:left="1440" w:header="720" w:footer="720" w:gutter="0"/>
          <w:pgNumType w:start="203"/>
          <w:cols w:space="720"/>
        </w:sectPr>
      </w:pPr>
    </w:p>
    <w:p w14:paraId="313A322D" w14:textId="4269A872" w:rsidR="00591551" w:rsidRPr="00D41B9E" w:rsidRDefault="00591551" w:rsidP="00591551">
      <w:pPr>
        <w:tabs>
          <w:tab w:val="left" w:pos="380"/>
        </w:tabs>
        <w:ind w:right="130"/>
        <w:jc w:val="center"/>
        <w:rPr>
          <w:rFonts w:ascii="Arial" w:hAnsi="Arial" w:cs="Arial"/>
          <w:b/>
          <w:szCs w:val="18"/>
        </w:rPr>
      </w:pPr>
      <w:r w:rsidRPr="00D41B9E">
        <w:rPr>
          <w:rFonts w:ascii="Arial" w:hAnsi="Arial" w:cs="Arial"/>
          <w:b/>
          <w:sz w:val="32"/>
          <w:szCs w:val="18"/>
        </w:rPr>
        <w:lastRenderedPageBreak/>
        <w:t>Practical Implications of the Rapture</w:t>
      </w:r>
    </w:p>
    <w:p w14:paraId="20A3B8BF" w14:textId="77777777" w:rsidR="00591551" w:rsidRPr="004421DC" w:rsidRDefault="00591551" w:rsidP="00591551">
      <w:pPr>
        <w:tabs>
          <w:tab w:val="left" w:pos="380"/>
        </w:tabs>
        <w:ind w:right="130"/>
        <w:jc w:val="center"/>
        <w:rPr>
          <w:rFonts w:ascii="Arial" w:hAnsi="Arial" w:cs="Arial"/>
          <w:b/>
          <w:i/>
          <w:sz w:val="20"/>
        </w:rPr>
      </w:pPr>
      <w:r w:rsidRPr="004421DC">
        <w:rPr>
          <w:rFonts w:ascii="Arial" w:hAnsi="Arial" w:cs="Arial"/>
          <w:b/>
          <w:i/>
          <w:sz w:val="20"/>
        </w:rPr>
        <w:t>How should your belief in Christ’s future return change the way you live now?</w:t>
      </w:r>
    </w:p>
    <w:p w14:paraId="43F34D68" w14:textId="77777777" w:rsidR="00591551" w:rsidRPr="004421DC" w:rsidRDefault="00591551" w:rsidP="00591551">
      <w:pPr>
        <w:tabs>
          <w:tab w:val="left" w:pos="380"/>
        </w:tabs>
        <w:ind w:right="130"/>
        <w:rPr>
          <w:rFonts w:ascii="Arial" w:hAnsi="Arial" w:cs="Arial"/>
        </w:rPr>
      </w:pPr>
    </w:p>
    <w:p w14:paraId="67ED5656"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Thessalonians 4:13-18</w:t>
      </w:r>
    </w:p>
    <w:p w14:paraId="17160CFE" w14:textId="77777777" w:rsidR="00591551" w:rsidRPr="004421DC" w:rsidRDefault="00591551" w:rsidP="00591551">
      <w:pPr>
        <w:tabs>
          <w:tab w:val="left" w:pos="380"/>
        </w:tabs>
        <w:ind w:right="130"/>
        <w:rPr>
          <w:rFonts w:ascii="Arial" w:hAnsi="Arial" w:cs="Arial"/>
        </w:rPr>
      </w:pPr>
    </w:p>
    <w:p w14:paraId="43FD2764" w14:textId="77777777" w:rsidR="00591551" w:rsidRPr="004421DC" w:rsidRDefault="00591551" w:rsidP="00591551">
      <w:pPr>
        <w:tabs>
          <w:tab w:val="left" w:pos="380"/>
        </w:tabs>
        <w:ind w:right="130"/>
        <w:rPr>
          <w:rFonts w:ascii="Arial" w:hAnsi="Arial" w:cs="Arial"/>
        </w:rPr>
      </w:pPr>
      <w:r w:rsidRPr="004421DC">
        <w:rPr>
          <w:rFonts w:ascii="Arial" w:hAnsi="Arial" w:cs="Arial"/>
        </w:rPr>
        <w:t>Knowing that at the Rapture we’ll see Christians who have died prevents us from hopeless grieving.</w:t>
      </w:r>
    </w:p>
    <w:p w14:paraId="61DD0D3B" w14:textId="77777777" w:rsidR="00591551" w:rsidRPr="004421DC" w:rsidRDefault="00591551" w:rsidP="00591551">
      <w:pPr>
        <w:tabs>
          <w:tab w:val="left" w:pos="380"/>
        </w:tabs>
        <w:ind w:right="130"/>
        <w:rPr>
          <w:rFonts w:ascii="Arial" w:hAnsi="Arial" w:cs="Arial"/>
        </w:rPr>
      </w:pPr>
    </w:p>
    <w:p w14:paraId="78516B78" w14:textId="77777777" w:rsidR="00591551" w:rsidRPr="004421DC" w:rsidRDefault="00591551" w:rsidP="00591551">
      <w:pPr>
        <w:tabs>
          <w:tab w:val="left" w:pos="380"/>
        </w:tabs>
        <w:ind w:right="130"/>
        <w:rPr>
          <w:rFonts w:ascii="Arial" w:hAnsi="Arial" w:cs="Arial"/>
        </w:rPr>
      </w:pPr>
      <w:r w:rsidRPr="004421DC">
        <w:rPr>
          <w:rFonts w:ascii="Arial" w:hAnsi="Arial" w:cs="Arial"/>
        </w:rPr>
        <w:t xml:space="preserve">Once we are with the Lord we’ll </w:t>
      </w:r>
      <w:r w:rsidRPr="004421DC">
        <w:rPr>
          <w:rFonts w:ascii="Arial" w:hAnsi="Arial" w:cs="Arial"/>
          <w:i/>
        </w:rPr>
        <w:t>never</w:t>
      </w:r>
      <w:r w:rsidRPr="004421DC">
        <w:rPr>
          <w:rFonts w:ascii="Arial" w:hAnsi="Arial" w:cs="Arial"/>
        </w:rPr>
        <w:t xml:space="preserve"> be separated from Him—and that’s encouraging (vv. 17-18)!</w:t>
      </w:r>
    </w:p>
    <w:p w14:paraId="6694CF08" w14:textId="77777777" w:rsidR="00591551" w:rsidRPr="004421DC" w:rsidRDefault="00591551" w:rsidP="00591551">
      <w:pPr>
        <w:tabs>
          <w:tab w:val="left" w:pos="380"/>
        </w:tabs>
        <w:ind w:right="130"/>
        <w:rPr>
          <w:rFonts w:ascii="Arial" w:hAnsi="Arial" w:cs="Arial"/>
        </w:rPr>
      </w:pPr>
    </w:p>
    <w:p w14:paraId="75D74A3B" w14:textId="77777777" w:rsidR="00591551" w:rsidRPr="004421DC" w:rsidRDefault="00591551" w:rsidP="00591551">
      <w:pPr>
        <w:tabs>
          <w:tab w:val="left" w:pos="380"/>
        </w:tabs>
        <w:ind w:right="130"/>
        <w:rPr>
          <w:rFonts w:ascii="Arial" w:hAnsi="Arial" w:cs="Arial"/>
        </w:rPr>
      </w:pPr>
    </w:p>
    <w:p w14:paraId="5F47C1F4" w14:textId="77777777" w:rsidR="00591551" w:rsidRPr="004421DC" w:rsidRDefault="00591551" w:rsidP="00591551">
      <w:pPr>
        <w:tabs>
          <w:tab w:val="left" w:pos="380"/>
        </w:tabs>
        <w:ind w:right="130"/>
        <w:rPr>
          <w:rFonts w:ascii="Arial" w:hAnsi="Arial" w:cs="Arial"/>
        </w:rPr>
      </w:pPr>
    </w:p>
    <w:p w14:paraId="5EE885AE" w14:textId="77777777" w:rsidR="00591551" w:rsidRPr="004421DC" w:rsidRDefault="00591551" w:rsidP="00591551">
      <w:pPr>
        <w:tabs>
          <w:tab w:val="left" w:pos="380"/>
        </w:tabs>
        <w:ind w:right="130"/>
        <w:rPr>
          <w:rFonts w:ascii="Arial" w:hAnsi="Arial" w:cs="Arial"/>
        </w:rPr>
      </w:pPr>
    </w:p>
    <w:p w14:paraId="195D4E76"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Corinthians 15:35-49</w:t>
      </w:r>
    </w:p>
    <w:p w14:paraId="2B97CE13" w14:textId="77777777" w:rsidR="00591551" w:rsidRPr="004421DC" w:rsidRDefault="00591551" w:rsidP="00591551">
      <w:pPr>
        <w:tabs>
          <w:tab w:val="left" w:pos="380"/>
        </w:tabs>
        <w:ind w:right="130"/>
        <w:rPr>
          <w:rFonts w:ascii="Arial" w:hAnsi="Arial" w:cs="Arial"/>
        </w:rPr>
      </w:pPr>
    </w:p>
    <w:p w14:paraId="79C97422" w14:textId="77777777" w:rsidR="00591551" w:rsidRPr="004421DC" w:rsidRDefault="00591551" w:rsidP="00591551">
      <w:pPr>
        <w:tabs>
          <w:tab w:val="left" w:pos="380"/>
        </w:tabs>
        <w:ind w:right="130"/>
        <w:rPr>
          <w:rFonts w:ascii="Arial" w:hAnsi="Arial" w:cs="Arial"/>
        </w:rPr>
      </w:pPr>
      <w:r w:rsidRPr="004421DC">
        <w:rPr>
          <w:rFonts w:ascii="Arial" w:hAnsi="Arial" w:cs="Arial"/>
        </w:rPr>
        <w:t>We’ll receive a new body at the Rapture so we shouldn’t be absorbed with “body worship” now.</w:t>
      </w:r>
    </w:p>
    <w:p w14:paraId="40793643" w14:textId="77777777" w:rsidR="00591551" w:rsidRPr="004421DC" w:rsidRDefault="00591551" w:rsidP="00591551">
      <w:pPr>
        <w:tabs>
          <w:tab w:val="left" w:pos="380"/>
        </w:tabs>
        <w:ind w:right="130"/>
        <w:rPr>
          <w:rFonts w:ascii="Arial" w:hAnsi="Arial" w:cs="Arial"/>
        </w:rPr>
      </w:pPr>
    </w:p>
    <w:p w14:paraId="05237033" w14:textId="77777777" w:rsidR="00591551" w:rsidRPr="004421DC" w:rsidRDefault="00591551" w:rsidP="00591551">
      <w:pPr>
        <w:tabs>
          <w:tab w:val="left" w:pos="380"/>
        </w:tabs>
        <w:ind w:right="130"/>
        <w:rPr>
          <w:rFonts w:ascii="Arial" w:hAnsi="Arial" w:cs="Arial"/>
        </w:rPr>
      </w:pPr>
    </w:p>
    <w:p w14:paraId="3B940F6C" w14:textId="77777777" w:rsidR="00591551" w:rsidRPr="004421DC" w:rsidRDefault="00591551" w:rsidP="00591551">
      <w:pPr>
        <w:tabs>
          <w:tab w:val="left" w:pos="380"/>
        </w:tabs>
        <w:ind w:right="130"/>
        <w:rPr>
          <w:rFonts w:ascii="Arial" w:hAnsi="Arial" w:cs="Arial"/>
        </w:rPr>
      </w:pPr>
    </w:p>
    <w:p w14:paraId="3A20733C" w14:textId="77777777" w:rsidR="00591551" w:rsidRPr="004421DC" w:rsidRDefault="00591551" w:rsidP="00591551">
      <w:pPr>
        <w:tabs>
          <w:tab w:val="left" w:pos="380"/>
        </w:tabs>
        <w:ind w:right="130"/>
        <w:rPr>
          <w:rFonts w:ascii="Arial" w:hAnsi="Arial" w:cs="Arial"/>
        </w:rPr>
      </w:pPr>
    </w:p>
    <w:p w14:paraId="09F185D7"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Corinthians 15:50-58</w:t>
      </w:r>
    </w:p>
    <w:p w14:paraId="11A82FB2" w14:textId="77777777" w:rsidR="00591551" w:rsidRPr="004421DC" w:rsidRDefault="00591551" w:rsidP="00591551">
      <w:pPr>
        <w:tabs>
          <w:tab w:val="left" w:pos="380"/>
        </w:tabs>
        <w:ind w:right="130"/>
        <w:rPr>
          <w:rFonts w:ascii="Arial" w:hAnsi="Arial" w:cs="Arial"/>
        </w:rPr>
      </w:pPr>
    </w:p>
    <w:p w14:paraId="7C3A880B" w14:textId="77777777" w:rsidR="00591551" w:rsidRPr="004421DC" w:rsidRDefault="00591551" w:rsidP="00591551">
      <w:pPr>
        <w:tabs>
          <w:tab w:val="left" w:pos="380"/>
        </w:tabs>
        <w:ind w:right="130"/>
        <w:rPr>
          <w:rFonts w:ascii="Arial" w:hAnsi="Arial" w:cs="Arial"/>
        </w:rPr>
      </w:pPr>
      <w:r w:rsidRPr="004421DC">
        <w:rPr>
          <w:rFonts w:ascii="Arial" w:hAnsi="Arial" w:cs="Arial"/>
        </w:rPr>
        <w:t>Christ’s return will show that he defeated Satan, so this gives us victory over sin now (15:54-57).</w:t>
      </w:r>
    </w:p>
    <w:p w14:paraId="6C81F9AA" w14:textId="77777777" w:rsidR="00591551" w:rsidRPr="004421DC" w:rsidRDefault="00591551" w:rsidP="00591551">
      <w:pPr>
        <w:tabs>
          <w:tab w:val="left" w:pos="380"/>
        </w:tabs>
        <w:ind w:right="130"/>
        <w:rPr>
          <w:rFonts w:ascii="Arial" w:hAnsi="Arial" w:cs="Arial"/>
        </w:rPr>
      </w:pPr>
    </w:p>
    <w:p w14:paraId="5153EFB5" w14:textId="77777777" w:rsidR="00591551" w:rsidRPr="004421DC" w:rsidRDefault="00591551" w:rsidP="00591551">
      <w:pPr>
        <w:tabs>
          <w:tab w:val="left" w:pos="380"/>
        </w:tabs>
        <w:ind w:right="130"/>
        <w:rPr>
          <w:rFonts w:ascii="Arial" w:hAnsi="Arial" w:cs="Arial"/>
        </w:rPr>
      </w:pPr>
      <w:r w:rsidRPr="004421DC">
        <w:rPr>
          <w:rFonts w:ascii="Arial" w:hAnsi="Arial" w:cs="Arial"/>
        </w:rPr>
        <w:t>Our future hope stabilizes us now (15:58).</w:t>
      </w:r>
    </w:p>
    <w:p w14:paraId="1C1FE3D3" w14:textId="77777777" w:rsidR="00591551" w:rsidRPr="004421DC" w:rsidRDefault="00591551" w:rsidP="00591551">
      <w:pPr>
        <w:tabs>
          <w:tab w:val="left" w:pos="380"/>
        </w:tabs>
        <w:ind w:right="130"/>
        <w:rPr>
          <w:rFonts w:ascii="Arial" w:hAnsi="Arial" w:cs="Arial"/>
        </w:rPr>
      </w:pPr>
    </w:p>
    <w:p w14:paraId="0E73CCCE" w14:textId="77777777" w:rsidR="00591551" w:rsidRPr="004421DC" w:rsidRDefault="00591551" w:rsidP="00591551">
      <w:pPr>
        <w:tabs>
          <w:tab w:val="left" w:pos="380"/>
        </w:tabs>
        <w:ind w:right="130"/>
        <w:rPr>
          <w:rFonts w:ascii="Arial" w:hAnsi="Arial" w:cs="Arial"/>
        </w:rPr>
      </w:pPr>
      <w:r w:rsidRPr="004421DC">
        <w:rPr>
          <w:rFonts w:ascii="Arial" w:hAnsi="Arial" w:cs="Arial"/>
        </w:rPr>
        <w:t>Christ’s sure return motivates us to diligent service since it’s not done in vain (15:58).</w:t>
      </w:r>
    </w:p>
    <w:p w14:paraId="0B84A254" w14:textId="77777777" w:rsidR="00591551" w:rsidRPr="004421DC" w:rsidRDefault="00591551" w:rsidP="00591551">
      <w:pPr>
        <w:tabs>
          <w:tab w:val="left" w:pos="380"/>
        </w:tabs>
        <w:ind w:right="130"/>
        <w:rPr>
          <w:rFonts w:ascii="Arial" w:hAnsi="Arial" w:cs="Arial"/>
        </w:rPr>
      </w:pPr>
    </w:p>
    <w:p w14:paraId="7A54196C" w14:textId="77777777" w:rsidR="00591551" w:rsidRPr="004421DC" w:rsidRDefault="00591551" w:rsidP="00591551">
      <w:pPr>
        <w:tabs>
          <w:tab w:val="left" w:pos="380"/>
        </w:tabs>
        <w:ind w:right="130"/>
        <w:rPr>
          <w:rFonts w:ascii="Arial" w:hAnsi="Arial" w:cs="Arial"/>
        </w:rPr>
      </w:pPr>
    </w:p>
    <w:p w14:paraId="07604B2F" w14:textId="77777777" w:rsidR="00591551" w:rsidRPr="004421DC" w:rsidRDefault="00591551" w:rsidP="00591551">
      <w:pPr>
        <w:tabs>
          <w:tab w:val="left" w:pos="380"/>
        </w:tabs>
        <w:ind w:right="130"/>
        <w:rPr>
          <w:rFonts w:ascii="Arial" w:hAnsi="Arial" w:cs="Arial"/>
        </w:rPr>
      </w:pPr>
    </w:p>
    <w:p w14:paraId="143102CC" w14:textId="77777777" w:rsidR="00591551" w:rsidRPr="004421DC" w:rsidRDefault="00591551" w:rsidP="00591551">
      <w:pPr>
        <w:tabs>
          <w:tab w:val="left" w:pos="380"/>
        </w:tabs>
        <w:ind w:right="130"/>
        <w:rPr>
          <w:rFonts w:ascii="Arial" w:hAnsi="Arial" w:cs="Arial"/>
        </w:rPr>
      </w:pPr>
    </w:p>
    <w:p w14:paraId="374512D8" w14:textId="77777777" w:rsidR="00591551" w:rsidRPr="004421DC" w:rsidRDefault="00591551" w:rsidP="00591551">
      <w:pPr>
        <w:tabs>
          <w:tab w:val="left" w:pos="380"/>
        </w:tabs>
        <w:ind w:right="130"/>
        <w:rPr>
          <w:rFonts w:ascii="Arial" w:hAnsi="Arial" w:cs="Arial"/>
        </w:rPr>
      </w:pPr>
      <w:r w:rsidRPr="004421DC">
        <w:rPr>
          <w:rFonts w:ascii="Arial" w:hAnsi="Arial" w:cs="Arial"/>
          <w:b/>
          <w:u w:val="single"/>
        </w:rPr>
        <w:t>2 Peter 3:1-9</w:t>
      </w:r>
    </w:p>
    <w:p w14:paraId="6FF0ADED" w14:textId="77777777" w:rsidR="00591551" w:rsidRPr="004421DC" w:rsidRDefault="00591551" w:rsidP="00591551">
      <w:pPr>
        <w:tabs>
          <w:tab w:val="left" w:pos="380"/>
        </w:tabs>
        <w:ind w:right="130"/>
        <w:rPr>
          <w:rFonts w:ascii="Arial" w:hAnsi="Arial" w:cs="Arial"/>
        </w:rPr>
      </w:pPr>
    </w:p>
    <w:p w14:paraId="7F4D458B" w14:textId="77777777" w:rsidR="00591551" w:rsidRPr="004421DC" w:rsidRDefault="00591551" w:rsidP="00591551">
      <w:pPr>
        <w:tabs>
          <w:tab w:val="left" w:pos="380"/>
        </w:tabs>
        <w:ind w:right="130"/>
        <w:rPr>
          <w:rFonts w:ascii="Arial" w:hAnsi="Arial" w:cs="Arial"/>
        </w:rPr>
      </w:pPr>
      <w:r w:rsidRPr="004421DC">
        <w:rPr>
          <w:rFonts w:ascii="Arial" w:hAnsi="Arial" w:cs="Arial"/>
        </w:rPr>
        <w:t>The more scoffing about his return we hear, the more encouraging it should be for us (3:1-4).</w:t>
      </w:r>
    </w:p>
    <w:p w14:paraId="5271EDCA" w14:textId="77777777" w:rsidR="00591551" w:rsidRPr="004421DC" w:rsidRDefault="00591551" w:rsidP="00591551">
      <w:pPr>
        <w:tabs>
          <w:tab w:val="left" w:pos="380"/>
        </w:tabs>
        <w:ind w:right="130"/>
        <w:rPr>
          <w:rFonts w:ascii="Arial" w:hAnsi="Arial" w:cs="Arial"/>
        </w:rPr>
      </w:pPr>
    </w:p>
    <w:p w14:paraId="77BC47CE" w14:textId="77777777" w:rsidR="00591551" w:rsidRPr="004421DC" w:rsidRDefault="00591551" w:rsidP="00591551">
      <w:pPr>
        <w:tabs>
          <w:tab w:val="left" w:pos="380"/>
        </w:tabs>
        <w:ind w:right="130"/>
        <w:rPr>
          <w:rFonts w:ascii="Arial" w:hAnsi="Arial" w:cs="Arial"/>
        </w:rPr>
      </w:pPr>
      <w:r w:rsidRPr="004421DC">
        <w:rPr>
          <w:rFonts w:ascii="Arial" w:hAnsi="Arial" w:cs="Arial"/>
        </w:rPr>
        <w:t>The longer it takes for Christ’s return, the more his patience is shown towards us (3:8-9)</w:t>
      </w:r>
    </w:p>
    <w:p w14:paraId="0D1B997C" w14:textId="77777777" w:rsidR="00591551" w:rsidRPr="004421DC" w:rsidRDefault="00591551" w:rsidP="00591551">
      <w:pPr>
        <w:tabs>
          <w:tab w:val="left" w:pos="380"/>
        </w:tabs>
        <w:ind w:right="130"/>
        <w:rPr>
          <w:rFonts w:ascii="Arial" w:hAnsi="Arial" w:cs="Arial"/>
        </w:rPr>
      </w:pPr>
    </w:p>
    <w:p w14:paraId="76DBD008" w14:textId="77777777" w:rsidR="00591551" w:rsidRPr="004421DC" w:rsidRDefault="00591551" w:rsidP="00591551">
      <w:pPr>
        <w:tabs>
          <w:tab w:val="left" w:pos="380"/>
        </w:tabs>
        <w:ind w:right="130"/>
        <w:rPr>
          <w:rFonts w:ascii="Arial" w:hAnsi="Arial" w:cs="Arial"/>
        </w:rPr>
      </w:pPr>
    </w:p>
    <w:p w14:paraId="69C8C6A1" w14:textId="77777777" w:rsidR="00591551" w:rsidRPr="004421DC" w:rsidRDefault="00591551" w:rsidP="00591551">
      <w:pPr>
        <w:tabs>
          <w:tab w:val="left" w:pos="380"/>
        </w:tabs>
        <w:ind w:right="130"/>
        <w:rPr>
          <w:rFonts w:ascii="Arial" w:hAnsi="Arial" w:cs="Arial"/>
        </w:rPr>
      </w:pPr>
    </w:p>
    <w:p w14:paraId="5678F4EA" w14:textId="77777777" w:rsidR="00591551" w:rsidRPr="004421DC" w:rsidRDefault="00591551" w:rsidP="00591551">
      <w:pPr>
        <w:tabs>
          <w:tab w:val="left" w:pos="380"/>
        </w:tabs>
        <w:ind w:right="130"/>
        <w:rPr>
          <w:rFonts w:ascii="Arial" w:hAnsi="Arial" w:cs="Arial"/>
        </w:rPr>
      </w:pPr>
    </w:p>
    <w:p w14:paraId="79589A75"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2 Peter 3:10-18</w:t>
      </w:r>
    </w:p>
    <w:p w14:paraId="572A7875" w14:textId="77777777" w:rsidR="00591551" w:rsidRPr="004421DC" w:rsidRDefault="00591551" w:rsidP="00591551">
      <w:pPr>
        <w:tabs>
          <w:tab w:val="left" w:pos="380"/>
        </w:tabs>
        <w:ind w:right="130"/>
        <w:rPr>
          <w:rFonts w:ascii="Arial" w:hAnsi="Arial" w:cs="Arial"/>
        </w:rPr>
      </w:pPr>
    </w:p>
    <w:p w14:paraId="135C0762" w14:textId="77777777" w:rsidR="00591551" w:rsidRPr="004421DC" w:rsidRDefault="00591551" w:rsidP="00591551">
      <w:pPr>
        <w:tabs>
          <w:tab w:val="left" w:pos="380"/>
        </w:tabs>
        <w:ind w:right="130"/>
        <w:rPr>
          <w:rFonts w:ascii="Arial" w:hAnsi="Arial" w:cs="Arial"/>
        </w:rPr>
      </w:pPr>
      <w:r w:rsidRPr="004421DC">
        <w:rPr>
          <w:rFonts w:ascii="Arial" w:hAnsi="Arial" w:cs="Arial"/>
        </w:rPr>
        <w:t>The destruction of all we can see should motivate us to invest in the things we can’t see (3:10-13).</w:t>
      </w:r>
    </w:p>
    <w:p w14:paraId="4C93FD23" w14:textId="77777777" w:rsidR="00591551" w:rsidRPr="004421DC" w:rsidRDefault="00591551" w:rsidP="00591551">
      <w:pPr>
        <w:tabs>
          <w:tab w:val="left" w:pos="380"/>
        </w:tabs>
        <w:ind w:right="130"/>
        <w:rPr>
          <w:rFonts w:ascii="Arial" w:hAnsi="Arial" w:cs="Arial"/>
        </w:rPr>
      </w:pPr>
    </w:p>
    <w:p w14:paraId="64630CF1" w14:textId="77777777" w:rsidR="00591551" w:rsidRPr="004421DC" w:rsidRDefault="00591551" w:rsidP="00591551">
      <w:pPr>
        <w:tabs>
          <w:tab w:val="left" w:pos="380"/>
        </w:tabs>
        <w:ind w:right="130"/>
        <w:rPr>
          <w:rFonts w:ascii="Arial" w:hAnsi="Arial" w:cs="Arial"/>
        </w:rPr>
      </w:pPr>
      <w:r w:rsidRPr="004421DC">
        <w:rPr>
          <w:rFonts w:ascii="Arial" w:hAnsi="Arial" w:cs="Arial"/>
        </w:rPr>
        <w:t>The judgment of the earth should motivate holy living (3:11, 14).</w:t>
      </w:r>
    </w:p>
    <w:p w14:paraId="46F4629A" w14:textId="77777777" w:rsidR="00591551" w:rsidRPr="004421DC" w:rsidRDefault="00591551" w:rsidP="00591551">
      <w:pPr>
        <w:tabs>
          <w:tab w:val="left" w:pos="380"/>
        </w:tabs>
        <w:ind w:right="130"/>
        <w:rPr>
          <w:rFonts w:ascii="Arial" w:hAnsi="Arial" w:cs="Arial"/>
        </w:rPr>
      </w:pPr>
    </w:p>
    <w:p w14:paraId="28777AC0" w14:textId="77777777" w:rsidR="00591551" w:rsidRPr="004421DC" w:rsidRDefault="00591551" w:rsidP="00591551">
      <w:pPr>
        <w:tabs>
          <w:tab w:val="left" w:pos="380"/>
        </w:tabs>
        <w:ind w:right="130"/>
        <w:rPr>
          <w:rFonts w:ascii="Arial" w:hAnsi="Arial" w:cs="Arial"/>
        </w:rPr>
      </w:pPr>
      <w:r w:rsidRPr="004421DC">
        <w:rPr>
          <w:rFonts w:ascii="Arial" w:hAnsi="Arial" w:cs="Arial"/>
        </w:rPr>
        <w:t>Knowing the Day of the Lord is coming gives us wisdom that protects from false teaching (3:15-17).</w:t>
      </w:r>
    </w:p>
    <w:p w14:paraId="0AACD233" w14:textId="6A6FFB12" w:rsidR="00591551" w:rsidRPr="00D41B9E" w:rsidRDefault="00591551" w:rsidP="00591551">
      <w:pPr>
        <w:ind w:left="20" w:hanging="20"/>
        <w:jc w:val="center"/>
        <w:rPr>
          <w:rFonts w:ascii="Arial" w:hAnsi="Arial" w:cs="Arial"/>
          <w:b/>
          <w:sz w:val="21"/>
          <w:szCs w:val="18"/>
        </w:rPr>
      </w:pPr>
      <w:r w:rsidRPr="004421DC">
        <w:rPr>
          <w:rFonts w:ascii="Arial" w:hAnsi="Arial" w:cs="Arial"/>
        </w:rPr>
        <w:br w:type="page"/>
      </w:r>
      <w:r w:rsidRPr="00D41B9E">
        <w:rPr>
          <w:rFonts w:ascii="Arial" w:hAnsi="Arial" w:cs="Arial"/>
          <w:b/>
          <w:sz w:val="32"/>
          <w:szCs w:val="18"/>
        </w:rPr>
        <w:lastRenderedPageBreak/>
        <w:t>Questions on the Thessalonians</w:t>
      </w:r>
    </w:p>
    <w:p w14:paraId="230895B8" w14:textId="77777777" w:rsidR="00591551" w:rsidRPr="004421DC" w:rsidRDefault="00591551" w:rsidP="00591551">
      <w:pPr>
        <w:ind w:left="560" w:right="580" w:hanging="560"/>
        <w:rPr>
          <w:rFonts w:ascii="Arial" w:hAnsi="Arial" w:cs="Arial"/>
          <w:sz w:val="22"/>
        </w:rPr>
      </w:pPr>
    </w:p>
    <w:p w14:paraId="1B64673F" w14:textId="77777777" w:rsidR="00591551" w:rsidRPr="004421DC" w:rsidRDefault="00591551" w:rsidP="00591551">
      <w:pPr>
        <w:ind w:right="580"/>
        <w:rPr>
          <w:rFonts w:ascii="Arial" w:hAnsi="Arial" w:cs="Arial"/>
          <w:sz w:val="22"/>
        </w:rPr>
      </w:pPr>
    </w:p>
    <w:p w14:paraId="75D9A696"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1.</w:t>
      </w:r>
      <w:r w:rsidRPr="004421DC">
        <w:rPr>
          <w:rFonts w:ascii="Arial" w:hAnsi="Arial" w:cs="Arial"/>
          <w:sz w:val="22"/>
        </w:rPr>
        <w:tab/>
        <w:t>Review how the Thessalonian church was planted in Acts 17.  How long did this take?  What doctrines did Paul teach them?  Do you generally teach these doctrines to new believers?</w:t>
      </w:r>
    </w:p>
    <w:p w14:paraId="39D8CC5E" w14:textId="77777777" w:rsidR="00591551" w:rsidRPr="004421DC" w:rsidRDefault="00591551" w:rsidP="00591551">
      <w:pPr>
        <w:ind w:left="560" w:right="580" w:hanging="560"/>
        <w:rPr>
          <w:rFonts w:ascii="Arial" w:hAnsi="Arial" w:cs="Arial"/>
          <w:sz w:val="22"/>
        </w:rPr>
      </w:pPr>
    </w:p>
    <w:p w14:paraId="4D250000" w14:textId="77777777" w:rsidR="00591551" w:rsidRPr="004421DC" w:rsidRDefault="00591551" w:rsidP="00591551">
      <w:pPr>
        <w:ind w:left="560" w:right="580" w:hanging="560"/>
        <w:rPr>
          <w:rFonts w:ascii="Arial" w:hAnsi="Arial" w:cs="Arial"/>
          <w:sz w:val="22"/>
        </w:rPr>
      </w:pPr>
    </w:p>
    <w:p w14:paraId="1F7DCF47" w14:textId="77777777" w:rsidR="00591551" w:rsidRPr="004421DC" w:rsidRDefault="00591551" w:rsidP="00591551">
      <w:pPr>
        <w:ind w:left="560" w:right="580" w:hanging="560"/>
        <w:rPr>
          <w:rFonts w:ascii="Arial" w:hAnsi="Arial" w:cs="Arial"/>
          <w:sz w:val="22"/>
        </w:rPr>
      </w:pPr>
    </w:p>
    <w:p w14:paraId="38859103" w14:textId="77777777" w:rsidR="00591551" w:rsidRPr="004421DC" w:rsidRDefault="00591551" w:rsidP="00591551">
      <w:pPr>
        <w:ind w:left="560" w:right="580" w:hanging="560"/>
        <w:rPr>
          <w:rFonts w:ascii="Arial" w:hAnsi="Arial" w:cs="Arial"/>
          <w:sz w:val="22"/>
        </w:rPr>
      </w:pPr>
    </w:p>
    <w:p w14:paraId="7718FF19" w14:textId="77777777" w:rsidR="00591551" w:rsidRPr="004421DC" w:rsidRDefault="00591551" w:rsidP="00591551">
      <w:pPr>
        <w:ind w:left="560" w:right="580" w:hanging="560"/>
        <w:rPr>
          <w:rFonts w:ascii="Arial" w:hAnsi="Arial" w:cs="Arial"/>
          <w:sz w:val="22"/>
        </w:rPr>
      </w:pPr>
    </w:p>
    <w:p w14:paraId="14FF4836" w14:textId="77777777" w:rsidR="00591551" w:rsidRPr="004421DC" w:rsidRDefault="00591551" w:rsidP="00591551">
      <w:pPr>
        <w:ind w:left="560" w:right="580" w:hanging="560"/>
        <w:rPr>
          <w:rFonts w:ascii="Arial" w:hAnsi="Arial" w:cs="Arial"/>
          <w:sz w:val="22"/>
        </w:rPr>
      </w:pPr>
    </w:p>
    <w:p w14:paraId="20820946" w14:textId="77777777" w:rsidR="00591551" w:rsidRPr="004421DC" w:rsidRDefault="00591551" w:rsidP="00591551">
      <w:pPr>
        <w:ind w:left="560" w:right="580" w:hanging="560"/>
        <w:rPr>
          <w:rFonts w:ascii="Arial" w:hAnsi="Arial" w:cs="Arial"/>
          <w:sz w:val="22"/>
        </w:rPr>
      </w:pPr>
    </w:p>
    <w:p w14:paraId="37AA8B1C" w14:textId="77777777" w:rsidR="00591551" w:rsidRPr="004421DC" w:rsidRDefault="00591551" w:rsidP="00591551">
      <w:pPr>
        <w:ind w:left="560" w:right="580" w:hanging="560"/>
        <w:rPr>
          <w:rFonts w:ascii="Arial" w:hAnsi="Arial" w:cs="Arial"/>
          <w:sz w:val="22"/>
        </w:rPr>
      </w:pPr>
    </w:p>
    <w:p w14:paraId="24A7925B" w14:textId="77777777" w:rsidR="00591551" w:rsidRPr="004421DC" w:rsidRDefault="00591551" w:rsidP="00591551">
      <w:pPr>
        <w:ind w:left="560" w:right="580" w:hanging="560"/>
        <w:rPr>
          <w:rFonts w:ascii="Arial" w:hAnsi="Arial" w:cs="Arial"/>
          <w:sz w:val="22"/>
        </w:rPr>
      </w:pPr>
    </w:p>
    <w:p w14:paraId="4BA67716" w14:textId="77777777" w:rsidR="00591551" w:rsidRPr="004421DC" w:rsidRDefault="00591551" w:rsidP="00591551">
      <w:pPr>
        <w:ind w:left="560" w:right="580" w:hanging="560"/>
        <w:rPr>
          <w:rFonts w:ascii="Arial" w:hAnsi="Arial" w:cs="Arial"/>
          <w:sz w:val="22"/>
        </w:rPr>
      </w:pPr>
    </w:p>
    <w:p w14:paraId="4C337284" w14:textId="77777777" w:rsidR="00591551" w:rsidRPr="004421DC" w:rsidRDefault="00591551" w:rsidP="00591551">
      <w:pPr>
        <w:ind w:left="560" w:right="580" w:hanging="560"/>
        <w:rPr>
          <w:rFonts w:ascii="Arial" w:hAnsi="Arial" w:cs="Arial"/>
          <w:sz w:val="22"/>
        </w:rPr>
      </w:pPr>
    </w:p>
    <w:p w14:paraId="6CBCFE87" w14:textId="77777777" w:rsidR="00591551" w:rsidRPr="004421DC" w:rsidRDefault="00591551" w:rsidP="00591551">
      <w:pPr>
        <w:ind w:left="560" w:right="580" w:hanging="560"/>
        <w:rPr>
          <w:rFonts w:ascii="Arial" w:hAnsi="Arial" w:cs="Arial"/>
          <w:sz w:val="22"/>
        </w:rPr>
      </w:pPr>
    </w:p>
    <w:p w14:paraId="297D734F"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2.</w:t>
      </w:r>
      <w:r w:rsidRPr="004421DC">
        <w:rPr>
          <w:rFonts w:ascii="Arial" w:hAnsi="Arial" w:cs="Arial"/>
          <w:sz w:val="22"/>
        </w:rPr>
        <w:tab/>
        <w:t>What do you think is the heart of 1 Thessalonians (what is the key passage that summarizes its theme)?  Why is it this passage and not another?</w:t>
      </w:r>
    </w:p>
    <w:p w14:paraId="4CBD77B0" w14:textId="77777777" w:rsidR="00591551" w:rsidRPr="004421DC" w:rsidRDefault="00591551" w:rsidP="00591551">
      <w:pPr>
        <w:ind w:left="560" w:right="580" w:hanging="560"/>
        <w:rPr>
          <w:rFonts w:ascii="Arial" w:hAnsi="Arial" w:cs="Arial"/>
          <w:sz w:val="22"/>
        </w:rPr>
      </w:pPr>
    </w:p>
    <w:p w14:paraId="1BA57A8C" w14:textId="77777777" w:rsidR="00591551" w:rsidRPr="004421DC" w:rsidRDefault="00591551" w:rsidP="00591551">
      <w:pPr>
        <w:ind w:left="560" w:right="580" w:hanging="560"/>
        <w:rPr>
          <w:rFonts w:ascii="Arial" w:hAnsi="Arial" w:cs="Arial"/>
          <w:sz w:val="22"/>
        </w:rPr>
      </w:pPr>
    </w:p>
    <w:p w14:paraId="365B1E02" w14:textId="77777777" w:rsidR="00591551" w:rsidRPr="004421DC" w:rsidRDefault="00591551" w:rsidP="00591551">
      <w:pPr>
        <w:ind w:left="560" w:right="580" w:hanging="560"/>
        <w:rPr>
          <w:rFonts w:ascii="Arial" w:hAnsi="Arial" w:cs="Arial"/>
          <w:sz w:val="22"/>
        </w:rPr>
      </w:pPr>
    </w:p>
    <w:p w14:paraId="609B01B3" w14:textId="77777777" w:rsidR="00591551" w:rsidRPr="004421DC" w:rsidRDefault="00591551" w:rsidP="00591551">
      <w:pPr>
        <w:ind w:left="560" w:right="580" w:hanging="560"/>
        <w:rPr>
          <w:rFonts w:ascii="Arial" w:hAnsi="Arial" w:cs="Arial"/>
          <w:sz w:val="22"/>
        </w:rPr>
      </w:pPr>
    </w:p>
    <w:p w14:paraId="359D1B1A" w14:textId="77777777" w:rsidR="00591551" w:rsidRPr="004421DC" w:rsidRDefault="00591551" w:rsidP="00591551">
      <w:pPr>
        <w:ind w:left="560" w:right="580" w:hanging="560"/>
        <w:rPr>
          <w:rFonts w:ascii="Arial" w:hAnsi="Arial" w:cs="Arial"/>
          <w:sz w:val="22"/>
        </w:rPr>
      </w:pPr>
    </w:p>
    <w:p w14:paraId="67257D93" w14:textId="77777777" w:rsidR="00591551" w:rsidRPr="004421DC" w:rsidRDefault="00591551" w:rsidP="00591551">
      <w:pPr>
        <w:ind w:left="560" w:right="580" w:hanging="560"/>
        <w:rPr>
          <w:rFonts w:ascii="Arial" w:hAnsi="Arial" w:cs="Arial"/>
          <w:sz w:val="22"/>
        </w:rPr>
      </w:pPr>
    </w:p>
    <w:p w14:paraId="244F5508" w14:textId="77777777" w:rsidR="00591551" w:rsidRPr="004421DC" w:rsidRDefault="00591551" w:rsidP="00591551">
      <w:pPr>
        <w:ind w:left="560" w:right="580" w:hanging="560"/>
        <w:rPr>
          <w:rFonts w:ascii="Arial" w:hAnsi="Arial" w:cs="Arial"/>
          <w:sz w:val="22"/>
        </w:rPr>
      </w:pPr>
    </w:p>
    <w:p w14:paraId="127DEB93" w14:textId="77777777" w:rsidR="00591551" w:rsidRPr="004421DC" w:rsidRDefault="00591551" w:rsidP="00591551">
      <w:pPr>
        <w:ind w:left="560" w:right="580" w:hanging="560"/>
        <w:rPr>
          <w:rFonts w:ascii="Arial" w:hAnsi="Arial" w:cs="Arial"/>
          <w:sz w:val="22"/>
        </w:rPr>
      </w:pPr>
    </w:p>
    <w:p w14:paraId="03C32DD0" w14:textId="77777777" w:rsidR="00591551" w:rsidRPr="004421DC" w:rsidRDefault="00591551" w:rsidP="00591551">
      <w:pPr>
        <w:ind w:left="560" w:right="580" w:hanging="560"/>
        <w:rPr>
          <w:rFonts w:ascii="Arial" w:hAnsi="Arial" w:cs="Arial"/>
          <w:sz w:val="22"/>
        </w:rPr>
      </w:pPr>
    </w:p>
    <w:p w14:paraId="71C13C02" w14:textId="77777777" w:rsidR="00591551" w:rsidRPr="004421DC" w:rsidRDefault="00591551" w:rsidP="00591551">
      <w:pPr>
        <w:ind w:left="560" w:right="580" w:hanging="560"/>
        <w:rPr>
          <w:rFonts w:ascii="Arial" w:hAnsi="Arial" w:cs="Arial"/>
          <w:sz w:val="22"/>
        </w:rPr>
      </w:pPr>
    </w:p>
    <w:p w14:paraId="1D280274" w14:textId="77777777" w:rsidR="00591551" w:rsidRPr="004421DC" w:rsidRDefault="00591551" w:rsidP="00591551">
      <w:pPr>
        <w:ind w:left="560" w:right="580" w:hanging="560"/>
        <w:rPr>
          <w:rFonts w:ascii="Arial" w:hAnsi="Arial" w:cs="Arial"/>
          <w:sz w:val="22"/>
        </w:rPr>
      </w:pPr>
    </w:p>
    <w:p w14:paraId="22F2DB02"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3.</w:t>
      </w:r>
      <w:r w:rsidRPr="004421DC">
        <w:rPr>
          <w:rFonts w:ascii="Arial" w:hAnsi="Arial" w:cs="Arial"/>
          <w:sz w:val="22"/>
        </w:rPr>
        <w:tab/>
        <w:t>Which passage in 2 Thessalonians summarizes the book?  How do you know?</w:t>
      </w:r>
    </w:p>
    <w:p w14:paraId="59C89E69" w14:textId="77777777" w:rsidR="00591551" w:rsidRPr="004421DC" w:rsidRDefault="00591551" w:rsidP="00591551">
      <w:pPr>
        <w:ind w:left="560" w:right="580" w:hanging="560"/>
        <w:rPr>
          <w:rFonts w:ascii="Arial" w:hAnsi="Arial" w:cs="Arial"/>
          <w:sz w:val="22"/>
        </w:rPr>
      </w:pPr>
    </w:p>
    <w:p w14:paraId="00721550" w14:textId="77777777" w:rsidR="00591551" w:rsidRPr="004421DC" w:rsidRDefault="00591551" w:rsidP="00591551">
      <w:pPr>
        <w:ind w:left="560" w:right="580" w:hanging="560"/>
        <w:rPr>
          <w:rFonts w:ascii="Arial" w:hAnsi="Arial" w:cs="Arial"/>
          <w:sz w:val="22"/>
        </w:rPr>
      </w:pPr>
    </w:p>
    <w:p w14:paraId="33A85882" w14:textId="77777777" w:rsidR="00591551" w:rsidRPr="004421DC" w:rsidRDefault="00591551" w:rsidP="00591551">
      <w:pPr>
        <w:ind w:left="560" w:right="580" w:hanging="560"/>
        <w:rPr>
          <w:rFonts w:ascii="Arial" w:hAnsi="Arial" w:cs="Arial"/>
          <w:sz w:val="22"/>
        </w:rPr>
      </w:pPr>
    </w:p>
    <w:p w14:paraId="5C5840C7" w14:textId="77777777" w:rsidR="00591551" w:rsidRPr="004421DC" w:rsidRDefault="00591551" w:rsidP="00591551">
      <w:pPr>
        <w:ind w:left="560" w:right="580" w:hanging="560"/>
        <w:rPr>
          <w:rFonts w:ascii="Arial" w:hAnsi="Arial" w:cs="Arial"/>
          <w:sz w:val="22"/>
        </w:rPr>
      </w:pPr>
    </w:p>
    <w:p w14:paraId="40B9F78F" w14:textId="77777777" w:rsidR="00591551" w:rsidRPr="004421DC" w:rsidRDefault="00591551" w:rsidP="00591551">
      <w:pPr>
        <w:ind w:left="560" w:right="580" w:hanging="560"/>
        <w:rPr>
          <w:rFonts w:ascii="Arial" w:hAnsi="Arial" w:cs="Arial"/>
          <w:sz w:val="22"/>
        </w:rPr>
      </w:pPr>
    </w:p>
    <w:p w14:paraId="395B0244" w14:textId="77777777" w:rsidR="00591551" w:rsidRPr="004421DC" w:rsidRDefault="00591551" w:rsidP="00591551">
      <w:pPr>
        <w:ind w:left="560" w:right="580" w:hanging="560"/>
        <w:rPr>
          <w:rFonts w:ascii="Arial" w:hAnsi="Arial" w:cs="Arial"/>
          <w:sz w:val="22"/>
        </w:rPr>
      </w:pPr>
    </w:p>
    <w:p w14:paraId="7372B1F5" w14:textId="77777777" w:rsidR="00591551" w:rsidRPr="004421DC" w:rsidRDefault="00591551" w:rsidP="00591551">
      <w:pPr>
        <w:ind w:left="560" w:right="580" w:hanging="560"/>
        <w:rPr>
          <w:rFonts w:ascii="Arial" w:hAnsi="Arial" w:cs="Arial"/>
          <w:sz w:val="22"/>
        </w:rPr>
      </w:pPr>
    </w:p>
    <w:p w14:paraId="1221FA3E" w14:textId="77777777" w:rsidR="00591551" w:rsidRPr="004421DC" w:rsidRDefault="00591551" w:rsidP="00591551">
      <w:pPr>
        <w:ind w:left="560" w:right="580" w:hanging="560"/>
        <w:rPr>
          <w:rFonts w:ascii="Arial" w:hAnsi="Arial" w:cs="Arial"/>
          <w:sz w:val="22"/>
        </w:rPr>
      </w:pPr>
    </w:p>
    <w:p w14:paraId="3C89E847" w14:textId="77777777" w:rsidR="00591551" w:rsidRPr="004421DC" w:rsidRDefault="00591551" w:rsidP="00591551">
      <w:pPr>
        <w:ind w:left="560" w:right="580" w:hanging="560"/>
        <w:rPr>
          <w:rFonts w:ascii="Arial" w:hAnsi="Arial" w:cs="Arial"/>
          <w:sz w:val="22"/>
        </w:rPr>
      </w:pPr>
    </w:p>
    <w:p w14:paraId="11A0B7C6" w14:textId="77777777" w:rsidR="00591551" w:rsidRPr="004421DC" w:rsidRDefault="00591551" w:rsidP="00591551">
      <w:pPr>
        <w:ind w:left="560" w:right="580" w:hanging="560"/>
        <w:rPr>
          <w:rFonts w:ascii="Arial" w:hAnsi="Arial" w:cs="Arial"/>
          <w:sz w:val="22"/>
        </w:rPr>
      </w:pPr>
    </w:p>
    <w:p w14:paraId="5DB6E172" w14:textId="77777777" w:rsidR="00591551" w:rsidRPr="004421DC" w:rsidRDefault="00591551" w:rsidP="00591551">
      <w:pPr>
        <w:ind w:left="560" w:right="580" w:hanging="560"/>
        <w:rPr>
          <w:rFonts w:ascii="Arial" w:hAnsi="Arial" w:cs="Arial"/>
          <w:sz w:val="22"/>
        </w:rPr>
      </w:pPr>
    </w:p>
    <w:p w14:paraId="4BF3CD4C" w14:textId="77777777" w:rsidR="00591551" w:rsidRPr="004421DC" w:rsidRDefault="00591551" w:rsidP="00591551">
      <w:pPr>
        <w:ind w:left="560" w:right="580" w:hanging="560"/>
        <w:rPr>
          <w:rFonts w:ascii="Arial" w:hAnsi="Arial" w:cs="Arial"/>
          <w:sz w:val="22"/>
        </w:rPr>
      </w:pPr>
    </w:p>
    <w:p w14:paraId="6317B240" w14:textId="0D4AA2A2" w:rsidR="00591551" w:rsidRPr="004421DC" w:rsidRDefault="00591551" w:rsidP="00591551">
      <w:pPr>
        <w:ind w:left="560" w:right="580" w:hanging="560"/>
        <w:rPr>
          <w:rFonts w:ascii="Arial" w:hAnsi="Arial" w:cs="Arial"/>
          <w:sz w:val="22"/>
        </w:rPr>
      </w:pPr>
      <w:r w:rsidRPr="004421DC">
        <w:rPr>
          <w:rFonts w:ascii="Arial" w:hAnsi="Arial" w:cs="Arial"/>
          <w:sz w:val="22"/>
        </w:rPr>
        <w:t>4.</w:t>
      </w:r>
      <w:r w:rsidRPr="004421DC">
        <w:rPr>
          <w:rFonts w:ascii="Arial" w:hAnsi="Arial" w:cs="Arial"/>
          <w:sz w:val="22"/>
        </w:rPr>
        <w:tab/>
        <w:t>How did their lack of a good theological foundation cause problems in Christian behavior in these epistles?  How have you seen this in churches today?</w:t>
      </w:r>
    </w:p>
    <w:p w14:paraId="1F1E32B2" w14:textId="77777777" w:rsidR="00591551" w:rsidRPr="004421DC" w:rsidRDefault="00591551" w:rsidP="00591551">
      <w:pPr>
        <w:tabs>
          <w:tab w:val="left" w:pos="380"/>
        </w:tabs>
        <w:ind w:right="580"/>
        <w:rPr>
          <w:rFonts w:ascii="Arial" w:hAnsi="Arial" w:cs="Arial"/>
        </w:rPr>
      </w:pPr>
    </w:p>
    <w:p w14:paraId="58CDBA4A" w14:textId="08998F52" w:rsidR="00BE65E6" w:rsidRPr="004421DC" w:rsidRDefault="00BB5073" w:rsidP="00FB02F2">
      <w:pPr>
        <w:rPr>
          <w:rFonts w:ascii="Arial" w:hAnsi="Arial" w:cs="Arial"/>
          <w:szCs w:val="24"/>
        </w:rPr>
      </w:pPr>
      <w:r>
        <w:rPr>
          <w:rFonts w:ascii="Arial" w:eastAsia="Times New Roman" w:hAnsi="Arial" w:cs="Arial"/>
          <w:b/>
          <w:kern w:val="28"/>
          <w:sz w:val="22"/>
          <w:szCs w:val="22"/>
        </w:rPr>
        <w:t xml:space="preserve"> </w:t>
      </w:r>
    </w:p>
    <w:sectPr w:rsidR="00BE65E6" w:rsidRPr="004421DC" w:rsidSect="009D0AD8">
      <w:headerReference w:type="default" r:id="rId14"/>
      <w:footerReference w:type="default" r:id="rId15"/>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A93DA" w14:textId="77777777" w:rsidR="00D60466" w:rsidRDefault="00D60466">
      <w:r>
        <w:separator/>
      </w:r>
    </w:p>
  </w:endnote>
  <w:endnote w:type="continuationSeparator" w:id="0">
    <w:p w14:paraId="6CC4F032" w14:textId="77777777" w:rsidR="00D60466" w:rsidRDefault="00D60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6EFD661A"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F77FBD">
      <w:rPr>
        <w:noProof/>
        <w:sz w:val="16"/>
      </w:rPr>
      <w:t>20-Sep-24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BC447" w14:textId="77777777" w:rsidR="00D60466" w:rsidRDefault="00D60466">
      <w:r>
        <w:separator/>
      </w:r>
    </w:p>
  </w:footnote>
  <w:footnote w:type="continuationSeparator" w:id="0">
    <w:p w14:paraId="16C5246C" w14:textId="77777777" w:rsidR="00D60466" w:rsidRDefault="00D60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640FB" w14:textId="77777777" w:rsidR="00591551" w:rsidRDefault="0059155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5478DE4" w14:textId="77777777" w:rsidR="00591551" w:rsidRDefault="0059155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A7F67" w14:textId="77777777" w:rsidR="00591551" w:rsidRPr="00B82CE0" w:rsidRDefault="00591551" w:rsidP="00646180">
    <w:pPr>
      <w:pStyle w:val="Header"/>
      <w:widowControl w:val="0"/>
      <w:tabs>
        <w:tab w:val="right" w:pos="9180"/>
      </w:tabs>
      <w:ind w:right="-864"/>
      <w:jc w:val="left"/>
      <w:rPr>
        <w:rFonts w:ascii="Arial" w:hAnsi="Arial" w:cs="Arial"/>
        <w:i/>
        <w:iCs/>
        <w:sz w:val="20"/>
        <w:szCs w:val="15"/>
        <w:u w:val="single"/>
      </w:rPr>
    </w:pPr>
    <w:r w:rsidRPr="00B82CE0">
      <w:rPr>
        <w:rFonts w:ascii="Arial" w:hAnsi="Arial" w:cs="Arial"/>
        <w:i/>
        <w:iCs/>
        <w:sz w:val="20"/>
        <w:szCs w:val="15"/>
        <w:u w:val="single"/>
      </w:rPr>
      <w:t>Dr. Rick Griffith</w:t>
    </w:r>
    <w:r w:rsidRPr="00B82CE0">
      <w:rPr>
        <w:rFonts w:ascii="Arial" w:hAnsi="Arial" w:cs="Arial"/>
        <w:i/>
        <w:iCs/>
        <w:sz w:val="20"/>
        <w:szCs w:val="15"/>
        <w:u w:val="single"/>
      </w:rPr>
      <w:tab/>
      <w:t>New Testament Survey: 1 Thessalonians</w:t>
    </w:r>
    <w:r w:rsidRPr="00B82CE0">
      <w:rPr>
        <w:rFonts w:ascii="Arial" w:hAnsi="Arial" w:cs="Arial"/>
        <w:i/>
        <w:iCs/>
        <w:sz w:val="20"/>
        <w:szCs w:val="15"/>
        <w:u w:val="single"/>
      </w:rPr>
      <w:tab/>
    </w:r>
    <w:r w:rsidRPr="00B82CE0">
      <w:rPr>
        <w:rStyle w:val="PageNumber"/>
        <w:rFonts w:ascii="Arial" w:hAnsi="Arial" w:cs="Arial"/>
        <w:i/>
        <w:iCs/>
        <w:sz w:val="20"/>
        <w:szCs w:val="15"/>
        <w:u w:val="single"/>
      </w:rPr>
      <w:fldChar w:fldCharType="begin"/>
    </w:r>
    <w:r w:rsidRPr="00B82CE0">
      <w:rPr>
        <w:rStyle w:val="PageNumber"/>
        <w:rFonts w:ascii="Arial" w:hAnsi="Arial" w:cs="Arial"/>
        <w:i/>
        <w:iCs/>
        <w:sz w:val="20"/>
        <w:szCs w:val="15"/>
        <w:u w:val="single"/>
      </w:rPr>
      <w:instrText xml:space="preserve"> PAGE </w:instrText>
    </w:r>
    <w:r w:rsidRPr="00B82CE0">
      <w:rPr>
        <w:rStyle w:val="PageNumber"/>
        <w:rFonts w:ascii="Arial" w:hAnsi="Arial" w:cs="Arial"/>
        <w:i/>
        <w:iCs/>
        <w:sz w:val="20"/>
        <w:szCs w:val="15"/>
        <w:u w:val="single"/>
      </w:rPr>
      <w:fldChar w:fldCharType="separate"/>
    </w:r>
    <w:r w:rsidRPr="00B82CE0">
      <w:rPr>
        <w:rStyle w:val="PageNumber"/>
        <w:rFonts w:ascii="Arial" w:hAnsi="Arial" w:cs="Arial"/>
        <w:i/>
        <w:iCs/>
        <w:noProof/>
        <w:sz w:val="20"/>
        <w:szCs w:val="15"/>
        <w:u w:val="single"/>
      </w:rPr>
      <w:t>210</w:t>
    </w:r>
    <w:r w:rsidRPr="00B82CE0">
      <w:rPr>
        <w:rStyle w:val="PageNumber"/>
        <w:rFonts w:ascii="Arial" w:hAnsi="Arial" w:cs="Arial"/>
        <w:i/>
        <w:iCs/>
        <w:sz w:val="20"/>
        <w:szCs w:val="15"/>
        <w:u w:val="single"/>
      </w:rPr>
      <w:fldChar w:fldCharType="end"/>
    </w:r>
  </w:p>
  <w:p w14:paraId="07564705" w14:textId="77777777" w:rsidR="00591551" w:rsidRPr="00B82CE0" w:rsidRDefault="00591551">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4830A0D1" w:rsidR="000318A5" w:rsidRPr="005935C7" w:rsidRDefault="000318A5">
    <w:pPr>
      <w:pStyle w:val="Header"/>
      <w:tabs>
        <w:tab w:val="clear" w:pos="4800"/>
        <w:tab w:val="clear" w:pos="9660"/>
        <w:tab w:val="center" w:pos="4950"/>
        <w:tab w:val="right" w:pos="9540"/>
      </w:tabs>
      <w:ind w:right="-10"/>
      <w:jc w:val="left"/>
      <w:rPr>
        <w:rFonts w:ascii="Arial" w:hAnsi="Arial" w:cs="Arial"/>
        <w:i/>
        <w:sz w:val="20"/>
        <w:u w:val="single"/>
      </w:rPr>
    </w:pPr>
    <w:r w:rsidRPr="005935C7">
      <w:rPr>
        <w:rFonts w:ascii="Arial" w:hAnsi="Arial" w:cs="Arial"/>
        <w:i/>
        <w:sz w:val="20"/>
        <w:u w:val="single"/>
      </w:rPr>
      <w:t>Rick Griffith, PhD</w:t>
    </w:r>
    <w:r w:rsidRPr="005935C7">
      <w:rPr>
        <w:rFonts w:ascii="Arial" w:hAnsi="Arial" w:cs="Arial"/>
        <w:i/>
        <w:sz w:val="20"/>
        <w:u w:val="single"/>
      </w:rPr>
      <w:tab/>
    </w:r>
    <w:r w:rsidR="008B62A6" w:rsidRPr="005935C7">
      <w:rPr>
        <w:rFonts w:ascii="Arial" w:hAnsi="Arial" w:cs="Arial"/>
        <w:i/>
        <w:sz w:val="20"/>
        <w:u w:val="single"/>
      </w:rPr>
      <w:t>New</w:t>
    </w:r>
    <w:r w:rsidRPr="005935C7">
      <w:rPr>
        <w:rFonts w:ascii="Arial" w:hAnsi="Arial" w:cs="Arial"/>
        <w:i/>
        <w:sz w:val="20"/>
        <w:u w:val="single"/>
      </w:rPr>
      <w:t xml:space="preserve"> Testament Survey: </w:t>
    </w:r>
    <w:r w:rsidR="009D0AD8" w:rsidRPr="005935C7">
      <w:rPr>
        <w:rFonts w:ascii="Arial" w:hAnsi="Arial" w:cs="Arial"/>
        <w:i/>
        <w:sz w:val="20"/>
        <w:u w:val="single"/>
      </w:rPr>
      <w:t>1 Thessalonians</w:t>
    </w:r>
    <w:r w:rsidRPr="005935C7">
      <w:rPr>
        <w:rFonts w:ascii="Arial" w:hAnsi="Arial" w:cs="Arial"/>
        <w:i/>
        <w:sz w:val="20"/>
        <w:u w:val="single"/>
      </w:rPr>
      <w:tab/>
    </w:r>
    <w:r w:rsidR="009D0AD8" w:rsidRPr="005935C7">
      <w:rPr>
        <w:rFonts w:ascii="Arial" w:hAnsi="Arial" w:cs="Arial"/>
        <w:i/>
        <w:sz w:val="20"/>
        <w:u w:val="single"/>
      </w:rPr>
      <w:t>210</w:t>
    </w:r>
    <w:r w:rsidRPr="005935C7">
      <w:rPr>
        <w:rStyle w:val="PageNumber"/>
        <w:rFonts w:ascii="Arial" w:hAnsi="Arial" w:cs="Arial"/>
        <w:i/>
        <w:sz w:val="20"/>
        <w:u w:val="single"/>
      </w:rPr>
      <w:fldChar w:fldCharType="begin"/>
    </w:r>
    <w:r w:rsidRPr="005935C7">
      <w:rPr>
        <w:rStyle w:val="PageNumber"/>
        <w:rFonts w:ascii="Arial" w:hAnsi="Arial" w:cs="Arial"/>
        <w:i/>
        <w:sz w:val="20"/>
        <w:u w:val="single"/>
      </w:rPr>
      <w:instrText xml:space="preserve"> PAGE </w:instrText>
    </w:r>
    <w:r w:rsidRPr="005935C7">
      <w:rPr>
        <w:rStyle w:val="PageNumber"/>
        <w:rFonts w:ascii="Arial" w:hAnsi="Arial" w:cs="Arial"/>
        <w:i/>
        <w:sz w:val="20"/>
        <w:u w:val="single"/>
      </w:rPr>
      <w:fldChar w:fldCharType="separate"/>
    </w:r>
    <w:r w:rsidR="002B4011" w:rsidRPr="005935C7">
      <w:rPr>
        <w:rStyle w:val="PageNumber"/>
        <w:rFonts w:ascii="Arial" w:hAnsi="Arial" w:cs="Arial"/>
        <w:i/>
        <w:noProof/>
        <w:sz w:val="20"/>
        <w:u w:val="single"/>
      </w:rPr>
      <w:t>158</w:t>
    </w:r>
    <w:r w:rsidRPr="005935C7">
      <w:rPr>
        <w:rStyle w:val="PageNumber"/>
        <w:rFonts w:ascii="Arial" w:hAnsi="Arial" w:cs="Arial"/>
        <w:i/>
        <w:sz w:val="20"/>
        <w:u w:val="single"/>
      </w:rPr>
      <w:fldChar w:fldCharType="end"/>
    </w:r>
  </w:p>
  <w:p w14:paraId="47D669AD" w14:textId="77777777" w:rsidR="000318A5" w:rsidRPr="005935C7" w:rsidRDefault="000318A5">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165969">
    <w:abstractNumId w:val="0"/>
  </w:num>
  <w:num w:numId="2" w16cid:durableId="1809130088">
    <w:abstractNumId w:val="1"/>
  </w:num>
  <w:num w:numId="3" w16cid:durableId="53744441">
    <w:abstractNumId w:val="5"/>
  </w:num>
  <w:num w:numId="4" w16cid:durableId="990131718">
    <w:abstractNumId w:val="4"/>
  </w:num>
  <w:num w:numId="5" w16cid:durableId="1329598951">
    <w:abstractNumId w:val="3"/>
  </w:num>
  <w:num w:numId="6" w16cid:durableId="151409812">
    <w:abstractNumId w:val="2"/>
  </w:num>
  <w:num w:numId="7" w16cid:durableId="345988515">
    <w:abstractNumId w:val="0"/>
  </w:num>
  <w:num w:numId="8" w16cid:durableId="870605850">
    <w:abstractNumId w:val="0"/>
  </w:num>
  <w:num w:numId="9" w16cid:durableId="353383502">
    <w:abstractNumId w:val="0"/>
  </w:num>
  <w:num w:numId="10" w16cid:durableId="29356184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C6B30"/>
    <w:rsid w:val="000D136B"/>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183D"/>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4DF"/>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5B6C"/>
    <w:rsid w:val="00275DCB"/>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2F01"/>
    <w:rsid w:val="002F1081"/>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2A3"/>
    <w:rsid w:val="0034288C"/>
    <w:rsid w:val="00354FD3"/>
    <w:rsid w:val="00355B50"/>
    <w:rsid w:val="00355DC3"/>
    <w:rsid w:val="00357005"/>
    <w:rsid w:val="00357382"/>
    <w:rsid w:val="00360D55"/>
    <w:rsid w:val="00362C5F"/>
    <w:rsid w:val="00365557"/>
    <w:rsid w:val="00365C56"/>
    <w:rsid w:val="00366C33"/>
    <w:rsid w:val="003677D3"/>
    <w:rsid w:val="003718B0"/>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1DC"/>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F3"/>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551"/>
    <w:rsid w:val="00591919"/>
    <w:rsid w:val="00592557"/>
    <w:rsid w:val="005935C7"/>
    <w:rsid w:val="005962ED"/>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18ED"/>
    <w:rsid w:val="005E223A"/>
    <w:rsid w:val="005E2557"/>
    <w:rsid w:val="005E5B62"/>
    <w:rsid w:val="005E5C68"/>
    <w:rsid w:val="005E7017"/>
    <w:rsid w:val="005F1E36"/>
    <w:rsid w:val="005F7428"/>
    <w:rsid w:val="0060006E"/>
    <w:rsid w:val="00600F1E"/>
    <w:rsid w:val="00601A00"/>
    <w:rsid w:val="0060395B"/>
    <w:rsid w:val="006054F2"/>
    <w:rsid w:val="00612535"/>
    <w:rsid w:val="00612DAF"/>
    <w:rsid w:val="00616BF1"/>
    <w:rsid w:val="00622173"/>
    <w:rsid w:val="00627CC5"/>
    <w:rsid w:val="006314DD"/>
    <w:rsid w:val="00632DBB"/>
    <w:rsid w:val="00634174"/>
    <w:rsid w:val="00636CDC"/>
    <w:rsid w:val="00646180"/>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9B6"/>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D82"/>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66CC6"/>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0549"/>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3AED"/>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3DA"/>
    <w:rsid w:val="00991E54"/>
    <w:rsid w:val="00991E83"/>
    <w:rsid w:val="009940EB"/>
    <w:rsid w:val="009A3305"/>
    <w:rsid w:val="009A4E87"/>
    <w:rsid w:val="009A72D1"/>
    <w:rsid w:val="009B1988"/>
    <w:rsid w:val="009B5146"/>
    <w:rsid w:val="009B6679"/>
    <w:rsid w:val="009C0ED5"/>
    <w:rsid w:val="009C2968"/>
    <w:rsid w:val="009C44C6"/>
    <w:rsid w:val="009D0AD8"/>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75037"/>
    <w:rsid w:val="00A80AFA"/>
    <w:rsid w:val="00A81457"/>
    <w:rsid w:val="00A84655"/>
    <w:rsid w:val="00A861BC"/>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2023"/>
    <w:rsid w:val="00B764AA"/>
    <w:rsid w:val="00B77576"/>
    <w:rsid w:val="00B8165C"/>
    <w:rsid w:val="00B82654"/>
    <w:rsid w:val="00B82CE0"/>
    <w:rsid w:val="00B8498E"/>
    <w:rsid w:val="00B87949"/>
    <w:rsid w:val="00B9119F"/>
    <w:rsid w:val="00B92F36"/>
    <w:rsid w:val="00B96B37"/>
    <w:rsid w:val="00BA119E"/>
    <w:rsid w:val="00BA5680"/>
    <w:rsid w:val="00BA5F6D"/>
    <w:rsid w:val="00BA6208"/>
    <w:rsid w:val="00BA79E4"/>
    <w:rsid w:val="00BB5073"/>
    <w:rsid w:val="00BB5FE9"/>
    <w:rsid w:val="00BB7044"/>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77ECD"/>
    <w:rsid w:val="00C800B6"/>
    <w:rsid w:val="00C84C17"/>
    <w:rsid w:val="00C879D4"/>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364B3"/>
    <w:rsid w:val="00D41B9E"/>
    <w:rsid w:val="00D42C09"/>
    <w:rsid w:val="00D43169"/>
    <w:rsid w:val="00D52414"/>
    <w:rsid w:val="00D5293A"/>
    <w:rsid w:val="00D53EC9"/>
    <w:rsid w:val="00D567C3"/>
    <w:rsid w:val="00D56DFE"/>
    <w:rsid w:val="00D60466"/>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7FF"/>
    <w:rsid w:val="00DF69E5"/>
    <w:rsid w:val="00E00139"/>
    <w:rsid w:val="00E014BE"/>
    <w:rsid w:val="00E02241"/>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41"/>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149E"/>
    <w:rsid w:val="00E84745"/>
    <w:rsid w:val="00E871CE"/>
    <w:rsid w:val="00E93B19"/>
    <w:rsid w:val="00E93DAB"/>
    <w:rsid w:val="00E9438B"/>
    <w:rsid w:val="00E97619"/>
    <w:rsid w:val="00E97F05"/>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452A"/>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77FBD"/>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6335F-1CA2-B249-ACCC-04AD1C62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76</TotalTime>
  <Pages>10</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68</cp:revision>
  <cp:lastPrinted>2018-11-10T08:27:00Z</cp:lastPrinted>
  <dcterms:created xsi:type="dcterms:W3CDTF">2017-08-24T07:56:00Z</dcterms:created>
  <dcterms:modified xsi:type="dcterms:W3CDTF">2024-09-20T08:33:00Z</dcterms:modified>
</cp:coreProperties>
</file>