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51285" w14:textId="32DC5E3E" w:rsidR="001520CB" w:rsidRPr="001520CB" w:rsidRDefault="001520CB" w:rsidP="001520CB">
      <w:pPr>
        <w:ind w:left="20" w:right="-385" w:hanging="20"/>
        <w:jc w:val="center"/>
        <w:outlineLvl w:val="0"/>
        <w:rPr>
          <w:rFonts w:ascii="Arial" w:hAnsi="Arial" w:cs="Arial"/>
          <w:sz w:val="14"/>
        </w:rPr>
      </w:pPr>
      <w:r w:rsidRPr="001520CB">
        <w:rPr>
          <w:rFonts w:ascii="Arial" w:hAnsi="Arial" w:cs="Arial"/>
          <w:b/>
          <w:sz w:val="44"/>
        </w:rPr>
        <w:t>2 Kings</w:t>
      </w:r>
    </w:p>
    <w:p w14:paraId="2B243DDA" w14:textId="77777777" w:rsidR="001520CB" w:rsidRPr="001520CB" w:rsidRDefault="001520CB" w:rsidP="001520CB">
      <w:pPr>
        <w:ind w:left="20" w:right="12" w:hanging="20"/>
        <w:jc w:val="center"/>
        <w:rPr>
          <w:rFonts w:ascii="Arial" w:hAnsi="Arial" w:cs="Arial"/>
          <w:b/>
          <w:sz w:val="22"/>
        </w:rPr>
      </w:pPr>
    </w:p>
    <w:tbl>
      <w:tblPr>
        <w:tblW w:w="0" w:type="auto"/>
        <w:tblLayout w:type="fixed"/>
        <w:tblCellMar>
          <w:left w:w="80" w:type="dxa"/>
          <w:right w:w="80" w:type="dxa"/>
        </w:tblCellMar>
        <w:tblLook w:val="0000" w:firstRow="0" w:lastRow="0" w:firstColumn="0" w:lastColumn="0" w:noHBand="0" w:noVBand="0"/>
      </w:tblPr>
      <w:tblGrid>
        <w:gridCol w:w="1610"/>
        <w:gridCol w:w="1800"/>
        <w:gridCol w:w="1620"/>
        <w:gridCol w:w="1413"/>
        <w:gridCol w:w="1411"/>
        <w:gridCol w:w="1766"/>
      </w:tblGrid>
      <w:tr w:rsidR="001520CB" w:rsidRPr="001520CB" w14:paraId="0AC57C5C" w14:textId="77777777" w:rsidTr="000C3495">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28659D41" w14:textId="77777777" w:rsidR="001520CB" w:rsidRPr="001520CB" w:rsidRDefault="001520CB" w:rsidP="000C3495">
            <w:pPr>
              <w:ind w:right="12"/>
              <w:jc w:val="center"/>
              <w:rPr>
                <w:rFonts w:ascii="Arial" w:hAnsi="Arial" w:cs="Arial"/>
                <w:b/>
                <w:color w:val="FFFFFF"/>
              </w:rPr>
            </w:pPr>
          </w:p>
          <w:p w14:paraId="5D4E7DE9" w14:textId="77777777" w:rsidR="001520CB" w:rsidRPr="001520CB" w:rsidRDefault="001520CB" w:rsidP="000C3495">
            <w:pPr>
              <w:ind w:right="12"/>
              <w:jc w:val="center"/>
              <w:rPr>
                <w:rFonts w:ascii="Arial" w:hAnsi="Arial" w:cs="Arial"/>
                <w:b/>
                <w:color w:val="FFFFFF"/>
                <w:sz w:val="36"/>
              </w:rPr>
            </w:pPr>
            <w:r w:rsidRPr="001520CB">
              <w:rPr>
                <w:rFonts w:ascii="Arial" w:hAnsi="Arial" w:cs="Arial"/>
                <w:b/>
                <w:color w:val="FFFFFF"/>
                <w:sz w:val="36"/>
              </w:rPr>
              <w:t>Downfalls of the Kingdoms</w:t>
            </w:r>
          </w:p>
          <w:p w14:paraId="27412F6F" w14:textId="77777777" w:rsidR="001520CB" w:rsidRPr="001520CB" w:rsidRDefault="001520CB" w:rsidP="000C3495">
            <w:pPr>
              <w:ind w:right="12"/>
              <w:jc w:val="center"/>
              <w:rPr>
                <w:rFonts w:ascii="Arial" w:hAnsi="Arial" w:cs="Arial"/>
                <w:b/>
                <w:color w:val="FFFFFF"/>
              </w:rPr>
            </w:pPr>
          </w:p>
        </w:tc>
      </w:tr>
      <w:tr w:rsidR="001520CB" w:rsidRPr="001520CB" w14:paraId="68E9BC94"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55409064" w14:textId="77777777" w:rsidR="001520CB" w:rsidRPr="001520CB" w:rsidRDefault="001520CB" w:rsidP="000C3495">
            <w:pPr>
              <w:ind w:right="12"/>
              <w:jc w:val="center"/>
              <w:rPr>
                <w:rFonts w:ascii="Arial" w:hAnsi="Arial" w:cs="Arial"/>
                <w:b/>
                <w:sz w:val="22"/>
              </w:rPr>
            </w:pPr>
          </w:p>
          <w:p w14:paraId="28F0244C"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Late Divided Kingdom </w:t>
            </w:r>
          </w:p>
        </w:tc>
        <w:tc>
          <w:tcPr>
            <w:tcW w:w="4590" w:type="dxa"/>
            <w:gridSpan w:val="3"/>
            <w:tcBorders>
              <w:top w:val="single" w:sz="6" w:space="0" w:color="auto"/>
              <w:left w:val="single" w:sz="6" w:space="0" w:color="auto"/>
              <w:bottom w:val="single" w:sz="6" w:space="0" w:color="auto"/>
              <w:right w:val="single" w:sz="6" w:space="0" w:color="auto"/>
            </w:tcBorders>
          </w:tcPr>
          <w:p w14:paraId="1FAD3487" w14:textId="77777777" w:rsidR="001520CB" w:rsidRPr="001520CB" w:rsidRDefault="001520CB" w:rsidP="000C3495">
            <w:pPr>
              <w:ind w:right="12"/>
              <w:jc w:val="center"/>
              <w:rPr>
                <w:rFonts w:ascii="Arial" w:hAnsi="Arial" w:cs="Arial"/>
                <w:b/>
                <w:sz w:val="22"/>
              </w:rPr>
            </w:pPr>
          </w:p>
          <w:p w14:paraId="52C4EC5E"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Surviving Kingdom </w:t>
            </w:r>
          </w:p>
          <w:p w14:paraId="67ACBD5E" w14:textId="77777777" w:rsidR="001520CB" w:rsidRPr="001520CB" w:rsidRDefault="001520CB" w:rsidP="000C3495">
            <w:pPr>
              <w:ind w:right="12"/>
              <w:jc w:val="center"/>
              <w:rPr>
                <w:rFonts w:ascii="Arial" w:hAnsi="Arial" w:cs="Arial"/>
                <w:b/>
                <w:sz w:val="22"/>
              </w:rPr>
            </w:pPr>
          </w:p>
        </w:tc>
      </w:tr>
      <w:tr w:rsidR="001520CB" w:rsidRPr="001520CB" w14:paraId="2DE7D210"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69F45626" w14:textId="77777777" w:rsidR="001520CB" w:rsidRPr="001520CB" w:rsidRDefault="001520CB" w:rsidP="000C3495">
            <w:pPr>
              <w:ind w:right="12"/>
              <w:jc w:val="center"/>
              <w:rPr>
                <w:rFonts w:ascii="Arial" w:hAnsi="Arial" w:cs="Arial"/>
                <w:b/>
                <w:sz w:val="22"/>
              </w:rPr>
            </w:pPr>
          </w:p>
          <w:p w14:paraId="5D99EE95"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Israel and Judah </w:t>
            </w:r>
          </w:p>
        </w:tc>
        <w:tc>
          <w:tcPr>
            <w:tcW w:w="4590" w:type="dxa"/>
            <w:gridSpan w:val="3"/>
            <w:tcBorders>
              <w:top w:val="single" w:sz="6" w:space="0" w:color="auto"/>
              <w:left w:val="single" w:sz="6" w:space="0" w:color="auto"/>
              <w:bottom w:val="single" w:sz="6" w:space="0" w:color="auto"/>
              <w:right w:val="single" w:sz="6" w:space="0" w:color="auto"/>
            </w:tcBorders>
          </w:tcPr>
          <w:p w14:paraId="7562B0DA" w14:textId="77777777" w:rsidR="001520CB" w:rsidRPr="001520CB" w:rsidRDefault="001520CB" w:rsidP="000C3495">
            <w:pPr>
              <w:ind w:right="12"/>
              <w:jc w:val="center"/>
              <w:rPr>
                <w:rFonts w:ascii="Arial" w:hAnsi="Arial" w:cs="Arial"/>
                <w:b/>
                <w:sz w:val="22"/>
              </w:rPr>
            </w:pPr>
          </w:p>
          <w:p w14:paraId="66279C85"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Judah </w:t>
            </w:r>
          </w:p>
          <w:p w14:paraId="18AC87F0" w14:textId="77777777" w:rsidR="001520CB" w:rsidRPr="001520CB" w:rsidRDefault="001520CB" w:rsidP="000C3495">
            <w:pPr>
              <w:ind w:right="12"/>
              <w:jc w:val="center"/>
              <w:rPr>
                <w:rFonts w:ascii="Arial" w:hAnsi="Arial" w:cs="Arial"/>
                <w:b/>
                <w:sz w:val="22"/>
              </w:rPr>
            </w:pPr>
          </w:p>
        </w:tc>
      </w:tr>
      <w:tr w:rsidR="001520CB" w:rsidRPr="001520CB" w14:paraId="7C186062"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1727B6B" w14:textId="77777777" w:rsidR="001520CB" w:rsidRPr="001520CB" w:rsidRDefault="001520CB" w:rsidP="000C3495">
            <w:pPr>
              <w:ind w:right="12"/>
              <w:jc w:val="center"/>
              <w:rPr>
                <w:rFonts w:ascii="Arial" w:hAnsi="Arial" w:cs="Arial"/>
                <w:b/>
                <w:sz w:val="22"/>
              </w:rPr>
            </w:pPr>
          </w:p>
          <w:p w14:paraId="0FF575EA" w14:textId="77777777" w:rsidR="001520CB" w:rsidRPr="001520CB" w:rsidRDefault="001520CB" w:rsidP="000C3495">
            <w:pPr>
              <w:ind w:right="12"/>
              <w:jc w:val="center"/>
              <w:rPr>
                <w:rFonts w:ascii="Arial" w:hAnsi="Arial" w:cs="Arial"/>
                <w:b/>
                <w:sz w:val="22"/>
              </w:rPr>
            </w:pPr>
            <w:r w:rsidRPr="001520CB">
              <w:rPr>
                <w:rFonts w:ascii="Arial" w:hAnsi="Arial" w:cs="Arial"/>
                <w:b/>
                <w:sz w:val="22"/>
              </w:rPr>
              <w:t>Chapters 1–17</w:t>
            </w:r>
          </w:p>
        </w:tc>
        <w:tc>
          <w:tcPr>
            <w:tcW w:w="4590" w:type="dxa"/>
            <w:gridSpan w:val="3"/>
            <w:tcBorders>
              <w:top w:val="single" w:sz="6" w:space="0" w:color="auto"/>
              <w:left w:val="single" w:sz="6" w:space="0" w:color="auto"/>
              <w:bottom w:val="single" w:sz="6" w:space="0" w:color="auto"/>
              <w:right w:val="single" w:sz="6" w:space="0" w:color="auto"/>
            </w:tcBorders>
          </w:tcPr>
          <w:p w14:paraId="56B954C5" w14:textId="77777777" w:rsidR="001520CB" w:rsidRPr="001520CB" w:rsidRDefault="001520CB" w:rsidP="000C3495">
            <w:pPr>
              <w:ind w:right="12"/>
              <w:jc w:val="center"/>
              <w:rPr>
                <w:rFonts w:ascii="Arial" w:hAnsi="Arial" w:cs="Arial"/>
                <w:b/>
                <w:sz w:val="22"/>
              </w:rPr>
            </w:pPr>
          </w:p>
          <w:p w14:paraId="1EF5DD57" w14:textId="77777777" w:rsidR="001520CB" w:rsidRPr="001520CB" w:rsidRDefault="001520CB" w:rsidP="000C3495">
            <w:pPr>
              <w:ind w:right="12"/>
              <w:jc w:val="center"/>
              <w:rPr>
                <w:rFonts w:ascii="Arial" w:hAnsi="Arial" w:cs="Arial"/>
                <w:b/>
                <w:sz w:val="22"/>
              </w:rPr>
            </w:pPr>
            <w:r w:rsidRPr="001520CB">
              <w:rPr>
                <w:rFonts w:ascii="Arial" w:hAnsi="Arial" w:cs="Arial"/>
                <w:b/>
                <w:sz w:val="22"/>
              </w:rPr>
              <w:t>Chapters 18–25</w:t>
            </w:r>
          </w:p>
          <w:p w14:paraId="593908ED" w14:textId="77777777" w:rsidR="001520CB" w:rsidRPr="001520CB" w:rsidRDefault="001520CB" w:rsidP="000C3495">
            <w:pPr>
              <w:ind w:right="12"/>
              <w:jc w:val="center"/>
              <w:rPr>
                <w:rFonts w:ascii="Arial" w:hAnsi="Arial" w:cs="Arial"/>
                <w:b/>
                <w:sz w:val="22"/>
              </w:rPr>
            </w:pPr>
          </w:p>
        </w:tc>
      </w:tr>
      <w:tr w:rsidR="001520CB" w:rsidRPr="001520CB" w14:paraId="56F2AA93"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4E368C35" w14:textId="77777777" w:rsidR="001520CB" w:rsidRPr="001520CB" w:rsidRDefault="001520CB" w:rsidP="000C3495">
            <w:pPr>
              <w:ind w:right="12"/>
              <w:jc w:val="center"/>
              <w:rPr>
                <w:rFonts w:ascii="Arial" w:hAnsi="Arial" w:cs="Arial"/>
                <w:b/>
                <w:sz w:val="22"/>
              </w:rPr>
            </w:pPr>
          </w:p>
          <w:p w14:paraId="1DADA9CB"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Israel Exiled to Assyria </w:t>
            </w:r>
          </w:p>
        </w:tc>
        <w:tc>
          <w:tcPr>
            <w:tcW w:w="4590" w:type="dxa"/>
            <w:gridSpan w:val="3"/>
            <w:tcBorders>
              <w:top w:val="single" w:sz="6" w:space="0" w:color="auto"/>
              <w:left w:val="single" w:sz="6" w:space="0" w:color="auto"/>
              <w:bottom w:val="single" w:sz="6" w:space="0" w:color="auto"/>
              <w:right w:val="single" w:sz="6" w:space="0" w:color="auto"/>
            </w:tcBorders>
          </w:tcPr>
          <w:p w14:paraId="2A5790BD" w14:textId="77777777" w:rsidR="001520CB" w:rsidRPr="001520CB" w:rsidRDefault="001520CB" w:rsidP="000C3495">
            <w:pPr>
              <w:ind w:right="12"/>
              <w:jc w:val="center"/>
              <w:rPr>
                <w:rFonts w:ascii="Arial" w:hAnsi="Arial" w:cs="Arial"/>
                <w:b/>
                <w:sz w:val="22"/>
              </w:rPr>
            </w:pPr>
          </w:p>
          <w:p w14:paraId="7C585AC7" w14:textId="77777777" w:rsidR="001520CB" w:rsidRPr="001520CB" w:rsidRDefault="001520CB" w:rsidP="000C3495">
            <w:pPr>
              <w:ind w:right="12"/>
              <w:jc w:val="center"/>
              <w:rPr>
                <w:rFonts w:ascii="Arial" w:hAnsi="Arial" w:cs="Arial"/>
                <w:b/>
                <w:sz w:val="22"/>
              </w:rPr>
            </w:pPr>
            <w:r w:rsidRPr="001520CB">
              <w:rPr>
                <w:rFonts w:ascii="Arial" w:hAnsi="Arial" w:cs="Arial"/>
                <w:b/>
                <w:sz w:val="22"/>
              </w:rPr>
              <w:t>Judah Exiled to Babylon</w:t>
            </w:r>
          </w:p>
          <w:p w14:paraId="649F865E" w14:textId="77777777" w:rsidR="001520CB" w:rsidRPr="001520CB" w:rsidRDefault="001520CB" w:rsidP="000C3495">
            <w:pPr>
              <w:ind w:right="12"/>
              <w:jc w:val="center"/>
              <w:rPr>
                <w:rFonts w:ascii="Arial" w:hAnsi="Arial" w:cs="Arial"/>
                <w:b/>
                <w:sz w:val="22"/>
              </w:rPr>
            </w:pPr>
          </w:p>
        </w:tc>
      </w:tr>
      <w:tr w:rsidR="001520CB" w:rsidRPr="001520CB" w14:paraId="3FF11FE7"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686AEDB" w14:textId="77777777" w:rsidR="001520CB" w:rsidRPr="001520CB" w:rsidRDefault="001520CB" w:rsidP="000C3495">
            <w:pPr>
              <w:ind w:right="12"/>
              <w:jc w:val="center"/>
              <w:rPr>
                <w:rFonts w:ascii="Arial" w:hAnsi="Arial" w:cs="Arial"/>
                <w:b/>
                <w:sz w:val="22"/>
              </w:rPr>
            </w:pPr>
          </w:p>
          <w:p w14:paraId="67EEDF26"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Ahaziah to Hoshea </w:t>
            </w:r>
          </w:p>
        </w:tc>
        <w:tc>
          <w:tcPr>
            <w:tcW w:w="4590" w:type="dxa"/>
            <w:gridSpan w:val="3"/>
            <w:tcBorders>
              <w:top w:val="single" w:sz="6" w:space="0" w:color="auto"/>
              <w:left w:val="single" w:sz="6" w:space="0" w:color="auto"/>
              <w:bottom w:val="single" w:sz="6" w:space="0" w:color="auto"/>
              <w:right w:val="single" w:sz="6" w:space="0" w:color="auto"/>
            </w:tcBorders>
          </w:tcPr>
          <w:p w14:paraId="51F39B9B" w14:textId="77777777" w:rsidR="001520CB" w:rsidRPr="001520CB" w:rsidRDefault="001520CB" w:rsidP="000C3495">
            <w:pPr>
              <w:ind w:right="12"/>
              <w:jc w:val="center"/>
              <w:rPr>
                <w:rFonts w:ascii="Arial" w:hAnsi="Arial" w:cs="Arial"/>
                <w:b/>
                <w:sz w:val="22"/>
              </w:rPr>
            </w:pPr>
          </w:p>
          <w:p w14:paraId="09A56B3E"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Hezekiah to Zedekiah </w:t>
            </w:r>
          </w:p>
          <w:p w14:paraId="2A0FEC83" w14:textId="77777777" w:rsidR="001520CB" w:rsidRPr="001520CB" w:rsidRDefault="001520CB" w:rsidP="000C3495">
            <w:pPr>
              <w:ind w:right="12"/>
              <w:jc w:val="center"/>
              <w:rPr>
                <w:rFonts w:ascii="Arial" w:hAnsi="Arial" w:cs="Arial"/>
                <w:b/>
                <w:sz w:val="22"/>
              </w:rPr>
            </w:pPr>
          </w:p>
        </w:tc>
      </w:tr>
      <w:tr w:rsidR="001520CB" w:rsidRPr="001520CB" w14:paraId="19E36068"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2061B13E" w14:textId="77777777" w:rsidR="001520CB" w:rsidRPr="001520CB" w:rsidRDefault="001520CB" w:rsidP="000C3495">
            <w:pPr>
              <w:ind w:right="12"/>
              <w:jc w:val="center"/>
              <w:rPr>
                <w:rFonts w:ascii="Arial" w:hAnsi="Arial" w:cs="Arial"/>
                <w:b/>
                <w:sz w:val="22"/>
              </w:rPr>
            </w:pPr>
          </w:p>
          <w:p w14:paraId="5ED96692" w14:textId="77777777" w:rsidR="001520CB" w:rsidRPr="001520CB" w:rsidRDefault="001520CB" w:rsidP="000C3495">
            <w:pPr>
              <w:ind w:right="12"/>
              <w:jc w:val="center"/>
              <w:rPr>
                <w:rFonts w:ascii="Arial" w:hAnsi="Arial" w:cs="Arial"/>
                <w:b/>
                <w:sz w:val="22"/>
              </w:rPr>
            </w:pPr>
            <w:r w:rsidRPr="001520CB">
              <w:rPr>
                <w:rFonts w:ascii="Arial" w:hAnsi="Arial" w:cs="Arial"/>
                <w:b/>
                <w:sz w:val="22"/>
              </w:rPr>
              <w:t>130 Years</w:t>
            </w:r>
          </w:p>
          <w:p w14:paraId="5540E11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(852-722 </w:t>
            </w:r>
            <w:r w:rsidRPr="001520CB">
              <w:rPr>
                <w:rFonts w:ascii="Arial" w:hAnsi="Arial" w:cs="Arial"/>
                <w:b/>
                <w:sz w:val="18"/>
              </w:rPr>
              <w:t>BC</w:t>
            </w:r>
            <w:r w:rsidRPr="001520CB">
              <w:rPr>
                <w:rFonts w:ascii="Arial" w:hAnsi="Arial" w:cs="Arial"/>
                <w:b/>
                <w:sz w:val="22"/>
              </w:rPr>
              <w:t>)</w:t>
            </w:r>
          </w:p>
          <w:p w14:paraId="3507A7A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01B6FD39" w14:textId="77777777" w:rsidR="001520CB" w:rsidRPr="001520CB" w:rsidRDefault="001520CB" w:rsidP="000C3495">
            <w:pPr>
              <w:ind w:right="12"/>
              <w:jc w:val="center"/>
              <w:rPr>
                <w:rFonts w:ascii="Arial" w:hAnsi="Arial" w:cs="Arial"/>
                <w:b/>
                <w:sz w:val="22"/>
              </w:rPr>
            </w:pPr>
          </w:p>
          <w:p w14:paraId="641D217D" w14:textId="77777777" w:rsidR="001520CB" w:rsidRPr="001520CB" w:rsidRDefault="001520CB" w:rsidP="000C3495">
            <w:pPr>
              <w:ind w:right="12"/>
              <w:jc w:val="center"/>
              <w:rPr>
                <w:rFonts w:ascii="Arial" w:hAnsi="Arial" w:cs="Arial"/>
                <w:b/>
                <w:sz w:val="22"/>
              </w:rPr>
            </w:pPr>
            <w:r w:rsidRPr="001520CB">
              <w:rPr>
                <w:rFonts w:ascii="Arial" w:hAnsi="Arial" w:cs="Arial"/>
                <w:b/>
                <w:sz w:val="22"/>
              </w:rPr>
              <w:t>163 Years</w:t>
            </w:r>
          </w:p>
          <w:p w14:paraId="4C9A919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(722-560 </w:t>
            </w:r>
            <w:r w:rsidRPr="001520CB">
              <w:rPr>
                <w:rFonts w:ascii="Arial" w:hAnsi="Arial" w:cs="Arial"/>
                <w:b/>
                <w:sz w:val="18"/>
              </w:rPr>
              <w:t>BC</w:t>
            </w:r>
            <w:r w:rsidRPr="001520CB">
              <w:rPr>
                <w:rFonts w:ascii="Arial" w:hAnsi="Arial" w:cs="Arial"/>
                <w:b/>
                <w:sz w:val="22"/>
              </w:rPr>
              <w:t xml:space="preserve">) </w:t>
            </w:r>
          </w:p>
          <w:p w14:paraId="60CFAB16" w14:textId="77777777" w:rsidR="001520CB" w:rsidRPr="001520CB" w:rsidRDefault="001520CB" w:rsidP="000C3495">
            <w:pPr>
              <w:ind w:right="12"/>
              <w:jc w:val="center"/>
              <w:rPr>
                <w:rFonts w:ascii="Arial" w:hAnsi="Arial" w:cs="Arial"/>
                <w:b/>
                <w:sz w:val="22"/>
              </w:rPr>
            </w:pPr>
          </w:p>
        </w:tc>
      </w:tr>
      <w:tr w:rsidR="001520CB" w:rsidRPr="001520CB" w14:paraId="5A95B14F" w14:textId="77777777" w:rsidTr="000C3495">
        <w:tc>
          <w:tcPr>
            <w:tcW w:w="1610" w:type="dxa"/>
            <w:tcBorders>
              <w:top w:val="single" w:sz="6" w:space="0" w:color="auto"/>
              <w:left w:val="single" w:sz="6" w:space="0" w:color="auto"/>
              <w:bottom w:val="single" w:sz="6" w:space="0" w:color="auto"/>
              <w:right w:val="single" w:sz="6" w:space="0" w:color="auto"/>
            </w:tcBorders>
          </w:tcPr>
          <w:p w14:paraId="42F64175" w14:textId="77777777" w:rsidR="001520CB" w:rsidRPr="001520CB" w:rsidRDefault="001520CB" w:rsidP="000C3495">
            <w:pPr>
              <w:ind w:right="12"/>
              <w:jc w:val="center"/>
              <w:rPr>
                <w:rFonts w:ascii="Arial" w:hAnsi="Arial" w:cs="Arial"/>
                <w:b/>
                <w:sz w:val="18"/>
              </w:rPr>
            </w:pPr>
          </w:p>
          <w:p w14:paraId="7C3A10DF" w14:textId="77777777" w:rsidR="001520CB" w:rsidRPr="001520CB" w:rsidRDefault="001520CB" w:rsidP="000C3495">
            <w:pPr>
              <w:ind w:right="12"/>
              <w:jc w:val="center"/>
              <w:rPr>
                <w:rFonts w:ascii="Arial" w:hAnsi="Arial" w:cs="Arial"/>
                <w:b/>
                <w:sz w:val="18"/>
              </w:rPr>
            </w:pPr>
            <w:r w:rsidRPr="001520CB">
              <w:rPr>
                <w:rFonts w:ascii="Arial" w:hAnsi="Arial" w:cs="Arial"/>
                <w:b/>
                <w:sz w:val="18"/>
              </w:rPr>
              <w:t>2 Bad Israel Kings &amp; Elisha’s Ministry</w:t>
            </w:r>
          </w:p>
          <w:p w14:paraId="5AA64661" w14:textId="77777777" w:rsidR="001520CB" w:rsidRPr="001520CB" w:rsidRDefault="001520CB" w:rsidP="000C3495">
            <w:pPr>
              <w:ind w:right="12"/>
              <w:jc w:val="center"/>
              <w:rPr>
                <w:rFonts w:ascii="Arial" w:hAnsi="Arial" w:cs="Arial"/>
                <w:b/>
                <w:sz w:val="18"/>
              </w:rPr>
            </w:pPr>
            <w:r w:rsidRPr="001520CB">
              <w:rPr>
                <w:rFonts w:ascii="Arial" w:hAnsi="Arial" w:cs="Arial"/>
                <w:b/>
                <w:sz w:val="18"/>
              </w:rPr>
              <w:t>1:1–8:15</w:t>
            </w:r>
          </w:p>
        </w:tc>
        <w:tc>
          <w:tcPr>
            <w:tcW w:w="1800" w:type="dxa"/>
            <w:tcBorders>
              <w:top w:val="single" w:sz="6" w:space="0" w:color="auto"/>
              <w:bottom w:val="single" w:sz="6" w:space="0" w:color="auto"/>
              <w:right w:val="single" w:sz="6" w:space="0" w:color="auto"/>
            </w:tcBorders>
          </w:tcPr>
          <w:p w14:paraId="37E6CB62" w14:textId="77777777" w:rsidR="001520CB" w:rsidRPr="001520CB" w:rsidRDefault="001520CB" w:rsidP="000C3495">
            <w:pPr>
              <w:ind w:right="12"/>
              <w:jc w:val="center"/>
              <w:rPr>
                <w:rFonts w:ascii="Arial" w:hAnsi="Arial" w:cs="Arial"/>
                <w:b/>
                <w:sz w:val="18"/>
              </w:rPr>
            </w:pPr>
          </w:p>
          <w:p w14:paraId="2C1547C5" w14:textId="77777777" w:rsidR="001520CB" w:rsidRPr="001520CB" w:rsidRDefault="001520CB" w:rsidP="000C3495">
            <w:pPr>
              <w:ind w:right="12"/>
              <w:jc w:val="center"/>
              <w:rPr>
                <w:rFonts w:ascii="Arial" w:hAnsi="Arial" w:cs="Arial"/>
                <w:b/>
                <w:sz w:val="18"/>
              </w:rPr>
            </w:pPr>
            <w:r w:rsidRPr="001520CB">
              <w:rPr>
                <w:rFonts w:ascii="Arial" w:hAnsi="Arial" w:cs="Arial"/>
                <w:b/>
                <w:sz w:val="18"/>
              </w:rPr>
              <w:t xml:space="preserve">10 Bad Israel Kings &amp; </w:t>
            </w:r>
          </w:p>
          <w:p w14:paraId="476F09E3" w14:textId="77777777" w:rsidR="001520CB" w:rsidRPr="001520CB" w:rsidRDefault="001520CB" w:rsidP="000C3495">
            <w:pPr>
              <w:ind w:right="12"/>
              <w:jc w:val="center"/>
              <w:rPr>
                <w:rFonts w:ascii="Arial" w:hAnsi="Arial" w:cs="Arial"/>
                <w:b/>
                <w:sz w:val="18"/>
              </w:rPr>
            </w:pPr>
            <w:r w:rsidRPr="001520CB">
              <w:rPr>
                <w:rFonts w:ascii="Arial" w:hAnsi="Arial" w:cs="Arial"/>
                <w:b/>
                <w:sz w:val="18"/>
              </w:rPr>
              <w:t>4 Bad/4 Good Judah Kings</w:t>
            </w:r>
          </w:p>
          <w:p w14:paraId="09DB2196" w14:textId="77777777" w:rsidR="001520CB" w:rsidRPr="001520CB" w:rsidRDefault="001520CB" w:rsidP="000C3495">
            <w:pPr>
              <w:ind w:right="12"/>
              <w:jc w:val="center"/>
              <w:rPr>
                <w:rFonts w:ascii="Arial" w:hAnsi="Arial" w:cs="Arial"/>
                <w:b/>
                <w:sz w:val="18"/>
              </w:rPr>
            </w:pPr>
            <w:r w:rsidRPr="001520CB">
              <w:rPr>
                <w:rFonts w:ascii="Arial" w:hAnsi="Arial" w:cs="Arial"/>
                <w:b/>
                <w:sz w:val="18"/>
              </w:rPr>
              <w:t>8:16–16:20</w:t>
            </w:r>
          </w:p>
          <w:p w14:paraId="36A41BFC" w14:textId="77777777" w:rsidR="001520CB" w:rsidRPr="001520CB" w:rsidRDefault="001520CB" w:rsidP="000C3495">
            <w:pPr>
              <w:ind w:right="12"/>
              <w:jc w:val="center"/>
              <w:rPr>
                <w:rFonts w:ascii="Arial" w:hAnsi="Arial" w:cs="Arial"/>
                <w:b/>
                <w:sz w:val="18"/>
              </w:rPr>
            </w:pPr>
          </w:p>
        </w:tc>
        <w:tc>
          <w:tcPr>
            <w:tcW w:w="1620" w:type="dxa"/>
            <w:tcBorders>
              <w:top w:val="single" w:sz="6" w:space="0" w:color="auto"/>
              <w:bottom w:val="single" w:sz="6" w:space="0" w:color="auto"/>
              <w:right w:val="single" w:sz="6" w:space="0" w:color="auto"/>
            </w:tcBorders>
          </w:tcPr>
          <w:p w14:paraId="50D257A1" w14:textId="77777777" w:rsidR="001520CB" w:rsidRPr="001520CB" w:rsidRDefault="001520CB" w:rsidP="000C3495">
            <w:pPr>
              <w:ind w:right="12"/>
              <w:jc w:val="center"/>
              <w:rPr>
                <w:rFonts w:ascii="Arial" w:hAnsi="Arial" w:cs="Arial"/>
                <w:b/>
                <w:sz w:val="18"/>
              </w:rPr>
            </w:pPr>
          </w:p>
          <w:p w14:paraId="3078A776" w14:textId="77777777" w:rsidR="001520CB" w:rsidRPr="001520CB" w:rsidRDefault="001520CB" w:rsidP="000C3495">
            <w:pPr>
              <w:ind w:right="12"/>
              <w:jc w:val="center"/>
              <w:rPr>
                <w:rFonts w:ascii="Arial" w:hAnsi="Arial" w:cs="Arial"/>
                <w:b/>
                <w:sz w:val="18"/>
              </w:rPr>
            </w:pPr>
            <w:r w:rsidRPr="001520CB">
              <w:rPr>
                <w:rFonts w:ascii="Arial" w:hAnsi="Arial" w:cs="Arial"/>
                <w:b/>
                <w:sz w:val="18"/>
              </w:rPr>
              <w:t>Bad Hoshea culminating in Fall of Israel</w:t>
            </w:r>
          </w:p>
          <w:p w14:paraId="1FBD29E5" w14:textId="77777777" w:rsidR="001520CB" w:rsidRPr="001520CB" w:rsidRDefault="001520CB" w:rsidP="000C3495">
            <w:pPr>
              <w:ind w:right="12"/>
              <w:jc w:val="center"/>
              <w:rPr>
                <w:rFonts w:ascii="Arial" w:hAnsi="Arial" w:cs="Arial"/>
                <w:b/>
                <w:sz w:val="18"/>
              </w:rPr>
            </w:pPr>
            <w:r w:rsidRPr="001520CB">
              <w:rPr>
                <w:rFonts w:ascii="Arial" w:hAnsi="Arial" w:cs="Arial"/>
                <w:b/>
                <w:sz w:val="18"/>
              </w:rPr>
              <w:t>17</w:t>
            </w:r>
          </w:p>
        </w:tc>
        <w:tc>
          <w:tcPr>
            <w:tcW w:w="1413" w:type="dxa"/>
            <w:tcBorders>
              <w:top w:val="single" w:sz="6" w:space="0" w:color="auto"/>
              <w:bottom w:val="single" w:sz="6" w:space="0" w:color="auto"/>
              <w:right w:val="single" w:sz="6" w:space="0" w:color="auto"/>
            </w:tcBorders>
          </w:tcPr>
          <w:p w14:paraId="36FCE95E" w14:textId="77777777" w:rsidR="001520CB" w:rsidRPr="001520CB" w:rsidRDefault="001520CB" w:rsidP="000C3495">
            <w:pPr>
              <w:ind w:right="12"/>
              <w:jc w:val="center"/>
              <w:rPr>
                <w:rFonts w:ascii="Arial" w:hAnsi="Arial" w:cs="Arial"/>
                <w:b/>
                <w:sz w:val="18"/>
              </w:rPr>
            </w:pPr>
          </w:p>
          <w:p w14:paraId="1F919750" w14:textId="77777777" w:rsidR="001520CB" w:rsidRPr="001520CB" w:rsidRDefault="001520CB" w:rsidP="000C3495">
            <w:pPr>
              <w:ind w:right="12"/>
              <w:jc w:val="center"/>
              <w:rPr>
                <w:rFonts w:ascii="Arial" w:hAnsi="Arial" w:cs="Arial"/>
                <w:b/>
                <w:sz w:val="18"/>
              </w:rPr>
            </w:pPr>
            <w:r w:rsidRPr="001520CB">
              <w:rPr>
                <w:rFonts w:ascii="Arial" w:hAnsi="Arial" w:cs="Arial"/>
                <w:b/>
                <w:sz w:val="18"/>
              </w:rPr>
              <w:t>Good Hezekiah &amp; 2 Bad Judah Kings</w:t>
            </w:r>
          </w:p>
          <w:p w14:paraId="2F669B93" w14:textId="77777777" w:rsidR="001520CB" w:rsidRPr="001520CB" w:rsidRDefault="001520CB" w:rsidP="000C3495">
            <w:pPr>
              <w:ind w:right="12"/>
              <w:jc w:val="center"/>
              <w:rPr>
                <w:rFonts w:ascii="Arial" w:hAnsi="Arial" w:cs="Arial"/>
                <w:b/>
                <w:sz w:val="18"/>
              </w:rPr>
            </w:pPr>
            <w:r w:rsidRPr="001520CB">
              <w:rPr>
                <w:rFonts w:ascii="Arial" w:hAnsi="Arial" w:cs="Arial"/>
                <w:b/>
                <w:sz w:val="18"/>
              </w:rPr>
              <w:t>18–21</w:t>
            </w:r>
          </w:p>
        </w:tc>
        <w:tc>
          <w:tcPr>
            <w:tcW w:w="1411" w:type="dxa"/>
            <w:tcBorders>
              <w:top w:val="single" w:sz="6" w:space="0" w:color="auto"/>
              <w:left w:val="single" w:sz="6" w:space="0" w:color="auto"/>
              <w:bottom w:val="single" w:sz="6" w:space="0" w:color="auto"/>
              <w:right w:val="single" w:sz="6" w:space="0" w:color="auto"/>
            </w:tcBorders>
          </w:tcPr>
          <w:p w14:paraId="0E6B2322" w14:textId="77777777" w:rsidR="001520CB" w:rsidRPr="001520CB" w:rsidRDefault="001520CB" w:rsidP="000C3495">
            <w:pPr>
              <w:ind w:right="12"/>
              <w:jc w:val="center"/>
              <w:rPr>
                <w:rFonts w:ascii="Arial" w:hAnsi="Arial" w:cs="Arial"/>
                <w:b/>
                <w:sz w:val="18"/>
              </w:rPr>
            </w:pPr>
          </w:p>
          <w:p w14:paraId="3F2F82D4" w14:textId="77777777" w:rsidR="001520CB" w:rsidRPr="001520CB" w:rsidRDefault="001520CB" w:rsidP="000C3495">
            <w:pPr>
              <w:ind w:right="12"/>
              <w:jc w:val="center"/>
              <w:rPr>
                <w:rFonts w:ascii="Arial" w:hAnsi="Arial" w:cs="Arial"/>
                <w:b/>
                <w:sz w:val="18"/>
              </w:rPr>
            </w:pPr>
            <w:r w:rsidRPr="001520CB">
              <w:rPr>
                <w:rFonts w:ascii="Arial" w:hAnsi="Arial" w:cs="Arial"/>
                <w:b/>
                <w:sz w:val="18"/>
              </w:rPr>
              <w:t>Good Josiah</w:t>
            </w:r>
          </w:p>
          <w:p w14:paraId="1CBAD0B1" w14:textId="77777777" w:rsidR="001520CB" w:rsidRPr="001520CB" w:rsidRDefault="001520CB" w:rsidP="000C3495">
            <w:pPr>
              <w:ind w:right="12"/>
              <w:jc w:val="center"/>
              <w:rPr>
                <w:rFonts w:ascii="Arial" w:hAnsi="Arial" w:cs="Arial"/>
                <w:b/>
                <w:sz w:val="18"/>
              </w:rPr>
            </w:pPr>
            <w:r w:rsidRPr="001520CB">
              <w:rPr>
                <w:rFonts w:ascii="Arial" w:hAnsi="Arial" w:cs="Arial"/>
                <w:b/>
                <w:sz w:val="18"/>
              </w:rPr>
              <w:t xml:space="preserve">&amp; </w:t>
            </w:r>
          </w:p>
          <w:p w14:paraId="45E4C954" w14:textId="77777777" w:rsidR="001520CB" w:rsidRPr="001520CB" w:rsidRDefault="001520CB" w:rsidP="000C3495">
            <w:pPr>
              <w:ind w:right="12"/>
              <w:jc w:val="center"/>
              <w:rPr>
                <w:rFonts w:ascii="Arial" w:hAnsi="Arial" w:cs="Arial"/>
                <w:b/>
                <w:sz w:val="18"/>
              </w:rPr>
            </w:pPr>
            <w:r w:rsidRPr="001520CB">
              <w:rPr>
                <w:rFonts w:ascii="Arial" w:hAnsi="Arial" w:cs="Arial"/>
                <w:b/>
                <w:sz w:val="18"/>
              </w:rPr>
              <w:t>4 Bad Judah Kings</w:t>
            </w:r>
          </w:p>
          <w:p w14:paraId="750C69BD" w14:textId="77777777" w:rsidR="001520CB" w:rsidRPr="001520CB" w:rsidRDefault="001520CB" w:rsidP="000C3495">
            <w:pPr>
              <w:ind w:right="12"/>
              <w:jc w:val="center"/>
              <w:rPr>
                <w:rFonts w:ascii="Arial" w:hAnsi="Arial" w:cs="Arial"/>
                <w:b/>
                <w:sz w:val="18"/>
              </w:rPr>
            </w:pPr>
            <w:r w:rsidRPr="001520CB">
              <w:rPr>
                <w:rFonts w:ascii="Arial" w:hAnsi="Arial" w:cs="Arial"/>
                <w:b/>
                <w:sz w:val="18"/>
              </w:rPr>
              <w:t>22:1–24:16</w:t>
            </w:r>
          </w:p>
        </w:tc>
        <w:tc>
          <w:tcPr>
            <w:tcW w:w="1763" w:type="dxa"/>
            <w:tcBorders>
              <w:top w:val="single" w:sz="6" w:space="0" w:color="auto"/>
              <w:left w:val="single" w:sz="6" w:space="0" w:color="auto"/>
              <w:bottom w:val="single" w:sz="6" w:space="0" w:color="auto"/>
              <w:right w:val="single" w:sz="6" w:space="0" w:color="auto"/>
            </w:tcBorders>
          </w:tcPr>
          <w:p w14:paraId="784169C6" w14:textId="77777777" w:rsidR="001520CB" w:rsidRPr="001520CB" w:rsidRDefault="001520CB" w:rsidP="000C3495">
            <w:pPr>
              <w:ind w:right="12"/>
              <w:jc w:val="center"/>
              <w:rPr>
                <w:rFonts w:ascii="Arial" w:hAnsi="Arial" w:cs="Arial"/>
                <w:b/>
                <w:sz w:val="18"/>
              </w:rPr>
            </w:pPr>
          </w:p>
          <w:p w14:paraId="0083C359" w14:textId="77777777" w:rsidR="001520CB" w:rsidRPr="001520CB" w:rsidRDefault="001520CB" w:rsidP="000C3495">
            <w:pPr>
              <w:ind w:right="12"/>
              <w:jc w:val="center"/>
              <w:rPr>
                <w:rFonts w:ascii="Arial" w:hAnsi="Arial" w:cs="Arial"/>
                <w:b/>
                <w:sz w:val="18"/>
              </w:rPr>
            </w:pPr>
            <w:r w:rsidRPr="001520CB">
              <w:rPr>
                <w:rFonts w:ascii="Arial" w:hAnsi="Arial" w:cs="Arial"/>
                <w:b/>
                <w:sz w:val="18"/>
              </w:rPr>
              <w:t>Bad Zedekiah culminating in Fall of Judah &amp; Jerusalem</w:t>
            </w:r>
          </w:p>
          <w:p w14:paraId="59E9EEE5" w14:textId="77777777" w:rsidR="001520CB" w:rsidRPr="001520CB" w:rsidRDefault="001520CB" w:rsidP="000C3495">
            <w:pPr>
              <w:ind w:right="12"/>
              <w:jc w:val="center"/>
              <w:rPr>
                <w:rFonts w:ascii="Arial" w:hAnsi="Arial" w:cs="Arial"/>
                <w:b/>
                <w:sz w:val="18"/>
              </w:rPr>
            </w:pPr>
            <w:r w:rsidRPr="001520CB">
              <w:rPr>
                <w:rFonts w:ascii="Arial" w:hAnsi="Arial" w:cs="Arial"/>
                <w:b/>
                <w:sz w:val="18"/>
              </w:rPr>
              <w:t>24:17–25:30</w:t>
            </w:r>
          </w:p>
          <w:p w14:paraId="7E7E9E8E" w14:textId="77777777" w:rsidR="001520CB" w:rsidRPr="001520CB" w:rsidRDefault="001520CB" w:rsidP="000C3495">
            <w:pPr>
              <w:ind w:right="12"/>
              <w:jc w:val="center"/>
              <w:rPr>
                <w:rFonts w:ascii="Arial" w:hAnsi="Arial" w:cs="Arial"/>
                <w:b/>
                <w:sz w:val="18"/>
              </w:rPr>
            </w:pPr>
          </w:p>
        </w:tc>
      </w:tr>
    </w:tbl>
    <w:p w14:paraId="3BC00A20" w14:textId="77777777" w:rsidR="001520CB" w:rsidRPr="001520CB" w:rsidRDefault="001520CB" w:rsidP="001520CB">
      <w:pPr>
        <w:ind w:left="20" w:right="-385" w:hanging="20"/>
        <w:rPr>
          <w:rFonts w:ascii="Arial" w:hAnsi="Arial" w:cs="Arial"/>
          <w:b/>
          <w:sz w:val="22"/>
        </w:rPr>
      </w:pPr>
    </w:p>
    <w:p w14:paraId="51515314" w14:textId="77777777" w:rsidR="001520CB" w:rsidRPr="001520CB" w:rsidRDefault="001520CB" w:rsidP="001520CB">
      <w:pPr>
        <w:ind w:left="20" w:right="-385" w:hanging="20"/>
        <w:rPr>
          <w:rFonts w:ascii="Arial" w:hAnsi="Arial" w:cs="Arial"/>
          <w:b/>
          <w:sz w:val="22"/>
        </w:rPr>
      </w:pPr>
    </w:p>
    <w:p w14:paraId="37ECFDDC" w14:textId="77777777" w:rsidR="001520CB" w:rsidRPr="001520CB" w:rsidRDefault="001520CB" w:rsidP="001520CB">
      <w:pPr>
        <w:ind w:left="1440" w:right="-385" w:hanging="1440"/>
        <w:outlineLvl w:val="0"/>
        <w:rPr>
          <w:rFonts w:ascii="Arial" w:hAnsi="Arial" w:cs="Arial"/>
          <w:b/>
          <w:sz w:val="22"/>
        </w:rPr>
      </w:pPr>
      <w:r w:rsidRPr="001520CB">
        <w:rPr>
          <w:rFonts w:ascii="Arial" w:hAnsi="Arial" w:cs="Arial"/>
          <w:b/>
          <w:sz w:val="22"/>
          <w:u w:val="single"/>
        </w:rPr>
        <w:t>Key Word</w:t>
      </w:r>
      <w:r w:rsidRPr="001520CB">
        <w:rPr>
          <w:rFonts w:ascii="Arial" w:hAnsi="Arial" w:cs="Arial"/>
          <w:b/>
          <w:sz w:val="22"/>
        </w:rPr>
        <w:t xml:space="preserve">: </w:t>
      </w:r>
      <w:r w:rsidRPr="001520CB">
        <w:rPr>
          <w:rFonts w:ascii="Arial" w:hAnsi="Arial" w:cs="Arial"/>
          <w:b/>
          <w:sz w:val="22"/>
        </w:rPr>
        <w:tab/>
        <w:t>Downfalls</w:t>
      </w:r>
    </w:p>
    <w:p w14:paraId="19D3A15D" w14:textId="77777777" w:rsidR="001520CB" w:rsidRPr="001520CB" w:rsidRDefault="001520CB" w:rsidP="001520CB">
      <w:pPr>
        <w:ind w:left="1440" w:right="-385" w:hanging="1440"/>
        <w:rPr>
          <w:rFonts w:ascii="Arial" w:hAnsi="Arial" w:cs="Arial"/>
          <w:b/>
          <w:sz w:val="22"/>
        </w:rPr>
      </w:pPr>
    </w:p>
    <w:p w14:paraId="66E2285A" w14:textId="77777777" w:rsidR="001520CB" w:rsidRPr="001520CB" w:rsidRDefault="001520CB" w:rsidP="001520CB">
      <w:pPr>
        <w:ind w:left="1440" w:right="-385" w:hanging="1440"/>
        <w:rPr>
          <w:rFonts w:ascii="Arial" w:hAnsi="Arial" w:cs="Arial"/>
          <w:b/>
          <w:sz w:val="22"/>
        </w:rPr>
      </w:pPr>
      <w:r w:rsidRPr="001520CB">
        <w:rPr>
          <w:rFonts w:ascii="Arial" w:hAnsi="Arial" w:cs="Arial"/>
          <w:b/>
          <w:sz w:val="22"/>
          <w:u w:val="single"/>
        </w:rPr>
        <w:t>Key Verse</w:t>
      </w:r>
      <w:r w:rsidRPr="001520CB">
        <w:rPr>
          <w:rFonts w:ascii="Arial" w:hAnsi="Arial" w:cs="Arial"/>
          <w:b/>
          <w:sz w:val="22"/>
        </w:rPr>
        <w:t xml:space="preserve">: </w:t>
      </w:r>
      <w:r w:rsidRPr="001520CB">
        <w:rPr>
          <w:rFonts w:ascii="Arial" w:hAnsi="Arial" w:cs="Arial"/>
          <w:b/>
          <w:sz w:val="22"/>
        </w:rPr>
        <w:tab/>
        <w:t>“So the L</w:t>
      </w:r>
      <w:r w:rsidRPr="001520CB">
        <w:rPr>
          <w:rFonts w:ascii="Arial" w:hAnsi="Arial" w:cs="Arial"/>
          <w:b/>
          <w:sz w:val="16"/>
        </w:rPr>
        <w:t>ORD</w:t>
      </w:r>
      <w:r w:rsidRPr="001520CB">
        <w:rPr>
          <w:rFonts w:ascii="Arial" w:hAnsi="Arial" w:cs="Arial"/>
          <w:b/>
          <w:sz w:val="22"/>
        </w:rPr>
        <w:t xml:space="preserve"> said, “I will remove Judah also from my presence as I removed Israel, and I will reject Jerusalem, the city I chose, and this temple, about which I said, ‘There shall my Name be’” (2 Kings 23:27)</w:t>
      </w:r>
    </w:p>
    <w:p w14:paraId="0D32EE0C" w14:textId="77777777" w:rsidR="001520CB" w:rsidRPr="001520CB" w:rsidRDefault="001520CB" w:rsidP="001520CB">
      <w:pPr>
        <w:ind w:left="20" w:right="-385" w:hanging="20"/>
        <w:rPr>
          <w:rFonts w:ascii="Arial" w:hAnsi="Arial" w:cs="Arial"/>
          <w:b/>
          <w:sz w:val="22"/>
        </w:rPr>
      </w:pPr>
    </w:p>
    <w:p w14:paraId="75E304AB" w14:textId="77777777" w:rsidR="001520CB" w:rsidRPr="001520CB" w:rsidRDefault="001520CB" w:rsidP="001520CB">
      <w:pPr>
        <w:ind w:left="20" w:right="-385" w:hanging="20"/>
        <w:outlineLvl w:val="0"/>
        <w:rPr>
          <w:rFonts w:ascii="Arial" w:hAnsi="Arial" w:cs="Arial"/>
          <w:b/>
          <w:sz w:val="22"/>
        </w:rPr>
      </w:pPr>
      <w:r w:rsidRPr="001520CB">
        <w:rPr>
          <w:rFonts w:ascii="Arial" w:hAnsi="Arial" w:cs="Arial"/>
          <w:b/>
          <w:sz w:val="22"/>
          <w:u w:val="single"/>
        </w:rPr>
        <w:t>Summary Statement</w:t>
      </w:r>
      <w:r w:rsidRPr="001520CB">
        <w:rPr>
          <w:rFonts w:ascii="Arial" w:hAnsi="Arial" w:cs="Arial"/>
          <w:b/>
          <w:sz w:val="22"/>
        </w:rPr>
        <w:t>:</w:t>
      </w:r>
    </w:p>
    <w:p w14:paraId="21370ACF" w14:textId="77777777" w:rsidR="001520CB" w:rsidRPr="001520CB" w:rsidRDefault="001520CB" w:rsidP="001520CB">
      <w:pPr>
        <w:ind w:right="-385"/>
        <w:rPr>
          <w:rFonts w:ascii="Arial" w:hAnsi="Arial" w:cs="Arial"/>
          <w:b/>
          <w:sz w:val="22"/>
        </w:rPr>
      </w:pPr>
      <w:r w:rsidRPr="001520CB">
        <w:rPr>
          <w:rFonts w:ascii="Arial" w:hAnsi="Arial" w:cs="Arial"/>
          <w:b/>
          <w:sz w:val="22"/>
        </w:rPr>
        <w:t xml:space="preserve">The </w:t>
      </w:r>
      <w:r w:rsidRPr="001520CB">
        <w:rPr>
          <w:rFonts w:ascii="Arial" w:hAnsi="Arial" w:cs="Arial"/>
          <w:b/>
          <w:i/>
          <w:sz w:val="22"/>
        </w:rPr>
        <w:t>covenant disobedience and resultant downfalls</w:t>
      </w:r>
      <w:r w:rsidRPr="001520CB">
        <w:rPr>
          <w:rFonts w:ascii="Arial" w:hAnsi="Arial" w:cs="Arial"/>
          <w:b/>
          <w:sz w:val="22"/>
        </w:rPr>
        <w:t xml:space="preserve"> of the kingdoms of Israel and Judah are contrasted with </w:t>
      </w:r>
      <w:r w:rsidRPr="001520CB">
        <w:rPr>
          <w:rFonts w:ascii="Arial" w:hAnsi="Arial" w:cs="Arial"/>
          <w:b/>
          <w:i/>
          <w:sz w:val="22"/>
        </w:rPr>
        <w:t>God's loyalty to the Davidic Covenant</w:t>
      </w:r>
      <w:r w:rsidRPr="001520CB">
        <w:rPr>
          <w:rFonts w:ascii="Arial" w:hAnsi="Arial" w:cs="Arial"/>
          <w:b/>
          <w:sz w:val="22"/>
        </w:rPr>
        <w:t xml:space="preserve"> to remind Israel of the need to obey the Law–not repeat past mistakes.</w:t>
      </w:r>
    </w:p>
    <w:p w14:paraId="57A6763F" w14:textId="77777777" w:rsidR="001520CB" w:rsidRPr="001520CB" w:rsidRDefault="001520CB" w:rsidP="001520CB">
      <w:pPr>
        <w:ind w:left="20" w:right="-385" w:hanging="20"/>
        <w:rPr>
          <w:rFonts w:ascii="Arial" w:hAnsi="Arial" w:cs="Arial"/>
          <w:b/>
          <w:sz w:val="22"/>
        </w:rPr>
      </w:pPr>
    </w:p>
    <w:p w14:paraId="281340EE" w14:textId="77777777" w:rsidR="001520CB" w:rsidRPr="001520CB" w:rsidRDefault="001520CB" w:rsidP="001520CB">
      <w:pPr>
        <w:ind w:left="20" w:right="-385" w:hanging="20"/>
        <w:outlineLvl w:val="0"/>
        <w:rPr>
          <w:rFonts w:ascii="Arial" w:hAnsi="Arial" w:cs="Arial"/>
          <w:b/>
          <w:sz w:val="22"/>
        </w:rPr>
      </w:pPr>
      <w:r w:rsidRPr="001520CB">
        <w:rPr>
          <w:rFonts w:ascii="Arial" w:hAnsi="Arial" w:cs="Arial"/>
          <w:b/>
          <w:sz w:val="22"/>
          <w:u w:val="single"/>
        </w:rPr>
        <w:t>Application</w:t>
      </w:r>
      <w:r w:rsidRPr="001520CB">
        <w:rPr>
          <w:rFonts w:ascii="Arial" w:hAnsi="Arial" w:cs="Arial"/>
          <w:b/>
          <w:sz w:val="22"/>
        </w:rPr>
        <w:t>:</w:t>
      </w:r>
    </w:p>
    <w:p w14:paraId="05AEAF79" w14:textId="567319B4" w:rsidR="001520CB" w:rsidRPr="001520CB" w:rsidRDefault="001520CB" w:rsidP="001520CB">
      <w:pPr>
        <w:ind w:left="20" w:right="-385" w:hanging="20"/>
        <w:outlineLvl w:val="0"/>
        <w:rPr>
          <w:rFonts w:ascii="Arial" w:hAnsi="Arial" w:cs="Arial"/>
          <w:b/>
          <w:sz w:val="22"/>
        </w:rPr>
      </w:pPr>
      <w:r w:rsidRPr="001520CB">
        <w:rPr>
          <w:rFonts w:ascii="Arial" w:hAnsi="Arial" w:cs="Arial"/>
          <w:b/>
          <w:sz w:val="22"/>
        </w:rPr>
        <w:t xml:space="preserve">“Don’t rearrange your idols!  Remove them!” </w:t>
      </w:r>
      <w:r w:rsidRPr="001520CB">
        <w:rPr>
          <w:rFonts w:ascii="Arial" w:hAnsi="Arial" w:cs="Arial"/>
          <w:b/>
          <w:sz w:val="16"/>
        </w:rPr>
        <w:t>(Huang Sabin</w:t>
      </w:r>
      <w:r w:rsidR="005941F6">
        <w:rPr>
          <w:rFonts w:ascii="Arial" w:hAnsi="Arial" w:cs="Arial"/>
          <w:b/>
          <w:sz w:val="16"/>
        </w:rPr>
        <w:t>,</w:t>
      </w:r>
      <w:r w:rsidRPr="001520CB">
        <w:rPr>
          <w:rFonts w:ascii="Arial" w:hAnsi="Arial" w:cs="Arial"/>
          <w:b/>
          <w:sz w:val="16"/>
        </w:rPr>
        <w:t xml:space="preserve"> </w:t>
      </w:r>
      <w:r w:rsidRPr="001520CB">
        <w:rPr>
          <w:rFonts w:ascii="Arial" w:hAnsi="Arial" w:cs="Arial"/>
          <w:b/>
          <w:i/>
          <w:sz w:val="16"/>
        </w:rPr>
        <w:t>OT Made Simple</w:t>
      </w:r>
      <w:r w:rsidRPr="001520CB">
        <w:rPr>
          <w:rFonts w:ascii="Arial" w:hAnsi="Arial" w:cs="Arial"/>
          <w:b/>
          <w:sz w:val="16"/>
        </w:rPr>
        <w:t>)</w:t>
      </w:r>
    </w:p>
    <w:p w14:paraId="198E739A" w14:textId="77777777" w:rsidR="001520CB" w:rsidRPr="001520CB" w:rsidRDefault="001520CB" w:rsidP="001520CB">
      <w:pPr>
        <w:tabs>
          <w:tab w:val="left" w:pos="360"/>
        </w:tabs>
        <w:ind w:left="360" w:right="-385" w:hanging="360"/>
        <w:jc w:val="center"/>
        <w:outlineLvl w:val="0"/>
        <w:rPr>
          <w:rFonts w:ascii="Arial" w:hAnsi="Arial" w:cs="Arial"/>
          <w:b/>
          <w:sz w:val="44"/>
        </w:rPr>
      </w:pPr>
      <w:r w:rsidRPr="001520CB">
        <w:rPr>
          <w:rFonts w:ascii="Arial" w:hAnsi="Arial" w:cs="Arial"/>
          <w:b/>
          <w:sz w:val="44"/>
        </w:rPr>
        <w:br w:type="page"/>
      </w:r>
      <w:r w:rsidRPr="001520CB">
        <w:rPr>
          <w:rFonts w:ascii="Arial" w:hAnsi="Arial" w:cs="Arial"/>
          <w:b/>
          <w:sz w:val="44"/>
        </w:rPr>
        <w:lastRenderedPageBreak/>
        <w:t>2 Kings</w:t>
      </w:r>
    </w:p>
    <w:p w14:paraId="08F588BB" w14:textId="77777777" w:rsidR="001520CB" w:rsidRPr="001520CB" w:rsidRDefault="001520CB" w:rsidP="001520CB">
      <w:pPr>
        <w:tabs>
          <w:tab w:val="left" w:pos="360"/>
        </w:tabs>
        <w:ind w:left="360" w:right="-385" w:hanging="360"/>
        <w:jc w:val="center"/>
        <w:rPr>
          <w:rFonts w:ascii="Arial" w:hAnsi="Arial" w:cs="Arial"/>
          <w:b/>
          <w:sz w:val="12"/>
        </w:rPr>
      </w:pPr>
    </w:p>
    <w:p w14:paraId="4E8B20BC" w14:textId="77777777" w:rsidR="001520CB" w:rsidRPr="001520CB" w:rsidRDefault="001520CB" w:rsidP="001520CB">
      <w:pPr>
        <w:tabs>
          <w:tab w:val="left" w:pos="360"/>
        </w:tabs>
        <w:ind w:left="360" w:right="-385" w:hanging="360"/>
        <w:jc w:val="center"/>
        <w:outlineLvl w:val="0"/>
        <w:rPr>
          <w:rFonts w:ascii="Arial" w:hAnsi="Arial" w:cs="Arial"/>
          <w:b/>
          <w:sz w:val="18"/>
        </w:rPr>
      </w:pPr>
      <w:r w:rsidRPr="001520CB">
        <w:rPr>
          <w:rFonts w:ascii="Arial" w:hAnsi="Arial" w:cs="Arial"/>
          <w:b/>
          <w:sz w:val="32"/>
        </w:rPr>
        <w:t>Introduction</w:t>
      </w:r>
    </w:p>
    <w:p w14:paraId="4A73ABFB" w14:textId="77777777" w:rsidR="001520CB" w:rsidRPr="001520CB" w:rsidRDefault="001520CB" w:rsidP="001520CB">
      <w:pPr>
        <w:tabs>
          <w:tab w:val="left" w:pos="360"/>
        </w:tabs>
        <w:ind w:left="360" w:right="-385" w:hanging="360"/>
        <w:rPr>
          <w:rFonts w:ascii="Arial" w:hAnsi="Arial" w:cs="Arial"/>
          <w:b/>
          <w:sz w:val="12"/>
        </w:rPr>
      </w:pPr>
    </w:p>
    <w:p w14:paraId="5299944C" w14:textId="77777777" w:rsidR="001520CB" w:rsidRPr="001520CB" w:rsidRDefault="001520CB" w:rsidP="001520CB">
      <w:pPr>
        <w:tabs>
          <w:tab w:val="left" w:pos="360"/>
        </w:tabs>
        <w:ind w:left="360" w:right="-385" w:hanging="360"/>
        <w:jc w:val="center"/>
        <w:outlineLvl w:val="0"/>
        <w:rPr>
          <w:rFonts w:ascii="Arial" w:hAnsi="Arial" w:cs="Arial"/>
          <w:sz w:val="22"/>
        </w:rPr>
      </w:pPr>
      <w:r w:rsidRPr="001520CB">
        <w:rPr>
          <w:rFonts w:ascii="Arial" w:hAnsi="Arial" w:cs="Arial"/>
          <w:sz w:val="22"/>
        </w:rPr>
        <w:t>Note: This introduction repeats that of 1 Kings except for the Characteristics section.</w:t>
      </w:r>
    </w:p>
    <w:p w14:paraId="68DB18D3" w14:textId="77777777" w:rsidR="001520CB" w:rsidRPr="001520CB" w:rsidRDefault="001520CB" w:rsidP="001520CB">
      <w:pPr>
        <w:tabs>
          <w:tab w:val="left" w:pos="360"/>
        </w:tabs>
        <w:ind w:left="360" w:right="-385" w:hanging="360"/>
        <w:rPr>
          <w:rFonts w:ascii="Arial" w:hAnsi="Arial" w:cs="Arial"/>
          <w:sz w:val="22"/>
        </w:rPr>
      </w:pPr>
    </w:p>
    <w:p w14:paraId="3854421A" w14:textId="77777777" w:rsidR="001520CB" w:rsidRPr="001520CB" w:rsidRDefault="001520CB" w:rsidP="001520CB">
      <w:pPr>
        <w:tabs>
          <w:tab w:val="left" w:pos="360"/>
        </w:tabs>
        <w:ind w:left="360" w:right="-385" w:hanging="360"/>
        <w:rPr>
          <w:rFonts w:ascii="Arial" w:hAnsi="Arial" w:cs="Arial"/>
          <w:b/>
          <w:sz w:val="22"/>
        </w:rPr>
      </w:pPr>
      <w:r w:rsidRPr="001520CB">
        <w:rPr>
          <w:rFonts w:ascii="Arial" w:hAnsi="Arial" w:cs="Arial"/>
          <w:b/>
          <w:sz w:val="22"/>
        </w:rPr>
        <w:t>I.</w:t>
      </w:r>
      <w:r w:rsidRPr="001520CB">
        <w:rPr>
          <w:rFonts w:ascii="Arial" w:hAnsi="Arial" w:cs="Arial"/>
          <w:b/>
          <w:sz w:val="22"/>
        </w:rPr>
        <w:tab/>
        <w:t>Title</w:t>
      </w:r>
      <w:r w:rsidRPr="001520CB">
        <w:rPr>
          <w:rFonts w:ascii="Arial" w:hAnsi="Arial" w:cs="Arial"/>
          <w:sz w:val="22"/>
        </w:rPr>
        <w:t xml:space="preserve">   First and Second Kings originally comprised only one book in the Hebrew canon called "Kings" (</w:t>
      </w:r>
      <w:r w:rsidRPr="004F0CBC">
        <w:rPr>
          <w:rFonts w:ascii="Bwhebb" w:hAnsi="Bwhebb" w:cs="Arial"/>
          <w:sz w:val="22"/>
        </w:rPr>
        <w:t>~ykil,m,</w:t>
      </w:r>
      <w:r w:rsidRPr="001520CB">
        <w:rPr>
          <w:rFonts w:ascii="Arial" w:hAnsi="Arial" w:cs="Arial"/>
          <w:sz w:val="22"/>
        </w:rPr>
        <w:t xml:space="preserve">) after the first word in 1:1 ("Now King"; </w:t>
      </w:r>
      <w:r w:rsidRPr="004F0CBC">
        <w:rPr>
          <w:rFonts w:ascii="Bwhebb" w:hAnsi="Bwhebb" w:cs="Arial"/>
          <w:sz w:val="22"/>
        </w:rPr>
        <w:t>&amp;l,M,h;w&gt;</w:t>
      </w:r>
      <w:r w:rsidRPr="001520CB">
        <w:rPr>
          <w:rFonts w:ascii="Arial" w:hAnsi="Arial" w:cs="Arial"/>
          <w:sz w:val="22"/>
        </w:rPr>
        <w:t xml:space="preserve">). However, this single scroll was arbitrarily divided in the Septuagint (250 </w:t>
      </w:r>
      <w:r w:rsidRPr="001520CB">
        <w:rPr>
          <w:rFonts w:ascii="Arial" w:hAnsi="Arial" w:cs="Arial"/>
          <w:sz w:val="18"/>
        </w:rPr>
        <w:t>BC</w:t>
      </w:r>
      <w:r w:rsidRPr="001520CB">
        <w:rPr>
          <w:rFonts w:ascii="Arial" w:hAnsi="Arial" w:cs="Arial"/>
          <w:sz w:val="22"/>
        </w:rPr>
        <w:t>) since the Greek required a greater amount of scroll space.  The Septuagint titles were Third and Fourth Kingdoms (since 1 and 2 Samuel were designated 1 and 2 Kingdoms).  Jerome called 1 and 2 Kings "The Book of the Kings" about six centuries later.  These titles are appropriate as these books record and interpret the reign of every king of Israel and Judah except Saul (David has brief mention in 1 Kings 1:1–2:12).</w:t>
      </w:r>
    </w:p>
    <w:p w14:paraId="1378A50F" w14:textId="77777777" w:rsidR="001520CB" w:rsidRPr="001520CB" w:rsidRDefault="001520CB" w:rsidP="001520CB">
      <w:pPr>
        <w:tabs>
          <w:tab w:val="left" w:pos="360"/>
        </w:tabs>
        <w:ind w:left="360" w:right="-385" w:hanging="360"/>
        <w:rPr>
          <w:rFonts w:ascii="Arial" w:hAnsi="Arial" w:cs="Arial"/>
          <w:b/>
          <w:sz w:val="22"/>
        </w:rPr>
      </w:pPr>
    </w:p>
    <w:p w14:paraId="1660DA1D" w14:textId="77777777" w:rsidR="001520CB" w:rsidRPr="001520CB" w:rsidRDefault="001520CB" w:rsidP="001520CB">
      <w:pPr>
        <w:tabs>
          <w:tab w:val="left" w:pos="360"/>
        </w:tabs>
        <w:ind w:left="360" w:right="-385" w:hanging="360"/>
        <w:rPr>
          <w:rFonts w:ascii="Arial" w:hAnsi="Arial" w:cs="Arial"/>
          <w:b/>
          <w:sz w:val="22"/>
        </w:rPr>
      </w:pPr>
      <w:r w:rsidRPr="001520CB">
        <w:rPr>
          <w:rFonts w:ascii="Arial" w:hAnsi="Arial" w:cs="Arial"/>
          <w:b/>
          <w:sz w:val="22"/>
        </w:rPr>
        <w:t>II. Authorship</w:t>
      </w:r>
    </w:p>
    <w:p w14:paraId="1C9C3DB7" w14:textId="77777777" w:rsidR="001520CB" w:rsidRPr="001520CB" w:rsidRDefault="001520CB" w:rsidP="001520CB">
      <w:pPr>
        <w:tabs>
          <w:tab w:val="left" w:pos="720"/>
        </w:tabs>
        <w:ind w:left="720" w:right="-385" w:hanging="360"/>
        <w:rPr>
          <w:rFonts w:ascii="Arial" w:hAnsi="Arial" w:cs="Arial"/>
          <w:sz w:val="22"/>
        </w:rPr>
      </w:pPr>
    </w:p>
    <w:p w14:paraId="30F84B48" w14:textId="67C7119A"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w:t>
      </w:r>
      <w:r w:rsidRPr="001520CB">
        <w:rPr>
          <w:rFonts w:ascii="Arial" w:hAnsi="Arial" w:cs="Arial"/>
          <w:sz w:val="22"/>
        </w:rPr>
        <w:tab/>
      </w:r>
      <w:r w:rsidRPr="001520CB">
        <w:rPr>
          <w:rFonts w:ascii="Arial" w:hAnsi="Arial" w:cs="Arial"/>
          <w:sz w:val="22"/>
          <w:u w:val="single"/>
        </w:rPr>
        <w:t>External Evidence</w:t>
      </w:r>
      <w:r w:rsidRPr="001520CB">
        <w:rPr>
          <w:rFonts w:ascii="Arial" w:hAnsi="Arial" w:cs="Arial"/>
          <w:sz w:val="22"/>
        </w:rPr>
        <w:t>: Jewish tradition ascribes authorship of the Books o</w:t>
      </w:r>
      <w:r w:rsidR="006D1EDA">
        <w:rPr>
          <w:rFonts w:ascii="Arial" w:hAnsi="Arial" w:cs="Arial"/>
          <w:sz w:val="22"/>
        </w:rPr>
        <w:t xml:space="preserve">f Kings to Jeremiah. There exist </w:t>
      </w:r>
      <w:r w:rsidRPr="001520CB">
        <w:rPr>
          <w:rFonts w:ascii="Arial" w:hAnsi="Arial" w:cs="Arial"/>
          <w:sz w:val="22"/>
        </w:rPr>
        <w:t>literary parallels between this record and the prophecy of Jeremiah.</w:t>
      </w:r>
    </w:p>
    <w:p w14:paraId="406CCCAB" w14:textId="77777777" w:rsidR="001520CB" w:rsidRPr="001520CB" w:rsidRDefault="001520CB" w:rsidP="001520CB">
      <w:pPr>
        <w:tabs>
          <w:tab w:val="left" w:pos="720"/>
        </w:tabs>
        <w:ind w:left="720" w:right="-385" w:hanging="360"/>
        <w:rPr>
          <w:rFonts w:ascii="Arial" w:hAnsi="Arial" w:cs="Arial"/>
          <w:sz w:val="22"/>
        </w:rPr>
      </w:pPr>
    </w:p>
    <w:p w14:paraId="28F488D9"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B.</w:t>
      </w:r>
      <w:r w:rsidRPr="001520CB">
        <w:rPr>
          <w:rFonts w:ascii="Arial" w:hAnsi="Arial" w:cs="Arial"/>
          <w:sz w:val="22"/>
        </w:rPr>
        <w:tab/>
      </w:r>
      <w:r w:rsidRPr="001520CB">
        <w:rPr>
          <w:rFonts w:ascii="Arial" w:hAnsi="Arial" w:cs="Arial"/>
          <w:sz w:val="22"/>
          <w:u w:val="single"/>
        </w:rPr>
        <w:t>Internal Evidence</w:t>
      </w:r>
      <w:r w:rsidRPr="001520CB">
        <w:rPr>
          <w:rFonts w:ascii="Arial" w:hAnsi="Arial" w:cs="Arial"/>
          <w:sz w:val="22"/>
        </w:rPr>
        <w:t>: The prophetic-like descriptions of Israel's apostasy indicate that the author was a prophet/historian.  Also, this compiler had several historical documents at his fingertips: “the book of the acts of Solomon” (1 Kings 11:41), “the book of the chronicles of the kings of Israel” (1 Kings 14:19), and “the book of the chronicles of the kings of Judah” (1 Kings 14:29; 15:7).  These books may be attributed to the official secretary Shebna and/or the official recorder Joah, son of Asaph (2 Kings 18:18; cf. Isa. 36:11).  Parallels between 2 Kings 18–20 and Isaiah 36–39 also reveal that Isaiah's scroll also was a source.  No firm evidence exists to refute the tradition that Jeremiah authored the Book of Kings.</w:t>
      </w:r>
    </w:p>
    <w:p w14:paraId="4832C6AC" w14:textId="77777777" w:rsidR="001520CB" w:rsidRPr="001520CB" w:rsidRDefault="001520CB" w:rsidP="001520CB">
      <w:pPr>
        <w:tabs>
          <w:tab w:val="left" w:pos="360"/>
        </w:tabs>
        <w:ind w:left="360" w:right="-385" w:hanging="360"/>
        <w:rPr>
          <w:rFonts w:ascii="Arial" w:hAnsi="Arial" w:cs="Arial"/>
          <w:b/>
          <w:sz w:val="22"/>
        </w:rPr>
      </w:pPr>
    </w:p>
    <w:p w14:paraId="5EFC8628" w14:textId="77777777" w:rsidR="001520CB" w:rsidRPr="001520CB" w:rsidRDefault="001520CB" w:rsidP="001520CB">
      <w:pPr>
        <w:tabs>
          <w:tab w:val="left" w:pos="360"/>
        </w:tabs>
        <w:ind w:left="360" w:right="-385" w:hanging="360"/>
        <w:rPr>
          <w:rFonts w:ascii="Arial" w:hAnsi="Arial" w:cs="Arial"/>
          <w:b/>
          <w:sz w:val="22"/>
        </w:rPr>
      </w:pPr>
      <w:r w:rsidRPr="001520CB">
        <w:rPr>
          <w:rFonts w:ascii="Arial" w:hAnsi="Arial" w:cs="Arial"/>
          <w:b/>
          <w:sz w:val="22"/>
        </w:rPr>
        <w:t>III. Circumstances</w:t>
      </w:r>
    </w:p>
    <w:p w14:paraId="18B385EC" w14:textId="77777777" w:rsidR="001520CB" w:rsidRPr="001520CB" w:rsidRDefault="001520CB" w:rsidP="001520CB">
      <w:pPr>
        <w:tabs>
          <w:tab w:val="left" w:pos="720"/>
        </w:tabs>
        <w:ind w:left="720" w:right="-385" w:hanging="360"/>
        <w:rPr>
          <w:rFonts w:ascii="Arial" w:hAnsi="Arial" w:cs="Arial"/>
          <w:sz w:val="22"/>
        </w:rPr>
      </w:pPr>
    </w:p>
    <w:p w14:paraId="3A257CF6"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w:t>
      </w:r>
      <w:r w:rsidRPr="001520CB">
        <w:rPr>
          <w:rFonts w:ascii="Arial" w:hAnsi="Arial" w:cs="Arial"/>
          <w:sz w:val="22"/>
        </w:rPr>
        <w:tab/>
      </w:r>
      <w:r w:rsidRPr="001520CB">
        <w:rPr>
          <w:rFonts w:ascii="Arial" w:hAnsi="Arial" w:cs="Arial"/>
          <w:sz w:val="22"/>
          <w:u w:val="single"/>
        </w:rPr>
        <w:t>Date</w:t>
      </w:r>
      <w:r w:rsidRPr="001520CB">
        <w:rPr>
          <w:rFonts w:ascii="Arial" w:hAnsi="Arial" w:cs="Arial"/>
          <w:sz w:val="22"/>
        </w:rPr>
        <w:t xml:space="preserve">: Three lines of evidence indicate that First Kings and even most of Second Kings were written before the Babylonian Captivity (586 </w:t>
      </w:r>
      <w:r w:rsidRPr="001520CB">
        <w:rPr>
          <w:rFonts w:ascii="Arial" w:hAnsi="Arial" w:cs="Arial"/>
          <w:sz w:val="18"/>
        </w:rPr>
        <w:t>BC</w:t>
      </w:r>
      <w:r w:rsidRPr="001520CB">
        <w:rPr>
          <w:rFonts w:ascii="Arial" w:hAnsi="Arial" w:cs="Arial"/>
          <w:sz w:val="22"/>
        </w:rPr>
        <w:t xml:space="preserve">). The ark still resided in Solomon's temple (1 Kings 8:8), Israel was still in rebellion against Judah (1 Kings 12:19), and Samaria's idolatry persisted even after its resettlement (2 Kings 17:34, 41).  However, the final two chapters of Second Kings record up to 26 years after this captivity and may have been recorded by a Jewish captive in Babylon or by Jeremiah himself, who would have been at least 84 years old.  </w:t>
      </w:r>
    </w:p>
    <w:p w14:paraId="4B37B51F" w14:textId="77777777" w:rsidR="001520CB" w:rsidRPr="001520CB" w:rsidRDefault="001520CB" w:rsidP="001520CB">
      <w:pPr>
        <w:tabs>
          <w:tab w:val="left" w:pos="720"/>
        </w:tabs>
        <w:ind w:left="720" w:right="-385" w:hanging="360"/>
        <w:rPr>
          <w:rFonts w:ascii="Arial" w:hAnsi="Arial" w:cs="Arial"/>
          <w:sz w:val="22"/>
        </w:rPr>
      </w:pPr>
    </w:p>
    <w:p w14:paraId="332C323D"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b/>
        <w:t xml:space="preserve">First Kings covers a period of history totaling 120 years, beginning in 971 </w:t>
      </w:r>
      <w:r w:rsidRPr="001520CB">
        <w:rPr>
          <w:rFonts w:ascii="Arial" w:hAnsi="Arial" w:cs="Arial"/>
          <w:sz w:val="18"/>
        </w:rPr>
        <w:t>BC</w:t>
      </w:r>
      <w:r w:rsidRPr="001520CB">
        <w:rPr>
          <w:rFonts w:ascii="Arial" w:hAnsi="Arial" w:cs="Arial"/>
          <w:sz w:val="22"/>
        </w:rPr>
        <w:t xml:space="preserve"> with the inauguration of Solomon and ending in 852 </w:t>
      </w:r>
      <w:r w:rsidRPr="001520CB">
        <w:rPr>
          <w:rFonts w:ascii="Arial" w:hAnsi="Arial" w:cs="Arial"/>
          <w:sz w:val="18"/>
        </w:rPr>
        <w:t>BC</w:t>
      </w:r>
      <w:r w:rsidRPr="001520CB">
        <w:rPr>
          <w:rFonts w:ascii="Arial" w:hAnsi="Arial" w:cs="Arial"/>
          <w:sz w:val="22"/>
        </w:rPr>
        <w:t xml:space="preserve"> near the end of Ahaziah's reign.  The year 931 </w:t>
      </w:r>
      <w:r w:rsidRPr="001520CB">
        <w:rPr>
          <w:rFonts w:ascii="Arial" w:hAnsi="Arial" w:cs="Arial"/>
          <w:sz w:val="18"/>
        </w:rPr>
        <w:t>BC</w:t>
      </w:r>
      <w:r w:rsidRPr="001520CB">
        <w:rPr>
          <w:rFonts w:ascii="Arial" w:hAnsi="Arial" w:cs="Arial"/>
          <w:sz w:val="22"/>
        </w:rPr>
        <w:t xml:space="preserve"> marks the most significant date when Solomon's kingdom split into the northern nation of Israel and the southern kingdom of Judah after his death.</w:t>
      </w:r>
    </w:p>
    <w:p w14:paraId="41902F0B" w14:textId="77777777" w:rsidR="001520CB" w:rsidRPr="001520CB" w:rsidRDefault="001520CB" w:rsidP="001520CB">
      <w:pPr>
        <w:tabs>
          <w:tab w:val="left" w:pos="720"/>
        </w:tabs>
        <w:ind w:left="720" w:right="-385" w:hanging="360"/>
        <w:rPr>
          <w:rFonts w:ascii="Arial" w:hAnsi="Arial" w:cs="Arial"/>
          <w:sz w:val="22"/>
        </w:rPr>
      </w:pPr>
    </w:p>
    <w:p w14:paraId="53698D84" w14:textId="7CB92DCC"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b/>
        <w:t xml:space="preserve">Second Kings picks up at 852 </w:t>
      </w:r>
      <w:r w:rsidRPr="001520CB">
        <w:rPr>
          <w:rFonts w:ascii="Arial" w:hAnsi="Arial" w:cs="Arial"/>
          <w:sz w:val="18"/>
        </w:rPr>
        <w:t>BC</w:t>
      </w:r>
      <w:r w:rsidRPr="001520CB">
        <w:rPr>
          <w:rFonts w:ascii="Arial" w:hAnsi="Arial" w:cs="Arial"/>
          <w:sz w:val="22"/>
        </w:rPr>
        <w:t xml:space="preserve"> and </w:t>
      </w:r>
      <w:r w:rsidR="00C20B09">
        <w:rPr>
          <w:rFonts w:ascii="Arial" w:hAnsi="Arial" w:cs="Arial"/>
          <w:sz w:val="22"/>
        </w:rPr>
        <w:t>goes</w:t>
      </w:r>
      <w:r w:rsidRPr="001520CB">
        <w:rPr>
          <w:rFonts w:ascii="Arial" w:hAnsi="Arial" w:cs="Arial"/>
          <w:sz w:val="22"/>
        </w:rPr>
        <w:t xml:space="preserve"> </w:t>
      </w:r>
      <w:r w:rsidR="004F0CBC">
        <w:rPr>
          <w:rFonts w:ascii="Arial" w:hAnsi="Arial" w:cs="Arial"/>
          <w:sz w:val="22"/>
        </w:rPr>
        <w:t>to</w:t>
      </w:r>
      <w:r w:rsidRPr="001520CB">
        <w:rPr>
          <w:rFonts w:ascii="Arial" w:hAnsi="Arial" w:cs="Arial"/>
          <w:sz w:val="22"/>
        </w:rPr>
        <w:t xml:space="preserve"> the falls of Samaria (722 </w:t>
      </w:r>
      <w:r w:rsidRPr="001520CB">
        <w:rPr>
          <w:rFonts w:ascii="Arial" w:hAnsi="Arial" w:cs="Arial"/>
          <w:sz w:val="18"/>
        </w:rPr>
        <w:t>BC</w:t>
      </w:r>
      <w:r w:rsidRPr="001520CB">
        <w:rPr>
          <w:rFonts w:ascii="Arial" w:hAnsi="Arial" w:cs="Arial"/>
          <w:sz w:val="22"/>
        </w:rPr>
        <w:t xml:space="preserve">) and Jerusalem (586 </w:t>
      </w:r>
      <w:r w:rsidRPr="001520CB">
        <w:rPr>
          <w:rFonts w:ascii="Arial" w:hAnsi="Arial" w:cs="Arial"/>
          <w:sz w:val="18"/>
        </w:rPr>
        <w:t>BC</w:t>
      </w:r>
      <w:r w:rsidRPr="001520CB">
        <w:rPr>
          <w:rFonts w:ascii="Arial" w:hAnsi="Arial" w:cs="Arial"/>
          <w:sz w:val="22"/>
        </w:rPr>
        <w:t xml:space="preserve">) until the release of Jehoiachin in Babylon in 560 </w:t>
      </w:r>
      <w:r w:rsidRPr="001520CB">
        <w:rPr>
          <w:rFonts w:ascii="Arial" w:hAnsi="Arial" w:cs="Arial"/>
          <w:sz w:val="18"/>
        </w:rPr>
        <w:t>BC</w:t>
      </w:r>
      <w:r w:rsidRPr="001520CB">
        <w:rPr>
          <w:rFonts w:ascii="Arial" w:hAnsi="Arial" w:cs="Arial"/>
          <w:sz w:val="22"/>
        </w:rPr>
        <w:t>—a period of over 293 years.</w:t>
      </w:r>
    </w:p>
    <w:p w14:paraId="1366D699" w14:textId="77777777" w:rsidR="001520CB" w:rsidRPr="001520CB" w:rsidRDefault="001520CB" w:rsidP="001520CB">
      <w:pPr>
        <w:tabs>
          <w:tab w:val="left" w:pos="720"/>
        </w:tabs>
        <w:ind w:left="720" w:right="-385" w:hanging="360"/>
        <w:rPr>
          <w:rFonts w:ascii="Arial" w:hAnsi="Arial" w:cs="Arial"/>
          <w:sz w:val="22"/>
        </w:rPr>
      </w:pPr>
    </w:p>
    <w:p w14:paraId="6B4376A8"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B.</w:t>
      </w:r>
      <w:r w:rsidRPr="001520CB">
        <w:rPr>
          <w:rFonts w:ascii="Arial" w:hAnsi="Arial" w:cs="Arial"/>
          <w:sz w:val="22"/>
        </w:rPr>
        <w:tab/>
      </w:r>
      <w:r w:rsidRPr="001520CB">
        <w:rPr>
          <w:rFonts w:ascii="Arial" w:hAnsi="Arial" w:cs="Arial"/>
          <w:sz w:val="22"/>
          <w:u w:val="single"/>
        </w:rPr>
        <w:t>Recipients</w:t>
      </w:r>
      <w:r w:rsidRPr="001520CB">
        <w:rPr>
          <w:rFonts w:ascii="Arial" w:hAnsi="Arial" w:cs="Arial"/>
          <w:sz w:val="22"/>
        </w:rPr>
        <w:t>: The Book of Kings was written to the remaining kingdom of Judah before (1 Kings 1–2 Kings 23) and after (2 Kings 24–25) its own exile in Babylon.</w:t>
      </w:r>
    </w:p>
    <w:p w14:paraId="162C0B63" w14:textId="77777777" w:rsidR="001520CB" w:rsidRPr="001520CB" w:rsidRDefault="001520CB" w:rsidP="001520CB">
      <w:pPr>
        <w:tabs>
          <w:tab w:val="left" w:pos="720"/>
        </w:tabs>
        <w:ind w:left="720" w:right="-385" w:hanging="360"/>
        <w:rPr>
          <w:rFonts w:ascii="Arial" w:hAnsi="Arial" w:cs="Arial"/>
          <w:sz w:val="22"/>
        </w:rPr>
      </w:pPr>
    </w:p>
    <w:p w14:paraId="32BD8E49" w14:textId="6EAF7DA5"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C.</w:t>
      </w:r>
      <w:r w:rsidRPr="001520CB">
        <w:rPr>
          <w:rFonts w:ascii="Arial" w:hAnsi="Arial" w:cs="Arial"/>
          <w:sz w:val="22"/>
        </w:rPr>
        <w:tab/>
      </w:r>
      <w:r w:rsidRPr="001520CB">
        <w:rPr>
          <w:rFonts w:ascii="Arial" w:hAnsi="Arial" w:cs="Arial"/>
          <w:sz w:val="22"/>
          <w:u w:val="single"/>
        </w:rPr>
        <w:t>Occasion</w:t>
      </w:r>
      <w:r w:rsidRPr="001520CB">
        <w:rPr>
          <w:rFonts w:ascii="Arial" w:hAnsi="Arial" w:cs="Arial"/>
          <w:sz w:val="22"/>
        </w:rPr>
        <w:t xml:space="preserve">: Jeremiah's prophecy and Lamentations record his eyewitness account of Babylon's siege and destruction of Jerusalem for the nation's sins.  In addition to his own prophetic word, the Holy Spirit moved him to record an </w:t>
      </w:r>
      <w:r w:rsidRPr="001520CB">
        <w:rPr>
          <w:rFonts w:ascii="Arial" w:hAnsi="Arial" w:cs="Arial"/>
          <w:i/>
          <w:sz w:val="22"/>
        </w:rPr>
        <w:t>historical</w:t>
      </w:r>
      <w:r w:rsidRPr="001520CB">
        <w:rPr>
          <w:rFonts w:ascii="Arial" w:hAnsi="Arial" w:cs="Arial"/>
          <w:sz w:val="22"/>
        </w:rPr>
        <w:t xml:space="preserve"> compilation to give the context and justification for God's judgments on these two nations.  The leaders and the people sinned through ungodliness and idolatry, and, true to the curses of Deuteronomy 28, God gave them the consequences of their disobedience.  Therefore, the purpose </w:t>
      </w:r>
      <w:r w:rsidR="004F0CBC">
        <w:rPr>
          <w:rFonts w:ascii="Arial" w:hAnsi="Arial" w:cs="Arial"/>
          <w:sz w:val="22"/>
        </w:rPr>
        <w:t>1-2 Kings</w:t>
      </w:r>
      <w:r w:rsidRPr="001520CB">
        <w:rPr>
          <w:rFonts w:ascii="Arial" w:hAnsi="Arial" w:cs="Arial"/>
          <w:sz w:val="22"/>
        </w:rPr>
        <w:t xml:space="preserve"> is to show how the welfare of Israel and Judah depended </w:t>
      </w:r>
      <w:r w:rsidR="004F0CBC">
        <w:rPr>
          <w:rFonts w:ascii="Arial" w:hAnsi="Arial" w:cs="Arial"/>
          <w:sz w:val="22"/>
        </w:rPr>
        <w:t xml:space="preserve">on </w:t>
      </w:r>
      <w:r w:rsidRPr="001520CB">
        <w:rPr>
          <w:rFonts w:ascii="Arial" w:hAnsi="Arial" w:cs="Arial"/>
          <w:sz w:val="22"/>
        </w:rPr>
        <w:t>the king and people</w:t>
      </w:r>
      <w:r w:rsidR="004F0CBC">
        <w:rPr>
          <w:rFonts w:ascii="Arial" w:hAnsi="Arial" w:cs="Arial"/>
          <w:sz w:val="22"/>
        </w:rPr>
        <w:t xml:space="preserve">’s </w:t>
      </w:r>
      <w:r w:rsidR="004F0CBC" w:rsidRPr="001520CB">
        <w:rPr>
          <w:rFonts w:ascii="Arial" w:hAnsi="Arial" w:cs="Arial"/>
          <w:sz w:val="22"/>
        </w:rPr>
        <w:t>faithfulness</w:t>
      </w:r>
      <w:r w:rsidRPr="001520CB">
        <w:rPr>
          <w:rFonts w:ascii="Arial" w:hAnsi="Arial" w:cs="Arial"/>
          <w:sz w:val="22"/>
        </w:rPr>
        <w:t xml:space="preserve"> to the </w:t>
      </w:r>
      <w:r w:rsidR="004F0CBC">
        <w:rPr>
          <w:rFonts w:ascii="Arial" w:hAnsi="Arial" w:cs="Arial"/>
          <w:sz w:val="22"/>
        </w:rPr>
        <w:t>Law</w:t>
      </w:r>
      <w:r w:rsidRPr="001520CB">
        <w:rPr>
          <w:rFonts w:ascii="Arial" w:hAnsi="Arial" w:cs="Arial"/>
          <w:sz w:val="22"/>
        </w:rPr>
        <w:t xml:space="preserve"> of Moses to teach the exiles to learn from the mistakes of their ancestors.  </w:t>
      </w:r>
      <w:r w:rsidR="006D1EDA">
        <w:rPr>
          <w:rFonts w:ascii="Arial" w:hAnsi="Arial" w:cs="Arial"/>
          <w:sz w:val="22"/>
        </w:rPr>
        <w:t>This</w:t>
      </w:r>
      <w:r w:rsidRPr="001520CB">
        <w:rPr>
          <w:rFonts w:ascii="Arial" w:hAnsi="Arial" w:cs="Arial"/>
          <w:sz w:val="22"/>
        </w:rPr>
        <w:t xml:space="preserve"> purpose was </w:t>
      </w:r>
      <w:r w:rsidR="004F0CBC">
        <w:rPr>
          <w:rFonts w:ascii="Arial" w:hAnsi="Arial" w:cs="Arial"/>
          <w:sz w:val="22"/>
        </w:rPr>
        <w:t>fulfilled</w:t>
      </w:r>
      <w:r w:rsidRPr="001520CB">
        <w:rPr>
          <w:rFonts w:ascii="Arial" w:hAnsi="Arial" w:cs="Arial"/>
          <w:sz w:val="22"/>
        </w:rPr>
        <w:t xml:space="preserve"> in history as Israel has not since the Captivity had a problem with idolatry.</w:t>
      </w:r>
    </w:p>
    <w:p w14:paraId="35235E12" w14:textId="77777777" w:rsidR="001520CB" w:rsidRPr="001520CB" w:rsidRDefault="001520CB" w:rsidP="001520CB">
      <w:pPr>
        <w:tabs>
          <w:tab w:val="left" w:pos="360"/>
        </w:tabs>
        <w:ind w:left="360" w:right="-385" w:hanging="360"/>
        <w:outlineLvl w:val="0"/>
        <w:rPr>
          <w:rFonts w:ascii="Arial" w:hAnsi="Arial" w:cs="Arial"/>
          <w:b/>
          <w:sz w:val="22"/>
        </w:rPr>
      </w:pPr>
      <w:r w:rsidRPr="001520CB">
        <w:rPr>
          <w:rFonts w:ascii="Arial" w:hAnsi="Arial" w:cs="Arial"/>
          <w:b/>
          <w:sz w:val="22"/>
        </w:rPr>
        <w:br w:type="page"/>
      </w:r>
      <w:r w:rsidRPr="001520CB">
        <w:rPr>
          <w:rFonts w:ascii="Arial" w:hAnsi="Arial" w:cs="Arial"/>
          <w:b/>
          <w:sz w:val="22"/>
        </w:rPr>
        <w:lastRenderedPageBreak/>
        <w:t>IV. Characteristics</w:t>
      </w:r>
    </w:p>
    <w:p w14:paraId="28DC9DA0" w14:textId="77777777" w:rsidR="001520CB" w:rsidRPr="001520CB" w:rsidRDefault="001520CB" w:rsidP="001520CB">
      <w:pPr>
        <w:tabs>
          <w:tab w:val="left" w:pos="720"/>
        </w:tabs>
        <w:ind w:left="720" w:right="-385" w:hanging="360"/>
        <w:rPr>
          <w:rFonts w:ascii="Arial" w:hAnsi="Arial" w:cs="Arial"/>
          <w:sz w:val="16"/>
        </w:rPr>
      </w:pPr>
    </w:p>
    <w:p w14:paraId="3297C8BC"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w:t>
      </w:r>
      <w:r w:rsidRPr="001520CB">
        <w:rPr>
          <w:rFonts w:ascii="Arial" w:hAnsi="Arial" w:cs="Arial"/>
          <w:sz w:val="22"/>
        </w:rPr>
        <w:tab/>
        <w:t>Some contrasts between the two books of Kings may prove helpful:</w:t>
      </w:r>
    </w:p>
    <w:p w14:paraId="03FCA453" w14:textId="77777777" w:rsidR="001520CB" w:rsidRPr="001520CB" w:rsidRDefault="001520CB" w:rsidP="001520CB">
      <w:pPr>
        <w:tabs>
          <w:tab w:val="left" w:pos="2740"/>
          <w:tab w:val="left" w:pos="5800"/>
        </w:tabs>
        <w:ind w:left="720" w:right="-385"/>
        <w:rPr>
          <w:rFonts w:ascii="Arial" w:hAnsi="Arial" w:cs="Arial"/>
          <w:sz w:val="16"/>
        </w:rPr>
      </w:pPr>
    </w:p>
    <w:p w14:paraId="0E38B755" w14:textId="77777777" w:rsidR="001520CB" w:rsidRPr="001520CB" w:rsidRDefault="001520CB" w:rsidP="001520CB">
      <w:pPr>
        <w:tabs>
          <w:tab w:val="left" w:pos="2740"/>
          <w:tab w:val="left" w:pos="5800"/>
        </w:tabs>
        <w:ind w:left="720" w:right="-385"/>
        <w:rPr>
          <w:rFonts w:ascii="Arial" w:hAnsi="Arial" w:cs="Arial"/>
          <w:b/>
          <w:u w:val="single"/>
        </w:rPr>
      </w:pPr>
      <w:r w:rsidRPr="001520CB">
        <w:rPr>
          <w:rFonts w:ascii="Arial" w:hAnsi="Arial" w:cs="Arial"/>
          <w:b/>
        </w:rPr>
        <w:tab/>
      </w:r>
      <w:r w:rsidRPr="001520CB">
        <w:rPr>
          <w:rFonts w:ascii="Arial" w:hAnsi="Arial" w:cs="Arial"/>
          <w:b/>
          <w:u w:val="single"/>
        </w:rPr>
        <w:t>1 Kings</w:t>
      </w:r>
      <w:r w:rsidRPr="001520CB">
        <w:rPr>
          <w:rFonts w:ascii="Arial" w:hAnsi="Arial" w:cs="Arial"/>
          <w:b/>
        </w:rPr>
        <w:tab/>
      </w:r>
      <w:r w:rsidRPr="001520CB">
        <w:rPr>
          <w:rFonts w:ascii="Arial" w:hAnsi="Arial" w:cs="Arial"/>
          <w:b/>
          <w:u w:val="single"/>
        </w:rPr>
        <w:t>2 Kings</w:t>
      </w:r>
    </w:p>
    <w:p w14:paraId="30DDEDAE" w14:textId="77777777" w:rsidR="001520CB" w:rsidRPr="001520CB" w:rsidRDefault="001520CB" w:rsidP="001520CB">
      <w:pPr>
        <w:tabs>
          <w:tab w:val="left" w:pos="2740"/>
          <w:tab w:val="left" w:pos="5800"/>
        </w:tabs>
        <w:ind w:left="720" w:right="-385"/>
        <w:rPr>
          <w:rFonts w:ascii="Arial" w:hAnsi="Arial" w:cs="Arial"/>
          <w:sz w:val="22"/>
        </w:rPr>
      </w:pPr>
    </w:p>
    <w:p w14:paraId="4CF3EFB9"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Dates</w:t>
      </w:r>
      <w:r w:rsidRPr="001520CB">
        <w:rPr>
          <w:rFonts w:ascii="Arial" w:hAnsi="Arial" w:cs="Arial"/>
          <w:sz w:val="22"/>
        </w:rPr>
        <w:tab/>
        <w:t xml:space="preserve">971-852 </w:t>
      </w:r>
      <w:r w:rsidRPr="001520CB">
        <w:rPr>
          <w:rFonts w:ascii="Arial" w:hAnsi="Arial" w:cs="Arial"/>
          <w:sz w:val="18"/>
        </w:rPr>
        <w:t>BC</w:t>
      </w:r>
      <w:r w:rsidRPr="001520CB">
        <w:rPr>
          <w:rFonts w:ascii="Arial" w:hAnsi="Arial" w:cs="Arial"/>
          <w:sz w:val="22"/>
        </w:rPr>
        <w:tab/>
        <w:t xml:space="preserve">852-560 </w:t>
      </w:r>
      <w:r w:rsidRPr="001520CB">
        <w:rPr>
          <w:rFonts w:ascii="Arial" w:hAnsi="Arial" w:cs="Arial"/>
          <w:sz w:val="18"/>
        </w:rPr>
        <w:t>BC</w:t>
      </w:r>
    </w:p>
    <w:p w14:paraId="454058EF" w14:textId="77777777" w:rsidR="001520CB" w:rsidRPr="001520CB" w:rsidRDefault="001520CB" w:rsidP="001520CB">
      <w:pPr>
        <w:tabs>
          <w:tab w:val="left" w:pos="2740"/>
          <w:tab w:val="left" w:pos="5800"/>
        </w:tabs>
        <w:ind w:left="720" w:right="-385"/>
        <w:rPr>
          <w:rFonts w:ascii="Arial" w:hAnsi="Arial" w:cs="Arial"/>
          <w:sz w:val="22"/>
        </w:rPr>
      </w:pPr>
    </w:p>
    <w:p w14:paraId="50A0A2AA"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Length</w:t>
      </w:r>
      <w:r w:rsidRPr="001520CB">
        <w:rPr>
          <w:rFonts w:ascii="Arial" w:hAnsi="Arial" w:cs="Arial"/>
          <w:sz w:val="22"/>
        </w:rPr>
        <w:tab/>
        <w:t>120 years</w:t>
      </w:r>
      <w:r w:rsidRPr="001520CB">
        <w:rPr>
          <w:rFonts w:ascii="Arial" w:hAnsi="Arial" w:cs="Arial"/>
          <w:sz w:val="22"/>
        </w:rPr>
        <w:tab/>
        <w:t>Over 293 years</w:t>
      </w:r>
    </w:p>
    <w:p w14:paraId="3D8D256E" w14:textId="77777777" w:rsidR="001520CB" w:rsidRPr="001520CB" w:rsidRDefault="001520CB" w:rsidP="001520CB">
      <w:pPr>
        <w:tabs>
          <w:tab w:val="left" w:pos="2740"/>
          <w:tab w:val="left" w:pos="5800"/>
        </w:tabs>
        <w:ind w:left="720" w:right="-385"/>
        <w:rPr>
          <w:rFonts w:ascii="Arial" w:hAnsi="Arial" w:cs="Arial"/>
          <w:sz w:val="22"/>
        </w:rPr>
      </w:pPr>
    </w:p>
    <w:p w14:paraId="6AE1C659"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Kings</w:t>
      </w:r>
      <w:r w:rsidRPr="001520CB">
        <w:rPr>
          <w:rFonts w:ascii="Arial" w:hAnsi="Arial" w:cs="Arial"/>
          <w:sz w:val="22"/>
        </w:rPr>
        <w:tab/>
        <w:t>David-Ahaziah</w:t>
      </w:r>
      <w:r w:rsidRPr="001520CB">
        <w:rPr>
          <w:rFonts w:ascii="Arial" w:hAnsi="Arial" w:cs="Arial"/>
          <w:sz w:val="22"/>
        </w:rPr>
        <w:tab/>
        <w:t>Ahaziah-Zedekiah</w:t>
      </w:r>
    </w:p>
    <w:p w14:paraId="728338EB" w14:textId="77777777" w:rsidR="001520CB" w:rsidRPr="001520CB" w:rsidRDefault="001520CB" w:rsidP="001520CB">
      <w:pPr>
        <w:tabs>
          <w:tab w:val="left" w:pos="2740"/>
          <w:tab w:val="left" w:pos="5800"/>
        </w:tabs>
        <w:ind w:left="720" w:right="-385"/>
        <w:rPr>
          <w:rFonts w:ascii="Arial" w:hAnsi="Arial" w:cs="Arial"/>
          <w:sz w:val="22"/>
        </w:rPr>
      </w:pPr>
    </w:p>
    <w:p w14:paraId="2F2B817D"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 of Chapters</w:t>
      </w:r>
      <w:r w:rsidRPr="001520CB">
        <w:rPr>
          <w:rFonts w:ascii="Arial" w:hAnsi="Arial" w:cs="Arial"/>
          <w:sz w:val="22"/>
        </w:rPr>
        <w:tab/>
        <w:t>22</w:t>
      </w:r>
      <w:r w:rsidRPr="001520CB">
        <w:rPr>
          <w:rFonts w:ascii="Arial" w:hAnsi="Arial" w:cs="Arial"/>
          <w:sz w:val="22"/>
        </w:rPr>
        <w:tab/>
        <w:t>25</w:t>
      </w:r>
    </w:p>
    <w:p w14:paraId="33136477" w14:textId="77777777" w:rsidR="001520CB" w:rsidRPr="001520CB" w:rsidRDefault="001520CB" w:rsidP="001520CB">
      <w:pPr>
        <w:tabs>
          <w:tab w:val="left" w:pos="2740"/>
          <w:tab w:val="left" w:pos="5800"/>
        </w:tabs>
        <w:ind w:left="720" w:right="-385"/>
        <w:rPr>
          <w:rFonts w:ascii="Arial" w:hAnsi="Arial" w:cs="Arial"/>
          <w:sz w:val="22"/>
        </w:rPr>
      </w:pPr>
    </w:p>
    <w:p w14:paraId="0A01EAB9"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General Content</w:t>
      </w:r>
      <w:r w:rsidRPr="001520CB">
        <w:rPr>
          <w:rFonts w:ascii="Arial" w:hAnsi="Arial" w:cs="Arial"/>
          <w:sz w:val="22"/>
        </w:rPr>
        <w:tab/>
        <w:t>Division of the Kingdom</w:t>
      </w:r>
      <w:r w:rsidRPr="001520CB">
        <w:rPr>
          <w:rFonts w:ascii="Arial" w:hAnsi="Arial" w:cs="Arial"/>
          <w:sz w:val="22"/>
        </w:rPr>
        <w:tab/>
        <w:t>Downfall of the Kingdoms</w:t>
      </w:r>
    </w:p>
    <w:p w14:paraId="0696653F" w14:textId="77777777" w:rsidR="001520CB" w:rsidRPr="001520CB" w:rsidRDefault="001520CB" w:rsidP="001520CB">
      <w:pPr>
        <w:tabs>
          <w:tab w:val="left" w:pos="2740"/>
          <w:tab w:val="left" w:pos="5800"/>
        </w:tabs>
        <w:ind w:left="720" w:right="-385"/>
        <w:rPr>
          <w:rFonts w:ascii="Arial" w:hAnsi="Arial" w:cs="Arial"/>
          <w:sz w:val="22"/>
        </w:rPr>
      </w:pPr>
    </w:p>
    <w:p w14:paraId="52B6D18A"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Major Judgments</w:t>
      </w:r>
      <w:r w:rsidRPr="001520CB">
        <w:rPr>
          <w:rFonts w:ascii="Arial" w:hAnsi="Arial" w:cs="Arial"/>
          <w:sz w:val="22"/>
        </w:rPr>
        <w:tab/>
        <w:t xml:space="preserve">Divided Kingdom (931 </w:t>
      </w:r>
      <w:r w:rsidRPr="001520CB">
        <w:rPr>
          <w:rFonts w:ascii="Arial" w:hAnsi="Arial" w:cs="Arial"/>
          <w:sz w:val="18"/>
        </w:rPr>
        <w:t>BC</w:t>
      </w:r>
      <w:r w:rsidRPr="001520CB">
        <w:rPr>
          <w:rFonts w:ascii="Arial" w:hAnsi="Arial" w:cs="Arial"/>
          <w:sz w:val="22"/>
        </w:rPr>
        <w:t>)</w:t>
      </w:r>
      <w:r w:rsidRPr="001520CB">
        <w:rPr>
          <w:rFonts w:ascii="Arial" w:hAnsi="Arial" w:cs="Arial"/>
          <w:sz w:val="22"/>
        </w:rPr>
        <w:tab/>
        <w:t xml:space="preserve">Israel (722 </w:t>
      </w:r>
      <w:r w:rsidRPr="001520CB">
        <w:rPr>
          <w:rFonts w:ascii="Arial" w:hAnsi="Arial" w:cs="Arial"/>
          <w:sz w:val="18"/>
        </w:rPr>
        <w:t>BC</w:t>
      </w:r>
      <w:r w:rsidRPr="001520CB">
        <w:rPr>
          <w:rFonts w:ascii="Arial" w:hAnsi="Arial" w:cs="Arial"/>
          <w:sz w:val="22"/>
        </w:rPr>
        <w:t xml:space="preserve">), Judah (586 </w:t>
      </w:r>
      <w:r w:rsidRPr="001520CB">
        <w:rPr>
          <w:rFonts w:ascii="Arial" w:hAnsi="Arial" w:cs="Arial"/>
          <w:sz w:val="18"/>
        </w:rPr>
        <w:t>BC</w:t>
      </w:r>
      <w:r w:rsidRPr="001520CB">
        <w:rPr>
          <w:rFonts w:ascii="Arial" w:hAnsi="Arial" w:cs="Arial"/>
          <w:sz w:val="22"/>
        </w:rPr>
        <w:t>)</w:t>
      </w:r>
    </w:p>
    <w:p w14:paraId="4A91890D" w14:textId="77777777" w:rsidR="001520CB" w:rsidRPr="001520CB" w:rsidRDefault="001520CB" w:rsidP="001520CB">
      <w:pPr>
        <w:tabs>
          <w:tab w:val="left" w:pos="2740"/>
          <w:tab w:val="left" w:pos="5800"/>
        </w:tabs>
        <w:ind w:left="720" w:right="-385"/>
        <w:rPr>
          <w:rFonts w:ascii="Arial" w:hAnsi="Arial" w:cs="Arial"/>
          <w:sz w:val="22"/>
        </w:rPr>
      </w:pPr>
    </w:p>
    <w:p w14:paraId="4C43A378"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Temple</w:t>
      </w:r>
      <w:r w:rsidRPr="001520CB">
        <w:rPr>
          <w:rFonts w:ascii="Arial" w:hAnsi="Arial" w:cs="Arial"/>
          <w:sz w:val="22"/>
        </w:rPr>
        <w:tab/>
        <w:t>Built and consecrated</w:t>
      </w:r>
      <w:r w:rsidRPr="001520CB">
        <w:rPr>
          <w:rFonts w:ascii="Arial" w:hAnsi="Arial" w:cs="Arial"/>
          <w:sz w:val="22"/>
        </w:rPr>
        <w:tab/>
        <w:t>Violated and destroyed (380 yrs. later)</w:t>
      </w:r>
    </w:p>
    <w:p w14:paraId="59E31413" w14:textId="77777777" w:rsidR="001520CB" w:rsidRPr="001520CB" w:rsidRDefault="001520CB" w:rsidP="001520CB">
      <w:pPr>
        <w:tabs>
          <w:tab w:val="left" w:pos="2740"/>
          <w:tab w:val="left" w:pos="5800"/>
        </w:tabs>
        <w:ind w:left="720" w:right="-385"/>
        <w:rPr>
          <w:rFonts w:ascii="Arial" w:hAnsi="Arial" w:cs="Arial"/>
          <w:sz w:val="22"/>
        </w:rPr>
      </w:pPr>
    </w:p>
    <w:p w14:paraId="778602CD"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Beginning/end</w:t>
      </w:r>
      <w:r w:rsidRPr="001520CB">
        <w:rPr>
          <w:rFonts w:ascii="Arial" w:hAnsi="Arial" w:cs="Arial"/>
          <w:sz w:val="22"/>
        </w:rPr>
        <w:tab/>
        <w:t>Begins with blessings</w:t>
      </w:r>
      <w:r w:rsidRPr="001520CB">
        <w:rPr>
          <w:rFonts w:ascii="Arial" w:hAnsi="Arial" w:cs="Arial"/>
          <w:sz w:val="22"/>
        </w:rPr>
        <w:tab/>
        <w:t>Ends with judgment</w:t>
      </w:r>
    </w:p>
    <w:p w14:paraId="6B2673DF"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ab/>
        <w:t>for obedience</w:t>
      </w:r>
      <w:r w:rsidRPr="001520CB">
        <w:rPr>
          <w:rFonts w:ascii="Arial" w:hAnsi="Arial" w:cs="Arial"/>
          <w:sz w:val="22"/>
        </w:rPr>
        <w:tab/>
        <w:t>for disobedience</w:t>
      </w:r>
    </w:p>
    <w:p w14:paraId="3D382687" w14:textId="77777777" w:rsidR="001520CB" w:rsidRPr="001520CB" w:rsidRDefault="001520CB" w:rsidP="001520CB">
      <w:pPr>
        <w:tabs>
          <w:tab w:val="left" w:pos="360"/>
        </w:tabs>
        <w:ind w:left="360" w:right="-385" w:hanging="360"/>
        <w:jc w:val="center"/>
        <w:rPr>
          <w:rFonts w:ascii="Arial" w:hAnsi="Arial" w:cs="Arial"/>
          <w:b/>
          <w:sz w:val="12"/>
        </w:rPr>
      </w:pPr>
    </w:p>
    <w:p w14:paraId="2E2ACDE7"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B.</w:t>
      </w:r>
      <w:r w:rsidRPr="001520CB">
        <w:rPr>
          <w:rFonts w:ascii="Arial" w:hAnsi="Arial" w:cs="Arial"/>
          <w:sz w:val="22"/>
        </w:rPr>
        <w:tab/>
        <w:t>Second Kings depicts the reigns of more kings than any book in Scripture.</w:t>
      </w:r>
    </w:p>
    <w:p w14:paraId="3B29EDFC" w14:textId="77777777" w:rsidR="001520CB" w:rsidRPr="001520CB" w:rsidRDefault="001520CB" w:rsidP="001520CB">
      <w:pPr>
        <w:tabs>
          <w:tab w:val="left" w:pos="360"/>
        </w:tabs>
        <w:ind w:left="360" w:right="-385" w:hanging="360"/>
        <w:jc w:val="center"/>
        <w:rPr>
          <w:rFonts w:ascii="Arial" w:hAnsi="Arial" w:cs="Arial"/>
          <w:b/>
          <w:sz w:val="12"/>
        </w:rPr>
      </w:pPr>
    </w:p>
    <w:p w14:paraId="529BB8EF" w14:textId="77777777" w:rsidR="001520CB" w:rsidRPr="001520CB" w:rsidRDefault="001520CB" w:rsidP="001520CB">
      <w:pPr>
        <w:tabs>
          <w:tab w:val="left" w:pos="720"/>
        </w:tabs>
        <w:ind w:left="720" w:right="-385" w:hanging="720"/>
        <w:jc w:val="center"/>
        <w:outlineLvl w:val="0"/>
        <w:rPr>
          <w:rFonts w:ascii="Arial" w:hAnsi="Arial" w:cs="Arial"/>
          <w:b/>
          <w:sz w:val="32"/>
        </w:rPr>
      </w:pPr>
      <w:r w:rsidRPr="001520CB">
        <w:rPr>
          <w:rFonts w:ascii="Arial" w:hAnsi="Arial" w:cs="Arial"/>
          <w:b/>
          <w:sz w:val="32"/>
        </w:rPr>
        <w:t>Argument</w:t>
      </w:r>
    </w:p>
    <w:p w14:paraId="3B12813D" w14:textId="77777777" w:rsidR="001520CB" w:rsidRPr="001520CB" w:rsidRDefault="001520CB" w:rsidP="001520CB">
      <w:pPr>
        <w:ind w:right="-385" w:firstLine="360"/>
        <w:rPr>
          <w:rFonts w:ascii="Arial" w:hAnsi="Arial" w:cs="Arial"/>
          <w:sz w:val="22"/>
        </w:rPr>
      </w:pPr>
    </w:p>
    <w:p w14:paraId="4FF4E7E3" w14:textId="5DF4D356" w:rsidR="001520CB" w:rsidRPr="001520CB" w:rsidRDefault="001520CB" w:rsidP="001520CB">
      <w:pPr>
        <w:ind w:right="-385" w:firstLine="360"/>
        <w:rPr>
          <w:rFonts w:ascii="Arial" w:hAnsi="Arial" w:cs="Arial"/>
          <w:sz w:val="22"/>
        </w:rPr>
      </w:pPr>
      <w:r w:rsidRPr="001520CB">
        <w:rPr>
          <w:rFonts w:ascii="Arial" w:hAnsi="Arial" w:cs="Arial"/>
          <w:sz w:val="22"/>
        </w:rPr>
        <w:t>Second Kings continues the account from First Kings since they originally composed a single work.  Therefore, the book presents the same ethical argument</w:t>
      </w:r>
      <w:r w:rsidR="00E410DA">
        <w:rPr>
          <w:rFonts w:ascii="Arial" w:hAnsi="Arial" w:cs="Arial"/>
          <w:sz w:val="22"/>
        </w:rPr>
        <w:t>—</w:t>
      </w:r>
      <w:r w:rsidRPr="001520CB">
        <w:rPr>
          <w:rFonts w:ascii="Arial" w:hAnsi="Arial" w:cs="Arial"/>
          <w:sz w:val="22"/>
        </w:rPr>
        <w:t xml:space="preserve">to convince the readers from the lessons of the past that God blesses obedience to his covenant but judges disobedience.  This is observable in the account of the kings of both Israel and Judah before the fall of Assyria (2 Kings 1–17) and the kings of Judah before its own fall (2 Kings 18–25).  The book also shows God's merciful commitment to the Davidic Covenant through the kings of Judah who constitute only a single dynasty in contrast to the five dynasties of the northern kingdom </w:t>
      </w:r>
      <w:r w:rsidR="00B32E1D">
        <w:rPr>
          <w:rFonts w:ascii="Arial" w:hAnsi="Arial" w:cs="Arial"/>
          <w:sz w:val="22"/>
        </w:rPr>
        <w:t>that</w:t>
      </w:r>
      <w:r w:rsidRPr="001520CB">
        <w:rPr>
          <w:rFonts w:ascii="Arial" w:hAnsi="Arial" w:cs="Arial"/>
          <w:sz w:val="22"/>
        </w:rPr>
        <w:t xml:space="preserve"> does not possess the promise of the Davidic Covenant.  Therefore, while God punishes rebellion he nevertheless is faithful to the covenant he made with David.</w:t>
      </w:r>
    </w:p>
    <w:p w14:paraId="0170CA6F" w14:textId="77777777" w:rsidR="001520CB" w:rsidRPr="001520CB" w:rsidRDefault="001520CB" w:rsidP="001520CB">
      <w:pPr>
        <w:ind w:right="-385"/>
        <w:jc w:val="center"/>
        <w:outlineLvl w:val="0"/>
        <w:rPr>
          <w:rFonts w:ascii="Arial" w:hAnsi="Arial" w:cs="Arial"/>
          <w:b/>
          <w:sz w:val="22"/>
        </w:rPr>
      </w:pPr>
      <w:r w:rsidRPr="001520CB">
        <w:rPr>
          <w:rFonts w:ascii="Arial" w:hAnsi="Arial" w:cs="Arial"/>
          <w:b/>
          <w:sz w:val="32"/>
        </w:rPr>
        <w:t>Synthesis</w:t>
      </w:r>
    </w:p>
    <w:p w14:paraId="5F12A511" w14:textId="77777777" w:rsidR="001520CB" w:rsidRPr="001520CB" w:rsidRDefault="001520CB" w:rsidP="001520CB">
      <w:pPr>
        <w:tabs>
          <w:tab w:val="left" w:pos="360"/>
        </w:tabs>
        <w:ind w:left="360" w:right="-385" w:hanging="360"/>
        <w:rPr>
          <w:rFonts w:ascii="Arial" w:hAnsi="Arial" w:cs="Arial"/>
          <w:b/>
          <w:sz w:val="22"/>
        </w:rPr>
      </w:pPr>
    </w:p>
    <w:p w14:paraId="6953657A" w14:textId="77777777" w:rsidR="001520CB" w:rsidRPr="001520CB" w:rsidRDefault="001520CB" w:rsidP="001520CB">
      <w:pPr>
        <w:tabs>
          <w:tab w:val="left" w:pos="360"/>
          <w:tab w:val="right" w:pos="8560"/>
        </w:tabs>
        <w:ind w:left="360" w:right="-385" w:hanging="360"/>
        <w:rPr>
          <w:rFonts w:ascii="Arial" w:hAnsi="Arial" w:cs="Arial"/>
          <w:b/>
          <w:sz w:val="22"/>
        </w:rPr>
      </w:pPr>
      <w:r w:rsidRPr="001520CB">
        <w:rPr>
          <w:rFonts w:ascii="Arial" w:hAnsi="Arial" w:cs="Arial"/>
          <w:b/>
          <w:sz w:val="22"/>
        </w:rPr>
        <w:t>Later divided kingdom covenant disobedience</w:t>
      </w:r>
      <w:r w:rsidRPr="001520CB">
        <w:rPr>
          <w:rFonts w:ascii="Arial" w:hAnsi="Arial" w:cs="Arial"/>
          <w:b/>
          <w:sz w:val="22"/>
        </w:rPr>
        <w:tab/>
        <w:t>Downfalls of the Kingdoms</w:t>
      </w:r>
    </w:p>
    <w:p w14:paraId="3F68D8A1" w14:textId="77777777" w:rsidR="001520CB" w:rsidRPr="001520CB" w:rsidRDefault="001520CB" w:rsidP="001520CB">
      <w:pPr>
        <w:tabs>
          <w:tab w:val="left" w:pos="2160"/>
        </w:tabs>
        <w:ind w:right="-385"/>
        <w:rPr>
          <w:rFonts w:ascii="Arial" w:hAnsi="Arial" w:cs="Arial"/>
          <w:b/>
          <w:sz w:val="22"/>
        </w:rPr>
      </w:pPr>
    </w:p>
    <w:p w14:paraId="344B7420" w14:textId="77777777" w:rsidR="001520CB" w:rsidRPr="001520CB" w:rsidRDefault="001520CB" w:rsidP="001520CB">
      <w:pPr>
        <w:tabs>
          <w:tab w:val="left" w:pos="2160"/>
        </w:tabs>
        <w:ind w:right="-385"/>
        <w:rPr>
          <w:rFonts w:ascii="Arial" w:hAnsi="Arial" w:cs="Arial"/>
          <w:b/>
          <w:sz w:val="22"/>
        </w:rPr>
      </w:pPr>
      <w:r w:rsidRPr="001520CB">
        <w:rPr>
          <w:rFonts w:ascii="Arial" w:hAnsi="Arial" w:cs="Arial"/>
          <w:b/>
          <w:sz w:val="22"/>
        </w:rPr>
        <w:t>1–17</w:t>
      </w:r>
      <w:r w:rsidRPr="001520CB">
        <w:rPr>
          <w:rFonts w:ascii="Arial" w:hAnsi="Arial" w:cs="Arial"/>
          <w:b/>
          <w:sz w:val="22"/>
        </w:rPr>
        <w:tab/>
        <w:t>Later divided kingdom</w:t>
      </w:r>
      <w:r w:rsidRPr="001520CB">
        <w:rPr>
          <w:rFonts w:ascii="Arial" w:hAnsi="Arial" w:cs="Arial"/>
          <w:sz w:val="22"/>
        </w:rPr>
        <w:t xml:space="preserve">  (good kings in </w:t>
      </w:r>
      <w:r w:rsidRPr="001520CB">
        <w:rPr>
          <w:rFonts w:ascii="Arial" w:hAnsi="Arial" w:cs="Arial"/>
          <w:b/>
          <w:sz w:val="22"/>
        </w:rPr>
        <w:t xml:space="preserve">bold </w:t>
      </w:r>
      <w:r w:rsidRPr="001520CB">
        <w:rPr>
          <w:rFonts w:ascii="Arial" w:hAnsi="Arial" w:cs="Arial"/>
          <w:sz w:val="22"/>
        </w:rPr>
        <w:t>print)</w:t>
      </w:r>
    </w:p>
    <w:p w14:paraId="4DB2CF1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w:t>
      </w:r>
      <w:r w:rsidRPr="001520CB">
        <w:rPr>
          <w:rFonts w:ascii="Arial" w:hAnsi="Arial" w:cs="Arial"/>
          <w:sz w:val="22"/>
        </w:rPr>
        <w:tab/>
        <w:t>Ahaziah (I)</w:t>
      </w:r>
    </w:p>
    <w:p w14:paraId="5FBF4234"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2:1–8:15</w:t>
      </w:r>
      <w:r w:rsidRPr="001520CB">
        <w:rPr>
          <w:rFonts w:ascii="Arial" w:hAnsi="Arial" w:cs="Arial"/>
          <w:sz w:val="22"/>
        </w:rPr>
        <w:tab/>
        <w:t xml:space="preserve">Joram (I) vs. </w:t>
      </w:r>
      <w:r w:rsidRPr="001520CB">
        <w:rPr>
          <w:rFonts w:ascii="Arial" w:hAnsi="Arial" w:cs="Arial"/>
          <w:sz w:val="22"/>
          <w:u w:val="single"/>
        </w:rPr>
        <w:t>Elisha</w:t>
      </w:r>
    </w:p>
    <w:p w14:paraId="475B9C1B"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2</w:t>
      </w:r>
      <w:r w:rsidRPr="001520CB">
        <w:rPr>
          <w:rFonts w:ascii="Arial" w:hAnsi="Arial" w:cs="Arial"/>
          <w:sz w:val="22"/>
        </w:rPr>
        <w:tab/>
        <w:t>Succession</w:t>
      </w:r>
      <w:r w:rsidRPr="001520CB">
        <w:rPr>
          <w:rFonts w:ascii="Arial" w:hAnsi="Arial" w:cs="Arial"/>
          <w:sz w:val="22"/>
        </w:rPr>
        <w:tab/>
        <w:t>of Elijah</w:t>
      </w:r>
    </w:p>
    <w:p w14:paraId="2080A222"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3</w:t>
      </w:r>
      <w:r w:rsidRPr="001520CB">
        <w:rPr>
          <w:rFonts w:ascii="Arial" w:hAnsi="Arial" w:cs="Arial"/>
          <w:sz w:val="22"/>
        </w:rPr>
        <w:tab/>
        <w:t>Water</w:t>
      </w:r>
      <w:r w:rsidRPr="001520CB">
        <w:rPr>
          <w:rFonts w:ascii="Arial" w:hAnsi="Arial" w:cs="Arial"/>
          <w:sz w:val="22"/>
        </w:rPr>
        <w:tab/>
        <w:t>for [Joram, Jehoshaphat, king of Edom] vs. Moab</w:t>
      </w:r>
    </w:p>
    <w:p w14:paraId="01D8C287" w14:textId="75BB1CA6"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noProof/>
        </w:rPr>
        <mc:AlternateContent>
          <mc:Choice Requires="wps">
            <w:drawing>
              <wp:anchor distT="0" distB="0" distL="114300" distR="114300" simplePos="0" relativeHeight="251659264" behindDoc="0" locked="0" layoutInCell="0" allowOverlap="1" wp14:anchorId="5B35CFBF" wp14:editId="7BCD0A41">
                <wp:simplePos x="0" y="0"/>
                <wp:positionH relativeFrom="column">
                  <wp:posOffset>3736428</wp:posOffset>
                </wp:positionH>
                <wp:positionV relativeFrom="paragraph">
                  <wp:posOffset>142700</wp:posOffset>
                </wp:positionV>
                <wp:extent cx="2483069" cy="1280795"/>
                <wp:effectExtent l="0" t="0" r="19050" b="14605"/>
                <wp:wrapNone/>
                <wp:docPr id="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069" cy="1280795"/>
                        </a:xfrm>
                        <a:prstGeom prst="rect">
                          <a:avLst/>
                        </a:prstGeom>
                        <a:noFill/>
                        <a:ln w="12700">
                          <a:solidFill>
                            <a:srgbClr val="000088"/>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CCCCC"/>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7"/>
                                  </a:srgbClr>
                                </a:outerShdw>
                              </a:effectLst>
                            </a14:hiddenEffects>
                          </a:ext>
                        </a:extLst>
                      </wps:spPr>
                      <wps:txbx>
                        <w:txbxContent>
                          <w:p w14:paraId="0BE30A73" w14:textId="77777777" w:rsidR="000C3495" w:rsidRPr="00E410DA" w:rsidRDefault="000C3495" w:rsidP="001520CB">
                            <w:pPr>
                              <w:tabs>
                                <w:tab w:val="left" w:pos="180"/>
                                <w:tab w:val="left" w:pos="450"/>
                              </w:tabs>
                              <w:ind w:right="160"/>
                              <w:rPr>
                                <w:rFonts w:ascii="Arial" w:hAnsi="Arial" w:cs="Arial"/>
                                <w:sz w:val="21"/>
                                <w:szCs w:val="16"/>
                              </w:rPr>
                            </w:pPr>
                            <w:r w:rsidRPr="00E410DA">
                              <w:rPr>
                                <w:rFonts w:ascii="Arial" w:hAnsi="Arial" w:cs="Arial"/>
                                <w:b/>
                                <w:sz w:val="21"/>
                                <w:szCs w:val="16"/>
                              </w:rPr>
                              <w:t>Key</w:t>
                            </w:r>
                            <w:r w:rsidRPr="00E410DA">
                              <w:rPr>
                                <w:rFonts w:ascii="Arial" w:hAnsi="Arial" w:cs="Arial"/>
                                <w:sz w:val="21"/>
                                <w:szCs w:val="16"/>
                              </w:rPr>
                              <w:t>:</w:t>
                            </w:r>
                          </w:p>
                          <w:p w14:paraId="20148C63" w14:textId="77777777" w:rsidR="000C3495" w:rsidRPr="00E410DA" w:rsidRDefault="000C3495" w:rsidP="001520CB">
                            <w:pPr>
                              <w:tabs>
                                <w:tab w:val="left" w:pos="180"/>
                                <w:tab w:val="left" w:pos="450"/>
                              </w:tabs>
                              <w:ind w:right="160"/>
                              <w:rPr>
                                <w:rFonts w:ascii="Arial" w:hAnsi="Arial" w:cs="Arial"/>
                                <w:sz w:val="21"/>
                                <w:szCs w:val="16"/>
                              </w:rPr>
                            </w:pPr>
                          </w:p>
                          <w:p w14:paraId="4F5A64B1" w14:textId="77777777" w:rsidR="000C3495" w:rsidRPr="00E410DA" w:rsidRDefault="000C3495" w:rsidP="001520CB">
                            <w:pPr>
                              <w:tabs>
                                <w:tab w:val="left" w:pos="180"/>
                                <w:tab w:val="left" w:pos="450"/>
                              </w:tabs>
                              <w:ind w:right="160"/>
                              <w:rPr>
                                <w:rFonts w:ascii="Arial" w:hAnsi="Arial" w:cs="Arial"/>
                                <w:sz w:val="21"/>
                                <w:szCs w:val="16"/>
                              </w:rPr>
                            </w:pPr>
                            <w:r w:rsidRPr="00E410DA">
                              <w:rPr>
                                <w:rFonts w:ascii="Arial" w:hAnsi="Arial" w:cs="Arial"/>
                                <w:sz w:val="21"/>
                                <w:szCs w:val="16"/>
                              </w:rPr>
                              <w:t xml:space="preserve">Good kings are in </w:t>
                            </w:r>
                            <w:r w:rsidRPr="00E410DA">
                              <w:rPr>
                                <w:rFonts w:ascii="Arial" w:hAnsi="Arial" w:cs="Arial"/>
                                <w:b/>
                                <w:sz w:val="21"/>
                                <w:szCs w:val="16"/>
                              </w:rPr>
                              <w:t xml:space="preserve">bold </w:t>
                            </w:r>
                            <w:r w:rsidRPr="00E410DA">
                              <w:rPr>
                                <w:rFonts w:ascii="Arial" w:hAnsi="Arial" w:cs="Arial"/>
                                <w:sz w:val="21"/>
                                <w:szCs w:val="16"/>
                              </w:rPr>
                              <w:t>print</w:t>
                            </w:r>
                          </w:p>
                          <w:p w14:paraId="59D5B304" w14:textId="77777777" w:rsidR="000C3495" w:rsidRPr="00E410DA" w:rsidRDefault="000C3495" w:rsidP="001520CB">
                            <w:pPr>
                              <w:tabs>
                                <w:tab w:val="left" w:pos="180"/>
                                <w:tab w:val="left" w:pos="450"/>
                              </w:tabs>
                              <w:ind w:right="160"/>
                              <w:rPr>
                                <w:rFonts w:ascii="Arial" w:hAnsi="Arial" w:cs="Arial"/>
                                <w:sz w:val="21"/>
                                <w:szCs w:val="16"/>
                              </w:rPr>
                            </w:pPr>
                            <w:r w:rsidRPr="00E410DA">
                              <w:rPr>
                                <w:rFonts w:ascii="Arial" w:hAnsi="Arial" w:cs="Arial"/>
                                <w:sz w:val="21"/>
                                <w:szCs w:val="16"/>
                              </w:rPr>
                              <w:t>I</w:t>
                            </w:r>
                            <w:r w:rsidRPr="00E410DA">
                              <w:rPr>
                                <w:rFonts w:ascii="Arial" w:hAnsi="Arial" w:cs="Arial"/>
                                <w:sz w:val="21"/>
                                <w:szCs w:val="16"/>
                              </w:rPr>
                              <w:tab/>
                              <w:t>=</w:t>
                            </w:r>
                            <w:r w:rsidRPr="00E410DA">
                              <w:rPr>
                                <w:rFonts w:ascii="Arial" w:hAnsi="Arial" w:cs="Arial"/>
                                <w:sz w:val="21"/>
                                <w:szCs w:val="16"/>
                              </w:rPr>
                              <w:tab/>
                              <w:t>Israel’s kings</w:t>
                            </w:r>
                          </w:p>
                          <w:p w14:paraId="76417CB0" w14:textId="77777777" w:rsidR="000C3495" w:rsidRPr="00E410DA" w:rsidRDefault="000C3495" w:rsidP="001520CB">
                            <w:pPr>
                              <w:tabs>
                                <w:tab w:val="left" w:pos="180"/>
                                <w:tab w:val="left" w:pos="450"/>
                              </w:tabs>
                              <w:ind w:right="160"/>
                              <w:rPr>
                                <w:rFonts w:ascii="Arial" w:hAnsi="Arial" w:cs="Arial"/>
                                <w:sz w:val="21"/>
                                <w:szCs w:val="16"/>
                              </w:rPr>
                            </w:pPr>
                            <w:r w:rsidRPr="00E410DA">
                              <w:rPr>
                                <w:rFonts w:ascii="Arial" w:hAnsi="Arial" w:cs="Arial"/>
                                <w:sz w:val="21"/>
                                <w:szCs w:val="16"/>
                              </w:rPr>
                              <w:t>J</w:t>
                            </w:r>
                            <w:r w:rsidRPr="00E410DA">
                              <w:rPr>
                                <w:rFonts w:ascii="Arial" w:hAnsi="Arial" w:cs="Arial"/>
                                <w:sz w:val="21"/>
                                <w:szCs w:val="16"/>
                              </w:rPr>
                              <w:tab/>
                              <w:t>=</w:t>
                            </w:r>
                            <w:r w:rsidRPr="00E410DA">
                              <w:rPr>
                                <w:rFonts w:ascii="Arial" w:hAnsi="Arial" w:cs="Arial"/>
                                <w:sz w:val="21"/>
                                <w:szCs w:val="16"/>
                              </w:rPr>
                              <w:tab/>
                              <w:t>Judah’s kings</w:t>
                            </w:r>
                          </w:p>
                          <w:p w14:paraId="49595CC7" w14:textId="77777777" w:rsidR="000C3495" w:rsidRPr="00E410DA" w:rsidRDefault="000C3495" w:rsidP="001520CB">
                            <w:pPr>
                              <w:tabs>
                                <w:tab w:val="left" w:pos="180"/>
                                <w:tab w:val="left" w:pos="450"/>
                              </w:tabs>
                              <w:ind w:right="70"/>
                              <w:rPr>
                                <w:rFonts w:ascii="Arial" w:hAnsi="Arial" w:cs="Arial"/>
                                <w:sz w:val="21"/>
                                <w:szCs w:val="16"/>
                              </w:rPr>
                            </w:pPr>
                            <w:r w:rsidRPr="00E410DA">
                              <w:rPr>
                                <w:rFonts w:ascii="Arial" w:hAnsi="Arial" w:cs="Arial"/>
                                <w:sz w:val="21"/>
                                <w:szCs w:val="16"/>
                              </w:rPr>
                              <w:t>5</w:t>
                            </w:r>
                            <w:r w:rsidRPr="00E410DA">
                              <w:rPr>
                                <w:rFonts w:ascii="Arial" w:hAnsi="Arial" w:cs="Arial"/>
                                <w:sz w:val="21"/>
                                <w:szCs w:val="16"/>
                              </w:rPr>
                              <w:tab/>
                              <w:t>=</w:t>
                            </w:r>
                            <w:r w:rsidRPr="00E410DA">
                              <w:rPr>
                                <w:rFonts w:ascii="Arial" w:hAnsi="Arial" w:cs="Arial"/>
                                <w:sz w:val="21"/>
                                <w:szCs w:val="16"/>
                              </w:rPr>
                              <w:tab/>
                              <w:t>Numbers show new dynasties</w:t>
                            </w:r>
                          </w:p>
                          <w:p w14:paraId="04492D6A" w14:textId="77777777" w:rsidR="000C3495" w:rsidRPr="00E410DA" w:rsidRDefault="000C3495" w:rsidP="001520CB">
                            <w:pPr>
                              <w:tabs>
                                <w:tab w:val="left" w:pos="180"/>
                                <w:tab w:val="left" w:pos="450"/>
                              </w:tabs>
                              <w:ind w:right="70"/>
                              <w:rPr>
                                <w:rFonts w:ascii="Arial" w:hAnsi="Arial" w:cs="Arial"/>
                                <w:sz w:val="21"/>
                                <w:szCs w:val="16"/>
                              </w:rPr>
                            </w:pPr>
                            <w:r w:rsidRPr="00E410DA">
                              <w:rPr>
                                <w:rFonts w:ascii="Arial" w:hAnsi="Arial" w:cs="Arial"/>
                                <w:sz w:val="21"/>
                                <w:szCs w:val="16"/>
                              </w:rPr>
                              <w:tab/>
                            </w:r>
                            <w:r w:rsidRPr="00E410DA">
                              <w:rPr>
                                <w:rFonts w:ascii="Arial" w:hAnsi="Arial" w:cs="Arial"/>
                                <w:sz w:val="21"/>
                                <w:szCs w:val="16"/>
                              </w:rPr>
                              <w:tab/>
                              <w:t>in Israel (Judah is one dynasty)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5CFBF" id="Rectangle 229" o:spid="_x0000_s1026" style="position:absolute;left:0;text-align:left;margin-left:294.2pt;margin-top:11.25pt;width:195.5pt;height:10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" o:allowincell="f" filled="f" strokecolor="#008" strokeweight="1pt">
                <v:textbox inset="1pt,1pt,1pt,1pt">
                  <w:txbxContent>
                    <w:p w14:paraId="0BE30A73" w14:textId="77777777" w:rsidR="000C3495" w:rsidRPr="00E410DA" w:rsidRDefault="000C3495" w:rsidP="001520CB">
                      <w:pPr>
                        <w:tabs>
                          <w:tab w:val="left" w:pos="180"/>
                          <w:tab w:val="left" w:pos="450"/>
                        </w:tabs>
                        <w:ind w:right="160"/>
                        <w:rPr>
                          <w:rFonts w:ascii="Arial" w:hAnsi="Arial" w:cs="Arial"/>
                          <w:sz w:val="21"/>
                          <w:szCs w:val="16"/>
                        </w:rPr>
                      </w:pPr>
                      <w:r w:rsidRPr="00E410DA">
                        <w:rPr>
                          <w:rFonts w:ascii="Arial" w:hAnsi="Arial" w:cs="Arial"/>
                          <w:b/>
                          <w:sz w:val="21"/>
                          <w:szCs w:val="16"/>
                        </w:rPr>
                        <w:t>Key</w:t>
                      </w:r>
                      <w:r w:rsidRPr="00E410DA">
                        <w:rPr>
                          <w:rFonts w:ascii="Arial" w:hAnsi="Arial" w:cs="Arial"/>
                          <w:sz w:val="21"/>
                          <w:szCs w:val="16"/>
                        </w:rPr>
                        <w:t>:</w:t>
                      </w:r>
                    </w:p>
                    <w:p w14:paraId="20148C63" w14:textId="77777777" w:rsidR="000C3495" w:rsidRPr="00E410DA" w:rsidRDefault="000C3495" w:rsidP="001520CB">
                      <w:pPr>
                        <w:tabs>
                          <w:tab w:val="left" w:pos="180"/>
                          <w:tab w:val="left" w:pos="450"/>
                        </w:tabs>
                        <w:ind w:right="160"/>
                        <w:rPr>
                          <w:rFonts w:ascii="Arial" w:hAnsi="Arial" w:cs="Arial"/>
                          <w:sz w:val="21"/>
                          <w:szCs w:val="16"/>
                        </w:rPr>
                      </w:pPr>
                    </w:p>
                    <w:p w14:paraId="4F5A64B1" w14:textId="77777777" w:rsidR="000C3495" w:rsidRPr="00E410DA" w:rsidRDefault="000C3495" w:rsidP="001520CB">
                      <w:pPr>
                        <w:tabs>
                          <w:tab w:val="left" w:pos="180"/>
                          <w:tab w:val="left" w:pos="450"/>
                        </w:tabs>
                        <w:ind w:right="160"/>
                        <w:rPr>
                          <w:rFonts w:ascii="Arial" w:hAnsi="Arial" w:cs="Arial"/>
                          <w:sz w:val="21"/>
                          <w:szCs w:val="16"/>
                        </w:rPr>
                      </w:pPr>
                      <w:r w:rsidRPr="00E410DA">
                        <w:rPr>
                          <w:rFonts w:ascii="Arial" w:hAnsi="Arial" w:cs="Arial"/>
                          <w:sz w:val="21"/>
                          <w:szCs w:val="16"/>
                        </w:rPr>
                        <w:t xml:space="preserve">Good kings are in </w:t>
                      </w:r>
                      <w:r w:rsidRPr="00E410DA">
                        <w:rPr>
                          <w:rFonts w:ascii="Arial" w:hAnsi="Arial" w:cs="Arial"/>
                          <w:b/>
                          <w:sz w:val="21"/>
                          <w:szCs w:val="16"/>
                        </w:rPr>
                        <w:t xml:space="preserve">bold </w:t>
                      </w:r>
                      <w:r w:rsidRPr="00E410DA">
                        <w:rPr>
                          <w:rFonts w:ascii="Arial" w:hAnsi="Arial" w:cs="Arial"/>
                          <w:sz w:val="21"/>
                          <w:szCs w:val="16"/>
                        </w:rPr>
                        <w:t>print</w:t>
                      </w:r>
                    </w:p>
                    <w:p w14:paraId="59D5B304" w14:textId="77777777" w:rsidR="000C3495" w:rsidRPr="00E410DA" w:rsidRDefault="000C3495" w:rsidP="001520CB">
                      <w:pPr>
                        <w:tabs>
                          <w:tab w:val="left" w:pos="180"/>
                          <w:tab w:val="left" w:pos="450"/>
                        </w:tabs>
                        <w:ind w:right="160"/>
                        <w:rPr>
                          <w:rFonts w:ascii="Arial" w:hAnsi="Arial" w:cs="Arial"/>
                          <w:sz w:val="21"/>
                          <w:szCs w:val="16"/>
                        </w:rPr>
                      </w:pPr>
                      <w:r w:rsidRPr="00E410DA">
                        <w:rPr>
                          <w:rFonts w:ascii="Arial" w:hAnsi="Arial" w:cs="Arial"/>
                          <w:sz w:val="21"/>
                          <w:szCs w:val="16"/>
                        </w:rPr>
                        <w:t>I</w:t>
                      </w:r>
                      <w:r w:rsidRPr="00E410DA">
                        <w:rPr>
                          <w:rFonts w:ascii="Arial" w:hAnsi="Arial" w:cs="Arial"/>
                          <w:sz w:val="21"/>
                          <w:szCs w:val="16"/>
                        </w:rPr>
                        <w:tab/>
                        <w:t>=</w:t>
                      </w:r>
                      <w:r w:rsidRPr="00E410DA">
                        <w:rPr>
                          <w:rFonts w:ascii="Arial" w:hAnsi="Arial" w:cs="Arial"/>
                          <w:sz w:val="21"/>
                          <w:szCs w:val="16"/>
                        </w:rPr>
                        <w:tab/>
                        <w:t>Israel’s kings</w:t>
                      </w:r>
                    </w:p>
                    <w:p w14:paraId="76417CB0" w14:textId="77777777" w:rsidR="000C3495" w:rsidRPr="00E410DA" w:rsidRDefault="000C3495" w:rsidP="001520CB">
                      <w:pPr>
                        <w:tabs>
                          <w:tab w:val="left" w:pos="180"/>
                          <w:tab w:val="left" w:pos="450"/>
                        </w:tabs>
                        <w:ind w:right="160"/>
                        <w:rPr>
                          <w:rFonts w:ascii="Arial" w:hAnsi="Arial" w:cs="Arial"/>
                          <w:sz w:val="21"/>
                          <w:szCs w:val="16"/>
                        </w:rPr>
                      </w:pPr>
                      <w:r w:rsidRPr="00E410DA">
                        <w:rPr>
                          <w:rFonts w:ascii="Arial" w:hAnsi="Arial" w:cs="Arial"/>
                          <w:sz w:val="21"/>
                          <w:szCs w:val="16"/>
                        </w:rPr>
                        <w:t>J</w:t>
                      </w:r>
                      <w:r w:rsidRPr="00E410DA">
                        <w:rPr>
                          <w:rFonts w:ascii="Arial" w:hAnsi="Arial" w:cs="Arial"/>
                          <w:sz w:val="21"/>
                          <w:szCs w:val="16"/>
                        </w:rPr>
                        <w:tab/>
                        <w:t>=</w:t>
                      </w:r>
                      <w:r w:rsidRPr="00E410DA">
                        <w:rPr>
                          <w:rFonts w:ascii="Arial" w:hAnsi="Arial" w:cs="Arial"/>
                          <w:sz w:val="21"/>
                          <w:szCs w:val="16"/>
                        </w:rPr>
                        <w:tab/>
                        <w:t>Judah’s kings</w:t>
                      </w:r>
                    </w:p>
                    <w:p w14:paraId="49595CC7" w14:textId="77777777" w:rsidR="000C3495" w:rsidRPr="00E410DA" w:rsidRDefault="000C3495" w:rsidP="001520CB">
                      <w:pPr>
                        <w:tabs>
                          <w:tab w:val="left" w:pos="180"/>
                          <w:tab w:val="left" w:pos="450"/>
                        </w:tabs>
                        <w:ind w:right="70"/>
                        <w:rPr>
                          <w:rFonts w:ascii="Arial" w:hAnsi="Arial" w:cs="Arial"/>
                          <w:sz w:val="21"/>
                          <w:szCs w:val="16"/>
                        </w:rPr>
                      </w:pPr>
                      <w:r w:rsidRPr="00E410DA">
                        <w:rPr>
                          <w:rFonts w:ascii="Arial" w:hAnsi="Arial" w:cs="Arial"/>
                          <w:sz w:val="21"/>
                          <w:szCs w:val="16"/>
                        </w:rPr>
                        <w:t>5</w:t>
                      </w:r>
                      <w:r w:rsidRPr="00E410DA">
                        <w:rPr>
                          <w:rFonts w:ascii="Arial" w:hAnsi="Arial" w:cs="Arial"/>
                          <w:sz w:val="21"/>
                          <w:szCs w:val="16"/>
                        </w:rPr>
                        <w:tab/>
                        <w:t>=</w:t>
                      </w:r>
                      <w:r w:rsidRPr="00E410DA">
                        <w:rPr>
                          <w:rFonts w:ascii="Arial" w:hAnsi="Arial" w:cs="Arial"/>
                          <w:sz w:val="21"/>
                          <w:szCs w:val="16"/>
                        </w:rPr>
                        <w:tab/>
                        <w:t>Numbers show new dynasties</w:t>
                      </w:r>
                    </w:p>
                    <w:p w14:paraId="04492D6A" w14:textId="77777777" w:rsidR="000C3495" w:rsidRPr="00E410DA" w:rsidRDefault="000C3495" w:rsidP="001520CB">
                      <w:pPr>
                        <w:tabs>
                          <w:tab w:val="left" w:pos="180"/>
                          <w:tab w:val="left" w:pos="450"/>
                        </w:tabs>
                        <w:ind w:right="70"/>
                        <w:rPr>
                          <w:rFonts w:ascii="Arial" w:hAnsi="Arial" w:cs="Arial"/>
                          <w:sz w:val="21"/>
                          <w:szCs w:val="16"/>
                        </w:rPr>
                      </w:pPr>
                      <w:r w:rsidRPr="00E410DA">
                        <w:rPr>
                          <w:rFonts w:ascii="Arial" w:hAnsi="Arial" w:cs="Arial"/>
                          <w:sz w:val="21"/>
                          <w:szCs w:val="16"/>
                        </w:rPr>
                        <w:tab/>
                      </w:r>
                      <w:r w:rsidRPr="00E410DA">
                        <w:rPr>
                          <w:rFonts w:ascii="Arial" w:hAnsi="Arial" w:cs="Arial"/>
                          <w:sz w:val="21"/>
                          <w:szCs w:val="16"/>
                        </w:rPr>
                        <w:tab/>
                        <w:t>in Israel (Judah is one dynasty)</w:t>
                      </w:r>
                    </w:p>
                  </w:txbxContent>
                </v:textbox>
              </v:rect>
            </w:pict>
          </mc:Fallback>
        </mc:AlternateContent>
      </w:r>
      <w:r w:rsidRPr="001520CB">
        <w:rPr>
          <w:rFonts w:ascii="Arial" w:hAnsi="Arial" w:cs="Arial"/>
          <w:sz w:val="22"/>
        </w:rPr>
        <w:t>4:1-7</w:t>
      </w:r>
      <w:r w:rsidRPr="001520CB">
        <w:rPr>
          <w:rFonts w:ascii="Arial" w:hAnsi="Arial" w:cs="Arial"/>
          <w:sz w:val="22"/>
        </w:rPr>
        <w:tab/>
        <w:t>Oil</w:t>
      </w:r>
      <w:r w:rsidRPr="001520CB">
        <w:rPr>
          <w:rFonts w:ascii="Arial" w:hAnsi="Arial" w:cs="Arial"/>
          <w:sz w:val="22"/>
        </w:rPr>
        <w:tab/>
        <w:t>for widow</w:t>
      </w:r>
    </w:p>
    <w:p w14:paraId="73AB7627"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4:8-17</w:t>
      </w:r>
      <w:r w:rsidRPr="001520CB">
        <w:rPr>
          <w:rFonts w:ascii="Arial" w:hAnsi="Arial" w:cs="Arial"/>
          <w:sz w:val="22"/>
        </w:rPr>
        <w:tab/>
        <w:t>Son</w:t>
      </w:r>
      <w:r w:rsidRPr="001520CB">
        <w:rPr>
          <w:rFonts w:ascii="Arial" w:hAnsi="Arial" w:cs="Arial"/>
          <w:sz w:val="22"/>
        </w:rPr>
        <w:tab/>
        <w:t>for Shunammite</w:t>
      </w:r>
    </w:p>
    <w:p w14:paraId="13E0B075"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4:18-37</w:t>
      </w:r>
      <w:r w:rsidRPr="001520CB">
        <w:rPr>
          <w:rFonts w:ascii="Arial" w:hAnsi="Arial" w:cs="Arial"/>
          <w:sz w:val="22"/>
        </w:rPr>
        <w:tab/>
        <w:t>Restoration</w:t>
      </w:r>
      <w:r w:rsidRPr="001520CB">
        <w:rPr>
          <w:rFonts w:ascii="Arial" w:hAnsi="Arial" w:cs="Arial"/>
          <w:sz w:val="22"/>
        </w:rPr>
        <w:tab/>
        <w:t>for Son</w:t>
      </w:r>
    </w:p>
    <w:p w14:paraId="2DDE2D7B"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4:38-41</w:t>
      </w:r>
      <w:r w:rsidRPr="001520CB">
        <w:rPr>
          <w:rFonts w:ascii="Arial" w:hAnsi="Arial" w:cs="Arial"/>
          <w:sz w:val="22"/>
        </w:rPr>
        <w:tab/>
        <w:t>Stew</w:t>
      </w:r>
      <w:r w:rsidRPr="001520CB">
        <w:rPr>
          <w:rFonts w:ascii="Arial" w:hAnsi="Arial" w:cs="Arial"/>
          <w:sz w:val="22"/>
        </w:rPr>
        <w:tab/>
        <w:t>for prophets</w:t>
      </w:r>
    </w:p>
    <w:p w14:paraId="3F838B45"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4:42-44</w:t>
      </w:r>
      <w:r w:rsidRPr="001520CB">
        <w:rPr>
          <w:rFonts w:ascii="Arial" w:hAnsi="Arial" w:cs="Arial"/>
          <w:sz w:val="22"/>
        </w:rPr>
        <w:tab/>
        <w:t>Bread</w:t>
      </w:r>
      <w:r w:rsidRPr="001520CB">
        <w:rPr>
          <w:rFonts w:ascii="Arial" w:hAnsi="Arial" w:cs="Arial"/>
          <w:sz w:val="22"/>
        </w:rPr>
        <w:tab/>
        <w:t>for men</w:t>
      </w:r>
    </w:p>
    <w:p w14:paraId="3482A9C3"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5</w:t>
      </w:r>
      <w:r w:rsidRPr="001520CB">
        <w:rPr>
          <w:rFonts w:ascii="Arial" w:hAnsi="Arial" w:cs="Arial"/>
          <w:sz w:val="22"/>
        </w:rPr>
        <w:tab/>
        <w:t>Healing</w:t>
      </w:r>
      <w:r w:rsidRPr="001520CB">
        <w:rPr>
          <w:rFonts w:ascii="Arial" w:hAnsi="Arial" w:cs="Arial"/>
          <w:sz w:val="22"/>
        </w:rPr>
        <w:tab/>
        <w:t>for Naaman</w:t>
      </w:r>
    </w:p>
    <w:p w14:paraId="13B77390"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6:1-7</w:t>
      </w:r>
      <w:r w:rsidRPr="001520CB">
        <w:rPr>
          <w:rFonts w:ascii="Arial" w:hAnsi="Arial" w:cs="Arial"/>
          <w:sz w:val="22"/>
        </w:rPr>
        <w:tab/>
        <w:t>Ax head</w:t>
      </w:r>
      <w:r w:rsidRPr="001520CB">
        <w:rPr>
          <w:rFonts w:ascii="Arial" w:hAnsi="Arial" w:cs="Arial"/>
          <w:sz w:val="22"/>
        </w:rPr>
        <w:tab/>
        <w:t>for seminarians</w:t>
      </w:r>
    </w:p>
    <w:p w14:paraId="7FD906FE"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6:8-23</w:t>
      </w:r>
      <w:r w:rsidRPr="001520CB">
        <w:rPr>
          <w:rFonts w:ascii="Arial" w:hAnsi="Arial" w:cs="Arial"/>
          <w:sz w:val="22"/>
        </w:rPr>
        <w:tab/>
        <w:t>Blinding</w:t>
      </w:r>
      <w:r w:rsidRPr="001520CB">
        <w:rPr>
          <w:rFonts w:ascii="Arial" w:hAnsi="Arial" w:cs="Arial"/>
          <w:sz w:val="22"/>
        </w:rPr>
        <w:tab/>
        <w:t>of Syrians</w:t>
      </w:r>
    </w:p>
    <w:p w14:paraId="43EE3A81"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6:24–7:20</w:t>
      </w:r>
      <w:r w:rsidRPr="001520CB">
        <w:rPr>
          <w:rFonts w:ascii="Arial" w:hAnsi="Arial" w:cs="Arial"/>
          <w:sz w:val="22"/>
        </w:rPr>
        <w:tab/>
        <w:t>Food</w:t>
      </w:r>
      <w:r w:rsidRPr="001520CB">
        <w:rPr>
          <w:rFonts w:ascii="Arial" w:hAnsi="Arial" w:cs="Arial"/>
          <w:sz w:val="22"/>
        </w:rPr>
        <w:tab/>
        <w:t>of Syrians</w:t>
      </w:r>
    </w:p>
    <w:p w14:paraId="25474700"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8:1-6</w:t>
      </w:r>
      <w:r w:rsidRPr="001520CB">
        <w:rPr>
          <w:rFonts w:ascii="Arial" w:hAnsi="Arial" w:cs="Arial"/>
          <w:sz w:val="22"/>
        </w:rPr>
        <w:tab/>
        <w:t>Guidance</w:t>
      </w:r>
      <w:r w:rsidRPr="001520CB">
        <w:rPr>
          <w:rFonts w:ascii="Arial" w:hAnsi="Arial" w:cs="Arial"/>
          <w:sz w:val="22"/>
        </w:rPr>
        <w:tab/>
        <w:t>for Shunammite</w:t>
      </w:r>
    </w:p>
    <w:p w14:paraId="3A7B8033"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8:7-15</w:t>
      </w:r>
      <w:r w:rsidRPr="001520CB">
        <w:rPr>
          <w:rFonts w:ascii="Arial" w:hAnsi="Arial" w:cs="Arial"/>
          <w:sz w:val="22"/>
        </w:rPr>
        <w:tab/>
        <w:t>Prophecy</w:t>
      </w:r>
      <w:r w:rsidRPr="001520CB">
        <w:rPr>
          <w:rFonts w:ascii="Arial" w:hAnsi="Arial" w:cs="Arial"/>
          <w:sz w:val="22"/>
        </w:rPr>
        <w:tab/>
        <w:t>of Hazael's succeeding Ben-Hadad</w:t>
      </w:r>
    </w:p>
    <w:p w14:paraId="2EF1FD0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8:16-24</w:t>
      </w:r>
      <w:r w:rsidRPr="001520CB">
        <w:rPr>
          <w:rFonts w:ascii="Arial" w:hAnsi="Arial" w:cs="Arial"/>
          <w:sz w:val="22"/>
        </w:rPr>
        <w:tab/>
        <w:t>Jehoram (J)</w:t>
      </w:r>
    </w:p>
    <w:p w14:paraId="14847027"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8:25–9:29</w:t>
      </w:r>
      <w:r w:rsidRPr="001520CB">
        <w:rPr>
          <w:rFonts w:ascii="Arial" w:hAnsi="Arial" w:cs="Arial"/>
          <w:sz w:val="22"/>
        </w:rPr>
        <w:tab/>
        <w:t>Ahaziah (J)</w:t>
      </w:r>
    </w:p>
    <w:p w14:paraId="37CF38A6"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9:30–10:36</w:t>
      </w:r>
      <w:r w:rsidRPr="001520CB">
        <w:rPr>
          <w:rFonts w:ascii="Arial" w:hAnsi="Arial" w:cs="Arial"/>
          <w:sz w:val="22"/>
        </w:rPr>
        <w:tab/>
        <w:t>Jehu (5; I)</w:t>
      </w:r>
    </w:p>
    <w:p w14:paraId="23BCFFCA" w14:textId="77777777" w:rsidR="001520CB" w:rsidRPr="001520CB" w:rsidRDefault="001520CB" w:rsidP="001520CB">
      <w:pPr>
        <w:tabs>
          <w:tab w:val="left" w:pos="2520"/>
        </w:tabs>
        <w:ind w:left="360" w:right="-385"/>
        <w:outlineLvl w:val="0"/>
        <w:rPr>
          <w:rFonts w:ascii="Arial" w:hAnsi="Arial" w:cs="Arial"/>
          <w:sz w:val="22"/>
        </w:rPr>
      </w:pPr>
      <w:r w:rsidRPr="001520CB">
        <w:rPr>
          <w:rFonts w:ascii="Arial" w:hAnsi="Arial" w:cs="Arial"/>
          <w:sz w:val="22"/>
        </w:rPr>
        <w:lastRenderedPageBreak/>
        <w:t>11</w:t>
      </w:r>
      <w:r w:rsidRPr="001520CB">
        <w:rPr>
          <w:rFonts w:ascii="Arial" w:hAnsi="Arial" w:cs="Arial"/>
          <w:sz w:val="22"/>
        </w:rPr>
        <w:tab/>
        <w:t>Athaliah (J)</w:t>
      </w:r>
    </w:p>
    <w:p w14:paraId="24ADA6CD" w14:textId="77777777" w:rsidR="001520CB" w:rsidRPr="001520CB" w:rsidRDefault="001520CB" w:rsidP="001520CB">
      <w:pPr>
        <w:tabs>
          <w:tab w:val="left" w:pos="2520"/>
        </w:tabs>
        <w:ind w:left="360" w:right="-385"/>
        <w:outlineLvl w:val="0"/>
        <w:rPr>
          <w:rFonts w:ascii="Arial" w:hAnsi="Arial" w:cs="Arial"/>
          <w:sz w:val="22"/>
        </w:rPr>
      </w:pPr>
      <w:r w:rsidRPr="001520CB">
        <w:rPr>
          <w:rFonts w:ascii="Arial" w:hAnsi="Arial" w:cs="Arial"/>
          <w:b/>
          <w:sz w:val="22"/>
        </w:rPr>
        <w:t>12</w:t>
      </w:r>
      <w:r w:rsidRPr="001520CB">
        <w:rPr>
          <w:rFonts w:ascii="Arial" w:hAnsi="Arial" w:cs="Arial"/>
          <w:b/>
          <w:sz w:val="22"/>
        </w:rPr>
        <w:tab/>
        <w:t>Joash (J)</w:t>
      </w:r>
    </w:p>
    <w:p w14:paraId="34E4C5B7"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13:1-9</w:t>
      </w:r>
      <w:r w:rsidRPr="001520CB">
        <w:rPr>
          <w:rFonts w:ascii="Arial" w:hAnsi="Arial" w:cs="Arial"/>
          <w:sz w:val="22"/>
        </w:rPr>
        <w:tab/>
        <w:t>Jehoahaz (I)</w:t>
      </w:r>
    </w:p>
    <w:p w14:paraId="4781BCA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13:10-25</w:t>
      </w:r>
      <w:r w:rsidRPr="001520CB">
        <w:rPr>
          <w:rFonts w:ascii="Arial" w:hAnsi="Arial" w:cs="Arial"/>
          <w:sz w:val="22"/>
        </w:rPr>
        <w:tab/>
        <w:t>Jehoash (I)</w:t>
      </w:r>
    </w:p>
    <w:p w14:paraId="572EE480"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14:1-22</w:t>
      </w:r>
      <w:r w:rsidRPr="001520CB">
        <w:rPr>
          <w:rFonts w:ascii="Arial" w:hAnsi="Arial" w:cs="Arial"/>
          <w:b/>
          <w:sz w:val="22"/>
        </w:rPr>
        <w:tab/>
        <w:t>Amaziah (J)</w:t>
      </w:r>
    </w:p>
    <w:p w14:paraId="3D00E52E"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14:23-29</w:t>
      </w:r>
      <w:r w:rsidRPr="001520CB">
        <w:rPr>
          <w:rFonts w:ascii="Arial" w:hAnsi="Arial" w:cs="Arial"/>
          <w:sz w:val="22"/>
        </w:rPr>
        <w:tab/>
        <w:t>Jeroboam II (I)</w:t>
      </w:r>
    </w:p>
    <w:p w14:paraId="6664F804"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15:1-7</w:t>
      </w:r>
      <w:r w:rsidRPr="001520CB">
        <w:rPr>
          <w:rFonts w:ascii="Arial" w:hAnsi="Arial" w:cs="Arial"/>
          <w:b/>
          <w:sz w:val="22"/>
        </w:rPr>
        <w:tab/>
        <w:t>Azariah (Uzziah; J)</w:t>
      </w:r>
    </w:p>
    <w:p w14:paraId="4A8B9748"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15:8-12</w:t>
      </w:r>
      <w:r w:rsidRPr="001520CB">
        <w:rPr>
          <w:rFonts w:ascii="Arial" w:hAnsi="Arial" w:cs="Arial"/>
          <w:sz w:val="22"/>
        </w:rPr>
        <w:tab/>
        <w:t>Zechariah (I)</w:t>
      </w:r>
    </w:p>
    <w:p w14:paraId="6837793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15:13-16</w:t>
      </w:r>
      <w:r w:rsidRPr="001520CB">
        <w:rPr>
          <w:rFonts w:ascii="Arial" w:hAnsi="Arial" w:cs="Arial"/>
          <w:sz w:val="22"/>
        </w:rPr>
        <w:tab/>
        <w:t>Shallum (6; I)</w:t>
      </w:r>
    </w:p>
    <w:p w14:paraId="3332784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15:17-22</w:t>
      </w:r>
      <w:r w:rsidRPr="001520CB">
        <w:rPr>
          <w:rFonts w:ascii="Arial" w:hAnsi="Arial" w:cs="Arial"/>
          <w:sz w:val="22"/>
        </w:rPr>
        <w:tab/>
        <w:t>Menahem (7; I)</w:t>
      </w:r>
    </w:p>
    <w:p w14:paraId="323CAC82"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15:23-26</w:t>
      </w:r>
      <w:r w:rsidRPr="001520CB">
        <w:rPr>
          <w:rFonts w:ascii="Arial" w:hAnsi="Arial" w:cs="Arial"/>
          <w:sz w:val="22"/>
        </w:rPr>
        <w:tab/>
        <w:t>Pekahiah (8; I)</w:t>
      </w:r>
    </w:p>
    <w:p w14:paraId="5CB2CEF7"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15:27-31</w:t>
      </w:r>
      <w:r w:rsidRPr="001520CB">
        <w:rPr>
          <w:rFonts w:ascii="Arial" w:hAnsi="Arial" w:cs="Arial"/>
          <w:sz w:val="22"/>
        </w:rPr>
        <w:tab/>
        <w:t>Pekah (I)</w:t>
      </w:r>
    </w:p>
    <w:p w14:paraId="52BACE78"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15:32-38</w:t>
      </w:r>
      <w:r w:rsidRPr="001520CB">
        <w:rPr>
          <w:rFonts w:ascii="Arial" w:hAnsi="Arial" w:cs="Arial"/>
          <w:b/>
          <w:sz w:val="22"/>
        </w:rPr>
        <w:tab/>
        <w:t>Jotham (J)</w:t>
      </w:r>
    </w:p>
    <w:p w14:paraId="638FAB48"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16</w:t>
      </w:r>
      <w:r w:rsidRPr="001520CB">
        <w:rPr>
          <w:rFonts w:ascii="Arial" w:hAnsi="Arial" w:cs="Arial"/>
          <w:sz w:val="22"/>
        </w:rPr>
        <w:tab/>
        <w:t>Ahaz (J)</w:t>
      </w:r>
    </w:p>
    <w:p w14:paraId="19AAD342"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17:1-6</w:t>
      </w:r>
      <w:r w:rsidRPr="001520CB">
        <w:rPr>
          <w:rFonts w:ascii="Arial" w:hAnsi="Arial" w:cs="Arial"/>
          <w:sz w:val="22"/>
        </w:rPr>
        <w:tab/>
        <w:t>Hoshea (9; I)</w:t>
      </w:r>
    </w:p>
    <w:p w14:paraId="4977463F"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17:7-23</w:t>
      </w:r>
      <w:r w:rsidRPr="001520CB">
        <w:rPr>
          <w:rFonts w:ascii="Arial" w:hAnsi="Arial" w:cs="Arial"/>
          <w:sz w:val="22"/>
        </w:rPr>
        <w:tab/>
        <w:t>Captivity reasons</w:t>
      </w:r>
    </w:p>
    <w:p w14:paraId="7FCEAC5C"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17:24-41</w:t>
      </w:r>
      <w:r w:rsidRPr="001520CB">
        <w:rPr>
          <w:rFonts w:ascii="Arial" w:hAnsi="Arial" w:cs="Arial"/>
          <w:sz w:val="22"/>
        </w:rPr>
        <w:tab/>
        <w:t>Resettlement</w:t>
      </w:r>
    </w:p>
    <w:p w14:paraId="36B73E95" w14:textId="77777777" w:rsidR="001520CB" w:rsidRPr="001520CB" w:rsidRDefault="001520CB" w:rsidP="001520CB">
      <w:pPr>
        <w:tabs>
          <w:tab w:val="left" w:pos="2160"/>
        </w:tabs>
        <w:ind w:right="-385"/>
        <w:rPr>
          <w:rFonts w:ascii="Arial" w:hAnsi="Arial" w:cs="Arial"/>
          <w:b/>
          <w:sz w:val="22"/>
        </w:rPr>
      </w:pPr>
    </w:p>
    <w:p w14:paraId="2EE8A908" w14:textId="77777777" w:rsidR="001520CB" w:rsidRPr="001520CB" w:rsidRDefault="001520CB" w:rsidP="001520CB">
      <w:pPr>
        <w:tabs>
          <w:tab w:val="left" w:pos="2160"/>
        </w:tabs>
        <w:ind w:right="-385"/>
        <w:rPr>
          <w:rFonts w:ascii="Arial" w:hAnsi="Arial" w:cs="Arial"/>
          <w:b/>
          <w:sz w:val="22"/>
        </w:rPr>
      </w:pPr>
      <w:r w:rsidRPr="001520CB">
        <w:rPr>
          <w:rFonts w:ascii="Arial" w:hAnsi="Arial" w:cs="Arial"/>
          <w:b/>
          <w:sz w:val="22"/>
        </w:rPr>
        <w:t>18–25</w:t>
      </w:r>
      <w:r w:rsidRPr="001520CB">
        <w:rPr>
          <w:rFonts w:ascii="Arial" w:hAnsi="Arial" w:cs="Arial"/>
          <w:b/>
          <w:sz w:val="22"/>
        </w:rPr>
        <w:tab/>
        <w:t>Surviving kingdom</w:t>
      </w:r>
      <w:r w:rsidRPr="001520CB">
        <w:rPr>
          <w:rFonts w:ascii="Arial" w:hAnsi="Arial" w:cs="Arial"/>
          <w:sz w:val="22"/>
        </w:rPr>
        <w:t xml:space="preserve"> (all Judah)</w:t>
      </w:r>
    </w:p>
    <w:p w14:paraId="2EA955A6"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18–20</w:t>
      </w:r>
      <w:r w:rsidRPr="001520CB">
        <w:rPr>
          <w:rFonts w:ascii="Arial" w:hAnsi="Arial" w:cs="Arial"/>
          <w:b/>
          <w:sz w:val="22"/>
        </w:rPr>
        <w:tab/>
        <w:t>Hezekiah</w:t>
      </w:r>
    </w:p>
    <w:p w14:paraId="31478E8F"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18:1-8</w:t>
      </w:r>
      <w:r w:rsidRPr="001520CB">
        <w:rPr>
          <w:rFonts w:ascii="Arial" w:hAnsi="Arial" w:cs="Arial"/>
          <w:sz w:val="22"/>
        </w:rPr>
        <w:tab/>
        <w:t>Destroys paganism</w:t>
      </w:r>
    </w:p>
    <w:p w14:paraId="2134C1D8"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18:9-12</w:t>
      </w:r>
      <w:r w:rsidRPr="001520CB">
        <w:rPr>
          <w:rFonts w:ascii="Arial" w:hAnsi="Arial" w:cs="Arial"/>
          <w:sz w:val="22"/>
        </w:rPr>
        <w:tab/>
        <w:t>Rabshakeh ridicules</w:t>
      </w:r>
    </w:p>
    <w:p w14:paraId="7FFD304A"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19</w:t>
      </w:r>
      <w:r w:rsidRPr="001520CB">
        <w:rPr>
          <w:rFonts w:ascii="Arial" w:hAnsi="Arial" w:cs="Arial"/>
          <w:sz w:val="22"/>
        </w:rPr>
        <w:tab/>
        <w:t>185,000 killed</w:t>
      </w:r>
    </w:p>
    <w:p w14:paraId="2F328942"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20:1-11</w:t>
      </w:r>
      <w:r w:rsidRPr="001520CB">
        <w:rPr>
          <w:rFonts w:ascii="Arial" w:hAnsi="Arial" w:cs="Arial"/>
          <w:sz w:val="22"/>
        </w:rPr>
        <w:tab/>
        <w:t>Sickness and sun</w:t>
      </w:r>
    </w:p>
    <w:p w14:paraId="40C884EA"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20:12-21</w:t>
      </w:r>
      <w:r w:rsidRPr="001520CB">
        <w:rPr>
          <w:rFonts w:ascii="Arial" w:hAnsi="Arial" w:cs="Arial"/>
          <w:sz w:val="22"/>
        </w:rPr>
        <w:tab/>
        <w:t>Babylonian messengers</w:t>
      </w:r>
    </w:p>
    <w:p w14:paraId="679FD9F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21:1-18</w:t>
      </w:r>
      <w:r w:rsidRPr="001520CB">
        <w:rPr>
          <w:rFonts w:ascii="Arial" w:hAnsi="Arial" w:cs="Arial"/>
          <w:sz w:val="22"/>
        </w:rPr>
        <w:tab/>
        <w:t>Manasseh</w:t>
      </w:r>
    </w:p>
    <w:p w14:paraId="7A7A24E8"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21:19-26</w:t>
      </w:r>
      <w:r w:rsidRPr="001520CB">
        <w:rPr>
          <w:rFonts w:ascii="Arial" w:hAnsi="Arial" w:cs="Arial"/>
          <w:sz w:val="22"/>
        </w:rPr>
        <w:tab/>
        <w:t>Amon</w:t>
      </w:r>
    </w:p>
    <w:p w14:paraId="3AE6D75C"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b/>
          <w:sz w:val="22"/>
        </w:rPr>
        <w:t>22:1–23:30</w:t>
      </w:r>
      <w:r w:rsidRPr="001520CB">
        <w:rPr>
          <w:rFonts w:ascii="Arial" w:hAnsi="Arial" w:cs="Arial"/>
          <w:b/>
          <w:sz w:val="22"/>
        </w:rPr>
        <w:tab/>
        <w:t>Josiah</w:t>
      </w:r>
    </w:p>
    <w:p w14:paraId="44E0C0A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23:31-34</w:t>
      </w:r>
      <w:r w:rsidRPr="001520CB">
        <w:rPr>
          <w:rFonts w:ascii="Arial" w:hAnsi="Arial" w:cs="Arial"/>
          <w:sz w:val="22"/>
        </w:rPr>
        <w:tab/>
        <w:t xml:space="preserve">Jehoahaz </w:t>
      </w:r>
    </w:p>
    <w:p w14:paraId="7D4BDDDF"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23:35–24:7</w:t>
      </w:r>
      <w:r w:rsidRPr="001520CB">
        <w:rPr>
          <w:rFonts w:ascii="Arial" w:hAnsi="Arial" w:cs="Arial"/>
          <w:sz w:val="22"/>
        </w:rPr>
        <w:tab/>
        <w:t>Jehoiakim</w:t>
      </w:r>
      <w:r w:rsidRPr="001520CB">
        <w:rPr>
          <w:rFonts w:ascii="Arial" w:hAnsi="Arial" w:cs="Arial"/>
          <w:sz w:val="22"/>
        </w:rPr>
        <w:tab/>
      </w:r>
      <w:r w:rsidRPr="001520CB">
        <w:rPr>
          <w:rFonts w:ascii="Arial" w:hAnsi="Arial" w:cs="Arial"/>
          <w:sz w:val="22"/>
        </w:rPr>
        <w:tab/>
        <w:t xml:space="preserve">605 </w:t>
      </w:r>
      <w:r w:rsidRPr="001520CB">
        <w:rPr>
          <w:rFonts w:ascii="Arial" w:hAnsi="Arial" w:cs="Arial"/>
          <w:sz w:val="18"/>
        </w:rPr>
        <w:t>BC</w:t>
      </w:r>
      <w:r w:rsidRPr="001520CB">
        <w:rPr>
          <w:rFonts w:ascii="Arial" w:hAnsi="Arial" w:cs="Arial"/>
          <w:sz w:val="22"/>
        </w:rPr>
        <w:t xml:space="preserve"> Deportation #1</w:t>
      </w:r>
    </w:p>
    <w:p w14:paraId="628BA2FB"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24:8-16</w:t>
      </w:r>
      <w:r w:rsidRPr="001520CB">
        <w:rPr>
          <w:rFonts w:ascii="Arial" w:hAnsi="Arial" w:cs="Arial"/>
          <w:sz w:val="22"/>
        </w:rPr>
        <w:tab/>
        <w:t>Jehoiachin</w:t>
      </w:r>
      <w:r w:rsidRPr="001520CB">
        <w:rPr>
          <w:rFonts w:ascii="Arial" w:hAnsi="Arial" w:cs="Arial"/>
          <w:sz w:val="22"/>
        </w:rPr>
        <w:tab/>
      </w:r>
      <w:r w:rsidRPr="001520CB">
        <w:rPr>
          <w:rFonts w:ascii="Arial" w:hAnsi="Arial" w:cs="Arial"/>
          <w:sz w:val="22"/>
        </w:rPr>
        <w:tab/>
        <w:t xml:space="preserve">597 </w:t>
      </w:r>
      <w:r w:rsidRPr="001520CB">
        <w:rPr>
          <w:rFonts w:ascii="Arial" w:hAnsi="Arial" w:cs="Arial"/>
          <w:sz w:val="18"/>
        </w:rPr>
        <w:t>BC</w:t>
      </w:r>
      <w:r w:rsidRPr="001520CB">
        <w:rPr>
          <w:rFonts w:ascii="Arial" w:hAnsi="Arial" w:cs="Arial"/>
          <w:sz w:val="22"/>
        </w:rPr>
        <w:t xml:space="preserve"> Deportation #2</w:t>
      </w:r>
    </w:p>
    <w:p w14:paraId="21F8517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24:17–25:21</w:t>
      </w:r>
      <w:r w:rsidRPr="001520CB">
        <w:rPr>
          <w:rFonts w:ascii="Arial" w:hAnsi="Arial" w:cs="Arial"/>
          <w:sz w:val="22"/>
        </w:rPr>
        <w:tab/>
        <w:t>Zedekiah</w:t>
      </w:r>
      <w:r w:rsidRPr="001520CB">
        <w:rPr>
          <w:rFonts w:ascii="Arial" w:hAnsi="Arial" w:cs="Arial"/>
          <w:sz w:val="22"/>
        </w:rPr>
        <w:tab/>
      </w:r>
      <w:r w:rsidRPr="001520CB">
        <w:rPr>
          <w:rFonts w:ascii="Arial" w:hAnsi="Arial" w:cs="Arial"/>
          <w:sz w:val="22"/>
        </w:rPr>
        <w:tab/>
        <w:t xml:space="preserve">586 </w:t>
      </w:r>
      <w:r w:rsidRPr="001520CB">
        <w:rPr>
          <w:rFonts w:ascii="Arial" w:hAnsi="Arial" w:cs="Arial"/>
          <w:sz w:val="18"/>
        </w:rPr>
        <w:t>BC</w:t>
      </w:r>
      <w:r w:rsidRPr="001520CB">
        <w:rPr>
          <w:rFonts w:ascii="Arial" w:hAnsi="Arial" w:cs="Arial"/>
          <w:sz w:val="22"/>
        </w:rPr>
        <w:t xml:space="preserve"> Deportation #3</w:t>
      </w:r>
    </w:p>
    <w:p w14:paraId="4E5A6413"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25:22-26</w:t>
      </w:r>
      <w:r w:rsidRPr="001520CB">
        <w:rPr>
          <w:rFonts w:ascii="Arial" w:hAnsi="Arial" w:cs="Arial"/>
          <w:sz w:val="22"/>
        </w:rPr>
        <w:tab/>
        <w:t>Governor Gedaliah</w:t>
      </w:r>
    </w:p>
    <w:p w14:paraId="7CBE13ED"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25:27-30</w:t>
      </w:r>
      <w:r w:rsidRPr="001520CB">
        <w:rPr>
          <w:rFonts w:ascii="Arial" w:hAnsi="Arial" w:cs="Arial"/>
          <w:sz w:val="22"/>
        </w:rPr>
        <w:tab/>
        <w:t>Jehoiachin released</w:t>
      </w:r>
    </w:p>
    <w:p w14:paraId="230F61F0" w14:textId="77777777" w:rsidR="001520CB" w:rsidRPr="001520CB" w:rsidRDefault="001520CB" w:rsidP="001520CB">
      <w:pPr>
        <w:tabs>
          <w:tab w:val="left" w:pos="360"/>
        </w:tabs>
        <w:ind w:left="360" w:right="-385" w:hanging="360"/>
        <w:jc w:val="center"/>
        <w:rPr>
          <w:rFonts w:ascii="Arial" w:hAnsi="Arial" w:cs="Arial"/>
          <w:sz w:val="22"/>
        </w:rPr>
      </w:pPr>
    </w:p>
    <w:p w14:paraId="202CEAF6" w14:textId="77777777" w:rsidR="001520CB" w:rsidRPr="001520CB" w:rsidRDefault="001520CB" w:rsidP="001520CB">
      <w:pPr>
        <w:ind w:right="-385"/>
        <w:jc w:val="center"/>
        <w:outlineLvl w:val="0"/>
        <w:rPr>
          <w:rFonts w:ascii="Arial" w:hAnsi="Arial" w:cs="Arial"/>
          <w:b/>
          <w:sz w:val="18"/>
        </w:rPr>
      </w:pPr>
      <w:r w:rsidRPr="001520CB">
        <w:rPr>
          <w:rFonts w:ascii="Arial" w:hAnsi="Arial" w:cs="Arial"/>
          <w:b/>
          <w:sz w:val="32"/>
        </w:rPr>
        <w:t>Outline</w:t>
      </w:r>
    </w:p>
    <w:p w14:paraId="763EB0BD" w14:textId="77777777" w:rsidR="001520CB" w:rsidRPr="001520CB" w:rsidRDefault="001520CB" w:rsidP="001520CB">
      <w:pPr>
        <w:tabs>
          <w:tab w:val="left" w:pos="360"/>
        </w:tabs>
        <w:ind w:left="360" w:right="-385" w:hanging="360"/>
        <w:rPr>
          <w:rFonts w:ascii="Arial" w:hAnsi="Arial" w:cs="Arial"/>
          <w:b/>
          <w:sz w:val="22"/>
        </w:rPr>
      </w:pPr>
    </w:p>
    <w:p w14:paraId="5E0F268A" w14:textId="77777777" w:rsidR="001520CB" w:rsidRPr="00DF7DED" w:rsidRDefault="001520CB" w:rsidP="001520CB">
      <w:pPr>
        <w:tabs>
          <w:tab w:val="left" w:pos="360"/>
        </w:tabs>
        <w:ind w:left="360" w:right="-385" w:hanging="360"/>
        <w:outlineLvl w:val="0"/>
        <w:rPr>
          <w:rFonts w:ascii="Arial" w:hAnsi="Arial" w:cs="Arial"/>
          <w:b/>
          <w:sz w:val="20"/>
          <w:szCs w:val="16"/>
        </w:rPr>
      </w:pPr>
      <w:r w:rsidRPr="00DF7DED">
        <w:rPr>
          <w:rFonts w:ascii="Arial" w:hAnsi="Arial" w:cs="Arial"/>
          <w:b/>
          <w:sz w:val="20"/>
          <w:szCs w:val="16"/>
          <w:u w:val="single"/>
        </w:rPr>
        <w:t>Summary Statement for the Book</w:t>
      </w:r>
    </w:p>
    <w:p w14:paraId="06465AEC" w14:textId="27EE9D29" w:rsidR="001520CB" w:rsidRPr="00DF7DED" w:rsidRDefault="001520CB" w:rsidP="001520CB">
      <w:pPr>
        <w:ind w:right="-385"/>
        <w:rPr>
          <w:rFonts w:ascii="Arial" w:hAnsi="Arial" w:cs="Arial"/>
          <w:b/>
          <w:sz w:val="20"/>
          <w:szCs w:val="16"/>
        </w:rPr>
      </w:pPr>
      <w:r w:rsidRPr="00DF7DED">
        <w:rPr>
          <w:rFonts w:ascii="Arial" w:hAnsi="Arial" w:cs="Arial"/>
          <w:b/>
          <w:sz w:val="20"/>
          <w:szCs w:val="16"/>
        </w:rPr>
        <w:t xml:space="preserve">The </w:t>
      </w:r>
      <w:r w:rsidRPr="00DF7DED">
        <w:rPr>
          <w:rFonts w:ascii="Arial" w:hAnsi="Arial" w:cs="Arial"/>
          <w:b/>
          <w:i/>
          <w:sz w:val="20"/>
          <w:szCs w:val="16"/>
        </w:rPr>
        <w:t>covenant disobedience and resultant downfalls</w:t>
      </w:r>
      <w:r w:rsidRPr="00DF7DED">
        <w:rPr>
          <w:rFonts w:ascii="Arial" w:hAnsi="Arial" w:cs="Arial"/>
          <w:b/>
          <w:sz w:val="20"/>
          <w:szCs w:val="16"/>
        </w:rPr>
        <w:t xml:space="preserve"> of the kingdoms of Israel and Judah are contrasted with </w:t>
      </w:r>
      <w:r w:rsidRPr="00DF7DED">
        <w:rPr>
          <w:rFonts w:ascii="Arial" w:hAnsi="Arial" w:cs="Arial"/>
          <w:b/>
          <w:i/>
          <w:sz w:val="20"/>
          <w:szCs w:val="16"/>
        </w:rPr>
        <w:t>God's loyalty to the Davidic Covenant</w:t>
      </w:r>
      <w:r w:rsidRPr="00DF7DED">
        <w:rPr>
          <w:rFonts w:ascii="Arial" w:hAnsi="Arial" w:cs="Arial"/>
          <w:b/>
          <w:sz w:val="20"/>
          <w:szCs w:val="16"/>
        </w:rPr>
        <w:t xml:space="preserve"> to </w:t>
      </w:r>
      <w:r w:rsidR="00013970" w:rsidRPr="00DF7DED">
        <w:rPr>
          <w:rFonts w:ascii="Arial" w:hAnsi="Arial" w:cs="Arial"/>
          <w:b/>
          <w:sz w:val="20"/>
          <w:szCs w:val="16"/>
        </w:rPr>
        <w:t xml:space="preserve">motivate Israel to obey </w:t>
      </w:r>
      <w:r w:rsidR="00C67A35" w:rsidRPr="00DF7DED">
        <w:rPr>
          <w:rFonts w:ascii="Arial" w:hAnsi="Arial" w:cs="Arial"/>
          <w:b/>
          <w:sz w:val="20"/>
          <w:szCs w:val="16"/>
        </w:rPr>
        <w:t>the Law—</w:t>
      </w:r>
      <w:r w:rsidRPr="00DF7DED">
        <w:rPr>
          <w:rFonts w:ascii="Arial" w:hAnsi="Arial" w:cs="Arial"/>
          <w:b/>
          <w:sz w:val="20"/>
          <w:szCs w:val="16"/>
        </w:rPr>
        <w:t>not repeat past mistakes.</w:t>
      </w:r>
    </w:p>
    <w:p w14:paraId="20752F2A" w14:textId="0137373A" w:rsidR="001520CB" w:rsidRPr="003601FC" w:rsidRDefault="001520CB" w:rsidP="00946458">
      <w:pPr>
        <w:pStyle w:val="Heading1"/>
      </w:pPr>
      <w:r w:rsidRPr="003601FC">
        <w:t xml:space="preserve">God judged covenant disobedience of the divided later kingdoms of Israel and Judah in the Assyrian Captivity </w:t>
      </w:r>
      <w:r w:rsidR="00C239FF">
        <w:t>for them to</w:t>
      </w:r>
      <w:r w:rsidRPr="003601FC">
        <w:t xml:space="preserve"> obey the Law—not repeat the past (2 Kings 1–17; 852-722 BC).</w:t>
      </w:r>
    </w:p>
    <w:p w14:paraId="556F3456" w14:textId="2F88781F" w:rsidR="001520CB" w:rsidRPr="006061C3" w:rsidRDefault="001520CB" w:rsidP="006061C3">
      <w:pPr>
        <w:pStyle w:val="Heading2"/>
        <w:ind w:left="851" w:hanging="443"/>
        <w:rPr>
          <w:rFonts w:cs="Arial"/>
          <w:sz w:val="20"/>
        </w:rPr>
      </w:pPr>
      <w:r w:rsidRPr="006061C3">
        <w:rPr>
          <w:rFonts w:cs="Arial"/>
          <w:sz w:val="20"/>
        </w:rPr>
        <w:t>Ahaziah's evil reign in Israel (4th Dynasty) chronicles Elijah's fulfilled prophecy of his death after the fire-deaths of 102 men to show God over Baal-Zebub, god of Ekron (2 Kings 1).</w:t>
      </w:r>
    </w:p>
    <w:p w14:paraId="404247C2" w14:textId="261C0C39" w:rsidR="001520CB" w:rsidRPr="006061C3" w:rsidRDefault="001520CB" w:rsidP="006061C3">
      <w:pPr>
        <w:pStyle w:val="Heading2"/>
        <w:ind w:left="851" w:hanging="443"/>
        <w:rPr>
          <w:rFonts w:cs="Arial"/>
          <w:sz w:val="20"/>
        </w:rPr>
      </w:pPr>
      <w:r w:rsidRPr="006061C3">
        <w:rPr>
          <w:rFonts w:cs="Arial"/>
          <w:sz w:val="20"/>
        </w:rPr>
        <w:t>Elisha revealed Joram's evil and idolatrous reign in Israel by miraculously showing God's sovereignty over Baal to convince Israel to trust in the L</w:t>
      </w:r>
      <w:r w:rsidRPr="0063673D">
        <w:rPr>
          <w:rFonts w:cs="Arial"/>
          <w:sz w:val="18"/>
        </w:rPr>
        <w:t>ORD</w:t>
      </w:r>
      <w:r w:rsidRPr="006061C3">
        <w:rPr>
          <w:rFonts w:cs="Arial"/>
          <w:sz w:val="20"/>
        </w:rPr>
        <w:t xml:space="preserve"> alone (2:1–8:15).</w:t>
      </w:r>
    </w:p>
    <w:p w14:paraId="68CB408D" w14:textId="66F97546" w:rsidR="00C10CAD" w:rsidRPr="00C10CAD" w:rsidRDefault="00C10CAD" w:rsidP="00C10CAD">
      <w:pPr>
        <w:pStyle w:val="Heading3"/>
        <w:ind w:left="1276" w:hanging="454"/>
        <w:rPr>
          <w:rFonts w:cs="Arial"/>
        </w:rPr>
      </w:pPr>
      <w:r w:rsidRPr="00C10CAD">
        <w:rPr>
          <w:rFonts w:cs="Arial"/>
        </w:rPr>
        <w:t>Elisha miraculously healed water in Jericho after succeeding Elijah as prophet after his master ascended into heaven as evidence that the same L</w:t>
      </w:r>
      <w:r w:rsidRPr="0063673D">
        <w:rPr>
          <w:rFonts w:cs="Arial"/>
          <w:sz w:val="18"/>
        </w:rPr>
        <w:t>ORD</w:t>
      </w:r>
      <w:r w:rsidRPr="00C10CAD">
        <w:rPr>
          <w:rFonts w:cs="Arial"/>
        </w:rPr>
        <w:t xml:space="preserve"> was with both (2:1-22).</w:t>
      </w:r>
    </w:p>
    <w:p w14:paraId="1CC5A9B4" w14:textId="05BEEA4E" w:rsidR="00C10CAD" w:rsidRPr="00C10CAD" w:rsidRDefault="00C10CAD" w:rsidP="00C10CAD">
      <w:pPr>
        <w:pStyle w:val="Heading3"/>
        <w:ind w:left="1276" w:hanging="454"/>
        <w:rPr>
          <w:rFonts w:cs="Arial"/>
        </w:rPr>
      </w:pPr>
      <w:r w:rsidRPr="00C10CAD">
        <w:rPr>
          <w:rFonts w:cs="Arial"/>
        </w:rPr>
        <w:t>Elisha miraculously killed 42 mocking teenagers as a further sign of his prophetic authority (2:23-25).</w:t>
      </w:r>
    </w:p>
    <w:p w14:paraId="592CDB5F" w14:textId="32388759" w:rsidR="001520CB" w:rsidRPr="00D06B21" w:rsidRDefault="001520CB" w:rsidP="005D7D2D">
      <w:pPr>
        <w:pStyle w:val="Heading3"/>
        <w:ind w:left="1276" w:hanging="454"/>
        <w:rPr>
          <w:rFonts w:cs="Arial"/>
        </w:rPr>
      </w:pPr>
      <w:r w:rsidRPr="00D06B21">
        <w:rPr>
          <w:rFonts w:cs="Arial"/>
        </w:rPr>
        <w:t xml:space="preserve">Elisha miraculously provided water for </w:t>
      </w:r>
      <w:r w:rsidR="00B469D5">
        <w:rPr>
          <w:rFonts w:cs="Arial"/>
        </w:rPr>
        <w:t xml:space="preserve">Israel’s </w:t>
      </w:r>
      <w:r w:rsidRPr="00D06B21">
        <w:rPr>
          <w:rFonts w:cs="Arial"/>
        </w:rPr>
        <w:t xml:space="preserve">wicked Joram and good Jehoshaphat of Judah to defeat Moab </w:t>
      </w:r>
      <w:r w:rsidR="00B469D5">
        <w:rPr>
          <w:rFonts w:cs="Arial"/>
        </w:rPr>
        <w:t>to show</w:t>
      </w:r>
      <w:r w:rsidRPr="00D06B21">
        <w:rPr>
          <w:rFonts w:cs="Arial"/>
        </w:rPr>
        <w:t xml:space="preserve"> God's sovereignty over Baal, god of rain (2 Kings 3).</w:t>
      </w:r>
    </w:p>
    <w:p w14:paraId="7FA664AA" w14:textId="7BCA0381" w:rsidR="001520CB" w:rsidRPr="005D7D2D" w:rsidRDefault="001520CB" w:rsidP="005D7D2D">
      <w:pPr>
        <w:pStyle w:val="Heading3"/>
        <w:ind w:left="1276" w:hanging="454"/>
        <w:rPr>
          <w:rFonts w:cs="Arial"/>
        </w:rPr>
      </w:pPr>
      <w:r w:rsidRPr="005D7D2D">
        <w:rPr>
          <w:rFonts w:cs="Arial"/>
        </w:rPr>
        <w:lastRenderedPageBreak/>
        <w:t>Elisha miraculously provided oil for a prophet's widow to pay her debts to show God's care for those who trust him despite the apostasy around them (4:1-7).</w:t>
      </w:r>
    </w:p>
    <w:p w14:paraId="5DDBEE0B" w14:textId="1F534D73" w:rsidR="001520CB" w:rsidRPr="005D7D2D" w:rsidRDefault="001520CB" w:rsidP="005D7D2D">
      <w:pPr>
        <w:pStyle w:val="Heading3"/>
        <w:ind w:left="1276" w:hanging="454"/>
        <w:rPr>
          <w:rFonts w:cs="Arial"/>
        </w:rPr>
      </w:pPr>
      <w:r w:rsidRPr="005D7D2D">
        <w:rPr>
          <w:rFonts w:cs="Arial"/>
        </w:rPr>
        <w:t>Elisha miraculously enabled a Shunammite woman to bear a son to embarrass the powerless Baal, so-called god of fertility (4:8-17).</w:t>
      </w:r>
    </w:p>
    <w:p w14:paraId="3AF66A29" w14:textId="712C3E84" w:rsidR="001520CB" w:rsidRPr="005D7D2D" w:rsidRDefault="001520CB" w:rsidP="005D7D2D">
      <w:pPr>
        <w:pStyle w:val="Heading3"/>
        <w:ind w:left="1276" w:hanging="454"/>
        <w:rPr>
          <w:rFonts w:cs="Arial"/>
        </w:rPr>
      </w:pPr>
      <w:r w:rsidRPr="005D7D2D">
        <w:rPr>
          <w:rFonts w:cs="Arial"/>
        </w:rPr>
        <w:t>Elisha miraculously restored the Shunammite's boy to life years later to show God's sovereignty over Baal, to whom child sacrifice was offered in Israel (4:18-37).</w:t>
      </w:r>
    </w:p>
    <w:p w14:paraId="1189D1F2" w14:textId="7C7AF523" w:rsidR="001520CB" w:rsidRPr="005D7D2D" w:rsidRDefault="001520CB" w:rsidP="005D7D2D">
      <w:pPr>
        <w:pStyle w:val="Heading3"/>
        <w:ind w:left="1276" w:hanging="454"/>
        <w:rPr>
          <w:rFonts w:cs="Arial"/>
        </w:rPr>
      </w:pPr>
      <w:r w:rsidRPr="005D7D2D">
        <w:rPr>
          <w:rFonts w:cs="Arial"/>
        </w:rPr>
        <w:t>Elisha miraculously cured a deadly stew to show God stronger than Baal, god of vegetation, and warn of the deadly effects of Baalism despite its apparent harmlessness (4:38-41).</w:t>
      </w:r>
    </w:p>
    <w:p w14:paraId="340EC221" w14:textId="7D64C536" w:rsidR="001520CB" w:rsidRPr="005D7D2D" w:rsidRDefault="001520CB" w:rsidP="005D7D2D">
      <w:pPr>
        <w:pStyle w:val="Heading3"/>
        <w:ind w:left="1276" w:hanging="454"/>
        <w:rPr>
          <w:rFonts w:cs="Arial"/>
        </w:rPr>
      </w:pPr>
      <w:r w:rsidRPr="005D7D2D">
        <w:rPr>
          <w:rFonts w:cs="Arial"/>
        </w:rPr>
        <w:t>Elisha miraculously multiplied 20 bread loaves to feed 100 men during a famine to show God's sovereignty over the powerless Baal, god of fertility and "lord of the earth" (4:42-44).</w:t>
      </w:r>
    </w:p>
    <w:p w14:paraId="18256139" w14:textId="2470DA0C" w:rsidR="001520CB" w:rsidRPr="005D7D2D" w:rsidRDefault="001520CB" w:rsidP="005D7D2D">
      <w:pPr>
        <w:pStyle w:val="Heading3"/>
        <w:ind w:left="1276" w:hanging="454"/>
        <w:rPr>
          <w:rFonts w:cs="Arial"/>
        </w:rPr>
      </w:pPr>
      <w:r w:rsidRPr="005D7D2D">
        <w:rPr>
          <w:rFonts w:cs="Arial"/>
        </w:rPr>
        <w:t>Elisha miraculously transferred faithful, thankful, foreign Naaman</w:t>
      </w:r>
      <w:r w:rsidR="00040DBD">
        <w:rPr>
          <w:rFonts w:cs="Arial"/>
        </w:rPr>
        <w:t xml:space="preserve">’s </w:t>
      </w:r>
      <w:r w:rsidR="00040DBD" w:rsidRPr="005D7D2D">
        <w:rPr>
          <w:rFonts w:cs="Arial"/>
        </w:rPr>
        <w:t>leprosy</w:t>
      </w:r>
      <w:r w:rsidRPr="005D7D2D">
        <w:rPr>
          <w:rFonts w:cs="Arial"/>
        </w:rPr>
        <w:t xml:space="preserve"> to the unfaithful, greedy, Israelite Gehazi to show God cares for foreigners and </w:t>
      </w:r>
      <w:r w:rsidR="000C3495">
        <w:rPr>
          <w:rFonts w:cs="Arial"/>
        </w:rPr>
        <w:t>Baal can’</w:t>
      </w:r>
      <w:r w:rsidRPr="005D7D2D">
        <w:rPr>
          <w:rFonts w:cs="Arial"/>
        </w:rPr>
        <w:t>t heal (2 Kings 5).</w:t>
      </w:r>
    </w:p>
    <w:p w14:paraId="0981E2E2" w14:textId="0165C8ED" w:rsidR="001520CB" w:rsidRPr="005D7D2D" w:rsidRDefault="001520CB" w:rsidP="005D7D2D">
      <w:pPr>
        <w:pStyle w:val="Heading3"/>
        <w:ind w:left="1276" w:hanging="454"/>
        <w:rPr>
          <w:rFonts w:cs="Arial"/>
        </w:rPr>
      </w:pPr>
      <w:r w:rsidRPr="005D7D2D">
        <w:rPr>
          <w:rFonts w:cs="Arial"/>
        </w:rPr>
        <w:t xml:space="preserve">Elisha miraculously floated an iron ax head to reassure </w:t>
      </w:r>
      <w:r w:rsidR="0041089E">
        <w:rPr>
          <w:rFonts w:cs="Arial"/>
        </w:rPr>
        <w:t>students</w:t>
      </w:r>
      <w:r w:rsidRPr="005D7D2D">
        <w:rPr>
          <w:rFonts w:cs="Arial"/>
        </w:rPr>
        <w:t xml:space="preserve"> building a new dorm that they serve the LORD who provide</w:t>
      </w:r>
      <w:r w:rsidR="0041089E">
        <w:rPr>
          <w:rFonts w:cs="Arial"/>
        </w:rPr>
        <w:t>s</w:t>
      </w:r>
      <w:r w:rsidRPr="005D7D2D">
        <w:rPr>
          <w:rFonts w:cs="Arial"/>
        </w:rPr>
        <w:t xml:space="preserve"> all their needs while Baal meets no needs at all (6:1-7).</w:t>
      </w:r>
    </w:p>
    <w:p w14:paraId="5DAD1B55" w14:textId="5500C7FF" w:rsidR="001520CB" w:rsidRPr="005D7D2D" w:rsidRDefault="001520CB" w:rsidP="005D7D2D">
      <w:pPr>
        <w:pStyle w:val="Heading3"/>
        <w:ind w:left="1276" w:hanging="454"/>
        <w:rPr>
          <w:rFonts w:cs="Arial"/>
        </w:rPr>
      </w:pPr>
      <w:r w:rsidRPr="005D7D2D">
        <w:rPr>
          <w:rFonts w:cs="Arial"/>
        </w:rPr>
        <w:t>Elisha miraculously helped his servant see God's protective chariots and led the blinded raiding Syrians to Joram to show God protects through a prophet—not warriors (6:8-23).</w:t>
      </w:r>
    </w:p>
    <w:p w14:paraId="40ECBA5C" w14:textId="1FACEE6E" w:rsidR="001520CB" w:rsidRPr="005D7D2D" w:rsidRDefault="001520CB" w:rsidP="005D7D2D">
      <w:pPr>
        <w:pStyle w:val="Heading3"/>
        <w:ind w:left="1276" w:hanging="454"/>
        <w:rPr>
          <w:rFonts w:cs="Arial"/>
        </w:rPr>
      </w:pPr>
      <w:r w:rsidRPr="005D7D2D">
        <w:rPr>
          <w:rFonts w:cs="Arial"/>
        </w:rPr>
        <w:t xml:space="preserve">Elisha miraculously prophesied Samaria’s rescue from a Syrian famine siege and God </w:t>
      </w:r>
      <w:r w:rsidR="009D2973">
        <w:rPr>
          <w:rFonts w:cs="Arial"/>
        </w:rPr>
        <w:t>gave the enemy’s</w:t>
      </w:r>
      <w:r w:rsidRPr="005D7D2D">
        <w:rPr>
          <w:rFonts w:cs="Arial"/>
        </w:rPr>
        <w:t xml:space="preserve"> food to show that God provides food and protection, not Baal (6:24–7:20).</w:t>
      </w:r>
    </w:p>
    <w:p w14:paraId="69DEC2C6" w14:textId="4330D49B" w:rsidR="001520CB" w:rsidRPr="005D7D2D" w:rsidRDefault="001520CB" w:rsidP="005D7D2D">
      <w:pPr>
        <w:pStyle w:val="Heading3"/>
        <w:ind w:left="1276" w:hanging="454"/>
        <w:rPr>
          <w:rFonts w:cs="Arial"/>
        </w:rPr>
      </w:pPr>
      <w:r w:rsidRPr="005D7D2D">
        <w:rPr>
          <w:rFonts w:cs="Arial"/>
        </w:rPr>
        <w:t xml:space="preserve">Elisha miraculously told </w:t>
      </w:r>
      <w:r w:rsidR="0094393B">
        <w:rPr>
          <w:rFonts w:cs="Arial"/>
        </w:rPr>
        <w:t>a</w:t>
      </w:r>
      <w:r w:rsidRPr="005D7D2D">
        <w:rPr>
          <w:rFonts w:cs="Arial"/>
        </w:rPr>
        <w:t xml:space="preserve"> Shunammite how long to sojourn from her land during a famine so that she regained her house, land, and income to </w:t>
      </w:r>
      <w:r w:rsidR="0094393B">
        <w:rPr>
          <w:rFonts w:cs="Arial"/>
        </w:rPr>
        <w:t xml:space="preserve">show God delivers </w:t>
      </w:r>
      <w:r w:rsidRPr="005D7D2D">
        <w:rPr>
          <w:rFonts w:cs="Arial"/>
        </w:rPr>
        <w:t>the righteous (8:1-6).</w:t>
      </w:r>
    </w:p>
    <w:p w14:paraId="1E8622B4" w14:textId="48DC65FF" w:rsidR="001520CB" w:rsidRPr="005D7D2D" w:rsidRDefault="001520CB" w:rsidP="005D7D2D">
      <w:pPr>
        <w:pStyle w:val="Heading3"/>
        <w:ind w:left="1276" w:hanging="454"/>
        <w:rPr>
          <w:rFonts w:cs="Arial"/>
        </w:rPr>
      </w:pPr>
      <w:r w:rsidRPr="005D7D2D">
        <w:rPr>
          <w:rFonts w:cs="Arial"/>
        </w:rPr>
        <w:t>Elisha miraculously prophesied of God's discipline of Israel through the cruelty of Hazael as king of Aram, and then Hazael impatiently seized the crown (8:7-15; cf. 1 Kings 19:15).</w:t>
      </w:r>
    </w:p>
    <w:p w14:paraId="3B0E275A" w14:textId="36D3F98E" w:rsidR="001520CB" w:rsidRPr="00504977" w:rsidRDefault="001520CB" w:rsidP="00504977">
      <w:pPr>
        <w:pStyle w:val="Heading2"/>
        <w:ind w:left="851" w:hanging="443"/>
        <w:rPr>
          <w:rFonts w:cs="Arial"/>
          <w:sz w:val="20"/>
        </w:rPr>
      </w:pPr>
      <w:r w:rsidRPr="00504977">
        <w:rPr>
          <w:rFonts w:cs="Arial"/>
          <w:sz w:val="20"/>
        </w:rPr>
        <w:t xml:space="preserve">Jehoram's evil reign in Judah due to </w:t>
      </w:r>
      <w:r w:rsidR="0056735F">
        <w:rPr>
          <w:rFonts w:cs="Arial"/>
          <w:sz w:val="20"/>
        </w:rPr>
        <w:t xml:space="preserve">marrying </w:t>
      </w:r>
      <w:r w:rsidRPr="00504977">
        <w:rPr>
          <w:rFonts w:cs="Arial"/>
          <w:sz w:val="20"/>
        </w:rPr>
        <w:t>a daughter of Ahab saw victory over Edom and the sparing of Jehoram's life because of God's commitment to the Davidic Covenant (8:16-24).</w:t>
      </w:r>
    </w:p>
    <w:p w14:paraId="45F0FB5B" w14:textId="24D532AD" w:rsidR="001520CB" w:rsidRPr="00504977" w:rsidRDefault="001520CB" w:rsidP="00504977">
      <w:pPr>
        <w:pStyle w:val="Heading2"/>
        <w:ind w:left="851" w:hanging="443"/>
        <w:rPr>
          <w:rFonts w:cs="Arial"/>
          <w:sz w:val="20"/>
        </w:rPr>
      </w:pPr>
      <w:r w:rsidRPr="00504977">
        <w:rPr>
          <w:rFonts w:cs="Arial"/>
          <w:sz w:val="20"/>
        </w:rPr>
        <w:t xml:space="preserve">Ahaziah's evil reign in Judah </w:t>
      </w:r>
      <w:r w:rsidR="009678D7">
        <w:rPr>
          <w:rFonts w:cs="Arial"/>
          <w:sz w:val="20"/>
        </w:rPr>
        <w:t>as</w:t>
      </w:r>
      <w:r w:rsidRPr="00504977">
        <w:rPr>
          <w:rFonts w:cs="Arial"/>
          <w:sz w:val="20"/>
        </w:rPr>
        <w:t xml:space="preserve"> a grandson of Ahab ended with God anointing Jehu of Israel to slay Ahaziah and Joram to end the fourth dynasty as God's sentence for wickedness (8:25–9:29).</w:t>
      </w:r>
    </w:p>
    <w:p w14:paraId="7B21E391" w14:textId="1C3D38DB" w:rsidR="001520CB" w:rsidRPr="00504977" w:rsidRDefault="001520CB" w:rsidP="00504977">
      <w:pPr>
        <w:pStyle w:val="Heading2"/>
        <w:ind w:left="851" w:hanging="443"/>
        <w:rPr>
          <w:rFonts w:cs="Arial"/>
          <w:sz w:val="20"/>
        </w:rPr>
      </w:pPr>
      <w:r w:rsidRPr="00504977">
        <w:rPr>
          <w:rFonts w:cs="Arial"/>
          <w:sz w:val="20"/>
        </w:rPr>
        <w:t>Jehu's evil reign in Israel (5th Dynasty) continued golden calf worship but deceitfully purged Israel of Jezebel, Ahab’s whole family, and all Baal worship to show God over Baal (9:30–10:36).</w:t>
      </w:r>
    </w:p>
    <w:p w14:paraId="2E4C8E78" w14:textId="304D63BC" w:rsidR="001520CB" w:rsidRPr="00504977" w:rsidRDefault="001520CB" w:rsidP="00504977">
      <w:pPr>
        <w:pStyle w:val="Heading2"/>
        <w:ind w:left="851" w:hanging="443"/>
        <w:rPr>
          <w:rFonts w:cs="Arial"/>
          <w:sz w:val="20"/>
        </w:rPr>
      </w:pPr>
      <w:r w:rsidRPr="00504977">
        <w:rPr>
          <w:rFonts w:cs="Arial"/>
          <w:sz w:val="20"/>
        </w:rPr>
        <w:t xml:space="preserve">Athaliah's evil reign in Judah destroyed the entire royal family except her one-year-old grandson Joash, </w:t>
      </w:r>
      <w:r w:rsidR="00B97B68">
        <w:rPr>
          <w:rFonts w:cs="Arial"/>
          <w:sz w:val="20"/>
        </w:rPr>
        <w:t>but he still</w:t>
      </w:r>
      <w:r w:rsidRPr="00504977">
        <w:rPr>
          <w:rFonts w:cs="Arial"/>
          <w:sz w:val="20"/>
        </w:rPr>
        <w:t xml:space="preserve"> became king </w:t>
      </w:r>
      <w:r w:rsidR="00B97B68">
        <w:rPr>
          <w:rFonts w:cs="Arial"/>
          <w:sz w:val="20"/>
        </w:rPr>
        <w:t>and</w:t>
      </w:r>
      <w:r w:rsidRPr="00504977">
        <w:rPr>
          <w:rFonts w:cs="Arial"/>
          <w:sz w:val="20"/>
        </w:rPr>
        <w:t xml:space="preserve"> Athaliah died to show God guarding David’s line (2 Kings 11).</w:t>
      </w:r>
    </w:p>
    <w:p w14:paraId="570ED375" w14:textId="15CDCF5C" w:rsidR="001520CB" w:rsidRPr="00504977" w:rsidRDefault="001520CB" w:rsidP="00504977">
      <w:pPr>
        <w:pStyle w:val="Heading2"/>
        <w:ind w:left="851" w:hanging="443"/>
        <w:rPr>
          <w:rFonts w:cs="Arial"/>
          <w:sz w:val="20"/>
        </w:rPr>
      </w:pPr>
      <w:r w:rsidRPr="00504977">
        <w:rPr>
          <w:rFonts w:cs="Arial"/>
          <w:sz w:val="20"/>
        </w:rPr>
        <w:t xml:space="preserve">Joash's good reign in Judah until his servants murdered him </w:t>
      </w:r>
      <w:r w:rsidR="00812BA4">
        <w:rPr>
          <w:rFonts w:cs="Arial"/>
          <w:sz w:val="20"/>
        </w:rPr>
        <w:t>still retained</w:t>
      </w:r>
      <w:r w:rsidRPr="00504977">
        <w:rPr>
          <w:rFonts w:cs="Arial"/>
          <w:sz w:val="20"/>
        </w:rPr>
        <w:t xml:space="preserve"> the high places but did repair the temple and began a righteous rule by four Judean kings lasting 105 years (2 Kings 12).</w:t>
      </w:r>
    </w:p>
    <w:p w14:paraId="30D269E0" w14:textId="0B22A775" w:rsidR="001520CB" w:rsidRPr="00504977" w:rsidRDefault="001520CB" w:rsidP="00504977">
      <w:pPr>
        <w:pStyle w:val="Heading2"/>
        <w:ind w:left="851" w:hanging="443"/>
        <w:rPr>
          <w:rFonts w:cs="Arial"/>
          <w:sz w:val="20"/>
        </w:rPr>
      </w:pPr>
      <w:r w:rsidRPr="00504977">
        <w:rPr>
          <w:rFonts w:cs="Arial"/>
          <w:sz w:val="20"/>
        </w:rPr>
        <w:t>Jehoahaz's evil reign in Israel was judged by the complete dominance of Hazael and his son Ben-Hadad II of Aram to show God's judgment of idolatry (13:1-9).</w:t>
      </w:r>
    </w:p>
    <w:p w14:paraId="60B0351E" w14:textId="1511C3CF" w:rsidR="001520CB" w:rsidRPr="00504977" w:rsidRDefault="001520CB" w:rsidP="00504977">
      <w:pPr>
        <w:pStyle w:val="Heading2"/>
        <w:ind w:left="851" w:hanging="443"/>
        <w:rPr>
          <w:rFonts w:cs="Arial"/>
          <w:sz w:val="20"/>
        </w:rPr>
      </w:pPr>
      <w:r w:rsidRPr="00504977">
        <w:rPr>
          <w:rFonts w:cs="Arial"/>
          <w:sz w:val="20"/>
        </w:rPr>
        <w:t xml:space="preserve">Jehoash's evil reign in Israel </w:t>
      </w:r>
      <w:r w:rsidR="007101ED">
        <w:rPr>
          <w:rFonts w:cs="Arial"/>
          <w:sz w:val="20"/>
        </w:rPr>
        <w:t>had</w:t>
      </w:r>
      <w:r w:rsidRPr="00504977">
        <w:rPr>
          <w:rFonts w:cs="Arial"/>
          <w:sz w:val="20"/>
        </w:rPr>
        <w:t xml:space="preserve"> only three victories over Aram (as Elisha predicted before his death) rather than a complete victory to warn of the dangers of disbelieving God (13:10-25).</w:t>
      </w:r>
    </w:p>
    <w:p w14:paraId="14B80305" w14:textId="051E14A2" w:rsidR="001520CB" w:rsidRPr="00504977" w:rsidRDefault="00675BA9" w:rsidP="00504977">
      <w:pPr>
        <w:pStyle w:val="Heading2"/>
        <w:ind w:left="851" w:hanging="443"/>
        <w:rPr>
          <w:rFonts w:cs="Arial"/>
          <w:sz w:val="20"/>
        </w:rPr>
      </w:pPr>
      <w:r>
        <w:rPr>
          <w:rFonts w:cs="Arial"/>
          <w:sz w:val="20"/>
        </w:rPr>
        <w:t>A</w:t>
      </w:r>
      <w:r w:rsidR="001520CB" w:rsidRPr="00504977">
        <w:rPr>
          <w:rFonts w:cs="Arial"/>
          <w:sz w:val="20"/>
        </w:rPr>
        <w:t xml:space="preserve">maziah's good reign in Judah </w:t>
      </w:r>
      <w:r w:rsidR="0066412F">
        <w:rPr>
          <w:rFonts w:cs="Arial"/>
          <w:sz w:val="20"/>
        </w:rPr>
        <w:t>retained the high places, executed</w:t>
      </w:r>
      <w:r w:rsidR="001520CB" w:rsidRPr="00504977">
        <w:rPr>
          <w:rFonts w:cs="Arial"/>
          <w:sz w:val="20"/>
        </w:rPr>
        <w:t xml:space="preserve"> hi</w:t>
      </w:r>
      <w:r w:rsidR="0066412F">
        <w:rPr>
          <w:rFonts w:cs="Arial"/>
          <w:sz w:val="20"/>
        </w:rPr>
        <w:t>s father's murderers, defeated</w:t>
      </w:r>
      <w:r w:rsidR="001520CB" w:rsidRPr="00504977">
        <w:rPr>
          <w:rFonts w:cs="Arial"/>
          <w:sz w:val="20"/>
        </w:rPr>
        <w:t xml:space="preserve"> Edom, </w:t>
      </w:r>
      <w:r w:rsidR="0066412F">
        <w:rPr>
          <w:rFonts w:cs="Arial"/>
          <w:sz w:val="20"/>
        </w:rPr>
        <w:t>but was</w:t>
      </w:r>
      <w:r w:rsidR="001520CB" w:rsidRPr="00504977">
        <w:rPr>
          <w:rFonts w:cs="Arial"/>
          <w:sz w:val="20"/>
        </w:rPr>
        <w:t xml:space="preserve"> defeated after picking a fight with Jehoash of Israel (14:1-22).</w:t>
      </w:r>
    </w:p>
    <w:p w14:paraId="49007974" w14:textId="11DBE48E" w:rsidR="001520CB" w:rsidRPr="00504977" w:rsidRDefault="001520CB" w:rsidP="00504977">
      <w:pPr>
        <w:pStyle w:val="Heading2"/>
        <w:ind w:left="851" w:hanging="443"/>
        <w:rPr>
          <w:rFonts w:cs="Arial"/>
          <w:sz w:val="20"/>
        </w:rPr>
      </w:pPr>
      <w:r w:rsidRPr="00504977">
        <w:rPr>
          <w:rFonts w:cs="Arial"/>
          <w:sz w:val="20"/>
        </w:rPr>
        <w:t xml:space="preserve">Jeroboam II's evil reign in Israel restored Israel's </w:t>
      </w:r>
      <w:r w:rsidR="0014712D" w:rsidRPr="00504977">
        <w:rPr>
          <w:rFonts w:cs="Arial"/>
          <w:sz w:val="20"/>
        </w:rPr>
        <w:t>borders</w:t>
      </w:r>
      <w:r w:rsidRPr="00504977">
        <w:rPr>
          <w:rFonts w:cs="Arial"/>
          <w:sz w:val="20"/>
        </w:rPr>
        <w:t xml:space="preserve"> in fulfillment of Jonah's prophecy and saw Israel spared from intense suffering </w:t>
      </w:r>
      <w:r w:rsidR="0014712D">
        <w:rPr>
          <w:rFonts w:cs="Arial"/>
          <w:sz w:val="20"/>
        </w:rPr>
        <w:t>due to</w:t>
      </w:r>
      <w:r w:rsidRPr="00504977">
        <w:rPr>
          <w:rFonts w:cs="Arial"/>
          <w:sz w:val="20"/>
        </w:rPr>
        <w:t xml:space="preserve"> God's promise not to blot out Israel (14:23-29).</w:t>
      </w:r>
    </w:p>
    <w:p w14:paraId="6416D9AE" w14:textId="0B7AE4AA" w:rsidR="001520CB" w:rsidRPr="00504977" w:rsidRDefault="001520CB" w:rsidP="00504977">
      <w:pPr>
        <w:pStyle w:val="Heading2"/>
        <w:ind w:left="851" w:hanging="443"/>
        <w:rPr>
          <w:rFonts w:cs="Arial"/>
          <w:sz w:val="20"/>
        </w:rPr>
      </w:pPr>
      <w:r w:rsidRPr="00504977">
        <w:rPr>
          <w:rFonts w:cs="Arial"/>
          <w:sz w:val="20"/>
        </w:rPr>
        <w:t>Azariah's (Uzziah) good reign in Judah lasted 52 years but did not remove the high places so that he lived in a separate house due to his leprosy (15:1-7; cf. 2 Chron. 26).</w:t>
      </w:r>
    </w:p>
    <w:p w14:paraId="1E7FD09E" w14:textId="1B491B78" w:rsidR="001520CB" w:rsidRPr="00504977" w:rsidRDefault="001520CB" w:rsidP="00504977">
      <w:pPr>
        <w:pStyle w:val="Heading2"/>
        <w:ind w:left="851" w:hanging="443"/>
        <w:rPr>
          <w:rFonts w:cs="Arial"/>
          <w:sz w:val="20"/>
        </w:rPr>
      </w:pPr>
      <w:r w:rsidRPr="00504977">
        <w:rPr>
          <w:rFonts w:cs="Arial"/>
          <w:sz w:val="20"/>
        </w:rPr>
        <w:lastRenderedPageBreak/>
        <w:t>Zechariah's evil and idolatrous reign in Israel ended when Shallum publicly assassinated and succeeded him to fulfill God's word for Jehu's house to last to the fourth generation (15:8-12).</w:t>
      </w:r>
    </w:p>
    <w:p w14:paraId="5C5615A2" w14:textId="62B7AC6E" w:rsidR="001520CB" w:rsidRPr="00504977" w:rsidRDefault="001520CB" w:rsidP="00504977">
      <w:pPr>
        <w:pStyle w:val="Heading2"/>
        <w:ind w:left="851" w:hanging="443"/>
        <w:rPr>
          <w:rFonts w:cs="Arial"/>
          <w:sz w:val="20"/>
        </w:rPr>
      </w:pPr>
      <w:r w:rsidRPr="00504977">
        <w:rPr>
          <w:rFonts w:cs="Arial"/>
          <w:sz w:val="20"/>
        </w:rPr>
        <w:t>Shallum's evil reign in Israel (6th Dynasty) lasted only one month until his assassination by Menahem son of Gadi as God's punishment on his wickedness (15:13-16).</w:t>
      </w:r>
    </w:p>
    <w:p w14:paraId="3344ABEC" w14:textId="7A5DF004" w:rsidR="001520CB" w:rsidRPr="00504977" w:rsidRDefault="001520CB" w:rsidP="00504977">
      <w:pPr>
        <w:pStyle w:val="Heading2"/>
        <w:ind w:left="851" w:hanging="443"/>
        <w:rPr>
          <w:rFonts w:cs="Arial"/>
          <w:sz w:val="20"/>
        </w:rPr>
      </w:pPr>
      <w:r w:rsidRPr="00504977">
        <w:rPr>
          <w:rFonts w:cs="Arial"/>
          <w:sz w:val="20"/>
        </w:rPr>
        <w:t>Menahem's evil reign in Israel (7th Dynasty) paid tribute to Pul (Tiglath-Pileser) of Assyria as God's judgment for his idolatry (15:17-22).</w:t>
      </w:r>
    </w:p>
    <w:p w14:paraId="28EC3A41" w14:textId="1BEF1D76" w:rsidR="001520CB" w:rsidRPr="00504977" w:rsidRDefault="001520CB" w:rsidP="00504977">
      <w:pPr>
        <w:pStyle w:val="Heading2"/>
        <w:ind w:left="851" w:hanging="443"/>
        <w:rPr>
          <w:rFonts w:cs="Arial"/>
          <w:sz w:val="20"/>
        </w:rPr>
      </w:pPr>
      <w:r w:rsidRPr="00504977">
        <w:rPr>
          <w:rFonts w:cs="Arial"/>
          <w:sz w:val="20"/>
        </w:rPr>
        <w:t>Pekahiah's evil reign in Israel ended his dynasty by assassination from Pekah, son of Remaliah, as God's judgment upon his sin of idolatry (15:23-26).</w:t>
      </w:r>
    </w:p>
    <w:p w14:paraId="167F4D10" w14:textId="45FF562C" w:rsidR="001520CB" w:rsidRPr="00504977" w:rsidRDefault="001520CB" w:rsidP="00504977">
      <w:pPr>
        <w:pStyle w:val="Heading2"/>
        <w:ind w:left="851" w:hanging="443"/>
        <w:rPr>
          <w:rFonts w:cs="Arial"/>
          <w:sz w:val="20"/>
        </w:rPr>
      </w:pPr>
      <w:r w:rsidRPr="00504977">
        <w:rPr>
          <w:rFonts w:cs="Arial"/>
          <w:sz w:val="20"/>
        </w:rPr>
        <w:t>Pekah's evil reign in Israel (8th Dynasty) ended with Tiglath-Pileser's second invasion that took cities, deported Israelites, and saw Pekah’s murder by Hoshea for his idolatry (15:27-31).</w:t>
      </w:r>
    </w:p>
    <w:p w14:paraId="484F98F3" w14:textId="2FC7AE56" w:rsidR="001520CB" w:rsidRPr="00504977" w:rsidRDefault="001520CB" w:rsidP="00504977">
      <w:pPr>
        <w:pStyle w:val="Heading2"/>
        <w:ind w:left="851" w:hanging="443"/>
        <w:rPr>
          <w:rFonts w:cs="Arial"/>
          <w:sz w:val="20"/>
        </w:rPr>
      </w:pPr>
      <w:r w:rsidRPr="00504977">
        <w:rPr>
          <w:rFonts w:cs="Arial"/>
          <w:sz w:val="20"/>
        </w:rPr>
        <w:t xml:space="preserve">Jotham's good reign in Judah rebuilt the </w:t>
      </w:r>
      <w:r w:rsidR="000534A6">
        <w:rPr>
          <w:rFonts w:cs="Arial"/>
          <w:sz w:val="20"/>
        </w:rPr>
        <w:t xml:space="preserve">temple’s </w:t>
      </w:r>
      <w:r w:rsidRPr="00504977">
        <w:rPr>
          <w:rFonts w:cs="Arial"/>
          <w:sz w:val="20"/>
        </w:rPr>
        <w:t>Upper Gate but allowed high places and saw Pekah of Israel and Rezin of Aram start to attack in anticipation of Ahaz's evil reign (15:32-38).</w:t>
      </w:r>
    </w:p>
    <w:p w14:paraId="3C276F32" w14:textId="4094F255" w:rsidR="001520CB" w:rsidRPr="00504977" w:rsidRDefault="001520CB" w:rsidP="00504977">
      <w:pPr>
        <w:pStyle w:val="Heading2"/>
        <w:ind w:left="851" w:hanging="443"/>
        <w:rPr>
          <w:rFonts w:cs="Arial"/>
          <w:sz w:val="20"/>
        </w:rPr>
      </w:pPr>
      <w:r w:rsidRPr="00504977">
        <w:rPr>
          <w:rFonts w:cs="Arial"/>
          <w:sz w:val="20"/>
        </w:rPr>
        <w:t>Ahaz's evil reign in Judah broke 105 years of good reigns by sacrificing his own son, building and worshipping at high places, and trusting Tiglath-Pileser instead of God for protection (2 Kings 16).</w:t>
      </w:r>
    </w:p>
    <w:p w14:paraId="1C4AFAFD" w14:textId="73252493" w:rsidR="001520CB" w:rsidRPr="00504977" w:rsidRDefault="001520CB" w:rsidP="00504977">
      <w:pPr>
        <w:pStyle w:val="Heading2"/>
        <w:ind w:left="851" w:hanging="443"/>
        <w:rPr>
          <w:rFonts w:cs="Arial"/>
          <w:sz w:val="20"/>
        </w:rPr>
      </w:pPr>
      <w:r w:rsidRPr="00504977">
        <w:rPr>
          <w:rFonts w:cs="Arial"/>
          <w:sz w:val="20"/>
        </w:rPr>
        <w:t xml:space="preserve">Hoshea's evil reign in Israel (9th Dynasty) </w:t>
      </w:r>
      <w:r w:rsidR="004B4721">
        <w:rPr>
          <w:rFonts w:cs="Arial"/>
          <w:sz w:val="20"/>
        </w:rPr>
        <w:t>sought</w:t>
      </w:r>
      <w:r w:rsidRPr="00504977">
        <w:rPr>
          <w:rFonts w:cs="Arial"/>
          <w:sz w:val="20"/>
        </w:rPr>
        <w:t xml:space="preserve"> So of Egypt to </w:t>
      </w:r>
      <w:r w:rsidR="004B4721" w:rsidRPr="00504977">
        <w:rPr>
          <w:rFonts w:cs="Arial"/>
          <w:sz w:val="20"/>
        </w:rPr>
        <w:t>shun</w:t>
      </w:r>
      <w:r w:rsidRPr="00504977">
        <w:rPr>
          <w:rFonts w:cs="Arial"/>
          <w:sz w:val="20"/>
        </w:rPr>
        <w:t xml:space="preserve"> tribute to Shalmaneser of Assyria and led to a third and final Assyrian invasion that deported Israel (17:1-6; 722 BC).</w:t>
      </w:r>
    </w:p>
    <w:p w14:paraId="1C224241" w14:textId="158E09E7" w:rsidR="001520CB" w:rsidRPr="00504977" w:rsidRDefault="001520CB" w:rsidP="00504977">
      <w:pPr>
        <w:pStyle w:val="Heading2"/>
        <w:ind w:left="851" w:hanging="443"/>
        <w:rPr>
          <w:rFonts w:cs="Arial"/>
          <w:sz w:val="20"/>
        </w:rPr>
      </w:pPr>
      <w:r w:rsidRPr="00504977">
        <w:rPr>
          <w:rFonts w:cs="Arial"/>
          <w:sz w:val="20"/>
        </w:rPr>
        <w:t xml:space="preserve">Israel went into Assyrian exile </w:t>
      </w:r>
      <w:r w:rsidR="00261D75">
        <w:rPr>
          <w:rFonts w:cs="Arial"/>
          <w:sz w:val="20"/>
        </w:rPr>
        <w:t xml:space="preserve">as </w:t>
      </w:r>
      <w:r w:rsidR="00261D75" w:rsidRPr="00504977">
        <w:rPr>
          <w:rFonts w:cs="Arial"/>
          <w:sz w:val="20"/>
        </w:rPr>
        <w:t xml:space="preserve">God's judgment </w:t>
      </w:r>
      <w:r w:rsidR="00261D75">
        <w:rPr>
          <w:rFonts w:cs="Arial"/>
          <w:sz w:val="20"/>
        </w:rPr>
        <w:t xml:space="preserve">for despising God </w:t>
      </w:r>
      <w:r w:rsidRPr="00504977">
        <w:rPr>
          <w:rFonts w:cs="Arial"/>
          <w:sz w:val="20"/>
        </w:rPr>
        <w:t>for idols, sacred stones, high places, Asherah poles, astrology, divination, sorcery and other pagan practices (17:7-23).</w:t>
      </w:r>
    </w:p>
    <w:p w14:paraId="677D58F0" w14:textId="587D7316" w:rsidR="001520CB" w:rsidRPr="00504977" w:rsidRDefault="001520CB" w:rsidP="00504977">
      <w:pPr>
        <w:pStyle w:val="Heading2"/>
        <w:ind w:left="851" w:hanging="443"/>
        <w:rPr>
          <w:rFonts w:cs="Arial"/>
          <w:sz w:val="20"/>
        </w:rPr>
      </w:pPr>
      <w:r w:rsidRPr="00504977">
        <w:rPr>
          <w:rFonts w:cs="Arial"/>
          <w:sz w:val="20"/>
        </w:rPr>
        <w:t>Other conquered pagan peoples resettled Samaria and, despite the teaching of a priest of Yahweh, mixed pagan practices of their national deities with Yahweh worship (17:24-41).</w:t>
      </w:r>
    </w:p>
    <w:p w14:paraId="31B2BADE" w14:textId="1E08411D" w:rsidR="001520CB" w:rsidRPr="00132EF5" w:rsidRDefault="001520CB" w:rsidP="00946458">
      <w:pPr>
        <w:pStyle w:val="Heading1"/>
      </w:pPr>
      <w:r w:rsidRPr="00132EF5">
        <w:t xml:space="preserve">God judged covenant disobedience of the surviving kingdom of Judah in the Babylonian Captivity </w:t>
      </w:r>
      <w:r w:rsidR="00946458">
        <w:t>for</w:t>
      </w:r>
      <w:r w:rsidRPr="00132EF5">
        <w:t xml:space="preserve"> them to obey the Law—not repeat past mistakes (2 Kings 18–25; 722-560 BC).</w:t>
      </w:r>
    </w:p>
    <w:p w14:paraId="0EF26001" w14:textId="01AF73B4" w:rsidR="001520CB" w:rsidRPr="00143001" w:rsidRDefault="001520CB" w:rsidP="00143001">
      <w:pPr>
        <w:pStyle w:val="Heading2"/>
        <w:ind w:left="851" w:hanging="443"/>
        <w:rPr>
          <w:rFonts w:cs="Arial"/>
          <w:sz w:val="20"/>
        </w:rPr>
      </w:pPr>
      <w:r w:rsidRPr="00143001">
        <w:rPr>
          <w:rFonts w:cs="Arial"/>
          <w:b/>
          <w:sz w:val="20"/>
        </w:rPr>
        <w:t>Hezekiah's</w:t>
      </w:r>
      <w:r w:rsidRPr="00143001">
        <w:rPr>
          <w:rFonts w:cs="Arial"/>
          <w:sz w:val="20"/>
        </w:rPr>
        <w:t xml:space="preserve"> good reign surpassed any king in devotion to </w:t>
      </w:r>
      <w:r w:rsidR="00143001">
        <w:rPr>
          <w:rFonts w:cs="Arial"/>
          <w:sz w:val="20"/>
        </w:rPr>
        <w:t>God</w:t>
      </w:r>
      <w:r w:rsidRPr="00143001">
        <w:rPr>
          <w:rFonts w:cs="Arial"/>
          <w:sz w:val="20"/>
        </w:rPr>
        <w:t xml:space="preserve"> but his foolish trust in Babylonian messengers eventually led Judah into exile to teach Judah to trust God alone (2 Kings 18–20).</w:t>
      </w:r>
    </w:p>
    <w:p w14:paraId="242FBF4C" w14:textId="77777777" w:rsidR="001520CB" w:rsidRPr="007659C9" w:rsidRDefault="001520CB" w:rsidP="007659C9">
      <w:pPr>
        <w:ind w:left="851" w:right="-385" w:hanging="11"/>
        <w:rPr>
          <w:rFonts w:ascii="Arial" w:hAnsi="Arial" w:cs="Arial"/>
          <w:sz w:val="20"/>
        </w:rPr>
      </w:pPr>
      <w:r w:rsidRPr="007659C9">
        <w:rPr>
          <w:rFonts w:ascii="Arial" w:hAnsi="Arial" w:cs="Arial"/>
          <w:sz w:val="20"/>
        </w:rPr>
        <w:tab/>
        <w:t>(Note: Isaiah 36–39 records this account nearly verbatim).</w:t>
      </w:r>
    </w:p>
    <w:p w14:paraId="332193FD" w14:textId="6B427601" w:rsidR="001520CB" w:rsidRPr="001A5576" w:rsidRDefault="001520CB" w:rsidP="001A5576">
      <w:pPr>
        <w:pStyle w:val="Heading3"/>
        <w:ind w:left="1276" w:hanging="454"/>
        <w:rPr>
          <w:rFonts w:cs="Arial"/>
        </w:rPr>
      </w:pPr>
      <w:r w:rsidRPr="001A5576">
        <w:rPr>
          <w:rFonts w:cs="Arial"/>
        </w:rPr>
        <w:t>Hezekiah's good reign excelled that of any king of Judah before or after him in that he destroyed all forms of pagan worship and served the LORD wholeheartedly (18:1-8).</w:t>
      </w:r>
    </w:p>
    <w:p w14:paraId="216FD96D" w14:textId="237CDEB8" w:rsidR="001520CB" w:rsidRPr="001A5576" w:rsidRDefault="001520CB" w:rsidP="001A5576">
      <w:pPr>
        <w:pStyle w:val="Heading3"/>
        <w:ind w:left="1276" w:hanging="454"/>
        <w:rPr>
          <w:rFonts w:cs="Arial"/>
        </w:rPr>
      </w:pPr>
      <w:r w:rsidRPr="001A5576">
        <w:rPr>
          <w:rFonts w:cs="Arial"/>
        </w:rPr>
        <w:t>In Hezekiah's 14th year Sennacherib's Assyrian army commander Rabshakeh ridiculed Judah’s God and threatened to conquer Jerusalem (18:9-12; cf. Isa. 36).</w:t>
      </w:r>
    </w:p>
    <w:p w14:paraId="7EE71159" w14:textId="3F82F0EE" w:rsidR="001520CB" w:rsidRPr="001A5576" w:rsidRDefault="001520CB" w:rsidP="001A5576">
      <w:pPr>
        <w:pStyle w:val="Heading3"/>
        <w:ind w:left="1276" w:hanging="454"/>
        <w:rPr>
          <w:rFonts w:cs="Arial"/>
        </w:rPr>
      </w:pPr>
      <w:r w:rsidRPr="001A5576">
        <w:rPr>
          <w:rFonts w:cs="Arial"/>
        </w:rPr>
        <w:t>Hezekiah trusted God to kill Rabshekah and 185,000 Assyrian soldiers as evidence of God's sovereignty over the Assyrian and local gods (2 Kings 19; cf. Isa. 37).</w:t>
      </w:r>
    </w:p>
    <w:p w14:paraId="445388D4" w14:textId="4F65BE83" w:rsidR="001520CB" w:rsidRPr="001A5576" w:rsidRDefault="001520CB" w:rsidP="001A5576">
      <w:pPr>
        <w:pStyle w:val="Heading3"/>
        <w:ind w:left="1276" w:hanging="454"/>
        <w:rPr>
          <w:rFonts w:cs="Arial"/>
        </w:rPr>
      </w:pPr>
      <w:r w:rsidRPr="001A5576">
        <w:rPr>
          <w:rFonts w:cs="Arial"/>
        </w:rPr>
        <w:t>Hezekiah's sickness and miraculous 15-year lease on life displayed God's sovereignty even over death and the sun’s movements as well as over Assyria (20:1-11; cf. Isa. 38).</w:t>
      </w:r>
    </w:p>
    <w:p w14:paraId="64EE6482" w14:textId="0F6FBE24" w:rsidR="001520CB" w:rsidRPr="001A5576" w:rsidRDefault="001520CB" w:rsidP="001A5576">
      <w:pPr>
        <w:pStyle w:val="Heading3"/>
        <w:ind w:left="1276" w:hanging="454"/>
        <w:rPr>
          <w:rFonts w:cs="Arial"/>
        </w:rPr>
      </w:pPr>
      <w:r w:rsidRPr="001A5576">
        <w:rPr>
          <w:rFonts w:cs="Arial"/>
        </w:rPr>
        <w:t>Hezekiah's foolish trust in the Babylonian messengers eventually led to Judah being taken into exile after Hezekiah's death to encourage trust in God alone (20:12-21; cf. Isa. 39).</w:t>
      </w:r>
    </w:p>
    <w:p w14:paraId="21665512" w14:textId="2960CB5B" w:rsidR="001520CB" w:rsidRPr="003D5A50" w:rsidRDefault="001520CB" w:rsidP="003D5A50">
      <w:pPr>
        <w:pStyle w:val="Heading2"/>
        <w:ind w:left="851" w:hanging="443"/>
        <w:rPr>
          <w:rFonts w:cs="Arial"/>
          <w:sz w:val="20"/>
        </w:rPr>
      </w:pPr>
      <w:r w:rsidRPr="003D5A50">
        <w:rPr>
          <w:rFonts w:cs="Arial"/>
          <w:sz w:val="20"/>
        </w:rPr>
        <w:t>Manasseh's evil 55-year reign (the longest of any king) reinstitutes all of the pagan practices ended by his father Hezekiah to vindicate God's soon Babylonian exile for the nation (21:1-18).</w:t>
      </w:r>
    </w:p>
    <w:p w14:paraId="69A9B8B6" w14:textId="6F21E15E" w:rsidR="001520CB" w:rsidRPr="003D5A50" w:rsidRDefault="001520CB" w:rsidP="003D5A50">
      <w:pPr>
        <w:pStyle w:val="Heading2"/>
        <w:ind w:left="851" w:hanging="443"/>
        <w:rPr>
          <w:rFonts w:cs="Arial"/>
          <w:sz w:val="20"/>
        </w:rPr>
      </w:pPr>
      <w:r w:rsidRPr="003D5A50">
        <w:rPr>
          <w:rFonts w:cs="Arial"/>
          <w:sz w:val="20"/>
        </w:rPr>
        <w:t>Amon's evil reign repeated Manasseh's mistakes until his officials assassinated him and the people assassinated the officials before they placed Amon's son Josiah on the throne (21:19-26).</w:t>
      </w:r>
    </w:p>
    <w:p w14:paraId="2F1FFD5A" w14:textId="316C11B7" w:rsidR="001520CB" w:rsidRPr="001520CB" w:rsidRDefault="001520CB" w:rsidP="001520CB">
      <w:pPr>
        <w:tabs>
          <w:tab w:val="left" w:pos="720"/>
        </w:tabs>
        <w:ind w:left="720" w:right="-385" w:hanging="360"/>
        <w:jc w:val="right"/>
        <w:rPr>
          <w:rFonts w:ascii="Arial" w:hAnsi="Arial" w:cs="Arial"/>
          <w:sz w:val="22"/>
        </w:rPr>
      </w:pPr>
      <w:r w:rsidRPr="001520CB">
        <w:rPr>
          <w:rFonts w:ascii="Arial" w:hAnsi="Arial" w:cs="Arial"/>
          <w:noProof/>
          <w:sz w:val="22"/>
        </w:rPr>
        <w:lastRenderedPageBreak/>
        <w:drawing>
          <wp:inline distT="0" distB="0" distL="0" distR="0" wp14:anchorId="3A6FAD93" wp14:editId="3D92524C">
            <wp:extent cx="3651250" cy="5175250"/>
            <wp:effectExtent l="0" t="0" r="6350" b="6350"/>
            <wp:docPr id="2" name="Picture 2" descr="Screen Shot 2018-01-05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1-05 at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5175250"/>
                    </a:xfrm>
                    <a:prstGeom prst="rect">
                      <a:avLst/>
                    </a:prstGeom>
                    <a:noFill/>
                    <a:ln>
                      <a:noFill/>
                    </a:ln>
                  </pic:spPr>
                </pic:pic>
              </a:graphicData>
            </a:graphic>
          </wp:inline>
        </w:drawing>
      </w:r>
    </w:p>
    <w:p w14:paraId="3C96E55E" w14:textId="14BA4532" w:rsidR="001520CB" w:rsidRPr="001520CB" w:rsidRDefault="001520CB" w:rsidP="00B37D79">
      <w:pPr>
        <w:tabs>
          <w:tab w:val="left" w:pos="720"/>
        </w:tabs>
        <w:ind w:left="720" w:right="-191" w:hanging="360"/>
        <w:jc w:val="right"/>
        <w:rPr>
          <w:rFonts w:ascii="Arial" w:hAnsi="Arial" w:cs="Arial"/>
          <w:sz w:val="22"/>
        </w:rPr>
      </w:pPr>
      <w:r w:rsidRPr="00B37D79">
        <w:rPr>
          <w:rFonts w:ascii="Arial" w:hAnsi="Arial" w:cs="Arial"/>
          <w:sz w:val="16"/>
        </w:rPr>
        <w:t xml:space="preserve">C. F. Pfeiffer, “Zephaniah,” </w:t>
      </w:r>
      <w:r w:rsidRPr="00B37D79">
        <w:rPr>
          <w:rFonts w:ascii="Arial" w:hAnsi="Arial" w:cs="Arial"/>
          <w:i/>
          <w:sz w:val="16"/>
        </w:rPr>
        <w:t>New Bible Dictionary</w:t>
      </w:r>
      <w:r w:rsidRPr="00B37D79">
        <w:rPr>
          <w:rFonts w:ascii="Arial" w:hAnsi="Arial" w:cs="Arial"/>
          <w:sz w:val="16"/>
        </w:rPr>
        <w:t>, 2</w:t>
      </w:r>
      <w:r w:rsidRPr="00B37D79">
        <w:rPr>
          <w:rFonts w:ascii="Arial" w:hAnsi="Arial" w:cs="Arial"/>
          <w:sz w:val="16"/>
          <w:vertAlign w:val="superscript"/>
        </w:rPr>
        <w:t>nd</w:t>
      </w:r>
      <w:r w:rsidRPr="00B37D79">
        <w:rPr>
          <w:rFonts w:ascii="Arial" w:hAnsi="Arial" w:cs="Arial"/>
          <w:sz w:val="16"/>
        </w:rPr>
        <w:t xml:space="preserve"> ed., 1279</w:t>
      </w:r>
    </w:p>
    <w:p w14:paraId="4490C328" w14:textId="31589026" w:rsidR="001520CB" w:rsidRPr="00772CDD" w:rsidRDefault="001520CB" w:rsidP="00772CDD">
      <w:pPr>
        <w:pStyle w:val="Heading2"/>
        <w:ind w:left="851" w:hanging="443"/>
        <w:rPr>
          <w:rFonts w:cs="Arial"/>
          <w:sz w:val="20"/>
        </w:rPr>
      </w:pPr>
      <w:r w:rsidRPr="00772CDD">
        <w:rPr>
          <w:rFonts w:cs="Arial"/>
          <w:b/>
          <w:sz w:val="20"/>
        </w:rPr>
        <w:t>Josiah's</w:t>
      </w:r>
      <w:r w:rsidRPr="00772CDD">
        <w:rPr>
          <w:rFonts w:cs="Arial"/>
          <w:sz w:val="20"/>
        </w:rPr>
        <w:t xml:space="preserve"> good reign recovered </w:t>
      </w:r>
      <w:r w:rsidR="00772CDD">
        <w:rPr>
          <w:rFonts w:cs="Arial"/>
          <w:sz w:val="20"/>
        </w:rPr>
        <w:t>the Book of the Law (Deut</w:t>
      </w:r>
      <w:r w:rsidRPr="00772CDD">
        <w:rPr>
          <w:rFonts w:cs="Arial"/>
          <w:sz w:val="20"/>
        </w:rPr>
        <w:t>?) during temple repairs that spurred him to renew the Law and destroy his grandfather Manasseh’s pagan altars (22:1–23:30).</w:t>
      </w:r>
    </w:p>
    <w:p w14:paraId="6ED4AA7E" w14:textId="0C81165E" w:rsidR="001520CB" w:rsidRPr="00772CDD" w:rsidRDefault="00772CDD" w:rsidP="00772CDD">
      <w:pPr>
        <w:pStyle w:val="Heading2"/>
        <w:ind w:left="851" w:hanging="443"/>
        <w:rPr>
          <w:rFonts w:cs="Arial"/>
          <w:sz w:val="20"/>
        </w:rPr>
      </w:pPr>
      <w:r>
        <w:rPr>
          <w:rFonts w:cs="Arial"/>
          <w:sz w:val="20"/>
        </w:rPr>
        <w:t>J</w:t>
      </w:r>
      <w:r w:rsidR="001520CB" w:rsidRPr="00772CDD">
        <w:rPr>
          <w:rFonts w:cs="Arial"/>
          <w:sz w:val="20"/>
        </w:rPr>
        <w:t>ehoahaz's evil reign ended subject to Pharaoh Neco after only three months followed by exile and death in Egypt while his brother Jehoiakim replaced him (23:31-34).</w:t>
      </w:r>
    </w:p>
    <w:p w14:paraId="0C105D79" w14:textId="1F00B8A0" w:rsidR="001520CB" w:rsidRPr="00772CDD" w:rsidRDefault="001520CB" w:rsidP="00772CDD">
      <w:pPr>
        <w:pStyle w:val="Heading2"/>
        <w:ind w:left="851" w:hanging="443"/>
        <w:rPr>
          <w:rFonts w:cs="Arial"/>
          <w:sz w:val="20"/>
        </w:rPr>
      </w:pPr>
      <w:r w:rsidRPr="00772CDD">
        <w:rPr>
          <w:rFonts w:cs="Arial"/>
          <w:sz w:val="20"/>
        </w:rPr>
        <w:t>Jehoiakim's evil reign became subject to Pharaoh Neco of Egypt, Nebuchadnezzar of Babylon, and raiders from Aram, Moab, and Ammon to teach the cost of rejecting God (23:35–24:7).</w:t>
      </w:r>
    </w:p>
    <w:p w14:paraId="7BBB3F9C" w14:textId="75535338" w:rsidR="001520CB" w:rsidRPr="00772CDD" w:rsidRDefault="001520CB" w:rsidP="00772CDD">
      <w:pPr>
        <w:pStyle w:val="Heading2"/>
        <w:ind w:left="851" w:hanging="443"/>
        <w:rPr>
          <w:rFonts w:cs="Arial"/>
          <w:sz w:val="20"/>
        </w:rPr>
      </w:pPr>
      <w:r w:rsidRPr="00772CDD">
        <w:rPr>
          <w:rFonts w:cs="Arial"/>
          <w:sz w:val="20"/>
        </w:rPr>
        <w:t xml:space="preserve">Jehoiachin's evil reign </w:t>
      </w:r>
      <w:r w:rsidR="00E357FD" w:rsidRPr="00772CDD">
        <w:rPr>
          <w:rFonts w:cs="Arial"/>
          <w:sz w:val="20"/>
        </w:rPr>
        <w:t>yielded</w:t>
      </w:r>
      <w:r w:rsidRPr="00772CDD">
        <w:rPr>
          <w:rFonts w:cs="Arial"/>
          <w:sz w:val="20"/>
        </w:rPr>
        <w:t xml:space="preserve"> in Nebuchadnezzar's second invasion (597 BC) with Jerusalem sieged and </w:t>
      </w:r>
      <w:r w:rsidR="00E357FD">
        <w:rPr>
          <w:rFonts w:cs="Arial"/>
          <w:sz w:val="20"/>
        </w:rPr>
        <w:t xml:space="preserve">Jehoiachin [and Ezekiel], </w:t>
      </w:r>
      <w:r w:rsidRPr="00772CDD">
        <w:rPr>
          <w:rFonts w:cs="Arial"/>
          <w:sz w:val="20"/>
        </w:rPr>
        <w:t>temple treasures and 10,0</w:t>
      </w:r>
      <w:r w:rsidR="00E357FD">
        <w:rPr>
          <w:rFonts w:cs="Arial"/>
          <w:sz w:val="20"/>
        </w:rPr>
        <w:t xml:space="preserve">00 rich people taken </w:t>
      </w:r>
      <w:r w:rsidRPr="00772CDD">
        <w:rPr>
          <w:rFonts w:cs="Arial"/>
          <w:sz w:val="20"/>
        </w:rPr>
        <w:t>(24:8-16).</w:t>
      </w:r>
    </w:p>
    <w:p w14:paraId="429FB4F3" w14:textId="448E1FD1" w:rsidR="001520CB" w:rsidRPr="00772CDD" w:rsidRDefault="001520CB" w:rsidP="00772CDD">
      <w:pPr>
        <w:pStyle w:val="Heading2"/>
        <w:ind w:left="851" w:hanging="443"/>
        <w:rPr>
          <w:rFonts w:cs="Arial"/>
          <w:sz w:val="20"/>
        </w:rPr>
      </w:pPr>
      <w:r w:rsidRPr="00772CDD">
        <w:rPr>
          <w:rFonts w:cs="Arial"/>
          <w:sz w:val="20"/>
        </w:rPr>
        <w:t xml:space="preserve">Zedekiah's evil reign led to Nebuchadnezzar's third and last siege (586 BC) that </w:t>
      </w:r>
      <w:r w:rsidR="00BB73E1">
        <w:rPr>
          <w:rFonts w:cs="Arial"/>
          <w:sz w:val="20"/>
        </w:rPr>
        <w:t>ruined</w:t>
      </w:r>
      <w:r w:rsidRPr="00772CDD">
        <w:rPr>
          <w:rFonts w:cs="Arial"/>
          <w:sz w:val="20"/>
        </w:rPr>
        <w:t xml:space="preserve"> the temple, palace, key building</w:t>
      </w:r>
      <w:r w:rsidR="00BB73E1">
        <w:rPr>
          <w:rFonts w:cs="Arial"/>
          <w:sz w:val="20"/>
        </w:rPr>
        <w:t>s, and most of the citizens</w:t>
      </w:r>
      <w:r w:rsidRPr="00772CDD">
        <w:rPr>
          <w:rFonts w:cs="Arial"/>
          <w:sz w:val="20"/>
        </w:rPr>
        <w:t xml:space="preserve"> as </w:t>
      </w:r>
      <w:r w:rsidR="00BB73E1">
        <w:rPr>
          <w:rFonts w:cs="Arial"/>
          <w:sz w:val="20"/>
        </w:rPr>
        <w:t>he</w:t>
      </w:r>
      <w:r w:rsidRPr="00772CDD">
        <w:rPr>
          <w:rFonts w:cs="Arial"/>
          <w:sz w:val="20"/>
        </w:rPr>
        <w:t xml:space="preserve"> judged their idolatry (24:17–25:21).</w:t>
      </w:r>
    </w:p>
    <w:p w14:paraId="4E9C80FA" w14:textId="0AB4077F" w:rsidR="001520CB" w:rsidRPr="00772CDD" w:rsidRDefault="001520CB" w:rsidP="00772CDD">
      <w:pPr>
        <w:pStyle w:val="Heading2"/>
        <w:ind w:left="851" w:hanging="443"/>
        <w:rPr>
          <w:rFonts w:cs="Arial"/>
          <w:sz w:val="20"/>
        </w:rPr>
      </w:pPr>
      <w:r w:rsidRPr="00772CDD">
        <w:rPr>
          <w:rFonts w:cs="Arial"/>
          <w:sz w:val="20"/>
        </w:rPr>
        <w:t xml:space="preserve">Ishmael of Nethaniah (of royal blood) </w:t>
      </w:r>
      <w:r w:rsidR="00FA4EC4" w:rsidRPr="00772CDD">
        <w:rPr>
          <w:rFonts w:cs="Arial"/>
          <w:sz w:val="20"/>
        </w:rPr>
        <w:t>killed</w:t>
      </w:r>
      <w:r w:rsidRPr="00772CDD">
        <w:rPr>
          <w:rFonts w:cs="Arial"/>
          <w:sz w:val="20"/>
        </w:rPr>
        <w:t xml:space="preserve"> the Babylonian appointee Gedaliah, but then fled to Egypt and never ruled to show the folly of trying to seize rule only for Davidic kings (25:22-26).</w:t>
      </w:r>
    </w:p>
    <w:p w14:paraId="37829702" w14:textId="78445796" w:rsidR="001520CB" w:rsidRPr="00772CDD" w:rsidRDefault="001520CB" w:rsidP="00772CDD">
      <w:pPr>
        <w:pStyle w:val="Heading2"/>
        <w:ind w:left="851" w:hanging="443"/>
        <w:rPr>
          <w:rFonts w:cs="Arial"/>
          <w:sz w:val="20"/>
        </w:rPr>
      </w:pPr>
      <w:r w:rsidRPr="00772CDD">
        <w:rPr>
          <w:rFonts w:cs="Arial"/>
          <w:sz w:val="20"/>
        </w:rPr>
        <w:t>Jehoiachin’s release from his Babylonian prison in 560 BC to eat at the king's table until his death foreshadows God's mercy by protecting David’s dynasty to restore Israel to their land (25:27-30).</w:t>
      </w:r>
    </w:p>
    <w:p w14:paraId="27E7F235" w14:textId="77777777" w:rsidR="001520CB" w:rsidRPr="001520CB" w:rsidRDefault="001520CB" w:rsidP="001520CB">
      <w:pPr>
        <w:ind w:right="-385"/>
        <w:jc w:val="center"/>
        <w:rPr>
          <w:rFonts w:ascii="Arial" w:hAnsi="Arial" w:cs="Arial"/>
          <w:sz w:val="22"/>
        </w:rPr>
      </w:pPr>
    </w:p>
    <w:p w14:paraId="0843A3DD" w14:textId="55702F58" w:rsidR="001520CB" w:rsidRPr="001520CB" w:rsidRDefault="001520CB" w:rsidP="001520CB">
      <w:pPr>
        <w:ind w:right="965"/>
        <w:jc w:val="right"/>
        <w:rPr>
          <w:rFonts w:ascii="Arial" w:hAnsi="Arial" w:cs="Arial"/>
          <w:sz w:val="18"/>
        </w:rPr>
      </w:pPr>
      <w:r w:rsidRPr="001520CB">
        <w:rPr>
          <w:rFonts w:ascii="Arial" w:hAnsi="Arial" w:cs="Arial"/>
          <w:noProof/>
          <w:sz w:val="18"/>
        </w:rPr>
        <w:lastRenderedPageBreak/>
        <w:drawing>
          <wp:inline distT="0" distB="0" distL="0" distR="0" wp14:anchorId="6962BC69" wp14:editId="07F92181">
            <wp:extent cx="6162016" cy="6924216"/>
            <wp:effectExtent l="0" t="0" r="0" b="0"/>
            <wp:docPr id="1" name="Picture 15" descr="Description: 489 Last Kings of Judah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489 Last Kings of Judah Family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286" cy="6943622"/>
                    </a:xfrm>
                    <a:prstGeom prst="rect">
                      <a:avLst/>
                    </a:prstGeom>
                    <a:noFill/>
                    <a:ln>
                      <a:noFill/>
                    </a:ln>
                  </pic:spPr>
                </pic:pic>
              </a:graphicData>
            </a:graphic>
          </wp:inline>
        </w:drawing>
      </w:r>
    </w:p>
    <w:p w14:paraId="25F20923" w14:textId="77777777" w:rsidR="001520CB" w:rsidRPr="001520CB" w:rsidRDefault="001520CB" w:rsidP="001520CB">
      <w:pPr>
        <w:ind w:right="965"/>
        <w:jc w:val="right"/>
        <w:rPr>
          <w:rFonts w:ascii="Arial" w:hAnsi="Arial" w:cs="Arial"/>
          <w:vanish/>
          <w:sz w:val="18"/>
        </w:rPr>
      </w:pPr>
      <w:r w:rsidRPr="001520CB">
        <w:rPr>
          <w:rFonts w:ascii="Arial" w:hAnsi="Arial" w:cs="Arial"/>
          <w:vanish/>
          <w:sz w:val="18"/>
        </w:rPr>
        <w:t xml:space="preserve">D. W. Baker, “Zedekiah,” </w:t>
      </w:r>
      <w:r w:rsidRPr="001520CB">
        <w:rPr>
          <w:rFonts w:ascii="Arial" w:hAnsi="Arial" w:cs="Arial"/>
          <w:i/>
          <w:vanish/>
          <w:sz w:val="18"/>
        </w:rPr>
        <w:t>New Bible Dictionary</w:t>
      </w:r>
      <w:r w:rsidRPr="001520CB">
        <w:rPr>
          <w:rFonts w:ascii="Arial" w:hAnsi="Arial" w:cs="Arial"/>
          <w:vanish/>
          <w:sz w:val="18"/>
        </w:rPr>
        <w:t>, 2</w:t>
      </w:r>
      <w:r w:rsidRPr="001520CB">
        <w:rPr>
          <w:rFonts w:ascii="Arial" w:hAnsi="Arial" w:cs="Arial"/>
          <w:vanish/>
          <w:sz w:val="18"/>
          <w:vertAlign w:val="superscript"/>
        </w:rPr>
        <w:t>nd</w:t>
      </w:r>
      <w:r w:rsidRPr="001520CB">
        <w:rPr>
          <w:rFonts w:ascii="Arial" w:hAnsi="Arial" w:cs="Arial"/>
          <w:vanish/>
          <w:sz w:val="18"/>
        </w:rPr>
        <w:t xml:space="preserve"> ed., p. 1277</w:t>
      </w:r>
    </w:p>
    <w:p w14:paraId="515551DD" w14:textId="2D80FFCF" w:rsidR="001520CB" w:rsidRPr="001520CB" w:rsidRDefault="001520CB" w:rsidP="001520CB">
      <w:pPr>
        <w:ind w:right="-385"/>
        <w:jc w:val="center"/>
        <w:outlineLvl w:val="0"/>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 xml:space="preserve">Assyrian Foreign Policy </w:t>
      </w:r>
    </w:p>
    <w:p w14:paraId="5132766F" w14:textId="77777777" w:rsidR="001520CB" w:rsidRDefault="001520CB" w:rsidP="001520CB">
      <w:pPr>
        <w:ind w:right="-385"/>
        <w:jc w:val="center"/>
        <w:outlineLvl w:val="0"/>
        <w:rPr>
          <w:rFonts w:ascii="Arial" w:hAnsi="Arial" w:cs="Arial"/>
          <w:sz w:val="22"/>
        </w:rPr>
      </w:pPr>
      <w:r w:rsidRPr="001520CB">
        <w:rPr>
          <w:rFonts w:ascii="Arial" w:hAnsi="Arial" w:cs="Arial"/>
          <w:sz w:val="22"/>
        </w:rPr>
        <w:t xml:space="preserve">John H. Walton, </w:t>
      </w:r>
      <w:r w:rsidRPr="001520CB">
        <w:rPr>
          <w:rFonts w:ascii="Arial" w:hAnsi="Arial" w:cs="Arial"/>
          <w:i/>
          <w:sz w:val="22"/>
        </w:rPr>
        <w:t>Chronological and Background Charts of the OT</w:t>
      </w:r>
      <w:r w:rsidRPr="001520CB">
        <w:rPr>
          <w:rFonts w:ascii="Arial" w:hAnsi="Arial" w:cs="Arial"/>
          <w:sz w:val="22"/>
        </w:rPr>
        <w:t>, 2d ed., 66</w:t>
      </w:r>
    </w:p>
    <w:p w14:paraId="41F284D0" w14:textId="77777777" w:rsidR="00E60685" w:rsidRDefault="00E60685" w:rsidP="001520CB">
      <w:pPr>
        <w:ind w:right="-385"/>
        <w:jc w:val="center"/>
        <w:outlineLvl w:val="0"/>
        <w:rPr>
          <w:rFonts w:ascii="Arial" w:hAnsi="Arial" w:cs="Arial"/>
          <w:sz w:val="22"/>
        </w:rPr>
      </w:pPr>
    </w:p>
    <w:p w14:paraId="0FDE03F8" w14:textId="3F2BF614" w:rsidR="00E60685" w:rsidRPr="001520CB" w:rsidRDefault="000B3EDA" w:rsidP="001520CB">
      <w:pPr>
        <w:ind w:right="-385"/>
        <w:jc w:val="center"/>
        <w:outlineLvl w:val="0"/>
        <w:rPr>
          <w:rFonts w:ascii="Arial" w:hAnsi="Arial" w:cs="Arial"/>
          <w:sz w:val="22"/>
        </w:rPr>
      </w:pPr>
      <w:r>
        <w:rPr>
          <w:rFonts w:ascii="Arial" w:hAnsi="Arial" w:cs="Arial"/>
          <w:noProof/>
          <w:sz w:val="22"/>
        </w:rPr>
        <w:drawing>
          <wp:inline distT="0" distB="0" distL="0" distR="0" wp14:anchorId="148C44E5" wp14:editId="0D73F4A4">
            <wp:extent cx="6016625" cy="75666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6016625" cy="7566660"/>
                    </a:xfrm>
                    <a:prstGeom prst="rect">
                      <a:avLst/>
                    </a:prstGeom>
                  </pic:spPr>
                </pic:pic>
              </a:graphicData>
            </a:graphic>
          </wp:inline>
        </w:drawing>
      </w:r>
    </w:p>
    <w:p w14:paraId="17F6506D" w14:textId="48E268F0" w:rsidR="001520CB" w:rsidRPr="001520CB" w:rsidRDefault="001520CB" w:rsidP="001520CB">
      <w:pPr>
        <w:ind w:right="-385"/>
        <w:jc w:val="center"/>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Assyrian Campaigns Against Israel and Judah</w:t>
      </w:r>
    </w:p>
    <w:p w14:paraId="5F781FBE" w14:textId="77777777" w:rsidR="001520CB" w:rsidRDefault="001520CB" w:rsidP="001520CB">
      <w:pPr>
        <w:ind w:right="-385"/>
        <w:jc w:val="center"/>
        <w:outlineLvl w:val="0"/>
        <w:rPr>
          <w:rFonts w:ascii="Arial" w:hAnsi="Arial" w:cs="Arial"/>
          <w:sz w:val="22"/>
        </w:rPr>
      </w:pPr>
      <w:r w:rsidRPr="001520CB">
        <w:rPr>
          <w:rFonts w:ascii="Arial" w:hAnsi="Arial" w:cs="Arial"/>
          <w:i/>
          <w:sz w:val="22"/>
        </w:rPr>
        <w:t>The Bible Visual Resource Book</w:t>
      </w:r>
      <w:r w:rsidRPr="001520CB">
        <w:rPr>
          <w:rFonts w:ascii="Arial" w:hAnsi="Arial" w:cs="Arial"/>
          <w:sz w:val="22"/>
        </w:rPr>
        <w:t>, 79</w:t>
      </w:r>
    </w:p>
    <w:p w14:paraId="2C370126" w14:textId="77777777" w:rsidR="00E60685" w:rsidRDefault="00E60685" w:rsidP="001520CB">
      <w:pPr>
        <w:ind w:right="-385"/>
        <w:jc w:val="center"/>
        <w:outlineLvl w:val="0"/>
        <w:rPr>
          <w:rFonts w:ascii="Arial" w:hAnsi="Arial" w:cs="Arial"/>
          <w:sz w:val="22"/>
        </w:rPr>
      </w:pPr>
    </w:p>
    <w:p w14:paraId="5533DEAD" w14:textId="0BBB0478" w:rsidR="00E60685" w:rsidRPr="001520CB" w:rsidRDefault="003D5151" w:rsidP="001520CB">
      <w:pPr>
        <w:ind w:right="-385"/>
        <w:jc w:val="center"/>
        <w:outlineLvl w:val="0"/>
        <w:rPr>
          <w:rFonts w:ascii="Arial" w:hAnsi="Arial" w:cs="Arial"/>
        </w:rPr>
      </w:pPr>
      <w:r>
        <w:rPr>
          <w:rFonts w:ascii="Arial" w:hAnsi="Arial" w:cs="Arial"/>
          <w:noProof/>
        </w:rPr>
        <w:drawing>
          <wp:inline distT="0" distB="0" distL="0" distR="0" wp14:anchorId="20A7229F" wp14:editId="64E39248">
            <wp:extent cx="7488975" cy="5720075"/>
            <wp:effectExtent l="0" t="444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rot="16200000">
                      <a:off x="0" y="0"/>
                      <a:ext cx="7501622" cy="5729735"/>
                    </a:xfrm>
                    <a:prstGeom prst="rect">
                      <a:avLst/>
                    </a:prstGeom>
                  </pic:spPr>
                </pic:pic>
              </a:graphicData>
            </a:graphic>
          </wp:inline>
        </w:drawing>
      </w:r>
    </w:p>
    <w:p w14:paraId="1E669411" w14:textId="30E096A1" w:rsidR="001520CB" w:rsidRPr="001520CB" w:rsidRDefault="001520CB" w:rsidP="001520CB">
      <w:pPr>
        <w:ind w:right="-385"/>
        <w:jc w:val="center"/>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Exile of the Northern Kingdom</w:t>
      </w:r>
    </w:p>
    <w:p w14:paraId="604B140F" w14:textId="5A3FAF3F" w:rsidR="001520CB" w:rsidRDefault="001520CB" w:rsidP="001520CB">
      <w:pPr>
        <w:ind w:right="-385"/>
        <w:jc w:val="center"/>
        <w:rPr>
          <w:rFonts w:ascii="Arial" w:hAnsi="Arial" w:cs="Arial"/>
          <w:sz w:val="22"/>
        </w:rPr>
      </w:pPr>
      <w:r w:rsidRPr="001520CB">
        <w:rPr>
          <w:rFonts w:ascii="Arial" w:hAnsi="Arial" w:cs="Arial"/>
          <w:i/>
          <w:sz w:val="22"/>
        </w:rPr>
        <w:t>The Bible Visual Resource Book</w:t>
      </w:r>
      <w:r w:rsidRPr="001520CB">
        <w:rPr>
          <w:rFonts w:ascii="Arial" w:hAnsi="Arial" w:cs="Arial"/>
          <w:sz w:val="22"/>
        </w:rPr>
        <w:t>, 81</w:t>
      </w:r>
    </w:p>
    <w:p w14:paraId="5832DC13" w14:textId="77777777" w:rsidR="00BB5C7F" w:rsidRDefault="00BB5C7F" w:rsidP="001520CB">
      <w:pPr>
        <w:ind w:right="-385"/>
        <w:jc w:val="center"/>
        <w:rPr>
          <w:rFonts w:ascii="Arial" w:hAnsi="Arial" w:cs="Arial"/>
          <w:sz w:val="22"/>
        </w:rPr>
      </w:pPr>
    </w:p>
    <w:p w14:paraId="6963A53E" w14:textId="77777777" w:rsidR="00E60685" w:rsidRDefault="00E60685" w:rsidP="001520CB">
      <w:pPr>
        <w:ind w:right="-385"/>
        <w:jc w:val="center"/>
        <w:rPr>
          <w:rFonts w:ascii="Arial" w:hAnsi="Arial" w:cs="Arial"/>
          <w:sz w:val="22"/>
        </w:rPr>
      </w:pPr>
    </w:p>
    <w:p w14:paraId="2EC73B34" w14:textId="693E3BE9" w:rsidR="00E60685" w:rsidRPr="001520CB" w:rsidRDefault="00BB5C7F" w:rsidP="001520CB">
      <w:pPr>
        <w:ind w:right="-385"/>
        <w:jc w:val="center"/>
        <w:rPr>
          <w:rFonts w:ascii="Arial" w:hAnsi="Arial" w:cs="Arial"/>
        </w:rPr>
      </w:pPr>
      <w:r>
        <w:rPr>
          <w:rFonts w:ascii="Arial" w:hAnsi="Arial" w:cs="Arial"/>
          <w:noProof/>
        </w:rPr>
        <w:drawing>
          <wp:inline distT="0" distB="0" distL="0" distR="0" wp14:anchorId="138D3E47" wp14:editId="1989E5C0">
            <wp:extent cx="6016625" cy="796627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srcRect t="3661"/>
                    <a:stretch/>
                  </pic:blipFill>
                  <pic:spPr bwMode="auto">
                    <a:xfrm>
                      <a:off x="0" y="0"/>
                      <a:ext cx="6016625" cy="7966272"/>
                    </a:xfrm>
                    <a:prstGeom prst="rect">
                      <a:avLst/>
                    </a:prstGeom>
                    <a:ln>
                      <a:noFill/>
                    </a:ln>
                    <a:extLst>
                      <a:ext uri="{53640926-AAD7-44D8-BBD7-CCE9431645EC}">
                        <a14:shadowObscured xmlns:a14="http://schemas.microsoft.com/office/drawing/2010/main"/>
                      </a:ext>
                    </a:extLst>
                  </pic:spPr>
                </pic:pic>
              </a:graphicData>
            </a:graphic>
          </wp:inline>
        </w:drawing>
      </w:r>
    </w:p>
    <w:p w14:paraId="3B4D7305" w14:textId="0DFFB141" w:rsidR="001520CB" w:rsidRPr="001520CB" w:rsidRDefault="001520CB" w:rsidP="001520CB">
      <w:pPr>
        <w:ind w:right="-385"/>
        <w:jc w:val="center"/>
        <w:outlineLvl w:val="0"/>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Nebuchadnezzar’s Campaign Against Judah</w:t>
      </w:r>
    </w:p>
    <w:p w14:paraId="25424C0D" w14:textId="77777777" w:rsidR="001520CB" w:rsidRDefault="001520CB" w:rsidP="001520CB">
      <w:pPr>
        <w:ind w:right="-385"/>
        <w:jc w:val="center"/>
        <w:outlineLvl w:val="0"/>
        <w:rPr>
          <w:rFonts w:ascii="Arial" w:hAnsi="Arial" w:cs="Arial"/>
          <w:sz w:val="22"/>
        </w:rPr>
      </w:pPr>
      <w:r w:rsidRPr="001520CB">
        <w:rPr>
          <w:rFonts w:ascii="Arial" w:hAnsi="Arial" w:cs="Arial"/>
          <w:i/>
          <w:sz w:val="22"/>
        </w:rPr>
        <w:t>The Bible Visual Resource Book</w:t>
      </w:r>
      <w:r w:rsidRPr="001520CB">
        <w:rPr>
          <w:rFonts w:ascii="Arial" w:hAnsi="Arial" w:cs="Arial"/>
          <w:sz w:val="22"/>
        </w:rPr>
        <w:t>, 83</w:t>
      </w:r>
    </w:p>
    <w:p w14:paraId="7223F052" w14:textId="77777777" w:rsidR="00E60685" w:rsidRDefault="00E60685" w:rsidP="001520CB">
      <w:pPr>
        <w:ind w:right="-385"/>
        <w:jc w:val="center"/>
        <w:outlineLvl w:val="0"/>
        <w:rPr>
          <w:rFonts w:ascii="Arial" w:hAnsi="Arial" w:cs="Arial"/>
          <w:sz w:val="22"/>
        </w:rPr>
      </w:pPr>
    </w:p>
    <w:p w14:paraId="67C771BF" w14:textId="2B88CE96" w:rsidR="00E60685" w:rsidRPr="001520CB" w:rsidRDefault="00685497" w:rsidP="001520CB">
      <w:pPr>
        <w:ind w:right="-385"/>
        <w:jc w:val="center"/>
        <w:outlineLvl w:val="0"/>
        <w:rPr>
          <w:rFonts w:ascii="Arial" w:hAnsi="Arial" w:cs="Arial"/>
        </w:rPr>
      </w:pPr>
      <w:r>
        <w:rPr>
          <w:rFonts w:ascii="Arial" w:hAnsi="Arial" w:cs="Arial"/>
          <w:noProof/>
        </w:rPr>
        <w:drawing>
          <wp:inline distT="0" distB="0" distL="0" distR="0" wp14:anchorId="3A6A1880" wp14:editId="140CFBD9">
            <wp:extent cx="8011982" cy="6119548"/>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rot="16200000">
                      <a:off x="0" y="0"/>
                      <a:ext cx="8039256" cy="6140380"/>
                    </a:xfrm>
                    <a:prstGeom prst="rect">
                      <a:avLst/>
                    </a:prstGeom>
                  </pic:spPr>
                </pic:pic>
              </a:graphicData>
            </a:graphic>
          </wp:inline>
        </w:drawing>
      </w:r>
    </w:p>
    <w:p w14:paraId="7B6C6244" w14:textId="32FF775B" w:rsidR="001520CB" w:rsidRPr="001520CB" w:rsidRDefault="001520CB" w:rsidP="001520CB">
      <w:pPr>
        <w:ind w:right="-385"/>
        <w:jc w:val="center"/>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Exile of the Southern Kingdom</w:t>
      </w:r>
    </w:p>
    <w:p w14:paraId="0802B8DA" w14:textId="459E0638" w:rsidR="001520CB" w:rsidRDefault="001520CB" w:rsidP="001520CB">
      <w:pPr>
        <w:ind w:right="-385"/>
        <w:jc w:val="center"/>
        <w:rPr>
          <w:rFonts w:ascii="Arial" w:hAnsi="Arial" w:cs="Arial"/>
          <w:sz w:val="22"/>
        </w:rPr>
      </w:pPr>
      <w:r w:rsidRPr="001520CB">
        <w:rPr>
          <w:rFonts w:ascii="Arial" w:hAnsi="Arial" w:cs="Arial"/>
          <w:i/>
          <w:sz w:val="22"/>
        </w:rPr>
        <w:t>The Bible Visual Resource Book</w:t>
      </w:r>
      <w:r w:rsidRPr="001520CB">
        <w:rPr>
          <w:rFonts w:ascii="Arial" w:hAnsi="Arial" w:cs="Arial"/>
          <w:sz w:val="22"/>
        </w:rPr>
        <w:t>, 84</w:t>
      </w:r>
    </w:p>
    <w:p w14:paraId="5A616344" w14:textId="77777777" w:rsidR="00E316BD" w:rsidRDefault="00E316BD" w:rsidP="001520CB">
      <w:pPr>
        <w:ind w:right="-385"/>
        <w:jc w:val="center"/>
        <w:rPr>
          <w:rFonts w:ascii="Arial" w:hAnsi="Arial" w:cs="Arial"/>
          <w:sz w:val="22"/>
        </w:rPr>
      </w:pPr>
    </w:p>
    <w:p w14:paraId="40FE55AD" w14:textId="73B9B9D7" w:rsidR="00E60685" w:rsidRDefault="00E316BD" w:rsidP="001520CB">
      <w:pPr>
        <w:ind w:right="-385"/>
        <w:jc w:val="center"/>
        <w:rPr>
          <w:rFonts w:ascii="Arial" w:hAnsi="Arial" w:cs="Arial"/>
          <w:sz w:val="22"/>
        </w:rPr>
      </w:pPr>
      <w:r>
        <w:rPr>
          <w:rFonts w:ascii="Arial" w:hAnsi="Arial" w:cs="Arial"/>
          <w:noProof/>
          <w:sz w:val="22"/>
        </w:rPr>
        <w:drawing>
          <wp:inline distT="0" distB="0" distL="0" distR="0" wp14:anchorId="371B6F68" wp14:editId="24DCCC80">
            <wp:extent cx="8170491" cy="6240617"/>
            <wp:effectExtent l="0" t="31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rot="16200000">
                      <a:off x="0" y="0"/>
                      <a:ext cx="8179607" cy="6247580"/>
                    </a:xfrm>
                    <a:prstGeom prst="rect">
                      <a:avLst/>
                    </a:prstGeom>
                  </pic:spPr>
                </pic:pic>
              </a:graphicData>
            </a:graphic>
          </wp:inline>
        </w:drawing>
      </w:r>
    </w:p>
    <w:p w14:paraId="2131E548" w14:textId="34EEB87B" w:rsidR="0064053C" w:rsidRDefault="0064053C" w:rsidP="00323185">
      <w:pPr>
        <w:rPr>
          <w:rFonts w:ascii="Arial" w:hAnsi="Arial" w:cs="Arial"/>
        </w:rPr>
      </w:pPr>
    </w:p>
    <w:sectPr w:rsidR="0064053C" w:rsidSect="00BE029C">
      <w:headerReference w:type="default" r:id="rId15"/>
      <w:footerReference w:type="default" r:id="rId16"/>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40A9A" w14:textId="77777777" w:rsidR="0095046B" w:rsidRDefault="0095046B">
      <w:r>
        <w:separator/>
      </w:r>
    </w:p>
  </w:endnote>
  <w:endnote w:type="continuationSeparator" w:id="0">
    <w:p w14:paraId="5C64FD8E" w14:textId="77777777" w:rsidR="0095046B" w:rsidRDefault="00950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F31F" w14:textId="724C2F5B" w:rsidR="000C3495" w:rsidRDefault="000C3495">
    <w:pPr>
      <w:pStyle w:val="Footer"/>
      <w:jc w:val="right"/>
      <w:rPr>
        <w:sz w:val="16"/>
      </w:rPr>
    </w:pPr>
    <w:r>
      <w:rPr>
        <w:sz w:val="16"/>
      </w:rPr>
      <w:fldChar w:fldCharType="begin"/>
    </w:r>
    <w:r>
      <w:rPr>
        <w:sz w:val="16"/>
      </w:rPr>
      <w:instrText xml:space="preserve"> TIME \@ "d-MMM-yy" </w:instrText>
    </w:r>
    <w:r>
      <w:rPr>
        <w:sz w:val="16"/>
      </w:rPr>
      <w:fldChar w:fldCharType="separate"/>
    </w:r>
    <w:r w:rsidR="005941F6">
      <w:rPr>
        <w:noProof/>
        <w:sz w:val="16"/>
      </w:rPr>
      <w:t>30-Sep-21</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47556" w14:textId="77777777" w:rsidR="0095046B" w:rsidRDefault="0095046B">
      <w:r>
        <w:separator/>
      </w:r>
    </w:p>
  </w:footnote>
  <w:footnote w:type="continuationSeparator" w:id="0">
    <w:p w14:paraId="286E0722" w14:textId="77777777" w:rsidR="0095046B" w:rsidRDefault="00950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9065" w14:textId="6B94D1E8" w:rsidR="000C3495" w:rsidRPr="00E16FB1" w:rsidRDefault="000C349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2 Kings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013970">
      <w:rPr>
        <w:rStyle w:val="PageNumber"/>
        <w:rFonts w:ascii="Arial" w:hAnsi="Arial" w:cs="Arial"/>
        <w:i/>
        <w:noProof/>
        <w:sz w:val="22"/>
        <w:u w:val="single"/>
      </w:rPr>
      <w:t>171</w:t>
    </w:r>
    <w:r w:rsidRPr="00E16FB1">
      <w:rPr>
        <w:rStyle w:val="PageNumber"/>
        <w:rFonts w:ascii="Arial" w:hAnsi="Arial" w:cs="Arial"/>
        <w:i/>
        <w:sz w:val="22"/>
        <w:u w:val="single"/>
      </w:rPr>
      <w:fldChar w:fldCharType="end"/>
    </w:r>
  </w:p>
  <w:p w14:paraId="47D669AD" w14:textId="77777777" w:rsidR="000C3495" w:rsidRPr="00E16FB1" w:rsidRDefault="000C349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A7BD6"/>
    <w:multiLevelType w:val="multilevel"/>
    <w:tmpl w:val="BF26AD7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970"/>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0DBD"/>
    <w:rsid w:val="000415AF"/>
    <w:rsid w:val="00041CA9"/>
    <w:rsid w:val="00041DD3"/>
    <w:rsid w:val="000439BC"/>
    <w:rsid w:val="00043B4D"/>
    <w:rsid w:val="00045D53"/>
    <w:rsid w:val="000520AB"/>
    <w:rsid w:val="000534A6"/>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3EDA"/>
    <w:rsid w:val="000B4F8E"/>
    <w:rsid w:val="000B5EC7"/>
    <w:rsid w:val="000C3495"/>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32EF5"/>
    <w:rsid w:val="00143001"/>
    <w:rsid w:val="00145629"/>
    <w:rsid w:val="0014712D"/>
    <w:rsid w:val="00147AE2"/>
    <w:rsid w:val="001520CB"/>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576"/>
    <w:rsid w:val="001A5C45"/>
    <w:rsid w:val="001A7988"/>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2234A"/>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61D75"/>
    <w:rsid w:val="00277073"/>
    <w:rsid w:val="002816BA"/>
    <w:rsid w:val="00282B29"/>
    <w:rsid w:val="00284568"/>
    <w:rsid w:val="00285580"/>
    <w:rsid w:val="002A5650"/>
    <w:rsid w:val="002A5D84"/>
    <w:rsid w:val="002A644B"/>
    <w:rsid w:val="002B358D"/>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3185"/>
    <w:rsid w:val="0032446F"/>
    <w:rsid w:val="00327013"/>
    <w:rsid w:val="00332381"/>
    <w:rsid w:val="00337DF4"/>
    <w:rsid w:val="00341678"/>
    <w:rsid w:val="0034288C"/>
    <w:rsid w:val="00354FD3"/>
    <w:rsid w:val="00355B50"/>
    <w:rsid w:val="00355DC3"/>
    <w:rsid w:val="00357005"/>
    <w:rsid w:val="003601FC"/>
    <w:rsid w:val="00360D55"/>
    <w:rsid w:val="00362C5F"/>
    <w:rsid w:val="00365557"/>
    <w:rsid w:val="00365C56"/>
    <w:rsid w:val="003665A0"/>
    <w:rsid w:val="003677D3"/>
    <w:rsid w:val="0037539C"/>
    <w:rsid w:val="00380621"/>
    <w:rsid w:val="00380C61"/>
    <w:rsid w:val="00381F16"/>
    <w:rsid w:val="00390083"/>
    <w:rsid w:val="00391DE5"/>
    <w:rsid w:val="00392512"/>
    <w:rsid w:val="003A1C09"/>
    <w:rsid w:val="003A45CF"/>
    <w:rsid w:val="003A4749"/>
    <w:rsid w:val="003A4F9A"/>
    <w:rsid w:val="003A52B8"/>
    <w:rsid w:val="003A5F9B"/>
    <w:rsid w:val="003B38E8"/>
    <w:rsid w:val="003B4B39"/>
    <w:rsid w:val="003C3117"/>
    <w:rsid w:val="003C69B0"/>
    <w:rsid w:val="003D1056"/>
    <w:rsid w:val="003D4760"/>
    <w:rsid w:val="003D5151"/>
    <w:rsid w:val="003D5A50"/>
    <w:rsid w:val="003D701D"/>
    <w:rsid w:val="003E08DF"/>
    <w:rsid w:val="003E3769"/>
    <w:rsid w:val="003E3D87"/>
    <w:rsid w:val="003F62B3"/>
    <w:rsid w:val="003F6BC5"/>
    <w:rsid w:val="00402FD2"/>
    <w:rsid w:val="004102FD"/>
    <w:rsid w:val="0041089E"/>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B4721"/>
    <w:rsid w:val="004C5F98"/>
    <w:rsid w:val="004D0137"/>
    <w:rsid w:val="004D465C"/>
    <w:rsid w:val="004D7687"/>
    <w:rsid w:val="004E0A9D"/>
    <w:rsid w:val="004E227F"/>
    <w:rsid w:val="004E41F7"/>
    <w:rsid w:val="004F0CBC"/>
    <w:rsid w:val="004F6036"/>
    <w:rsid w:val="004F7690"/>
    <w:rsid w:val="0050006C"/>
    <w:rsid w:val="00500BF5"/>
    <w:rsid w:val="00500E96"/>
    <w:rsid w:val="00500FB1"/>
    <w:rsid w:val="00504977"/>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6735F"/>
    <w:rsid w:val="0057402C"/>
    <w:rsid w:val="005746A2"/>
    <w:rsid w:val="0058070D"/>
    <w:rsid w:val="005822EF"/>
    <w:rsid w:val="00584FF3"/>
    <w:rsid w:val="005864F3"/>
    <w:rsid w:val="0059050A"/>
    <w:rsid w:val="0059083F"/>
    <w:rsid w:val="00591919"/>
    <w:rsid w:val="00592557"/>
    <w:rsid w:val="005941F6"/>
    <w:rsid w:val="005965F6"/>
    <w:rsid w:val="00597DAB"/>
    <w:rsid w:val="005A0B8F"/>
    <w:rsid w:val="005A460A"/>
    <w:rsid w:val="005A5D50"/>
    <w:rsid w:val="005A710F"/>
    <w:rsid w:val="005B1A47"/>
    <w:rsid w:val="005B4008"/>
    <w:rsid w:val="005B7B3D"/>
    <w:rsid w:val="005C3953"/>
    <w:rsid w:val="005C455E"/>
    <w:rsid w:val="005C6516"/>
    <w:rsid w:val="005D266D"/>
    <w:rsid w:val="005D7D2D"/>
    <w:rsid w:val="005E1411"/>
    <w:rsid w:val="005E223A"/>
    <w:rsid w:val="005E2557"/>
    <w:rsid w:val="005E5B62"/>
    <w:rsid w:val="005E5C68"/>
    <w:rsid w:val="005E7017"/>
    <w:rsid w:val="005F1E36"/>
    <w:rsid w:val="005F7428"/>
    <w:rsid w:val="0060006E"/>
    <w:rsid w:val="00600F1E"/>
    <w:rsid w:val="00601A00"/>
    <w:rsid w:val="0060395B"/>
    <w:rsid w:val="006054F2"/>
    <w:rsid w:val="006061C3"/>
    <w:rsid w:val="00612DAF"/>
    <w:rsid w:val="00616BF1"/>
    <w:rsid w:val="00622173"/>
    <w:rsid w:val="00627CC5"/>
    <w:rsid w:val="006314DD"/>
    <w:rsid w:val="00632DBB"/>
    <w:rsid w:val="00634174"/>
    <w:rsid w:val="0063673D"/>
    <w:rsid w:val="00636CDC"/>
    <w:rsid w:val="0064053C"/>
    <w:rsid w:val="00652323"/>
    <w:rsid w:val="00653554"/>
    <w:rsid w:val="00653C6E"/>
    <w:rsid w:val="006570A3"/>
    <w:rsid w:val="00660C95"/>
    <w:rsid w:val="0066412F"/>
    <w:rsid w:val="0066681B"/>
    <w:rsid w:val="00667360"/>
    <w:rsid w:val="00670049"/>
    <w:rsid w:val="00675BA9"/>
    <w:rsid w:val="0067693A"/>
    <w:rsid w:val="006779D5"/>
    <w:rsid w:val="00677EEC"/>
    <w:rsid w:val="00681A5B"/>
    <w:rsid w:val="00682937"/>
    <w:rsid w:val="00682C64"/>
    <w:rsid w:val="00683B02"/>
    <w:rsid w:val="00685497"/>
    <w:rsid w:val="00686417"/>
    <w:rsid w:val="006916E4"/>
    <w:rsid w:val="00691715"/>
    <w:rsid w:val="0069249B"/>
    <w:rsid w:val="006974C5"/>
    <w:rsid w:val="006A0489"/>
    <w:rsid w:val="006A4F88"/>
    <w:rsid w:val="006A4FB4"/>
    <w:rsid w:val="006A5106"/>
    <w:rsid w:val="006A540D"/>
    <w:rsid w:val="006B1F31"/>
    <w:rsid w:val="006B1F3B"/>
    <w:rsid w:val="006B2F03"/>
    <w:rsid w:val="006B4782"/>
    <w:rsid w:val="006B57DD"/>
    <w:rsid w:val="006C0D4A"/>
    <w:rsid w:val="006C1D82"/>
    <w:rsid w:val="006C4947"/>
    <w:rsid w:val="006C5FA6"/>
    <w:rsid w:val="006D0B3B"/>
    <w:rsid w:val="006D1EDA"/>
    <w:rsid w:val="006D3F6C"/>
    <w:rsid w:val="006D5B59"/>
    <w:rsid w:val="006D62CB"/>
    <w:rsid w:val="006D65CC"/>
    <w:rsid w:val="006E2888"/>
    <w:rsid w:val="006E47C1"/>
    <w:rsid w:val="006E4E30"/>
    <w:rsid w:val="006F4242"/>
    <w:rsid w:val="006F5217"/>
    <w:rsid w:val="006F5C4E"/>
    <w:rsid w:val="006F6F28"/>
    <w:rsid w:val="00702D1D"/>
    <w:rsid w:val="007047C0"/>
    <w:rsid w:val="00705AF5"/>
    <w:rsid w:val="00707D94"/>
    <w:rsid w:val="007101ED"/>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59C9"/>
    <w:rsid w:val="0076679F"/>
    <w:rsid w:val="00770BCF"/>
    <w:rsid w:val="00772CDD"/>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2BA4"/>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52AD"/>
    <w:rsid w:val="008B03C3"/>
    <w:rsid w:val="008B33AE"/>
    <w:rsid w:val="008D0302"/>
    <w:rsid w:val="008D3132"/>
    <w:rsid w:val="008D4636"/>
    <w:rsid w:val="008D4BC2"/>
    <w:rsid w:val="008D5D7E"/>
    <w:rsid w:val="008D77D4"/>
    <w:rsid w:val="008E073B"/>
    <w:rsid w:val="008E586F"/>
    <w:rsid w:val="008F21E4"/>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393B"/>
    <w:rsid w:val="00946458"/>
    <w:rsid w:val="00946EFC"/>
    <w:rsid w:val="0095046B"/>
    <w:rsid w:val="00951CD8"/>
    <w:rsid w:val="0095398A"/>
    <w:rsid w:val="00957760"/>
    <w:rsid w:val="009671C3"/>
    <w:rsid w:val="009678D7"/>
    <w:rsid w:val="00967D82"/>
    <w:rsid w:val="00972780"/>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D2973"/>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A7BD8"/>
    <w:rsid w:val="00AB2B2F"/>
    <w:rsid w:val="00AC1776"/>
    <w:rsid w:val="00AC1DB0"/>
    <w:rsid w:val="00AD1E24"/>
    <w:rsid w:val="00AD34CE"/>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844"/>
    <w:rsid w:val="00B22A8A"/>
    <w:rsid w:val="00B243F9"/>
    <w:rsid w:val="00B27A38"/>
    <w:rsid w:val="00B30274"/>
    <w:rsid w:val="00B32E1D"/>
    <w:rsid w:val="00B365E3"/>
    <w:rsid w:val="00B369E4"/>
    <w:rsid w:val="00B37D79"/>
    <w:rsid w:val="00B4126D"/>
    <w:rsid w:val="00B41D48"/>
    <w:rsid w:val="00B4282A"/>
    <w:rsid w:val="00B43123"/>
    <w:rsid w:val="00B43850"/>
    <w:rsid w:val="00B43996"/>
    <w:rsid w:val="00B469D5"/>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97B68"/>
    <w:rsid w:val="00BA0E1E"/>
    <w:rsid w:val="00BA119E"/>
    <w:rsid w:val="00BA5680"/>
    <w:rsid w:val="00BA5F6D"/>
    <w:rsid w:val="00BA6208"/>
    <w:rsid w:val="00BA79E4"/>
    <w:rsid w:val="00BB5C7F"/>
    <w:rsid w:val="00BB5FE9"/>
    <w:rsid w:val="00BB7242"/>
    <w:rsid w:val="00BB73E1"/>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2E3D"/>
    <w:rsid w:val="00C05F5C"/>
    <w:rsid w:val="00C06AB9"/>
    <w:rsid w:val="00C10CAD"/>
    <w:rsid w:val="00C160F5"/>
    <w:rsid w:val="00C20B09"/>
    <w:rsid w:val="00C21432"/>
    <w:rsid w:val="00C216F4"/>
    <w:rsid w:val="00C239FF"/>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67A35"/>
    <w:rsid w:val="00C729AB"/>
    <w:rsid w:val="00C73E18"/>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06B21"/>
    <w:rsid w:val="00D101B2"/>
    <w:rsid w:val="00D104F5"/>
    <w:rsid w:val="00D17D1C"/>
    <w:rsid w:val="00D21566"/>
    <w:rsid w:val="00D21AA1"/>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5556"/>
    <w:rsid w:val="00DB7692"/>
    <w:rsid w:val="00DC17F9"/>
    <w:rsid w:val="00DC6949"/>
    <w:rsid w:val="00DD0B4C"/>
    <w:rsid w:val="00DD4F40"/>
    <w:rsid w:val="00DE13BD"/>
    <w:rsid w:val="00DE3675"/>
    <w:rsid w:val="00DE4AED"/>
    <w:rsid w:val="00DE5EDA"/>
    <w:rsid w:val="00DE6CE3"/>
    <w:rsid w:val="00DF0FFD"/>
    <w:rsid w:val="00DF352B"/>
    <w:rsid w:val="00DF528B"/>
    <w:rsid w:val="00DF69E5"/>
    <w:rsid w:val="00DF7DED"/>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16BD"/>
    <w:rsid w:val="00E3327C"/>
    <w:rsid w:val="00E357FD"/>
    <w:rsid w:val="00E3648F"/>
    <w:rsid w:val="00E368D3"/>
    <w:rsid w:val="00E375C6"/>
    <w:rsid w:val="00E37980"/>
    <w:rsid w:val="00E410DA"/>
    <w:rsid w:val="00E4356E"/>
    <w:rsid w:val="00E438E2"/>
    <w:rsid w:val="00E44EEB"/>
    <w:rsid w:val="00E46D3F"/>
    <w:rsid w:val="00E47F8F"/>
    <w:rsid w:val="00E5033D"/>
    <w:rsid w:val="00E54A32"/>
    <w:rsid w:val="00E570A2"/>
    <w:rsid w:val="00E6006D"/>
    <w:rsid w:val="00E60685"/>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EC4"/>
    <w:rsid w:val="00FA6B14"/>
    <w:rsid w:val="00FA7300"/>
    <w:rsid w:val="00FA7D99"/>
    <w:rsid w:val="00FB02F2"/>
    <w:rsid w:val="00FB317B"/>
    <w:rsid w:val="00FB3677"/>
    <w:rsid w:val="00FB4452"/>
    <w:rsid w:val="00FB56E6"/>
    <w:rsid w:val="00FB6B63"/>
    <w:rsid w:val="00FC309D"/>
    <w:rsid w:val="00FC44A7"/>
    <w:rsid w:val="00FC487E"/>
    <w:rsid w:val="00FD4AF0"/>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81C297F7-AA51-BD48-8EED-B98889227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946458"/>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6458"/>
    <w:rPr>
      <w:rFonts w:ascii="Arial" w:hAnsi="Arial"/>
      <w:b/>
      <w:kern w:val="28"/>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B1090-3560-FB4F-B1E3-809F63D4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48</TotalTime>
  <Pages>13</Pages>
  <Words>2693</Words>
  <Characters>15351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11</cp:revision>
  <cp:lastPrinted>2021-01-18T13:00:00Z</cp:lastPrinted>
  <dcterms:created xsi:type="dcterms:W3CDTF">2021-01-18T12:45:00Z</dcterms:created>
  <dcterms:modified xsi:type="dcterms:W3CDTF">2021-09-30T18:47:00Z</dcterms:modified>
</cp:coreProperties>
</file>