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9EF4E" w14:textId="58094CA6" w:rsidR="00EF7956" w:rsidRPr="00D00AEE" w:rsidRDefault="00EC5E04">
      <w:pPr>
        <w:tabs>
          <w:tab w:val="left" w:pos="6480"/>
        </w:tabs>
        <w:ind w:left="20" w:right="-80"/>
        <w:jc w:val="center"/>
        <w:rPr>
          <w:b/>
          <w:sz w:val="34"/>
        </w:rPr>
      </w:pPr>
      <w:r>
        <w:rPr>
          <w:rFonts w:hint="eastAsia"/>
          <w:b/>
          <w:sz w:val="34"/>
        </w:rPr>
        <w:t>中心意思</w:t>
      </w:r>
      <w:r w:rsidR="00CA7413" w:rsidRPr="00D00AEE">
        <w:rPr>
          <w:b/>
          <w:sz w:val="34"/>
        </w:rPr>
        <w:t xml:space="preserve"> </w:t>
      </w:r>
      <w:r w:rsidR="00EF7956">
        <w:rPr>
          <w:rFonts w:hint="eastAsia"/>
          <w:b/>
          <w:sz w:val="34"/>
        </w:rPr>
        <w:t>或主题</w:t>
      </w:r>
      <w:r w:rsidR="00CA7413" w:rsidRPr="00D00AEE">
        <w:rPr>
          <w:b/>
          <w:sz w:val="34"/>
        </w:rPr>
        <w:t>(</w:t>
      </w:r>
      <w:r w:rsidRPr="00EC5E04">
        <w:rPr>
          <w:rFonts w:hint="eastAsia"/>
          <w:b/>
          <w:sz w:val="34"/>
        </w:rPr>
        <w:t>步骤</w:t>
      </w:r>
      <w:r w:rsidR="00CA7413" w:rsidRPr="00D00AEE">
        <w:rPr>
          <w:b/>
          <w:sz w:val="34"/>
        </w:rPr>
        <w:t>5)</w:t>
      </w:r>
    </w:p>
    <w:p w14:paraId="191E2FEC" w14:textId="77777777" w:rsidR="00EF7956" w:rsidRPr="00023B55" w:rsidRDefault="00EF7956">
      <w:pPr>
        <w:tabs>
          <w:tab w:val="left" w:pos="6480"/>
          <w:tab w:val="left" w:pos="9000"/>
        </w:tabs>
        <w:ind w:left="300" w:right="-80" w:hanging="300"/>
        <w:rPr>
          <w:b/>
        </w:rPr>
      </w:pPr>
    </w:p>
    <w:p w14:paraId="36212722" w14:textId="56301009" w:rsidR="00EF7956" w:rsidRPr="00023B55" w:rsidRDefault="00CA7413">
      <w:pPr>
        <w:tabs>
          <w:tab w:val="left" w:pos="6480"/>
          <w:tab w:val="left" w:pos="9000"/>
        </w:tabs>
        <w:ind w:left="300" w:right="-80" w:hanging="300"/>
        <w:rPr>
          <w:rFonts w:hint="eastAsia"/>
          <w:b/>
          <w:sz w:val="22"/>
        </w:rPr>
      </w:pPr>
      <w:r w:rsidRPr="00023B55">
        <w:rPr>
          <w:b/>
          <w:sz w:val="22"/>
        </w:rPr>
        <w:t>I.</w:t>
      </w:r>
      <w:r w:rsidRPr="00023B55">
        <w:rPr>
          <w:b/>
          <w:sz w:val="22"/>
        </w:rPr>
        <w:tab/>
      </w:r>
      <w:r w:rsidR="00757962">
        <w:rPr>
          <w:rFonts w:hint="eastAsia"/>
          <w:b/>
          <w:sz w:val="22"/>
        </w:rPr>
        <w:t>介绍</w:t>
      </w:r>
    </w:p>
    <w:p w14:paraId="30E7183F" w14:textId="77777777" w:rsidR="00EF7956" w:rsidRPr="00023B55" w:rsidRDefault="00EF7956">
      <w:pPr>
        <w:tabs>
          <w:tab w:val="left" w:pos="6480"/>
          <w:tab w:val="left" w:pos="9000"/>
        </w:tabs>
        <w:ind w:left="640" w:right="-80" w:hanging="380"/>
        <w:rPr>
          <w:sz w:val="22"/>
        </w:rPr>
      </w:pPr>
    </w:p>
    <w:p w14:paraId="2C99FB02" w14:textId="5FD12661" w:rsidR="00EF7956" w:rsidRPr="00023B55" w:rsidRDefault="00CA7413" w:rsidP="00BB2994">
      <w:pPr>
        <w:tabs>
          <w:tab w:val="left" w:pos="6480"/>
          <w:tab w:val="left" w:pos="9000"/>
        </w:tabs>
        <w:ind w:left="640" w:right="-80" w:hanging="380"/>
        <w:jc w:val="left"/>
        <w:rPr>
          <w:sz w:val="22"/>
        </w:rPr>
      </w:pPr>
      <w:r w:rsidRPr="00023B55">
        <w:rPr>
          <w:sz w:val="22"/>
        </w:rPr>
        <w:t>A.</w:t>
      </w:r>
      <w:r w:rsidRPr="00023B55">
        <w:rPr>
          <w:sz w:val="22"/>
        </w:rPr>
        <w:tab/>
      </w:r>
      <w:r w:rsidR="00B87C4B" w:rsidRPr="009A3FEB">
        <w:rPr>
          <w:rFonts w:hint="eastAsia"/>
          <w:bCs/>
          <w:sz w:val="22"/>
          <w:u w:val="single"/>
        </w:rPr>
        <w:t>“中心意思”的重要性</w:t>
      </w:r>
      <w:r w:rsidRPr="009A3FEB">
        <w:rPr>
          <w:sz w:val="22"/>
          <w:u w:val="single"/>
        </w:rPr>
        <w:t>”</w:t>
      </w:r>
      <w:r w:rsidRPr="00023B55">
        <w:rPr>
          <w:sz w:val="22"/>
        </w:rPr>
        <w:t xml:space="preserve">: </w:t>
      </w:r>
      <w:r w:rsidR="00B5616C" w:rsidRPr="00B5616C">
        <w:rPr>
          <w:rFonts w:hint="eastAsia"/>
          <w:sz w:val="22"/>
        </w:rPr>
        <w:t>“释经讲道的定义肯定释经讲道将传达圣经中的思想。这肯定是很明显的。一篇讲道应该像一颗子弹，而不是霰弹。理想情况下，每篇讲道都应该解释、理解、应用经文中单一的中心意思。这中心意思被其他次要意思支持，但两者都从该段经文或其他经文抽出。”</w:t>
      </w:r>
      <w:r w:rsidRPr="00023B55">
        <w:rPr>
          <w:sz w:val="22"/>
        </w:rPr>
        <w:t xml:space="preserve">(Haddon Robinson, </w:t>
      </w:r>
      <w:r w:rsidRPr="00023B55">
        <w:rPr>
          <w:i/>
          <w:sz w:val="22"/>
        </w:rPr>
        <w:t>Biblical Preaching</w:t>
      </w:r>
      <w:r w:rsidRPr="00023B55">
        <w:rPr>
          <w:sz w:val="22"/>
        </w:rPr>
        <w:t>, 33).</w:t>
      </w:r>
    </w:p>
    <w:p w14:paraId="2A3F5890" w14:textId="77777777" w:rsidR="00EF7956" w:rsidRPr="00023B55" w:rsidRDefault="00EF7956" w:rsidP="00BB2994">
      <w:pPr>
        <w:tabs>
          <w:tab w:val="left" w:pos="6480"/>
          <w:tab w:val="left" w:pos="9000"/>
        </w:tabs>
        <w:ind w:left="640" w:right="-80" w:hanging="380"/>
        <w:jc w:val="left"/>
        <w:rPr>
          <w:sz w:val="22"/>
        </w:rPr>
      </w:pPr>
    </w:p>
    <w:p w14:paraId="685AF9F1" w14:textId="0C5202EA" w:rsidR="00EF7956" w:rsidRPr="00EF7956" w:rsidRDefault="00CA7413" w:rsidP="00EF7956">
      <w:pPr>
        <w:tabs>
          <w:tab w:val="left" w:pos="6480"/>
          <w:tab w:val="left" w:pos="9000"/>
        </w:tabs>
        <w:ind w:left="640" w:right="-80" w:hanging="380"/>
        <w:jc w:val="left"/>
        <w:rPr>
          <w:sz w:val="22"/>
          <w:lang w:val="en-SG"/>
        </w:rPr>
      </w:pPr>
      <w:r w:rsidRPr="00023B55">
        <w:rPr>
          <w:sz w:val="22"/>
        </w:rPr>
        <w:t>B.</w:t>
      </w:r>
      <w:r w:rsidRPr="00023B55">
        <w:rPr>
          <w:sz w:val="22"/>
        </w:rPr>
        <w:tab/>
      </w:r>
      <w:r w:rsidR="009A3FEB" w:rsidRPr="009A3FEB">
        <w:rPr>
          <w:rFonts w:hint="eastAsia"/>
          <w:bCs/>
          <w:sz w:val="22"/>
          <w:u w:val="single"/>
        </w:rPr>
        <w:t>中心意思的同义词</w:t>
      </w:r>
      <w:r w:rsidRPr="00023B55">
        <w:rPr>
          <w:sz w:val="22"/>
        </w:rPr>
        <w:t xml:space="preserve">: </w:t>
      </w:r>
      <w:r w:rsidR="009A3FEB">
        <w:rPr>
          <w:rFonts w:hint="eastAsia"/>
          <w:sz w:val="22"/>
        </w:rPr>
        <w:t>信息中心主题，圣经概念，中心</w:t>
      </w:r>
      <w:r w:rsidR="00EF7956">
        <w:rPr>
          <w:rFonts w:hint="eastAsia"/>
          <w:sz w:val="22"/>
        </w:rPr>
        <w:t>思想，主旨，综合结论，主题，主要思想，信息主题，</w:t>
      </w:r>
      <w:r w:rsidR="00664B89">
        <w:rPr>
          <w:rFonts w:hint="eastAsia"/>
          <w:sz w:val="22"/>
        </w:rPr>
        <w:t>主张，</w:t>
      </w:r>
      <w:r w:rsidR="00EF7956" w:rsidRPr="00EF7956">
        <w:rPr>
          <w:rFonts w:hint="eastAsia"/>
          <w:sz w:val="22"/>
          <w:lang w:val="en-SG"/>
        </w:rPr>
        <w:t>“主语</w:t>
      </w:r>
      <w:r w:rsidR="00EF7956" w:rsidRPr="00EF7956">
        <w:rPr>
          <w:rFonts w:hint="eastAsia"/>
          <w:sz w:val="22"/>
          <w:lang w:val="en-SG"/>
        </w:rPr>
        <w:t>-</w:t>
      </w:r>
      <w:r w:rsidR="00EF7956" w:rsidRPr="00EF7956">
        <w:rPr>
          <w:rFonts w:hint="eastAsia"/>
          <w:sz w:val="22"/>
          <w:lang w:val="en-SG"/>
        </w:rPr>
        <w:t>补语”的句子</w:t>
      </w:r>
      <w:r w:rsidR="00664B89">
        <w:rPr>
          <w:rFonts w:hint="eastAsia"/>
          <w:sz w:val="22"/>
          <w:lang w:val="en-SG"/>
        </w:rPr>
        <w:t>，</w:t>
      </w:r>
      <w:r w:rsidR="00664B89" w:rsidRPr="00664B89">
        <w:rPr>
          <w:rFonts w:hint="eastAsia"/>
          <w:sz w:val="22"/>
          <w:lang w:val="en-SG"/>
        </w:rPr>
        <w:t>合成语句</w:t>
      </w:r>
      <w:r w:rsidR="00664B89">
        <w:rPr>
          <w:rFonts w:hint="eastAsia"/>
          <w:sz w:val="22"/>
          <w:lang w:val="en-SG"/>
        </w:rPr>
        <w:t>，主题句子等。</w:t>
      </w:r>
    </w:p>
    <w:p w14:paraId="5B35682C" w14:textId="5172573A" w:rsidR="00EF7956" w:rsidRPr="00023B55" w:rsidRDefault="00EF7956" w:rsidP="00BB2994">
      <w:pPr>
        <w:tabs>
          <w:tab w:val="left" w:pos="6480"/>
          <w:tab w:val="left" w:pos="9000"/>
        </w:tabs>
        <w:ind w:left="640" w:right="-80" w:hanging="380"/>
        <w:jc w:val="left"/>
        <w:rPr>
          <w:rFonts w:hint="eastAsia"/>
          <w:sz w:val="22"/>
        </w:rPr>
      </w:pPr>
    </w:p>
    <w:p w14:paraId="2AEA545A" w14:textId="77777777" w:rsidR="00EF7956" w:rsidRPr="00023B55" w:rsidRDefault="00EF7956" w:rsidP="00BB2994">
      <w:pPr>
        <w:tabs>
          <w:tab w:val="left" w:pos="6480"/>
          <w:tab w:val="left" w:pos="9000"/>
        </w:tabs>
        <w:ind w:left="640" w:right="-80" w:hanging="380"/>
        <w:jc w:val="left"/>
        <w:rPr>
          <w:sz w:val="22"/>
        </w:rPr>
      </w:pPr>
    </w:p>
    <w:p w14:paraId="7AB2B78A" w14:textId="338BEABF" w:rsidR="00EF7956" w:rsidRPr="00023B55" w:rsidRDefault="00CA7413" w:rsidP="00BB2994">
      <w:pPr>
        <w:tabs>
          <w:tab w:val="left" w:pos="6480"/>
          <w:tab w:val="left" w:pos="9000"/>
        </w:tabs>
        <w:ind w:left="640" w:right="-80" w:hanging="380"/>
        <w:jc w:val="left"/>
        <w:rPr>
          <w:rFonts w:hint="eastAsia"/>
          <w:sz w:val="22"/>
        </w:rPr>
      </w:pPr>
      <w:r w:rsidRPr="00023B55">
        <w:rPr>
          <w:sz w:val="22"/>
        </w:rPr>
        <w:t>C.</w:t>
      </w:r>
      <w:r w:rsidRPr="00023B55">
        <w:rPr>
          <w:sz w:val="22"/>
        </w:rPr>
        <w:tab/>
      </w:r>
      <w:proofErr w:type="gramStart"/>
      <w:r w:rsidR="00E0336D" w:rsidRPr="00E0336D">
        <w:rPr>
          <w:rFonts w:hint="eastAsia"/>
          <w:bCs/>
          <w:sz w:val="22"/>
          <w:u w:val="single"/>
        </w:rPr>
        <w:t>组成中心意思</w:t>
      </w:r>
      <w:r w:rsidR="00E0336D" w:rsidRPr="00E0336D">
        <w:rPr>
          <w:rFonts w:hint="eastAsia"/>
          <w:bCs/>
          <w:sz w:val="22"/>
          <w:u w:val="single"/>
        </w:rPr>
        <w:t>(</w:t>
      </w:r>
      <w:proofErr w:type="gramEnd"/>
      <w:r w:rsidR="00E0336D" w:rsidRPr="00E0336D">
        <w:rPr>
          <w:rFonts w:hint="eastAsia"/>
          <w:bCs/>
          <w:sz w:val="22"/>
          <w:u w:val="single"/>
        </w:rPr>
        <w:t>信息中心主题</w:t>
      </w:r>
      <w:r w:rsidR="00E0336D" w:rsidRPr="00E0336D">
        <w:rPr>
          <w:rFonts w:hint="eastAsia"/>
          <w:bCs/>
          <w:sz w:val="22"/>
          <w:u w:val="single"/>
        </w:rPr>
        <w:t>)</w:t>
      </w:r>
      <w:r w:rsidR="00E0336D">
        <w:rPr>
          <w:rFonts w:hint="eastAsia"/>
          <w:sz w:val="22"/>
        </w:rPr>
        <w:t>：</w:t>
      </w:r>
      <w:r w:rsidR="00201E68">
        <w:rPr>
          <w:rFonts w:hint="eastAsia"/>
          <w:sz w:val="22"/>
        </w:rPr>
        <w:t>中心主题是主题和补语（或讲道的中心主题是主题加重点</w:t>
      </w:r>
      <w:r w:rsidR="00201E68">
        <w:rPr>
          <w:rFonts w:hint="eastAsia"/>
          <w:sz w:val="22"/>
        </w:rPr>
        <w:t>-</w:t>
      </w:r>
      <w:r w:rsidRPr="00023B55">
        <w:rPr>
          <w:sz w:val="22"/>
        </w:rPr>
        <w:t xml:space="preserve"> Ramesh Richard</w:t>
      </w:r>
      <w:r w:rsidR="00F45CFE">
        <w:rPr>
          <w:rFonts w:hint="eastAsia"/>
          <w:sz w:val="22"/>
        </w:rPr>
        <w:t>）。</w:t>
      </w:r>
    </w:p>
    <w:p w14:paraId="353827D6" w14:textId="77777777" w:rsidR="00EF7956" w:rsidRPr="00023B55" w:rsidRDefault="00EF7956" w:rsidP="00BB2994">
      <w:pPr>
        <w:tabs>
          <w:tab w:val="left" w:pos="6480"/>
          <w:tab w:val="left" w:pos="9000"/>
        </w:tabs>
        <w:ind w:left="900" w:right="-80" w:hanging="300"/>
        <w:jc w:val="left"/>
        <w:rPr>
          <w:sz w:val="22"/>
        </w:rPr>
      </w:pPr>
    </w:p>
    <w:p w14:paraId="465D1C93" w14:textId="7FBFED82" w:rsidR="00EF7956" w:rsidRPr="00023B55" w:rsidRDefault="00CA7413" w:rsidP="00BB2994">
      <w:pPr>
        <w:tabs>
          <w:tab w:val="left" w:pos="6480"/>
          <w:tab w:val="left" w:pos="9000"/>
        </w:tabs>
        <w:ind w:left="900" w:right="-80" w:hanging="300"/>
        <w:jc w:val="left"/>
        <w:rPr>
          <w:rFonts w:hint="eastAsia"/>
          <w:sz w:val="22"/>
        </w:rPr>
      </w:pPr>
      <w:r w:rsidRPr="00023B55">
        <w:rPr>
          <w:sz w:val="22"/>
        </w:rPr>
        <w:t>1.</w:t>
      </w:r>
      <w:r w:rsidRPr="00023B55">
        <w:rPr>
          <w:sz w:val="22"/>
        </w:rPr>
        <w:tab/>
      </w:r>
      <w:r w:rsidR="00A73777">
        <w:rPr>
          <w:rFonts w:hint="eastAsia"/>
          <w:sz w:val="22"/>
        </w:rPr>
        <w:t>主题</w:t>
      </w:r>
      <w:r w:rsidRPr="00023B55">
        <w:rPr>
          <w:sz w:val="22"/>
        </w:rPr>
        <w:t xml:space="preserve">: </w:t>
      </w:r>
      <w:r w:rsidR="00A73777" w:rsidRPr="00A73777">
        <w:rPr>
          <w:rFonts w:hint="eastAsia"/>
          <w:sz w:val="22"/>
        </w:rPr>
        <w:t>一个不完整，至少两个词</w:t>
      </w:r>
      <w:r w:rsidR="00C21A01">
        <w:rPr>
          <w:rFonts w:hint="eastAsia"/>
          <w:sz w:val="22"/>
        </w:rPr>
        <w:t>描述经文</w:t>
      </w:r>
      <w:r w:rsidR="00A73777">
        <w:rPr>
          <w:rFonts w:hint="eastAsia"/>
          <w:sz w:val="22"/>
        </w:rPr>
        <w:t>的</w:t>
      </w:r>
      <w:r w:rsidR="00A73777" w:rsidRPr="00A73777">
        <w:rPr>
          <w:rFonts w:hint="eastAsia"/>
          <w:sz w:val="22"/>
        </w:rPr>
        <w:t>简短</w:t>
      </w:r>
      <w:r w:rsidR="00A73777">
        <w:rPr>
          <w:rFonts w:hint="eastAsia"/>
          <w:sz w:val="22"/>
        </w:rPr>
        <w:t>句子</w:t>
      </w:r>
      <w:r w:rsidR="00C21A01">
        <w:rPr>
          <w:rFonts w:hint="eastAsia"/>
          <w:sz w:val="22"/>
        </w:rPr>
        <w:t>，</w:t>
      </w:r>
      <w:r w:rsidR="00A73777" w:rsidRPr="00A73777">
        <w:rPr>
          <w:rFonts w:hint="eastAsia"/>
          <w:sz w:val="22"/>
        </w:rPr>
        <w:t>但是一个没有补</w:t>
      </w:r>
      <w:r w:rsidR="00C21A01">
        <w:rPr>
          <w:rFonts w:hint="eastAsia"/>
          <w:sz w:val="22"/>
        </w:rPr>
        <w:t>语</w:t>
      </w:r>
      <w:r w:rsidR="00A73777" w:rsidRPr="00A73777">
        <w:rPr>
          <w:rFonts w:hint="eastAsia"/>
          <w:sz w:val="22"/>
        </w:rPr>
        <w:t>充的</w:t>
      </w:r>
      <w:r w:rsidR="00C21A01" w:rsidRPr="00A73777">
        <w:rPr>
          <w:rFonts w:hint="eastAsia"/>
          <w:sz w:val="22"/>
        </w:rPr>
        <w:t>句子</w:t>
      </w:r>
      <w:r w:rsidR="00A73777" w:rsidRPr="00A73777">
        <w:rPr>
          <w:rFonts w:hint="eastAsia"/>
          <w:sz w:val="22"/>
        </w:rPr>
        <w:t>。</w:t>
      </w:r>
    </w:p>
    <w:p w14:paraId="7D1E1974" w14:textId="77777777" w:rsidR="00EF7956" w:rsidRPr="00023B55" w:rsidRDefault="00EF7956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sz w:val="22"/>
        </w:rPr>
      </w:pPr>
    </w:p>
    <w:p w14:paraId="06C3601E" w14:textId="44E03025" w:rsidR="00EF7956" w:rsidRPr="00023B55" w:rsidRDefault="00CA7413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rFonts w:hint="eastAsia"/>
          <w:sz w:val="22"/>
        </w:rPr>
      </w:pPr>
      <w:r w:rsidRPr="00023B55">
        <w:rPr>
          <w:sz w:val="22"/>
        </w:rPr>
        <w:t>a.</w:t>
      </w:r>
      <w:r w:rsidRPr="00023B55">
        <w:rPr>
          <w:sz w:val="22"/>
        </w:rPr>
        <w:tab/>
      </w:r>
      <w:r w:rsidR="00CC42D1">
        <w:rPr>
          <w:rFonts w:hint="eastAsia"/>
          <w:sz w:val="22"/>
        </w:rPr>
        <w:t>它回答的问题是“我在讲什么？”</w:t>
      </w:r>
    </w:p>
    <w:p w14:paraId="104B24CF" w14:textId="77777777" w:rsidR="00EF7956" w:rsidRPr="00023B55" w:rsidRDefault="00EF7956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sz w:val="22"/>
        </w:rPr>
      </w:pPr>
    </w:p>
    <w:p w14:paraId="2DCFDEBC" w14:textId="3974550F" w:rsidR="00EF7956" w:rsidRPr="00023B55" w:rsidRDefault="00CA7413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rFonts w:hint="eastAsia"/>
          <w:sz w:val="22"/>
        </w:rPr>
      </w:pPr>
      <w:r w:rsidRPr="00023B55">
        <w:rPr>
          <w:sz w:val="22"/>
        </w:rPr>
        <w:t>b.</w:t>
      </w:r>
      <w:r w:rsidRPr="00023B55">
        <w:rPr>
          <w:sz w:val="22"/>
        </w:rPr>
        <w:tab/>
      </w:r>
      <w:r w:rsidR="00CC42D1">
        <w:rPr>
          <w:rFonts w:hint="eastAsia"/>
          <w:sz w:val="22"/>
        </w:rPr>
        <w:t>它可以被称为一个不需回答</w:t>
      </w:r>
      <w:r w:rsidR="005E2C64">
        <w:rPr>
          <w:rFonts w:hint="eastAsia"/>
          <w:sz w:val="22"/>
        </w:rPr>
        <w:t>“是”或“否”</w:t>
      </w:r>
      <w:r w:rsidR="00CC42D1" w:rsidRPr="00CC42D1">
        <w:rPr>
          <w:rFonts w:hint="eastAsia"/>
          <w:sz w:val="22"/>
        </w:rPr>
        <w:t>的问题</w:t>
      </w:r>
      <w:r w:rsidR="005E2C64">
        <w:rPr>
          <w:rFonts w:hint="eastAsia"/>
          <w:sz w:val="22"/>
        </w:rPr>
        <w:t>。</w:t>
      </w:r>
    </w:p>
    <w:p w14:paraId="1AA09B5B" w14:textId="77777777" w:rsidR="00EF7956" w:rsidRPr="00023B55" w:rsidRDefault="00EF7956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sz w:val="22"/>
        </w:rPr>
      </w:pPr>
    </w:p>
    <w:p w14:paraId="1E74A95C" w14:textId="212938BA" w:rsidR="00EF7956" w:rsidRPr="00023B55" w:rsidRDefault="00CA7413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rFonts w:hint="eastAsia"/>
          <w:sz w:val="22"/>
        </w:rPr>
      </w:pPr>
      <w:r w:rsidRPr="00023B55">
        <w:rPr>
          <w:sz w:val="22"/>
        </w:rPr>
        <w:t>c.</w:t>
      </w:r>
      <w:r w:rsidRPr="00023B55">
        <w:rPr>
          <w:sz w:val="22"/>
        </w:rPr>
        <w:tab/>
      </w:r>
      <w:r w:rsidR="005E2C64" w:rsidRPr="005E2C64">
        <w:rPr>
          <w:rFonts w:hint="eastAsia"/>
          <w:sz w:val="22"/>
        </w:rPr>
        <w:t>它永远不</w:t>
      </w:r>
      <w:r w:rsidR="005E2C64">
        <w:rPr>
          <w:rFonts w:hint="eastAsia"/>
          <w:sz w:val="22"/>
        </w:rPr>
        <w:t>可能是一个单词，因为一个单词不能完全回答以上的</w:t>
      </w:r>
      <w:r w:rsidR="005E2C64" w:rsidRPr="005E2C64">
        <w:rPr>
          <w:rFonts w:hint="eastAsia"/>
          <w:sz w:val="22"/>
        </w:rPr>
        <w:t>问题。</w:t>
      </w:r>
      <w:r w:rsidR="005E2C64">
        <w:rPr>
          <w:rFonts w:hint="eastAsia"/>
          <w:sz w:val="22"/>
        </w:rPr>
        <w:t>我称这些描述讲道的单词为“话题”而不是主题</w:t>
      </w:r>
      <w:r w:rsidR="005E2C64" w:rsidRPr="005E2C64">
        <w:rPr>
          <w:rFonts w:hint="eastAsia"/>
          <w:sz w:val="22"/>
        </w:rPr>
        <w:t>。如果它有一个以上的单词，但仍然不能重新编写一个问题，</w:t>
      </w:r>
      <w:r w:rsidR="005E2C64" w:rsidRPr="005E2C64">
        <w:rPr>
          <w:rFonts w:hint="eastAsia"/>
          <w:sz w:val="22"/>
        </w:rPr>
        <w:t xml:space="preserve"> </w:t>
      </w:r>
      <w:r w:rsidR="005E2C64" w:rsidRPr="005E2C64">
        <w:rPr>
          <w:rFonts w:hint="eastAsia"/>
          <w:sz w:val="22"/>
        </w:rPr>
        <w:t>我们把它称为一个更长的话题。</w:t>
      </w:r>
    </w:p>
    <w:p w14:paraId="7C91E3D8" w14:textId="77777777" w:rsidR="00EF7956" w:rsidRPr="00023B55" w:rsidRDefault="00EF7956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sz w:val="22"/>
        </w:rPr>
      </w:pPr>
    </w:p>
    <w:p w14:paraId="03DEC2DE" w14:textId="4443CBDD" w:rsidR="00EF7956" w:rsidRPr="00023B55" w:rsidRDefault="00CA7413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sz w:val="22"/>
        </w:rPr>
      </w:pPr>
      <w:r w:rsidRPr="00023B55">
        <w:rPr>
          <w:sz w:val="22"/>
        </w:rPr>
        <w:t>d.</w:t>
      </w:r>
      <w:r w:rsidRPr="00023B55">
        <w:rPr>
          <w:sz w:val="22"/>
        </w:rPr>
        <w:tab/>
      </w:r>
      <w:r w:rsidR="004345BA">
        <w:rPr>
          <w:rFonts w:hint="eastAsia"/>
          <w:sz w:val="22"/>
        </w:rPr>
        <w:t>主题例子</w:t>
      </w:r>
      <w:r w:rsidRPr="00023B55">
        <w:rPr>
          <w:sz w:val="22"/>
        </w:rPr>
        <w:t xml:space="preserve">: </w:t>
      </w:r>
    </w:p>
    <w:p w14:paraId="13E6799F" w14:textId="77777777" w:rsidR="00EF7956" w:rsidRPr="00023B55" w:rsidRDefault="00EF7956" w:rsidP="00BB2994">
      <w:pPr>
        <w:tabs>
          <w:tab w:val="left" w:pos="6480"/>
          <w:tab w:val="left" w:pos="9000"/>
        </w:tabs>
        <w:ind w:left="1530" w:right="-80" w:hanging="300"/>
        <w:jc w:val="left"/>
        <w:rPr>
          <w:sz w:val="22"/>
        </w:rPr>
      </w:pPr>
    </w:p>
    <w:p w14:paraId="0BD47A5E" w14:textId="1026A070" w:rsidR="00EF7956" w:rsidRPr="00023B55" w:rsidRDefault="00CA7413" w:rsidP="00BB2994">
      <w:pPr>
        <w:tabs>
          <w:tab w:val="left" w:pos="6480"/>
          <w:tab w:val="left" w:pos="9000"/>
        </w:tabs>
        <w:ind w:left="1530" w:right="-80" w:hanging="300"/>
        <w:jc w:val="left"/>
        <w:rPr>
          <w:rFonts w:hint="eastAsia"/>
          <w:sz w:val="22"/>
        </w:rPr>
      </w:pPr>
      <w:r w:rsidRPr="00023B55">
        <w:rPr>
          <w:sz w:val="22"/>
        </w:rPr>
        <w:t>1)</w:t>
      </w:r>
      <w:r w:rsidRPr="00023B55">
        <w:rPr>
          <w:sz w:val="22"/>
        </w:rPr>
        <w:tab/>
      </w:r>
      <w:r w:rsidR="000A2FF3">
        <w:rPr>
          <w:rFonts w:hint="eastAsia"/>
          <w:sz w:val="22"/>
        </w:rPr>
        <w:t>人们应当赞美神的原因</w:t>
      </w:r>
      <w:r w:rsidR="000A2FF3" w:rsidRPr="000A2FF3">
        <w:rPr>
          <w:rFonts w:hint="eastAsia"/>
          <w:sz w:val="22"/>
        </w:rPr>
        <w:t>...</w:t>
      </w:r>
    </w:p>
    <w:p w14:paraId="71672510" w14:textId="5FAE8A8C" w:rsidR="00EF7956" w:rsidRPr="00023B55" w:rsidRDefault="00CA7413" w:rsidP="00BB2994">
      <w:pPr>
        <w:tabs>
          <w:tab w:val="left" w:pos="6480"/>
          <w:tab w:val="left" w:pos="9000"/>
        </w:tabs>
        <w:ind w:left="1530" w:right="-80" w:hanging="300"/>
        <w:jc w:val="left"/>
        <w:rPr>
          <w:sz w:val="22"/>
        </w:rPr>
      </w:pPr>
      <w:r w:rsidRPr="00023B55">
        <w:rPr>
          <w:sz w:val="22"/>
        </w:rPr>
        <w:t>2)</w:t>
      </w:r>
      <w:r w:rsidRPr="00023B55">
        <w:rPr>
          <w:sz w:val="22"/>
        </w:rPr>
        <w:tab/>
      </w:r>
      <w:r w:rsidR="000A2FF3" w:rsidRPr="000A2FF3">
        <w:rPr>
          <w:rFonts w:hint="eastAsia"/>
          <w:sz w:val="22"/>
        </w:rPr>
        <w:t>一个人的性格的测试</w:t>
      </w:r>
      <w:r w:rsidR="000A2FF3" w:rsidRPr="000A2FF3">
        <w:rPr>
          <w:rFonts w:hint="eastAsia"/>
          <w:sz w:val="22"/>
        </w:rPr>
        <w:t>...</w:t>
      </w:r>
    </w:p>
    <w:p w14:paraId="1D05CA81" w14:textId="77777777" w:rsidR="00EF7956" w:rsidRPr="00023B55" w:rsidRDefault="00EF7956" w:rsidP="00BB2994">
      <w:pPr>
        <w:tabs>
          <w:tab w:val="left" w:pos="6480"/>
          <w:tab w:val="left" w:pos="9000"/>
        </w:tabs>
        <w:ind w:left="900" w:right="-80" w:hanging="300"/>
        <w:jc w:val="left"/>
        <w:rPr>
          <w:sz w:val="22"/>
        </w:rPr>
      </w:pPr>
    </w:p>
    <w:p w14:paraId="02367BBA" w14:textId="254100CD" w:rsidR="00EF7956" w:rsidRPr="00023B55" w:rsidRDefault="00CA7413" w:rsidP="00BB2994">
      <w:pPr>
        <w:tabs>
          <w:tab w:val="left" w:pos="6480"/>
          <w:tab w:val="left" w:pos="9000"/>
        </w:tabs>
        <w:ind w:left="900" w:right="-80" w:hanging="300"/>
        <w:jc w:val="left"/>
        <w:rPr>
          <w:rFonts w:hint="eastAsia"/>
          <w:sz w:val="22"/>
        </w:rPr>
      </w:pPr>
      <w:r w:rsidRPr="00023B55">
        <w:rPr>
          <w:sz w:val="22"/>
        </w:rPr>
        <w:t>2.</w:t>
      </w:r>
      <w:r w:rsidRPr="00023B55">
        <w:rPr>
          <w:sz w:val="22"/>
        </w:rPr>
        <w:tab/>
      </w:r>
      <w:proofErr w:type="gramStart"/>
      <w:r w:rsidR="00A73777">
        <w:rPr>
          <w:rFonts w:hint="eastAsia"/>
          <w:sz w:val="22"/>
        </w:rPr>
        <w:t>补语</w:t>
      </w:r>
      <w:r w:rsidRPr="00023B55">
        <w:rPr>
          <w:sz w:val="22"/>
        </w:rPr>
        <w:t>(</w:t>
      </w:r>
      <w:proofErr w:type="gramEnd"/>
      <w:r w:rsidR="00A73777">
        <w:rPr>
          <w:rFonts w:hint="eastAsia"/>
          <w:sz w:val="22"/>
        </w:rPr>
        <w:t>重点</w:t>
      </w:r>
      <w:r w:rsidRPr="00023B55">
        <w:rPr>
          <w:sz w:val="22"/>
        </w:rPr>
        <w:t xml:space="preserve">): </w:t>
      </w:r>
      <w:r w:rsidR="002D5FDE" w:rsidRPr="002D5FDE">
        <w:rPr>
          <w:rFonts w:hint="eastAsia"/>
          <w:sz w:val="22"/>
        </w:rPr>
        <w:t>一个</w:t>
      </w:r>
      <w:r w:rsidR="002D5FDE" w:rsidRPr="002D5FDE">
        <w:rPr>
          <w:rFonts w:hint="eastAsia"/>
          <w:i/>
          <w:sz w:val="22"/>
        </w:rPr>
        <w:t>不完整或完整</w:t>
      </w:r>
      <w:r w:rsidR="002D5FDE" w:rsidRPr="002D5FDE">
        <w:rPr>
          <w:rFonts w:hint="eastAsia"/>
          <w:sz w:val="22"/>
        </w:rPr>
        <w:t>的句子</w:t>
      </w:r>
      <w:r w:rsidR="002D5FDE">
        <w:rPr>
          <w:rFonts w:hint="eastAsia"/>
          <w:sz w:val="22"/>
        </w:rPr>
        <w:t xml:space="preserve"> </w:t>
      </w:r>
      <w:r w:rsidR="002D5FDE">
        <w:rPr>
          <w:sz w:val="22"/>
        </w:rPr>
        <w:t>–</w:t>
      </w:r>
      <w:r w:rsidR="002D5FDE">
        <w:rPr>
          <w:rFonts w:hint="eastAsia"/>
          <w:sz w:val="22"/>
        </w:rPr>
        <w:t xml:space="preserve"> </w:t>
      </w:r>
      <w:r w:rsidR="002D5FDE">
        <w:rPr>
          <w:rFonts w:hint="eastAsia"/>
          <w:sz w:val="22"/>
        </w:rPr>
        <w:t>它</w:t>
      </w:r>
      <w:r w:rsidR="002D5FDE" w:rsidRPr="002D5FDE">
        <w:rPr>
          <w:rFonts w:hint="eastAsia"/>
          <w:sz w:val="22"/>
        </w:rPr>
        <w:t>回答</w:t>
      </w:r>
      <w:r w:rsidR="002D5FDE">
        <w:rPr>
          <w:rFonts w:hint="eastAsia"/>
          <w:sz w:val="22"/>
        </w:rPr>
        <w:t>或完成主题所</w:t>
      </w:r>
      <w:r w:rsidR="002D5FDE" w:rsidRPr="002D5FDE">
        <w:rPr>
          <w:rFonts w:hint="eastAsia"/>
          <w:sz w:val="22"/>
        </w:rPr>
        <w:t>提出的问题</w:t>
      </w:r>
      <w:r w:rsidR="002D5FDE" w:rsidRPr="002D5FDE">
        <w:rPr>
          <w:rFonts w:hint="eastAsia"/>
          <w:sz w:val="22"/>
        </w:rPr>
        <w:t xml:space="preserve"> </w:t>
      </w:r>
      <w:r w:rsidR="002D5FDE" w:rsidRPr="002D5FDE">
        <w:rPr>
          <w:rFonts w:hint="eastAsia"/>
          <w:sz w:val="22"/>
        </w:rPr>
        <w:t>。</w:t>
      </w:r>
    </w:p>
    <w:p w14:paraId="7F353F45" w14:textId="77777777" w:rsidR="00EF7956" w:rsidRPr="00023B55" w:rsidRDefault="00EF7956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sz w:val="22"/>
        </w:rPr>
      </w:pPr>
    </w:p>
    <w:p w14:paraId="38C93CD2" w14:textId="2F41775B" w:rsidR="00EF7956" w:rsidRPr="00023B55" w:rsidRDefault="00CA7413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rFonts w:hint="eastAsia"/>
          <w:sz w:val="22"/>
        </w:rPr>
      </w:pPr>
      <w:r w:rsidRPr="00023B55">
        <w:rPr>
          <w:sz w:val="22"/>
        </w:rPr>
        <w:t>a.</w:t>
      </w:r>
      <w:r w:rsidRPr="00023B55">
        <w:rPr>
          <w:sz w:val="22"/>
        </w:rPr>
        <w:tab/>
      </w:r>
      <w:r w:rsidR="00F604DB">
        <w:rPr>
          <w:rFonts w:hint="eastAsia"/>
          <w:sz w:val="22"/>
        </w:rPr>
        <w:t>它回答的问题是“我到底想说我在</w:t>
      </w:r>
      <w:r w:rsidR="009220AC">
        <w:rPr>
          <w:rFonts w:hint="eastAsia"/>
          <w:sz w:val="22"/>
        </w:rPr>
        <w:t>讲什么？”（换句话说，主题</w:t>
      </w:r>
      <w:r w:rsidR="00D9768B">
        <w:rPr>
          <w:rFonts w:hint="eastAsia"/>
          <w:sz w:val="22"/>
        </w:rPr>
        <w:t>的要点</w:t>
      </w:r>
      <w:r w:rsidR="009220AC">
        <w:rPr>
          <w:rFonts w:hint="eastAsia"/>
          <w:sz w:val="22"/>
        </w:rPr>
        <w:t>是什么？）</w:t>
      </w:r>
    </w:p>
    <w:p w14:paraId="1B2F0D59" w14:textId="77777777" w:rsidR="00EF7956" w:rsidRPr="00023B55" w:rsidRDefault="00EF7956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sz w:val="22"/>
        </w:rPr>
      </w:pPr>
    </w:p>
    <w:p w14:paraId="771FC6A0" w14:textId="11677F77" w:rsidR="00EF7956" w:rsidRPr="00023B55" w:rsidRDefault="00CA7413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sz w:val="22"/>
        </w:rPr>
      </w:pPr>
      <w:r w:rsidRPr="00023B55">
        <w:rPr>
          <w:sz w:val="22"/>
        </w:rPr>
        <w:t>b.</w:t>
      </w:r>
      <w:r w:rsidRPr="00023B55">
        <w:rPr>
          <w:sz w:val="22"/>
        </w:rPr>
        <w:tab/>
      </w:r>
      <w:r w:rsidR="004E7FC2" w:rsidRPr="004E7FC2">
        <w:rPr>
          <w:rFonts w:hint="eastAsia"/>
          <w:sz w:val="22"/>
        </w:rPr>
        <w:t>它通常是</w:t>
      </w:r>
      <w:r w:rsidR="002F7B33">
        <w:rPr>
          <w:rFonts w:hint="eastAsia"/>
          <w:sz w:val="22"/>
        </w:rPr>
        <w:t>经文中</w:t>
      </w:r>
      <w:r w:rsidR="004E7FC2" w:rsidRPr="004E7FC2">
        <w:rPr>
          <w:rFonts w:hint="eastAsia"/>
          <w:sz w:val="22"/>
        </w:rPr>
        <w:t>一个简短</w:t>
      </w:r>
      <w:r w:rsidR="002F7B33" w:rsidRPr="004E7FC2">
        <w:rPr>
          <w:rFonts w:hint="eastAsia"/>
          <w:sz w:val="22"/>
        </w:rPr>
        <w:t>两个或三个点</w:t>
      </w:r>
      <w:r w:rsidR="002F7B33">
        <w:rPr>
          <w:rFonts w:hint="eastAsia"/>
          <w:sz w:val="22"/>
        </w:rPr>
        <w:t>的系列</w:t>
      </w:r>
      <w:r w:rsidR="002F7B33">
        <w:rPr>
          <w:rFonts w:hint="eastAsia"/>
          <w:sz w:val="22"/>
        </w:rPr>
        <w:t xml:space="preserve"> </w:t>
      </w:r>
      <w:r w:rsidR="002F7B33">
        <w:rPr>
          <w:sz w:val="22"/>
        </w:rPr>
        <w:t>–</w:t>
      </w:r>
      <w:r w:rsidR="002F7B33">
        <w:rPr>
          <w:rFonts w:hint="eastAsia"/>
          <w:sz w:val="22"/>
        </w:rPr>
        <w:t xml:space="preserve"> </w:t>
      </w:r>
      <w:r w:rsidR="002F7B33">
        <w:rPr>
          <w:rFonts w:hint="eastAsia"/>
          <w:sz w:val="22"/>
        </w:rPr>
        <w:t>它</w:t>
      </w:r>
      <w:r w:rsidR="004E7FC2" w:rsidRPr="004E7FC2">
        <w:rPr>
          <w:rFonts w:hint="eastAsia"/>
          <w:sz w:val="22"/>
        </w:rPr>
        <w:t>们是</w:t>
      </w:r>
      <w:r w:rsidR="00071DEC">
        <w:rPr>
          <w:rFonts w:hint="eastAsia"/>
          <w:sz w:val="22"/>
        </w:rPr>
        <w:t>主题的</w:t>
      </w:r>
      <w:r w:rsidR="004E7FC2" w:rsidRPr="004E7FC2">
        <w:rPr>
          <w:rFonts w:hint="eastAsia"/>
          <w:sz w:val="22"/>
        </w:rPr>
        <w:t>子点。</w:t>
      </w:r>
    </w:p>
    <w:p w14:paraId="1913EA47" w14:textId="77777777" w:rsidR="00EF7956" w:rsidRPr="00023B55" w:rsidRDefault="00EF7956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sz w:val="22"/>
        </w:rPr>
      </w:pPr>
    </w:p>
    <w:p w14:paraId="2C0F6CE7" w14:textId="69CFCEC1" w:rsidR="00EF7956" w:rsidRPr="00023B55" w:rsidRDefault="00CA7413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sz w:val="22"/>
        </w:rPr>
      </w:pPr>
      <w:r w:rsidRPr="00023B55">
        <w:rPr>
          <w:sz w:val="22"/>
        </w:rPr>
        <w:t>c.</w:t>
      </w:r>
      <w:r w:rsidRPr="00023B55">
        <w:rPr>
          <w:sz w:val="22"/>
        </w:rPr>
        <w:tab/>
      </w:r>
      <w:r w:rsidR="006A6639">
        <w:rPr>
          <w:rFonts w:hint="eastAsia"/>
          <w:sz w:val="22"/>
        </w:rPr>
        <w:t>它应该</w:t>
      </w:r>
      <w:r w:rsidR="005128B6">
        <w:rPr>
          <w:rFonts w:hint="eastAsia"/>
          <w:sz w:val="22"/>
        </w:rPr>
        <w:t>回答</w:t>
      </w:r>
      <w:r w:rsidR="005128B6" w:rsidRPr="005128B6">
        <w:rPr>
          <w:rFonts w:hint="eastAsia"/>
          <w:sz w:val="22"/>
        </w:rPr>
        <w:t>主题</w:t>
      </w:r>
      <w:r w:rsidR="005128B6">
        <w:rPr>
          <w:rFonts w:hint="eastAsia"/>
          <w:sz w:val="22"/>
        </w:rPr>
        <w:t>所</w:t>
      </w:r>
      <w:r w:rsidR="005128B6" w:rsidRPr="005128B6">
        <w:rPr>
          <w:rFonts w:hint="eastAsia"/>
          <w:sz w:val="22"/>
        </w:rPr>
        <w:t>提出的问题</w:t>
      </w:r>
      <w:r w:rsidR="005128B6" w:rsidRPr="005128B6">
        <w:rPr>
          <w:rFonts w:hint="eastAsia"/>
          <w:sz w:val="22"/>
        </w:rPr>
        <w:t xml:space="preserve"> </w:t>
      </w:r>
      <w:r w:rsidR="005128B6" w:rsidRPr="005128B6">
        <w:rPr>
          <w:rFonts w:hint="eastAsia"/>
          <w:sz w:val="22"/>
        </w:rPr>
        <w:t>。</w:t>
      </w:r>
      <w:r w:rsidR="005128B6" w:rsidRPr="005128B6">
        <w:rPr>
          <w:rFonts w:hint="eastAsia"/>
          <w:sz w:val="22"/>
        </w:rPr>
        <w:t xml:space="preserve"> </w:t>
      </w:r>
      <w:r w:rsidR="005128B6" w:rsidRPr="005128B6">
        <w:rPr>
          <w:rFonts w:hint="eastAsia"/>
          <w:sz w:val="22"/>
        </w:rPr>
        <w:t>然而，这个答案</w:t>
      </w:r>
      <w:r w:rsidR="005C5B7A">
        <w:rPr>
          <w:rFonts w:hint="eastAsia"/>
          <w:sz w:val="22"/>
        </w:rPr>
        <w:t>不</w:t>
      </w:r>
      <w:r w:rsidR="005128B6" w:rsidRPr="005128B6">
        <w:rPr>
          <w:rFonts w:hint="eastAsia"/>
          <w:sz w:val="22"/>
        </w:rPr>
        <w:t>应该</w:t>
      </w:r>
      <w:r w:rsidR="005C5B7A">
        <w:rPr>
          <w:rFonts w:hint="eastAsia"/>
          <w:sz w:val="22"/>
        </w:rPr>
        <w:t>只是一个简单的“是”或“否”</w:t>
      </w:r>
      <w:r w:rsidR="001D5FBF">
        <w:rPr>
          <w:rFonts w:hint="eastAsia"/>
          <w:sz w:val="22"/>
        </w:rPr>
        <w:t>的</w:t>
      </w:r>
      <w:r w:rsidR="005128B6" w:rsidRPr="005128B6">
        <w:rPr>
          <w:rFonts w:hint="eastAsia"/>
          <w:sz w:val="22"/>
        </w:rPr>
        <w:t>答复。</w:t>
      </w:r>
    </w:p>
    <w:p w14:paraId="66D19BDA" w14:textId="77777777" w:rsidR="00EF7956" w:rsidRPr="00023B55" w:rsidRDefault="00EF7956" w:rsidP="00BB2994">
      <w:pPr>
        <w:tabs>
          <w:tab w:val="left" w:pos="6480"/>
          <w:tab w:val="left" w:pos="9000"/>
        </w:tabs>
        <w:ind w:left="300" w:right="-80" w:hanging="300"/>
        <w:jc w:val="left"/>
        <w:rPr>
          <w:b/>
          <w:sz w:val="22"/>
        </w:rPr>
      </w:pPr>
    </w:p>
    <w:p w14:paraId="1254F468" w14:textId="627665A2" w:rsidR="00EF7956" w:rsidRPr="00023B55" w:rsidRDefault="00CA7413" w:rsidP="00BB2994">
      <w:pPr>
        <w:tabs>
          <w:tab w:val="left" w:pos="6480"/>
          <w:tab w:val="left" w:pos="9000"/>
        </w:tabs>
        <w:ind w:left="300" w:right="-80" w:hanging="300"/>
        <w:jc w:val="left"/>
        <w:rPr>
          <w:rFonts w:hint="eastAsia"/>
          <w:b/>
          <w:sz w:val="22"/>
        </w:rPr>
      </w:pPr>
      <w:r w:rsidRPr="00023B55">
        <w:rPr>
          <w:b/>
          <w:sz w:val="22"/>
        </w:rPr>
        <w:t xml:space="preserve">II. </w:t>
      </w:r>
      <w:r w:rsidR="000B1DCC">
        <w:rPr>
          <w:rFonts w:hint="eastAsia"/>
          <w:b/>
          <w:sz w:val="22"/>
        </w:rPr>
        <w:t>例子</w:t>
      </w:r>
    </w:p>
    <w:p w14:paraId="6030F712" w14:textId="77777777" w:rsidR="00EF7956" w:rsidRPr="00023B55" w:rsidRDefault="00EF7956" w:rsidP="00BB2994">
      <w:pPr>
        <w:tabs>
          <w:tab w:val="left" w:pos="4620"/>
          <w:tab w:val="left" w:pos="6080"/>
        </w:tabs>
        <w:ind w:left="1200" w:right="-80"/>
        <w:jc w:val="left"/>
        <w:rPr>
          <w:sz w:val="22"/>
          <w:u w:val="single"/>
        </w:rPr>
      </w:pPr>
    </w:p>
    <w:p w14:paraId="51835DB5" w14:textId="7084C9B4" w:rsidR="00EF7956" w:rsidRPr="00023B55" w:rsidRDefault="00DD6050" w:rsidP="00DD6050">
      <w:pPr>
        <w:tabs>
          <w:tab w:val="left" w:pos="4500"/>
          <w:tab w:val="left" w:pos="6320"/>
          <w:tab w:val="left" w:pos="7376"/>
          <w:tab w:val="left" w:pos="9180"/>
        </w:tabs>
        <w:ind w:left="360" w:right="-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主题</w:t>
      </w:r>
      <w:r w:rsidR="00CA7413" w:rsidRPr="00023B55">
        <w:rPr>
          <w:sz w:val="22"/>
          <w:u w:val="single"/>
        </w:rPr>
        <w:tab/>
        <w:t>(</w:t>
      </w:r>
      <w:r w:rsidR="00334E4F" w:rsidRPr="00334E4F">
        <w:rPr>
          <w:rFonts w:hint="eastAsia"/>
          <w:sz w:val="22"/>
          <w:u w:val="single"/>
        </w:rPr>
        <w:t>“是”动词</w:t>
      </w:r>
      <w:r w:rsidR="00CA7413" w:rsidRPr="00023B55">
        <w:rPr>
          <w:sz w:val="22"/>
          <w:u w:val="single"/>
        </w:rPr>
        <w:t>)</w:t>
      </w:r>
      <w:r w:rsidR="00CA7413" w:rsidRPr="00023B55">
        <w:rPr>
          <w:sz w:val="22"/>
          <w:u w:val="single"/>
        </w:rPr>
        <w:tab/>
      </w:r>
      <w:r w:rsidRPr="00DD6050">
        <w:rPr>
          <w:rFonts w:hint="eastAsia"/>
          <w:sz w:val="22"/>
          <w:u w:val="single"/>
        </w:rPr>
        <w:t>补语</w:t>
      </w:r>
      <w:r>
        <w:rPr>
          <w:rFonts w:hint="eastAsia"/>
          <w:sz w:val="22"/>
          <w:u w:val="single"/>
        </w:rPr>
        <w:t>（重点）</w:t>
      </w:r>
      <w:r w:rsidR="00CA7413" w:rsidRPr="00023B55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37AEBF5F" w14:textId="77777777" w:rsidR="00EF7956" w:rsidRPr="00023B55" w:rsidRDefault="00EF7956" w:rsidP="00BB2994">
      <w:pPr>
        <w:tabs>
          <w:tab w:val="left" w:pos="4500"/>
          <w:tab w:val="left" w:pos="6320"/>
        </w:tabs>
        <w:ind w:left="360" w:right="-80"/>
        <w:jc w:val="left"/>
        <w:rPr>
          <w:sz w:val="22"/>
        </w:rPr>
      </w:pPr>
    </w:p>
    <w:p w14:paraId="45F07874" w14:textId="5750E25B" w:rsidR="00EF7956" w:rsidRPr="00023B55" w:rsidRDefault="00334E4F" w:rsidP="00BB2994">
      <w:pPr>
        <w:tabs>
          <w:tab w:val="left" w:pos="4500"/>
          <w:tab w:val="left" w:pos="6320"/>
        </w:tabs>
        <w:ind w:left="360" w:right="-80"/>
        <w:jc w:val="left"/>
        <w:rPr>
          <w:rFonts w:hint="eastAsia"/>
          <w:sz w:val="22"/>
        </w:rPr>
      </w:pPr>
      <w:r>
        <w:rPr>
          <w:rFonts w:hint="eastAsia"/>
          <w:sz w:val="22"/>
        </w:rPr>
        <w:t>人们应当赞美神的原因</w:t>
      </w:r>
      <w:r w:rsidRPr="000A2FF3">
        <w:rPr>
          <w:rFonts w:hint="eastAsia"/>
          <w:sz w:val="22"/>
        </w:rPr>
        <w:t>...</w:t>
      </w:r>
      <w:r>
        <w:rPr>
          <w:sz w:val="22"/>
        </w:rPr>
        <w:tab/>
      </w:r>
      <w:r>
        <w:rPr>
          <w:rFonts w:hint="eastAsia"/>
          <w:sz w:val="22"/>
        </w:rPr>
        <w:t>是因为</w:t>
      </w:r>
      <w:r w:rsidR="00CA7413" w:rsidRPr="00023B55">
        <w:rPr>
          <w:sz w:val="22"/>
        </w:rPr>
        <w:tab/>
      </w:r>
      <w:r>
        <w:rPr>
          <w:rFonts w:hint="eastAsia"/>
          <w:sz w:val="22"/>
        </w:rPr>
        <w:t>神</w:t>
      </w:r>
      <w:r w:rsidRPr="00334E4F">
        <w:rPr>
          <w:rFonts w:hint="eastAsia"/>
          <w:sz w:val="22"/>
        </w:rPr>
        <w:t>是值得称赞的</w:t>
      </w:r>
      <w:r>
        <w:rPr>
          <w:rFonts w:hint="eastAsia"/>
          <w:sz w:val="22"/>
        </w:rPr>
        <w:t>。</w:t>
      </w:r>
    </w:p>
    <w:p w14:paraId="3549C4EC" w14:textId="77777777" w:rsidR="00EF7956" w:rsidRPr="00023B55" w:rsidRDefault="00EF7956" w:rsidP="00BB2994">
      <w:pPr>
        <w:tabs>
          <w:tab w:val="left" w:pos="4500"/>
          <w:tab w:val="left" w:pos="6320"/>
        </w:tabs>
        <w:ind w:left="360" w:right="-80"/>
        <w:jc w:val="left"/>
        <w:rPr>
          <w:sz w:val="22"/>
        </w:rPr>
      </w:pPr>
    </w:p>
    <w:p w14:paraId="6A144FD9" w14:textId="77777777" w:rsidR="00EF7956" w:rsidRPr="00023B55" w:rsidRDefault="00EF7956" w:rsidP="00BB2994">
      <w:pPr>
        <w:tabs>
          <w:tab w:val="left" w:pos="4500"/>
          <w:tab w:val="left" w:pos="6320"/>
        </w:tabs>
        <w:ind w:left="360" w:right="-80"/>
        <w:jc w:val="left"/>
        <w:rPr>
          <w:sz w:val="22"/>
        </w:rPr>
      </w:pPr>
    </w:p>
    <w:p w14:paraId="284827ED" w14:textId="77777777" w:rsidR="00EF7956" w:rsidRPr="00023B55" w:rsidRDefault="00EF7956" w:rsidP="00BB2994">
      <w:pPr>
        <w:tabs>
          <w:tab w:val="left" w:pos="4500"/>
          <w:tab w:val="left" w:pos="6320"/>
        </w:tabs>
        <w:ind w:left="360" w:right="-80"/>
        <w:jc w:val="left"/>
        <w:rPr>
          <w:sz w:val="22"/>
        </w:rPr>
      </w:pPr>
    </w:p>
    <w:p w14:paraId="73307EBE" w14:textId="502D9418" w:rsidR="00EF7956" w:rsidRPr="00023B55" w:rsidRDefault="009C08EE" w:rsidP="00BB2994">
      <w:pPr>
        <w:tabs>
          <w:tab w:val="left" w:pos="4500"/>
          <w:tab w:val="left" w:pos="6320"/>
        </w:tabs>
        <w:ind w:left="360" w:right="-80"/>
        <w:jc w:val="left"/>
        <w:rPr>
          <w:sz w:val="22"/>
        </w:rPr>
      </w:pPr>
      <w:r w:rsidRPr="000A2FF3">
        <w:rPr>
          <w:rFonts w:hint="eastAsia"/>
          <w:sz w:val="22"/>
        </w:rPr>
        <w:t>一个人的性格的测试</w:t>
      </w:r>
      <w:r>
        <w:rPr>
          <w:sz w:val="22"/>
        </w:rPr>
        <w:tab/>
      </w:r>
      <w:r>
        <w:rPr>
          <w:rFonts w:hint="eastAsia"/>
          <w:sz w:val="22"/>
        </w:rPr>
        <w:t>是</w:t>
      </w:r>
      <w:r w:rsidR="00CA7413" w:rsidRPr="00023B55">
        <w:rPr>
          <w:sz w:val="22"/>
        </w:rPr>
        <w:tab/>
      </w:r>
      <w:r w:rsidRPr="009C08EE">
        <w:rPr>
          <w:rFonts w:hint="eastAsia"/>
          <w:sz w:val="22"/>
        </w:rPr>
        <w:t>他单独时如何行动</w:t>
      </w:r>
      <w:r>
        <w:rPr>
          <w:rFonts w:hint="eastAsia"/>
          <w:sz w:val="22"/>
        </w:rPr>
        <w:t>。</w:t>
      </w:r>
      <w:bookmarkStart w:id="0" w:name="_GoBack"/>
      <w:bookmarkEnd w:id="0"/>
    </w:p>
    <w:p w14:paraId="267B4273" w14:textId="77777777" w:rsidR="00EF7956" w:rsidRPr="00963BEF" w:rsidRDefault="00EF7956" w:rsidP="00EF7956">
      <w:pPr>
        <w:tabs>
          <w:tab w:val="left" w:pos="3870"/>
          <w:tab w:val="left" w:pos="5670"/>
        </w:tabs>
        <w:ind w:left="360" w:right="-80"/>
        <w:rPr>
          <w:sz w:val="22"/>
        </w:rPr>
      </w:pPr>
    </w:p>
    <w:sectPr w:rsidR="00EF7956" w:rsidRPr="00963BEF" w:rsidSect="00EF7956">
      <w:headerReference w:type="even" r:id="rId8"/>
      <w:headerReference w:type="default" r:id="rId9"/>
      <w:pgSz w:w="11880" w:h="16840"/>
      <w:pgMar w:top="720" w:right="810" w:bottom="720" w:left="1520" w:header="720" w:footer="720" w:gutter="0"/>
      <w:pgNumType w:start="29"/>
      <w:cols w:space="55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F016A" w14:textId="77777777" w:rsidR="006A6639" w:rsidRDefault="006A6639">
      <w:r>
        <w:separator/>
      </w:r>
    </w:p>
  </w:endnote>
  <w:endnote w:type="continuationSeparator" w:id="0">
    <w:p w14:paraId="035ACF2C" w14:textId="77777777" w:rsidR="006A6639" w:rsidRDefault="006A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10054" w14:textId="77777777" w:rsidR="006A6639" w:rsidRDefault="006A6639">
      <w:r>
        <w:separator/>
      </w:r>
    </w:p>
  </w:footnote>
  <w:footnote w:type="continuationSeparator" w:id="0">
    <w:p w14:paraId="1F27143C" w14:textId="77777777" w:rsidR="006A6639" w:rsidRDefault="006A66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9C808" w14:textId="77777777" w:rsidR="006A6639" w:rsidRDefault="006A6639">
    <w:pPr>
      <w:pStyle w:val="Header"/>
      <w:framePr w:w="576" w:wrap="around" w:vAnchor="page" w:hAnchor="page" w:x="108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7FFBD3D6" w14:textId="77777777" w:rsidR="006A6639" w:rsidRDefault="006A6639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D228B" w14:textId="77777777" w:rsidR="006A6639" w:rsidRDefault="006A6639">
    <w:pPr>
      <w:pStyle w:val="Header"/>
      <w:framePr w:w="576" w:wrap="around" w:vAnchor="page" w:hAnchor="page" w:x="108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08EE">
      <w:rPr>
        <w:rStyle w:val="PageNumber"/>
        <w:noProof/>
      </w:rPr>
      <w:t>29</w:t>
    </w:r>
    <w:r>
      <w:rPr>
        <w:rStyle w:val="PageNumber"/>
      </w:rPr>
      <w:fldChar w:fldCharType="end"/>
    </w:r>
  </w:p>
  <w:p w14:paraId="4172DF6D" w14:textId="0310A051" w:rsidR="006A6639" w:rsidRDefault="006A6639">
    <w:pPr>
      <w:pStyle w:val="Header"/>
      <w:widowControl w:val="0"/>
      <w:tabs>
        <w:tab w:val="clear" w:pos="4320"/>
        <w:tab w:val="clear" w:pos="8640"/>
        <w:tab w:val="center" w:pos="4800"/>
        <w:tab w:val="right" w:pos="7820"/>
      </w:tabs>
      <w:ind w:right="-940"/>
    </w:pPr>
    <w:r>
      <w:t xml:space="preserve">Rick Griffith, </w:t>
    </w:r>
    <w:r>
      <w:rPr>
        <w:sz w:val="20"/>
      </w:rPr>
      <w:t>PhD</w:t>
    </w:r>
    <w:r>
      <w:tab/>
    </w:r>
    <w:r>
      <w:t>讲</w:t>
    </w:r>
    <w:r>
      <w:rPr>
        <w:rFonts w:hint="eastAsia"/>
      </w:rPr>
      <w:t>道学</w:t>
    </w:r>
    <w:r>
      <w:t xml:space="preserve"> I</w:t>
    </w:r>
    <w:r>
      <w:tab/>
    </w:r>
  </w:p>
  <w:p w14:paraId="6EF22386" w14:textId="77777777" w:rsidR="006A6639" w:rsidRDefault="006A6639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3">
    <w:nsid w:val="00000007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4">
    <w:nsid w:val="61A7057D"/>
    <w:multiLevelType w:val="hybridMultilevel"/>
    <w:tmpl w:val="BBA05E6E"/>
    <w:lvl w:ilvl="0" w:tplc="41629EF6">
      <w:start w:val="10"/>
      <w:numFmt w:val="decimal"/>
      <w:lvlText w:val="%1."/>
      <w:lvlJc w:val="left"/>
      <w:pPr>
        <w:tabs>
          <w:tab w:val="num" w:pos="1360"/>
        </w:tabs>
        <w:ind w:left="1360" w:hanging="600"/>
      </w:pPr>
      <w:rPr>
        <w:rFonts w:hint="default"/>
      </w:rPr>
    </w:lvl>
    <w:lvl w:ilvl="1" w:tplc="D760366A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DA44096A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8E7A45B8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1F3C824E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5A422ABE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F325B22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9DE6E8EA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EEC21F1C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intFractionalCharacterWidth/>
  <w:embedSystemFonts/>
  <w:proofState w:grammar="clean"/>
  <w:defaultTabStop w:val="57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6D"/>
    <w:rsid w:val="00071DEC"/>
    <w:rsid w:val="000A2FF3"/>
    <w:rsid w:val="000B1DCC"/>
    <w:rsid w:val="001D5FBF"/>
    <w:rsid w:val="00201E68"/>
    <w:rsid w:val="002C35D8"/>
    <w:rsid w:val="002D5FDE"/>
    <w:rsid w:val="002F7B33"/>
    <w:rsid w:val="00333C6D"/>
    <w:rsid w:val="00334E4F"/>
    <w:rsid w:val="004345BA"/>
    <w:rsid w:val="004E7FC2"/>
    <w:rsid w:val="005128B6"/>
    <w:rsid w:val="00563571"/>
    <w:rsid w:val="00582211"/>
    <w:rsid w:val="005C5B7A"/>
    <w:rsid w:val="005E2C64"/>
    <w:rsid w:val="00664B89"/>
    <w:rsid w:val="006945C4"/>
    <w:rsid w:val="006A6639"/>
    <w:rsid w:val="00757962"/>
    <w:rsid w:val="009220AC"/>
    <w:rsid w:val="009A3FEB"/>
    <w:rsid w:val="009C08EE"/>
    <w:rsid w:val="00A73777"/>
    <w:rsid w:val="00AB7FAF"/>
    <w:rsid w:val="00AF223F"/>
    <w:rsid w:val="00B5616C"/>
    <w:rsid w:val="00B87C4B"/>
    <w:rsid w:val="00BB2994"/>
    <w:rsid w:val="00C21A01"/>
    <w:rsid w:val="00C55E10"/>
    <w:rsid w:val="00CA7413"/>
    <w:rsid w:val="00CC42D1"/>
    <w:rsid w:val="00D9768B"/>
    <w:rsid w:val="00DD6050"/>
    <w:rsid w:val="00E0336D"/>
    <w:rsid w:val="00EC5E04"/>
    <w:rsid w:val="00EF7956"/>
    <w:rsid w:val="00F45CFE"/>
    <w:rsid w:val="00F6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DEF10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宋体" w:hAnsi="New York" w:cs="Times New Roman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59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F7956"/>
    <w:pPr>
      <w:spacing w:before="100" w:beforeAutospacing="1" w:after="100" w:afterAutospacing="1"/>
      <w:ind w:right="0"/>
      <w:jc w:val="left"/>
    </w:pPr>
    <w:rPr>
      <w:sz w:val="20"/>
      <w:lang w:val="en-SG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宋体" w:hAnsi="New York" w:cs="Times New Roman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59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F7956"/>
    <w:pPr>
      <w:spacing w:before="100" w:beforeAutospacing="1" w:after="100" w:afterAutospacing="1"/>
      <w:ind w:right="0"/>
      <w:jc w:val="left"/>
    </w:pPr>
    <w:rPr>
      <w:sz w:val="20"/>
      <w:lang w:val="en-S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123</Words>
  <Characters>703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Homiletics</vt:lpstr>
    </vt:vector>
  </TitlesOfParts>
  <Company>Singapore Bible College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Homiletics</dc:title>
  <dc:subject/>
  <dc:creator>Dr. Rick Griffith</dc:creator>
  <cp:keywords/>
  <cp:lastModifiedBy>Charmaine Ng</cp:lastModifiedBy>
  <cp:revision>39</cp:revision>
  <cp:lastPrinted>2006-09-23T00:43:00Z</cp:lastPrinted>
  <dcterms:created xsi:type="dcterms:W3CDTF">2016-11-20T22:11:00Z</dcterms:created>
  <dcterms:modified xsi:type="dcterms:W3CDTF">2016-11-20T23:28:00Z</dcterms:modified>
</cp:coreProperties>
</file>