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A775" w14:textId="442CF66D" w:rsidR="006B6720" w:rsidRPr="006B6720" w:rsidRDefault="006B6720" w:rsidP="00F86978">
      <w:pPr>
        <w:jc w:val="center"/>
        <w:rPr>
          <w:rFonts w:ascii="Arial" w:hAnsi="Arial" w:cs="Arial"/>
          <w:sz w:val="32"/>
          <w:szCs w:val="32"/>
        </w:rPr>
      </w:pPr>
      <w:r w:rsidRPr="006B6720">
        <w:rPr>
          <w:rFonts w:ascii="Arial" w:eastAsia="Times New Roman" w:hAnsi="Arial" w:cs="Arial" w:hint="cs"/>
          <w:b/>
          <w:sz w:val="32"/>
          <w:szCs w:val="32"/>
          <w:rtl/>
        </w:rPr>
        <w:t>تأليف أشعياء</w:t>
      </w:r>
    </w:p>
    <w:p w14:paraId="103A3C7C" w14:textId="77777777" w:rsidR="00B308E9" w:rsidRPr="00260877" w:rsidRDefault="00B308E9" w:rsidP="00F86978">
      <w:pPr>
        <w:rPr>
          <w:rFonts w:ascii="Arial" w:hAnsi="Arial" w:cs="Arial"/>
          <w:b/>
          <w:bCs/>
          <w:sz w:val="22"/>
          <w:szCs w:val="18"/>
        </w:rPr>
      </w:pPr>
    </w:p>
    <w:p w14:paraId="73EC6E01" w14:textId="6B6311DA" w:rsidR="006B6720" w:rsidRPr="006B6720" w:rsidRDefault="006B6720" w:rsidP="006B6720">
      <w:pPr>
        <w:bidi/>
        <w:rPr>
          <w:rFonts w:ascii="Arial" w:hAnsi="Arial" w:cs="Arial"/>
          <w:b/>
          <w:bCs/>
          <w:sz w:val="22"/>
          <w:szCs w:val="22"/>
          <w:rtl/>
          <w:lang w:bidi="ar-JO"/>
        </w:rPr>
      </w:pPr>
      <w:r w:rsidRPr="006B6720">
        <w:rPr>
          <w:rFonts w:ascii="Arial" w:hAnsi="Arial" w:cs="Arial" w:hint="cs"/>
          <w:b/>
          <w:bCs/>
          <w:sz w:val="22"/>
          <w:szCs w:val="22"/>
          <w:rtl/>
          <w:lang w:bidi="ar-JO"/>
        </w:rPr>
        <w:t>مقدمة</w:t>
      </w:r>
    </w:p>
    <w:p w14:paraId="55DD79F1" w14:textId="77777777" w:rsidR="00A63D6D" w:rsidRPr="00260877" w:rsidRDefault="00A63D6D" w:rsidP="00F86978">
      <w:pPr>
        <w:rPr>
          <w:rFonts w:ascii="Arial" w:hAnsi="Arial" w:cs="Arial"/>
          <w:b/>
          <w:bCs/>
          <w:sz w:val="22"/>
          <w:szCs w:val="18"/>
        </w:rPr>
      </w:pPr>
    </w:p>
    <w:p w14:paraId="0222D4B8" w14:textId="5FF83168" w:rsidR="006B6720" w:rsidRPr="006B6720" w:rsidRDefault="006B6720" w:rsidP="006B6720">
      <w:pPr>
        <w:bidi/>
        <w:rPr>
          <w:rFonts w:ascii="Arial" w:hAnsi="Arial" w:cs="Arial"/>
          <w:sz w:val="22"/>
          <w:szCs w:val="22"/>
        </w:rPr>
      </w:pPr>
      <w:r w:rsidRPr="006B6720">
        <w:rPr>
          <w:rFonts w:ascii="Arial" w:hAnsi="Arial" w:cs="Arial" w:hint="cs"/>
          <w:sz w:val="22"/>
          <w:szCs w:val="22"/>
          <w:rtl/>
        </w:rPr>
        <w:t xml:space="preserve">تدعي </w:t>
      </w:r>
      <w:r w:rsidRPr="006B6720">
        <w:rPr>
          <w:rFonts w:ascii="Arial" w:hAnsi="Arial" w:cs="Arial"/>
          <w:sz w:val="22"/>
          <w:szCs w:val="22"/>
          <w:rtl/>
        </w:rPr>
        <w:t xml:space="preserve">نبوءة </w:t>
      </w:r>
      <w:r>
        <w:rPr>
          <w:rFonts w:ascii="Arial" w:hAnsi="Arial" w:cs="Arial" w:hint="cs"/>
          <w:sz w:val="22"/>
          <w:szCs w:val="22"/>
          <w:rtl/>
        </w:rPr>
        <w:t>أ</w:t>
      </w:r>
      <w:r w:rsidRPr="006B6720">
        <w:rPr>
          <w:rFonts w:ascii="Arial" w:hAnsi="Arial" w:cs="Arial"/>
          <w:sz w:val="22"/>
          <w:szCs w:val="22"/>
          <w:rtl/>
        </w:rPr>
        <w:t>شعيا</w:t>
      </w:r>
      <w:r>
        <w:rPr>
          <w:rFonts w:ascii="Arial" w:hAnsi="Arial" w:cs="Arial" w:hint="cs"/>
          <w:sz w:val="22"/>
          <w:szCs w:val="22"/>
          <w:rtl/>
        </w:rPr>
        <w:t>ء</w:t>
      </w:r>
      <w:r w:rsidRPr="006B6720">
        <w:rPr>
          <w:rFonts w:ascii="Arial" w:hAnsi="Arial" w:cs="Arial"/>
          <w:sz w:val="22"/>
          <w:szCs w:val="22"/>
          <w:rtl/>
        </w:rPr>
        <w:t xml:space="preserve"> أن </w:t>
      </w:r>
      <w:r>
        <w:rPr>
          <w:rFonts w:ascii="Arial" w:hAnsi="Arial" w:cs="Arial" w:hint="cs"/>
          <w:sz w:val="22"/>
          <w:szCs w:val="22"/>
          <w:rtl/>
        </w:rPr>
        <w:t>أ</w:t>
      </w:r>
      <w:r w:rsidRPr="006B6720">
        <w:rPr>
          <w:rFonts w:ascii="Arial" w:hAnsi="Arial" w:cs="Arial"/>
          <w:sz w:val="22"/>
          <w:szCs w:val="22"/>
          <w:rtl/>
        </w:rPr>
        <w:t xml:space="preserve">شعياء هو مؤلفها - وقد آمن اليهود والمسيحيون بذلك منذ زمن طويل - فكيف ينبغي لنا أن نتعامل </w:t>
      </w:r>
      <w:r>
        <w:rPr>
          <w:rFonts w:ascii="Arial" w:hAnsi="Arial" w:cs="Arial" w:hint="cs"/>
          <w:sz w:val="22"/>
          <w:szCs w:val="22"/>
          <w:rtl/>
        </w:rPr>
        <w:t>في</w:t>
      </w:r>
      <w:r w:rsidRPr="006B6720">
        <w:rPr>
          <w:rFonts w:ascii="Arial" w:hAnsi="Arial" w:cs="Arial"/>
          <w:sz w:val="22"/>
          <w:szCs w:val="22"/>
          <w:rtl/>
        </w:rPr>
        <w:t xml:space="preserve"> هذا الأمر مع أولئك الذين لا يتفقون معه؟</w:t>
      </w:r>
    </w:p>
    <w:p w14:paraId="53A117E1" w14:textId="77777777" w:rsidR="006B6720" w:rsidRDefault="006B6720" w:rsidP="006B6720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5576A979" w14:textId="10DEEFC5" w:rsidR="006B6720" w:rsidRPr="006B6720" w:rsidRDefault="006B6720" w:rsidP="006B6720">
      <w:pPr>
        <w:bidi/>
        <w:rPr>
          <w:rFonts w:ascii="Arial" w:hAnsi="Arial" w:cs="Arial"/>
          <w:b/>
          <w:bCs/>
          <w:sz w:val="22"/>
          <w:szCs w:val="22"/>
        </w:rPr>
      </w:pPr>
      <w:r w:rsidRPr="006B6720">
        <w:rPr>
          <w:rFonts w:ascii="Arial" w:hAnsi="Arial" w:cs="Arial"/>
          <w:b/>
          <w:bCs/>
          <w:sz w:val="22"/>
          <w:szCs w:val="22"/>
          <w:rtl/>
        </w:rPr>
        <w:t>1.     خلفية أشعياء</w:t>
      </w:r>
    </w:p>
    <w:p w14:paraId="4277F68A" w14:textId="77777777" w:rsidR="006B6720" w:rsidRDefault="006B6720" w:rsidP="006B6720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27D57B3D" w14:textId="2AC0D354" w:rsidR="006B6720" w:rsidRPr="006B6720" w:rsidRDefault="006B6720" w:rsidP="006B6720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6B6720">
        <w:rPr>
          <w:rFonts w:ascii="Arial" w:hAnsi="Arial" w:cs="Arial"/>
          <w:sz w:val="22"/>
          <w:szCs w:val="22"/>
          <w:rtl/>
          <w:lang w:bidi="ar-JO"/>
        </w:rPr>
        <w:t>من هو أشعياء؟</w:t>
      </w:r>
    </w:p>
    <w:p w14:paraId="18FB0399" w14:textId="0A16F47C" w:rsidR="006B6720" w:rsidRPr="006B6720" w:rsidRDefault="006B6720" w:rsidP="006B6720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6B6720">
        <w:rPr>
          <w:rFonts w:ascii="Arial" w:hAnsi="Arial" w:cs="Arial"/>
          <w:sz w:val="22"/>
          <w:szCs w:val="22"/>
          <w:rtl/>
          <w:lang w:bidi="ar-JO"/>
        </w:rPr>
        <w:t>معنى اسمه الرب خلاص أو الرب يخلص.</w:t>
      </w:r>
    </w:p>
    <w:p w14:paraId="078E4830" w14:textId="733AE31E" w:rsidR="006B6720" w:rsidRPr="002E49B1" w:rsidRDefault="006B6720" w:rsidP="006B6720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هو أحد أبناء آموص</w:t>
      </w:r>
      <w:r w:rsidR="002E49B1" w:rsidRPr="002E49B1">
        <w:rPr>
          <w:rFonts w:ascii="Arial" w:hAnsi="Arial" w:cs="Arial"/>
          <w:sz w:val="22"/>
          <w:szCs w:val="22"/>
          <w:rtl/>
          <w:lang w:bidi="ar-JO"/>
        </w:rPr>
        <w:t>، ويُعتقد تقليدياً أنه ابن عم الملك عزيا، وربما كان لديه إمكانية الوصول إلى البلاط الملكي.</w:t>
      </w:r>
    </w:p>
    <w:p w14:paraId="04E34270" w14:textId="750E19A2" w:rsidR="002E49B1" w:rsidRPr="002E49B1" w:rsidRDefault="002E49B1" w:rsidP="002E49B1">
      <w:pPr>
        <w:pStyle w:val="Heading3"/>
        <w:bidi/>
        <w:rPr>
          <w:rFonts w:ascii="Arial" w:hAnsi="Arial" w:cs="Arial"/>
          <w:sz w:val="22"/>
          <w:szCs w:val="22"/>
        </w:rPr>
      </w:pPr>
      <w:r w:rsidRPr="002E49B1">
        <w:rPr>
          <w:rFonts w:ascii="Arial" w:hAnsi="Arial" w:cs="Arial"/>
          <w:sz w:val="22"/>
          <w:szCs w:val="22"/>
          <w:rtl/>
        </w:rPr>
        <w:t>يذكر التقليد أنه استشهد عن طريق نشره إلى نصفين.</w:t>
      </w:r>
    </w:p>
    <w:p w14:paraId="44C97BC3" w14:textId="77777777" w:rsidR="00262230" w:rsidRPr="00262230" w:rsidRDefault="00262230" w:rsidP="00F86978">
      <w:pPr>
        <w:rPr>
          <w:rFonts w:ascii="Arial" w:hAnsi="Arial" w:cs="Arial"/>
          <w:lang w:val="en-GB"/>
        </w:rPr>
      </w:pPr>
    </w:p>
    <w:p w14:paraId="75E42B43" w14:textId="24DB776F" w:rsidR="002E49B1" w:rsidRPr="002E49B1" w:rsidRDefault="002E49B1" w:rsidP="002E49B1">
      <w:pPr>
        <w:pStyle w:val="ListParagraph"/>
        <w:numPr>
          <w:ilvl w:val="0"/>
          <w:numId w:val="8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متى كتب أشعياء؟</w:t>
      </w:r>
    </w:p>
    <w:p w14:paraId="3672E4F0" w14:textId="77777777" w:rsidR="002E49B1" w:rsidRPr="002E49B1" w:rsidRDefault="002E49B1" w:rsidP="002E49B1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1B60ED1C" w14:textId="483BBA9D" w:rsidR="002E49B1" w:rsidRPr="002E49B1" w:rsidRDefault="002E49B1" w:rsidP="002E49B1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  <w:lang w:bidi="ar-JO"/>
        </w:rPr>
        <w:t>كتب أعياء خلال الغزوات الأشورية في حوالي 700 ق.م.</w:t>
      </w:r>
    </w:p>
    <w:p w14:paraId="5F37E194" w14:textId="77777777" w:rsidR="002E49B1" w:rsidRPr="002E49B1" w:rsidRDefault="002E49B1" w:rsidP="002E49B1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3D7C0433" w14:textId="3030E7C3" w:rsidR="002E49B1" w:rsidRPr="002E49B1" w:rsidRDefault="002E49B1" w:rsidP="002E49B1">
      <w:pPr>
        <w:pStyle w:val="ListParagraph"/>
        <w:numPr>
          <w:ilvl w:val="0"/>
          <w:numId w:val="9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2E49B1">
        <w:rPr>
          <w:rFonts w:ascii="Arial" w:hAnsi="Arial" w:cs="Arial"/>
          <w:sz w:val="22"/>
          <w:szCs w:val="22"/>
          <w:rtl/>
        </w:rPr>
        <w:t>دمر</w:t>
      </w:r>
      <w:r w:rsidRPr="002E49B1">
        <w:rPr>
          <w:rFonts w:ascii="Arial" w:hAnsi="Arial" w:cs="Arial"/>
          <w:sz w:val="22"/>
          <w:szCs w:val="22"/>
          <w:rtl/>
          <w:lang w:bidi="ar-JO"/>
        </w:rPr>
        <w:t>ت هذه الغزوات أمةة إسرائيل الشمالية وتدمير 46 مدينة في الجنوب - كلها باستثناء أورشليم، حيث كان إشعياء يعيش.</w:t>
      </w:r>
    </w:p>
    <w:p w14:paraId="0DBD62E7" w14:textId="77777777" w:rsidR="00E43B4B" w:rsidRPr="00260877" w:rsidRDefault="00E43B4B" w:rsidP="00F86978">
      <w:pPr>
        <w:rPr>
          <w:rFonts w:ascii="Arial" w:hAnsi="Arial" w:cs="Arial"/>
        </w:rPr>
      </w:pPr>
    </w:p>
    <w:p w14:paraId="300E22A8" w14:textId="77777777" w:rsidR="002E49B1" w:rsidRDefault="002E49B1" w:rsidP="002E49B1">
      <w:pPr>
        <w:bidi/>
        <w:rPr>
          <w:rFonts w:ascii="Arial" w:hAnsi="Arial" w:cs="Arial"/>
          <w:b/>
          <w:bCs/>
          <w:sz w:val="22"/>
          <w:szCs w:val="22"/>
          <w:rtl/>
        </w:rPr>
      </w:pPr>
    </w:p>
    <w:p w14:paraId="2400DE5F" w14:textId="63B84A7A" w:rsidR="002E49B1" w:rsidRPr="008141D1" w:rsidRDefault="002E49B1" w:rsidP="002E49B1">
      <w:pPr>
        <w:bidi/>
        <w:rPr>
          <w:rFonts w:ascii="Arial" w:hAnsi="Arial" w:cs="Arial"/>
          <w:b/>
          <w:bCs/>
          <w:sz w:val="22"/>
          <w:szCs w:val="22"/>
        </w:rPr>
      </w:pPr>
      <w:r w:rsidRPr="008141D1">
        <w:rPr>
          <w:rFonts w:ascii="Arial" w:hAnsi="Arial" w:cs="Arial"/>
          <w:b/>
          <w:bCs/>
          <w:sz w:val="22"/>
          <w:szCs w:val="22"/>
          <w:rtl/>
        </w:rPr>
        <w:t>2.     حجج ضد أشعياء كمؤلف</w:t>
      </w:r>
    </w:p>
    <w:p w14:paraId="17CE6B79" w14:textId="77777777" w:rsidR="002E49B1" w:rsidRPr="008141D1" w:rsidRDefault="002E49B1" w:rsidP="002E49B1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22F6AF3A" w14:textId="4671D392" w:rsidR="002E49B1" w:rsidRPr="008141D1" w:rsidRDefault="002E49B1" w:rsidP="002E49B1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rtl/>
          <w:lang w:bidi="ar-JO"/>
        </w:rPr>
        <w:t>الإتهامات</w:t>
      </w:r>
    </w:p>
    <w:p w14:paraId="26C0A2E9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7C7B3EC6" w14:textId="23D7BED4" w:rsidR="002E49B1" w:rsidRPr="008141D1" w:rsidRDefault="002E49B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الخلفية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الإصحاحات من 1 إلى 39 لها خلفية آشورية، ولكن الإصحاحات من 40 إلى 66 لها خلفية بابلية.</w:t>
      </w:r>
    </w:p>
    <w:p w14:paraId="004B15C8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51F2F589" w14:textId="7B9AE4DE" w:rsidR="008141D1" w:rsidRPr="008141D1" w:rsidRDefault="008141D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الأسلوب واللاهوت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يختلف القسمان بشكل جذري من حيث اللغة والأسلوب واللاهوت.</w:t>
      </w:r>
    </w:p>
    <w:p w14:paraId="3F68A9B3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bidi="ar-JO"/>
        </w:rPr>
      </w:pPr>
    </w:p>
    <w:p w14:paraId="2EA33BD9" w14:textId="7391E770" w:rsidR="008141D1" w:rsidRPr="008141D1" w:rsidRDefault="008141D1" w:rsidP="008141D1">
      <w:pPr>
        <w:pStyle w:val="ListParagraph"/>
        <w:numPr>
          <w:ilvl w:val="0"/>
          <w:numId w:val="11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المسيا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يتم تقديم المسيا كملك في الإصحاحات 1-39، لكن كعبد متألم في الإصحاحات 40-66.</w:t>
      </w:r>
    </w:p>
    <w:p w14:paraId="63D0FAEC" w14:textId="09E2E252" w:rsidR="008141D1" w:rsidRPr="008141D1" w:rsidRDefault="008141D1" w:rsidP="008141D1">
      <w:pPr>
        <w:pStyle w:val="Heading3"/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bidi="ar-JO"/>
        </w:rPr>
        <w:t>السبي وكورش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: لم يكن بإمكان أشعياء أن يتنبأ بالسبي البابلي والعودة تحت قيادة كورش، الذي تم ذكره صراحة بال</w:t>
      </w:r>
      <w:r w:rsidR="001C6C9E">
        <w:rPr>
          <w:rFonts w:ascii="Arial" w:hAnsi="Arial" w:cs="Arial" w:hint="cs"/>
          <w:sz w:val="22"/>
          <w:szCs w:val="22"/>
          <w:rtl/>
          <w:lang w:bidi="ar-JO"/>
        </w:rPr>
        <w:t>إ</w:t>
      </w:r>
      <w:r w:rsidRPr="008141D1">
        <w:rPr>
          <w:rFonts w:ascii="Arial" w:hAnsi="Arial" w:cs="Arial"/>
          <w:sz w:val="22"/>
          <w:szCs w:val="22"/>
          <w:rtl/>
          <w:lang w:bidi="ar-JO"/>
        </w:rPr>
        <w:t>سم عدة مرات (أش 44: 28-45: 2؛ 45: 13؛ 48: 14-15) قبل 160 عاماً على الأقل.</w:t>
      </w:r>
    </w:p>
    <w:p w14:paraId="5D33980F" w14:textId="77777777" w:rsidR="008141D1" w:rsidRDefault="008141D1" w:rsidP="008141D1">
      <w:pPr>
        <w:pStyle w:val="ListParagraph"/>
        <w:bidi/>
        <w:ind w:left="855"/>
        <w:rPr>
          <w:lang w:bidi="ar-JO"/>
        </w:rPr>
      </w:pPr>
    </w:p>
    <w:p w14:paraId="3DC31949" w14:textId="2D1D6EE2" w:rsidR="008141D1" w:rsidRPr="008141D1" w:rsidRDefault="008141D1" w:rsidP="008141D1">
      <w:pPr>
        <w:pStyle w:val="ListParagraph"/>
        <w:numPr>
          <w:ilvl w:val="0"/>
          <w:numId w:val="10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8141D1">
        <w:rPr>
          <w:rFonts w:ascii="Arial" w:hAnsi="Arial" w:cs="Arial"/>
          <w:sz w:val="22"/>
          <w:szCs w:val="22"/>
          <w:rtl/>
          <w:lang w:bidi="ar-JO"/>
        </w:rPr>
        <w:t>النتائج</w:t>
      </w:r>
    </w:p>
    <w:p w14:paraId="7C560A53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val="en-GB" w:bidi="ar-JO"/>
        </w:rPr>
      </w:pPr>
    </w:p>
    <w:p w14:paraId="3F1C01E2" w14:textId="461A1AF8" w:rsidR="00E43B4B" w:rsidRPr="008141D1" w:rsidRDefault="008141D1" w:rsidP="008141D1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22"/>
          <w:szCs w:val="22"/>
          <w:lang w:val="en-GB"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val="en-GB" w:bidi="ar-JO"/>
        </w:rPr>
        <w:t>سفري أشعياء</w:t>
      </w:r>
      <w:r w:rsidRPr="008141D1">
        <w:rPr>
          <w:rFonts w:ascii="Arial" w:hAnsi="Arial" w:cs="Arial"/>
          <w:sz w:val="22"/>
          <w:szCs w:val="22"/>
          <w:rtl/>
          <w:lang w:val="en-GB" w:bidi="ar-JO"/>
        </w:rPr>
        <w:t>: يزعم البعض أن هناك مؤلفين لسفر أشعياء: الأول من 1 إلى 39 والثاني من 40 إلى 66.</w:t>
      </w:r>
    </w:p>
    <w:p w14:paraId="3E8C24BD" w14:textId="77777777" w:rsidR="008141D1" w:rsidRPr="008141D1" w:rsidRDefault="008141D1" w:rsidP="008141D1">
      <w:pPr>
        <w:pStyle w:val="ListParagraph"/>
        <w:bidi/>
        <w:ind w:left="1125"/>
        <w:rPr>
          <w:rFonts w:ascii="Arial" w:hAnsi="Arial" w:cs="Arial"/>
          <w:sz w:val="22"/>
          <w:szCs w:val="22"/>
          <w:lang w:val="en-GB" w:bidi="ar-JO"/>
        </w:rPr>
      </w:pPr>
    </w:p>
    <w:p w14:paraId="1F139CC6" w14:textId="5359FEAD" w:rsidR="008141D1" w:rsidRPr="008141D1" w:rsidRDefault="008141D1" w:rsidP="008141D1">
      <w:pPr>
        <w:pStyle w:val="ListParagraph"/>
        <w:numPr>
          <w:ilvl w:val="0"/>
          <w:numId w:val="12"/>
        </w:numPr>
        <w:bidi/>
        <w:rPr>
          <w:rFonts w:ascii="Arial" w:hAnsi="Arial" w:cs="Arial"/>
          <w:sz w:val="22"/>
          <w:szCs w:val="22"/>
          <w:rtl/>
          <w:lang w:val="en-GB" w:bidi="ar-JO"/>
        </w:rPr>
      </w:pPr>
      <w:r w:rsidRPr="008141D1">
        <w:rPr>
          <w:rFonts w:ascii="Arial" w:hAnsi="Arial" w:cs="Arial"/>
          <w:sz w:val="22"/>
          <w:szCs w:val="22"/>
          <w:u w:val="single"/>
          <w:rtl/>
          <w:lang w:val="en-GB" w:bidi="ar-JO"/>
        </w:rPr>
        <w:t>ثلاثة أسفار أشعياء</w:t>
      </w:r>
      <w:r w:rsidRPr="008141D1">
        <w:rPr>
          <w:rFonts w:ascii="Arial" w:hAnsi="Arial" w:cs="Arial"/>
          <w:sz w:val="22"/>
          <w:szCs w:val="22"/>
          <w:rtl/>
          <w:lang w:val="en-GB" w:bidi="ar-JO"/>
        </w:rPr>
        <w:t>: يزعم البعض الآخر أن هناك مؤلفين لأشعياء 40-66: واحد من 40-55 والآخر 56-66.</w:t>
      </w:r>
    </w:p>
    <w:p w14:paraId="56F5ACF6" w14:textId="77777777" w:rsidR="00E43B4B" w:rsidRPr="00260877" w:rsidRDefault="00E43B4B" w:rsidP="00F86978">
      <w:pPr>
        <w:rPr>
          <w:rFonts w:ascii="Arial" w:eastAsia="Times New Roman" w:hAnsi="Arial" w:cs="Arial"/>
          <w:b/>
          <w:bCs/>
          <w:kern w:val="28"/>
          <w:sz w:val="22"/>
          <w:szCs w:val="18"/>
        </w:rPr>
      </w:pPr>
      <w:r w:rsidRPr="00260877">
        <w:rPr>
          <w:rFonts w:ascii="Arial" w:hAnsi="Arial" w:cs="Arial"/>
          <w:bCs/>
          <w:sz w:val="22"/>
          <w:szCs w:val="18"/>
        </w:rPr>
        <w:br w:type="page"/>
      </w:r>
    </w:p>
    <w:p w14:paraId="25CF8457" w14:textId="39327D7A" w:rsidR="00493F0F" w:rsidRPr="00493F0F" w:rsidRDefault="00493F0F" w:rsidP="00493F0F">
      <w:pPr>
        <w:bidi/>
        <w:rPr>
          <w:rFonts w:ascii="Arial" w:hAnsi="Arial" w:cs="Arial"/>
          <w:b/>
          <w:bCs/>
          <w:sz w:val="22"/>
          <w:szCs w:val="22"/>
        </w:rPr>
      </w:pPr>
      <w:r w:rsidRPr="00493F0F">
        <w:rPr>
          <w:rFonts w:ascii="Arial" w:hAnsi="Arial" w:cs="Arial"/>
          <w:b/>
          <w:bCs/>
          <w:sz w:val="22"/>
          <w:szCs w:val="22"/>
          <w:rtl/>
        </w:rPr>
        <w:lastRenderedPageBreak/>
        <w:t>3.     دليل تأليف أشعياء</w:t>
      </w:r>
    </w:p>
    <w:p w14:paraId="4B1EFCAB" w14:textId="77777777" w:rsidR="00493F0F" w:rsidRDefault="00493F0F" w:rsidP="00493F0F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4F8676D0" w14:textId="575AA2A8" w:rsidR="00493F0F" w:rsidRDefault="00493F0F" w:rsidP="00493F0F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lang w:bidi="ar-JO"/>
        </w:rPr>
      </w:pPr>
      <w:r w:rsidRPr="00493F0F">
        <w:rPr>
          <w:rFonts w:ascii="Arial" w:hAnsi="Arial" w:cs="Arial"/>
          <w:sz w:val="22"/>
          <w:szCs w:val="22"/>
          <w:rtl/>
          <w:lang w:bidi="ar-JO"/>
        </w:rPr>
        <w:t>الحجج الأدبية</w:t>
      </w:r>
    </w:p>
    <w:p w14:paraId="0E843467" w14:textId="77777777" w:rsidR="00493F0F" w:rsidRPr="00493F0F" w:rsidRDefault="00493F0F" w:rsidP="00493F0F">
      <w:pPr>
        <w:pStyle w:val="ListParagraph"/>
        <w:bidi/>
        <w:ind w:left="855"/>
        <w:rPr>
          <w:rFonts w:ascii="Arial" w:hAnsi="Arial" w:cs="Arial"/>
          <w:sz w:val="22"/>
          <w:szCs w:val="22"/>
          <w:rtl/>
          <w:lang w:bidi="ar-JO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45"/>
        <w:gridCol w:w="7280"/>
      </w:tblGrid>
      <w:tr w:rsidR="00362CF8" w:rsidRPr="00260877" w14:paraId="4CAA5764" w14:textId="77777777" w:rsidTr="009D12A3">
        <w:tc>
          <w:tcPr>
            <w:tcW w:w="2245" w:type="dxa"/>
            <w:shd w:val="solid" w:color="000000" w:fill="FFFFFF"/>
            <w:vAlign w:val="center"/>
          </w:tcPr>
          <w:p w14:paraId="7DEC8CF4" w14:textId="46D334B9" w:rsidR="00362CF8" w:rsidRPr="00493F0F" w:rsidRDefault="00493F0F" w:rsidP="00493F0F">
            <w:pPr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proofErr w:type="spellStart"/>
            <w:r w:rsidRPr="00493F0F">
              <w:rPr>
                <w:rFonts w:ascii="Arial" w:hAnsi="Arial" w:cs="Arial" w:hint="cs"/>
                <w:bCs/>
                <w:i/>
                <w:sz w:val="28"/>
                <w:szCs w:val="28"/>
                <w:rtl/>
              </w:rPr>
              <w:t>الإتهام</w:t>
            </w:r>
            <w:proofErr w:type="spellEnd"/>
          </w:p>
        </w:tc>
        <w:tc>
          <w:tcPr>
            <w:tcW w:w="7280" w:type="dxa"/>
            <w:shd w:val="solid" w:color="000000" w:fill="FFFFFF"/>
            <w:vAlign w:val="center"/>
          </w:tcPr>
          <w:p w14:paraId="76E86652" w14:textId="71BFBCF3" w:rsidR="00362CF8" w:rsidRPr="00493F0F" w:rsidRDefault="00493F0F" w:rsidP="00493F0F">
            <w:pPr>
              <w:bidi/>
              <w:jc w:val="center"/>
              <w:rPr>
                <w:rFonts w:ascii="Arial" w:hAnsi="Arial" w:cs="Arial"/>
                <w:bCs/>
                <w:i/>
                <w:sz w:val="28"/>
                <w:szCs w:val="28"/>
              </w:rPr>
            </w:pPr>
            <w:r w:rsidRPr="00493F0F">
              <w:rPr>
                <w:rFonts w:ascii="Arial" w:hAnsi="Arial" w:cs="Arial" w:hint="cs"/>
                <w:bCs/>
                <w:i/>
                <w:sz w:val="28"/>
                <w:szCs w:val="28"/>
                <w:rtl/>
              </w:rPr>
              <w:t>الرد</w:t>
            </w:r>
          </w:p>
        </w:tc>
      </w:tr>
      <w:tr w:rsidR="00362CF8" w:rsidRPr="00260877" w14:paraId="5DD2EC64" w14:textId="77777777" w:rsidTr="00D31368">
        <w:trPr>
          <w:trHeight w:val="2087"/>
        </w:trPr>
        <w:tc>
          <w:tcPr>
            <w:tcW w:w="2245" w:type="dxa"/>
            <w:vAlign w:val="center"/>
          </w:tcPr>
          <w:p w14:paraId="5A308701" w14:textId="38101F1A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  <w:rtl/>
              </w:rPr>
            </w:pPr>
            <w:r w:rsidRPr="00493F0F">
              <w:rPr>
                <w:rFonts w:ascii="Arial" w:hAnsi="Arial" w:cs="Arial"/>
                <w:sz w:val="22"/>
                <w:szCs w:val="22"/>
                <w:u w:val="single"/>
                <w:rtl/>
              </w:rPr>
              <w:t>الخلفية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:</w:t>
            </w:r>
          </w:p>
          <w:p w14:paraId="74DBBA0C" w14:textId="46F78070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1 إلى 39 لها خلفية آشورية، ولكن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40 إلى 66 لها خلفية بابلية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2C7D4BD5" w14:textId="34C07391" w:rsidR="00493F0F" w:rsidRPr="00493F0F" w:rsidRDefault="00493F0F" w:rsidP="00493F0F">
            <w:pPr>
              <w:bidi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ذُكرت بابل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١-٣٩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أكثر من ضعفي ذكرها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٤٠-٦٦.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التغيير الوحيد هو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نتقال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من منظور الحاضر إلى المستقبل.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علاوة على ذلك، ربما تنبأ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شعياء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   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١-٣٩ قبل غزو آشور لإسرائيل، ثم 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وعظ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في </w:t>
            </w:r>
            <w:proofErr w:type="spellStart"/>
            <w:r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Pr="00493F0F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>صحاحات</w:t>
            </w:r>
            <w:proofErr w:type="spellEnd"/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٤٠-٦٦ بعد ذلك بشأن بابل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4784A0F2" w14:textId="77777777" w:rsidTr="00D31368">
        <w:trPr>
          <w:trHeight w:val="7109"/>
        </w:trPr>
        <w:tc>
          <w:tcPr>
            <w:tcW w:w="2245" w:type="dxa"/>
            <w:vAlign w:val="center"/>
          </w:tcPr>
          <w:p w14:paraId="5390F27C" w14:textId="77777777" w:rsidR="00493F0F" w:rsidRPr="00493F0F" w:rsidRDefault="00493F0F" w:rsidP="00493F0F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493F0F">
              <w:rPr>
                <w:rFonts w:ascii="Arial" w:hAnsi="Arial" w:cs="Arial"/>
                <w:sz w:val="22"/>
                <w:szCs w:val="22"/>
                <w:u w:val="single"/>
                <w:rtl/>
              </w:rPr>
              <w:t>الأسلوب واللاهوت:</w:t>
            </w:r>
            <w:r w:rsidRPr="00493F0F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0CF0AB9D" w14:textId="1C25072C" w:rsidR="00493F0F" w:rsidRPr="00260877" w:rsidRDefault="00493F0F" w:rsidP="00493F0F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493F0F">
              <w:rPr>
                <w:rFonts w:ascii="Arial" w:hAnsi="Arial" w:cs="Arial"/>
                <w:sz w:val="22"/>
                <w:szCs w:val="22"/>
                <w:rtl/>
              </w:rPr>
              <w:t>يختلف القسمان بشكل جذري من حيث اللغة والأسلوب واللاهوت</w:t>
            </w:r>
            <w:r w:rsidRPr="00493F0F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41C85041" w14:textId="70988680" w:rsidR="00493F0F" w:rsidRPr="00493F0F" w:rsidRDefault="00260877" w:rsidP="0032363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260877">
              <w:rPr>
                <w:rFonts w:ascii="Arial" w:hAnsi="Arial" w:cs="Arial"/>
                <w:sz w:val="22"/>
                <w:szCs w:val="18"/>
              </w:rPr>
              <w:t xml:space="preserve"> 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يُبالغ النقاد في تضخيم هذه </w:t>
            </w:r>
            <w:proofErr w:type="spellStart"/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ختلافات</w:t>
            </w:r>
            <w:proofErr w:type="spellEnd"/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، ويمكن تفسيرها باختلاف التركيز (ال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دينونة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مقابل ال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تعزية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>). كثير</w:t>
            </w:r>
            <w:r w:rsidR="00323632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="00493F0F" w:rsidRPr="00493F0F">
              <w:rPr>
                <w:rFonts w:ascii="Arial" w:hAnsi="Arial" w:cs="Arial"/>
                <w:sz w:val="22"/>
                <w:szCs w:val="22"/>
                <w:rtl/>
              </w:rPr>
              <w:t xml:space="preserve"> ما لا يُقرّ النقاد بأن المحتوى ووقت الكتابة والظروف تؤثر عادةً على أسلوب الكاتب.</w:t>
            </w:r>
          </w:p>
          <w:p w14:paraId="7A6C8474" w14:textId="77777777" w:rsidR="00B00F4F" w:rsidRDefault="00B00F4F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66991E23" w14:textId="24D8314F" w:rsidR="00323632" w:rsidRPr="00323632" w:rsidRDefault="00323632" w:rsidP="00323632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تظهر عبارة قدوس إسرائيل ١٢ مرة في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شعياء ١-٣٩، و١٣ مرة في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٤٠-٦٦،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تأييداً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ل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وحدة 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سفر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. وتظهر أيض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عبارة فم الرب تكلم في كلا القسمين، إلى جانب ٤٠-٥٠ عبارة أخرى متطابقة</w:t>
            </w:r>
            <w:r w:rsidRPr="003236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C49BA4F" w14:textId="77777777" w:rsidR="00260877" w:rsidRPr="00260877" w:rsidRDefault="00260877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37C0A7E5" w14:textId="77777777" w:rsidR="007B4E06" w:rsidRDefault="00323632" w:rsidP="00323632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كثيراً ما </w:t>
            </w:r>
            <w:r>
              <w:rPr>
                <w:rFonts w:ascii="Arial" w:hAnsi="Arial" w:cs="Arial" w:hint="cs"/>
                <w:sz w:val="22"/>
                <w:szCs w:val="22"/>
                <w:rtl/>
                <w:lang w:bidi="ar-JO"/>
              </w:rPr>
              <w:t>تم الإدعاء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أن الأسفار الثلاثة المزعومة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1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>-٣٩، و٤٠-٥٥، و٥٦-٦٦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، 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تُظهر آثاراً لفترات تأليف مختلفة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ولا شك أن ١-٣٩ تنتمي إلى أواخر القرن الثامن، ولها روابط عديدة بتلك الحقبة. لكن القول بأن ٤٠-٥٥ تقع في بابل ليس صحيحاً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وكما لاحظ علماء من مختلف المشارب، فإن هذه الأسفار لا تكشف عن أي معرفة مباشرة بمدينة بابل (لم تُذكر إلا أربع مرات في هذه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 w:rsidR="007B4E06">
              <w:rPr>
                <w:rFonts w:ascii="Arial" w:hAnsi="Arial" w:cs="Arial" w:hint="cs"/>
                <w:sz w:val="22"/>
                <w:szCs w:val="22"/>
                <w:rtl/>
              </w:rPr>
              <w:t>إصحاحات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ولم تُذكر إلا مرة واحدة فقط، مما يشير فعلياً إلى سبي عبراني، ٤٨:٢٠ </w:t>
            </w:r>
            <w:r w:rsidR="007B4E06">
              <w:rPr>
                <w:rFonts w:ascii="Arial" w:hAnsi="Arial" w:cs="Arial"/>
                <w:sz w:val="22"/>
                <w:szCs w:val="22"/>
                <w:rtl/>
              </w:rPr>
              <w:t>–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="007B4E06">
              <w:rPr>
                <w:rFonts w:ascii="Arial" w:hAnsi="Arial" w:cs="Arial" w:hint="cs"/>
                <w:sz w:val="22"/>
                <w:szCs w:val="22"/>
                <w:rtl/>
              </w:rPr>
              <w:t xml:space="preserve">متباينة </w:t>
            </w:r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تسع مرات في (١-٣٩!)، ولكنها تنتمي إلى بيئة بلاد الشام، ولا سيما فلسطين. - ك. أ.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كيتشن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حول موثوقية العهد القديم </w:t>
            </w:r>
          </w:p>
          <w:p w14:paraId="16A578CF" w14:textId="5572FF80" w:rsidR="00323632" w:rsidRPr="00323632" w:rsidRDefault="00323632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323632">
              <w:rPr>
                <w:rFonts w:ascii="Arial" w:hAnsi="Arial" w:cs="Arial"/>
                <w:sz w:val="22"/>
                <w:szCs w:val="22"/>
                <w:rtl/>
              </w:rPr>
              <w:t>(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إيردمانز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  <w:rtl/>
              </w:rPr>
              <w:t xml:space="preserve">، ٢٠٠٣)، الموقع ٨٢٩٤ من ١٤٤٣٢، طبعة </w:t>
            </w:r>
            <w:proofErr w:type="spellStart"/>
            <w:r w:rsidRPr="00323632">
              <w:rPr>
                <w:rFonts w:ascii="Arial" w:hAnsi="Arial" w:cs="Arial"/>
                <w:sz w:val="22"/>
                <w:szCs w:val="22"/>
                <w:rtl/>
              </w:rPr>
              <w:t>كيندل</w:t>
            </w:r>
            <w:proofErr w:type="spellEnd"/>
            <w:r w:rsidRPr="00323632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003C364" w14:textId="6B6BBCE6" w:rsidR="004121EA" w:rsidRDefault="004121EA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7F4704B" w14:textId="57DCB770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>ثمة مؤشر إيجابي واحد فقط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في مخطوطات البحر الميت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، وهو مخطوطة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العظيمة السليمة، إحدى أوائل المخطوطات المنشورة. في هذه المخطوطة عندما وصل الكاتب القديم إلى نهاية ما نسميه اليوم الإصحاح 33 (في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33: 24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)، ترك مساحة فارغة عمد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(بعمق ثلاثة أسطر) -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كيتشن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، الموقع 8279 من 14432، طبعة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كيندل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3FC87AD7" w14:textId="77777777" w:rsidTr="009D12A3">
        <w:trPr>
          <w:trHeight w:val="2924"/>
        </w:trPr>
        <w:tc>
          <w:tcPr>
            <w:tcW w:w="2245" w:type="dxa"/>
            <w:vAlign w:val="center"/>
          </w:tcPr>
          <w:p w14:paraId="5F3C8CFA" w14:textId="77777777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7B4E06">
              <w:rPr>
                <w:rFonts w:ascii="Arial" w:hAnsi="Arial" w:cs="Arial"/>
                <w:sz w:val="22"/>
                <w:szCs w:val="22"/>
                <w:u w:val="single"/>
                <w:rtl/>
              </w:rPr>
              <w:t>المسيا: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</w:p>
          <w:p w14:paraId="397990CD" w14:textId="74FE6A2F" w:rsidR="007B4E06" w:rsidRPr="00260877" w:rsidRDefault="007B4E06" w:rsidP="007B4E06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يتم تقديم المسيا كملك في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1-39، لكن كعبد متألم في </w:t>
            </w:r>
            <w:proofErr w:type="spellStart"/>
            <w:r w:rsidRPr="007B4E06">
              <w:rPr>
                <w:rFonts w:ascii="Arial" w:hAnsi="Arial" w:cs="Arial"/>
                <w:sz w:val="22"/>
                <w:szCs w:val="22"/>
                <w:rtl/>
              </w:rPr>
              <w:t>الإصحاحات</w:t>
            </w:r>
            <w:proofErr w:type="spellEnd"/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40-66</w:t>
            </w:r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3CAC2F98" w14:textId="77777777" w:rsidR="00B95A1A" w:rsidRDefault="00B95A1A" w:rsidP="00F86978">
            <w:pPr>
              <w:rPr>
                <w:rFonts w:ascii="Arial" w:hAnsi="Arial" w:cs="Arial"/>
                <w:sz w:val="22"/>
                <w:szCs w:val="18"/>
                <w:lang w:val="en-GB"/>
              </w:rPr>
            </w:pPr>
          </w:p>
          <w:p w14:paraId="2BE911D5" w14:textId="2E31C94C" w:rsidR="007B4E06" w:rsidRPr="007B4E06" w:rsidRDefault="007B4E06" w:rsidP="007B4E06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لم يستطع علماء اليهود في فترة ما بين العهدين التوفيق بين تصويري 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المتناقضين ظاهري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للمسيح. لذلك اعتقد البعض بوجود مسيحَين - أحدهما للحكم والآخر للمعاناة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وقال آخرون إن 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>شعياء ٥٣ لا يصور المسي</w:t>
            </w:r>
            <w:r w:rsidR="00992B1D">
              <w:rPr>
                <w:rFonts w:ascii="Arial" w:hAnsi="Arial" w:cs="Arial" w:hint="cs"/>
                <w:sz w:val="22"/>
                <w:szCs w:val="22"/>
                <w:rtl/>
              </w:rPr>
              <w:t>ا</w:t>
            </w:r>
            <w:r w:rsidRPr="007B4E06">
              <w:rPr>
                <w:rFonts w:ascii="Arial" w:hAnsi="Arial" w:cs="Arial"/>
                <w:sz w:val="22"/>
                <w:szCs w:val="22"/>
                <w:rtl/>
              </w:rPr>
              <w:t xml:space="preserve"> بل الشعب اليهودي المتألم</w:t>
            </w:r>
            <w:r w:rsidRPr="007B4E06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49659046" w14:textId="77777777" w:rsidR="00362CF8" w:rsidRDefault="00362CF8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75FB249C" w14:textId="3592D7FA" w:rsidR="00DD711E" w:rsidRPr="00DD711E" w:rsidRDefault="00DD711E" w:rsidP="00DD711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DD711E">
              <w:rPr>
                <w:rFonts w:ascii="Arial" w:hAnsi="Arial" w:cs="Arial"/>
                <w:sz w:val="22"/>
                <w:szCs w:val="22"/>
                <w:rtl/>
              </w:rPr>
              <w:t>لكن هذين التصويرين لا يبره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ن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ان على وجود تأليف مزدوج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فالمسيح في الواقع له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مجيئان</w:t>
            </w:r>
            <w:proofErr w:type="spellEnd"/>
            <w:r w:rsidRPr="00DD711E">
              <w:rPr>
                <w:rFonts w:ascii="Arial" w:hAnsi="Arial" w:cs="Arial"/>
                <w:sz w:val="22"/>
                <w:szCs w:val="22"/>
                <w:rtl/>
              </w:rPr>
              <w:t>، أحدهما للتألم والآخر للحكم</w:t>
            </w:r>
            <w:r w:rsidRPr="00DD711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FB198F" w14:textId="77777777" w:rsidR="009D12A3" w:rsidRDefault="009D12A3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7B4D7D3" w14:textId="70F12850" w:rsidR="00DD711E" w:rsidRPr="00DD711E" w:rsidRDefault="00DD711E" w:rsidP="00DD711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لا شك أن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نبوات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شعياء أكثر مصداقية ودقة مما يُسمى نبوات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نوستراداموس</w:t>
            </w:r>
            <w:proofErr w:type="spellEnd"/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فعلى عكس </w:t>
            </w:r>
            <w:proofErr w:type="spellStart"/>
            <w:r w:rsidRPr="00DD711E">
              <w:rPr>
                <w:rFonts w:ascii="Arial" w:hAnsi="Arial" w:cs="Arial"/>
                <w:sz w:val="22"/>
                <w:szCs w:val="22"/>
                <w:rtl/>
              </w:rPr>
              <w:t>نوستراداموس</w:t>
            </w:r>
            <w:proofErr w:type="spellEnd"/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الغامض، كان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شعياء دقيق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بشكل مذهل.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 xml:space="preserve"> 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لقد تحقق ما قاله الرب عن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أورشليم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التي لم 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ب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هاجمها ال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شوريون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الذين دمروا مئات المدن الأخرى حرفي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 xml:space="preserve"> فقد شهد المعسكر الآشوري مقتل 18</w:t>
            </w:r>
            <w:r w:rsidRPr="00DD711E">
              <w:rPr>
                <w:rFonts w:ascii="Arial" w:hAnsi="Arial" w:cs="Arial" w:hint="cs"/>
                <w:sz w:val="22"/>
                <w:szCs w:val="22"/>
                <w:rtl/>
              </w:rPr>
              <w:t>5</w:t>
            </w:r>
            <w:r w:rsidRPr="00DD711E">
              <w:rPr>
                <w:rFonts w:ascii="Arial" w:hAnsi="Arial" w:cs="Arial"/>
                <w:sz w:val="22"/>
                <w:szCs w:val="22"/>
                <w:rtl/>
              </w:rPr>
              <w:t>,000 جندي في ليلة واحدة</w:t>
            </w:r>
            <w:r w:rsidRPr="00DD711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362CF8" w:rsidRPr="00260877" w14:paraId="6077A22A" w14:textId="77777777" w:rsidTr="007C029D">
        <w:trPr>
          <w:trHeight w:val="3374"/>
        </w:trPr>
        <w:tc>
          <w:tcPr>
            <w:tcW w:w="2245" w:type="dxa"/>
            <w:vAlign w:val="center"/>
          </w:tcPr>
          <w:p w14:paraId="26DA3A4D" w14:textId="77777777" w:rsidR="00DD711E" w:rsidRPr="001C6C9E" w:rsidRDefault="00DD711E" w:rsidP="00DD711E">
            <w:pPr>
              <w:bidi/>
              <w:rPr>
                <w:rFonts w:ascii="Arial" w:hAnsi="Arial" w:cs="Arial"/>
                <w:sz w:val="22"/>
                <w:szCs w:val="22"/>
                <w:rtl/>
              </w:rPr>
            </w:pPr>
            <w:r w:rsidRPr="001C6C9E">
              <w:rPr>
                <w:rFonts w:ascii="Arial" w:hAnsi="Arial" w:cs="Arial"/>
                <w:sz w:val="22"/>
                <w:szCs w:val="22"/>
                <w:u w:val="single"/>
                <w:rtl/>
              </w:rPr>
              <w:lastRenderedPageBreak/>
              <w:t>السبي وكورش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: </w:t>
            </w:r>
          </w:p>
          <w:p w14:paraId="47B84AC6" w14:textId="14C0B91B" w:rsidR="00DD711E" w:rsidRPr="00260877" w:rsidRDefault="00DD711E" w:rsidP="00DD711E">
            <w:pPr>
              <w:bidi/>
              <w:rPr>
                <w:rFonts w:ascii="Arial" w:hAnsi="Arial" w:cs="Arial"/>
                <w:sz w:val="22"/>
                <w:szCs w:val="18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لم يكن بإمكان أشعياء أن يتنبأ بالسبي البابلي والعودة تحت قيادة كورش، الذي تم ذكره صراحة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بال</w:t>
            </w:r>
            <w:r w:rsidR="001C6C9E" w:rsidRPr="001C6C9E"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سم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عدة مرات (</w:t>
            </w:r>
            <w:r w:rsidR="001C6C9E" w:rsidRPr="001C6C9E">
              <w:rPr>
                <w:rFonts w:ascii="Arial" w:hAnsi="Arial" w:cs="Arial" w:hint="cs"/>
                <w:sz w:val="22"/>
                <w:szCs w:val="22"/>
                <w:rtl/>
              </w:rPr>
              <w:t>أش 44-45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) قبل 160 عاماً على الأقل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80" w:type="dxa"/>
            <w:vAlign w:val="center"/>
          </w:tcPr>
          <w:p w14:paraId="4A0947C8" w14:textId="458B2189" w:rsidR="001C6C9E" w:rsidRPr="001C6C9E" w:rsidRDefault="001C6C9E" w:rsidP="001C6C9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يفترض هذا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تهام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أن الله لا يستطيع التنبؤ بدقة، رغم ادعائه بمعرفة المستقبل (٤٢: ٩). كما أنه لا يُجيب على عدد نبوات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شعياء التي تحققت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،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حتى بعد مئات السنين في يسوع المسيح (مثل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 ٥٣)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5E7298C8" w14:textId="77777777" w:rsidR="001C262B" w:rsidRDefault="001C262B" w:rsidP="00F86978">
            <w:pPr>
              <w:rPr>
                <w:rFonts w:ascii="Arial" w:hAnsi="Arial" w:cs="Arial"/>
                <w:sz w:val="22"/>
                <w:szCs w:val="18"/>
              </w:rPr>
            </w:pPr>
          </w:p>
          <w:p w14:paraId="04197A5B" w14:textId="2EC4DB4B" w:rsidR="001C6C9E" w:rsidRPr="001C6C9E" w:rsidRDefault="001C6C9E" w:rsidP="001C6C9E">
            <w:pPr>
              <w:bidi/>
              <w:rPr>
                <w:rFonts w:ascii="Arial" w:hAnsi="Arial" w:cs="Arial"/>
                <w:sz w:val="22"/>
                <w:szCs w:val="22"/>
              </w:rPr>
            </w:pP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مع ذلك، ألهم الله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ب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نبوة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شعياء قبل نحو 160 عام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اً،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من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إعادة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كورش الفارسي لليهود من بابل واست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رداد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أورشليم. لم يأمر كورش بترميم الهيكل فحسب في عزرا 1: 2، بل موّل الجهود المبذولة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.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يذكر 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أ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شعياء انتصارات كورش ولكن ليس </w:t>
            </w:r>
            <w:proofErr w:type="spellStart"/>
            <w:r w:rsidRPr="001C6C9E">
              <w:rPr>
                <w:rFonts w:ascii="Arial" w:hAnsi="Arial" w:cs="Arial"/>
                <w:sz w:val="22"/>
                <w:szCs w:val="22"/>
                <w:rtl/>
              </w:rPr>
              <w:t>بال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إ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>سم</w:t>
            </w:r>
            <w:proofErr w:type="spellEnd"/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في 41: 2، 25، ثم يذكر اسم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 xml:space="preserve"> كورش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تحديد</w:t>
            </w:r>
            <w:r>
              <w:rPr>
                <w:rFonts w:ascii="Arial" w:hAnsi="Arial" w:cs="Arial" w:hint="cs"/>
                <w:sz w:val="22"/>
                <w:szCs w:val="22"/>
                <w:rtl/>
              </w:rPr>
              <w:t>اً</w:t>
            </w:r>
            <w:r w:rsidRPr="001C6C9E">
              <w:rPr>
                <w:rFonts w:ascii="Arial" w:hAnsi="Arial" w:cs="Arial"/>
                <w:sz w:val="22"/>
                <w:szCs w:val="22"/>
                <w:rtl/>
              </w:rPr>
              <w:t xml:space="preserve"> ست مرات في نبوته (44: 28؛ 45: 1-2؛ 45: 13-15)</w:t>
            </w:r>
            <w:r w:rsidRPr="001C6C9E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0DCD366E" w14:textId="77777777" w:rsidR="00EB3B93" w:rsidRDefault="00EB3B93" w:rsidP="00EB3B93">
      <w:pPr>
        <w:pStyle w:val="ListParagraph"/>
        <w:bidi/>
        <w:ind w:left="855"/>
        <w:rPr>
          <w:rFonts w:ascii="Arial" w:hAnsi="Arial" w:cs="Arial"/>
          <w:sz w:val="22"/>
          <w:szCs w:val="22"/>
          <w:lang w:bidi="ar-JO"/>
        </w:rPr>
      </w:pPr>
    </w:p>
    <w:p w14:paraId="5AFBB9E2" w14:textId="012544CE" w:rsidR="00EB3B93" w:rsidRPr="00EB3B93" w:rsidRDefault="00EB3B93" w:rsidP="00EB3B93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B3B93">
        <w:rPr>
          <w:rFonts w:ascii="Arial" w:hAnsi="Arial" w:cs="Arial"/>
          <w:sz w:val="22"/>
          <w:szCs w:val="22"/>
          <w:rtl/>
          <w:lang w:bidi="ar-JO"/>
        </w:rPr>
        <w:t>الحجج الأثرية</w:t>
      </w:r>
    </w:p>
    <w:p w14:paraId="1386F004" w14:textId="77777777" w:rsidR="00EB3B93" w:rsidRDefault="00EB3B93" w:rsidP="00EB3B93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5EAC414D" w14:textId="5A6C9B19" w:rsidR="00EB3B93" w:rsidRPr="00EB3B93" w:rsidRDefault="00EB3B93" w:rsidP="00EB3B93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EB3B93">
        <w:rPr>
          <w:rFonts w:ascii="Arial" w:hAnsi="Arial" w:cs="Arial"/>
          <w:sz w:val="22"/>
          <w:szCs w:val="22"/>
          <w:rtl/>
          <w:lang w:bidi="ar-JO"/>
        </w:rPr>
        <w:t>تُظهر السجلات الآشورية في حوليات سنحاريب أن هذا الملك هدد حزقيا (٧٠١ ق.م)، ويدّعي أنه حبسه كطائر في قفص في مدينته الملكية أورشليم (أي أنه لم يستطع غزوها).</w:t>
      </w:r>
    </w:p>
    <w:p w14:paraId="4F6479F5" w14:textId="77777777" w:rsid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EC28D5C" w14:textId="77994E79" w:rsidR="00EB3B93" w:rsidRPr="00AE3E66" w:rsidRDefault="00AE3E66" w:rsidP="00AE3E6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يزعم الكتاب المقدس أن حزقيا و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عاشا في نفس الوقت (701 ق</w:t>
      </w:r>
      <w:r>
        <w:rPr>
          <w:rFonts w:ascii="Arial" w:hAnsi="Arial" w:cs="Arial" w:hint="cs"/>
          <w:sz w:val="22"/>
          <w:szCs w:val="22"/>
          <w:rtl/>
          <w:lang w:bidi="ar-JO"/>
        </w:rPr>
        <w:t>.م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)، تم التحقق من ذلك في حفريات أوفل عند سفح الجدار الجنوبي ل</w:t>
      </w:r>
      <w:r>
        <w:rPr>
          <w:rFonts w:ascii="Arial" w:hAnsi="Arial" w:cs="Arial" w:hint="cs"/>
          <w:sz w:val="22"/>
          <w:szCs w:val="22"/>
          <w:rtl/>
          <w:lang w:bidi="ar-JO"/>
        </w:rPr>
        <w:t>جبل الهيكل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في </w:t>
      </w:r>
      <w:r>
        <w:rPr>
          <w:rFonts w:ascii="Arial" w:hAnsi="Arial" w:cs="Arial" w:hint="cs"/>
          <w:sz w:val="22"/>
          <w:szCs w:val="22"/>
          <w:rtl/>
          <w:lang w:bidi="ar-JO"/>
        </w:rPr>
        <w:t>أورشليم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عام 2018. تم اكتشاف الأختام الشخصية لكل من حزقيا و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على بعد 10 أقدام فقط في نفس الطبقات.</w:t>
      </w:r>
    </w:p>
    <w:p w14:paraId="44A23BB0" w14:textId="77777777" w:rsid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22A0F750" w14:textId="162FD8F0" w:rsidR="00AE3E66" w:rsidRPr="00AE3E66" w:rsidRDefault="00AE3E66" w:rsidP="00AE3E66">
      <w:pPr>
        <w:pStyle w:val="ListParagraph"/>
        <w:numPr>
          <w:ilvl w:val="0"/>
          <w:numId w:val="14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هذا يُثبت أن إشعياء كان يعيش في ذلك الوقت</w:t>
      </w:r>
      <w:r>
        <w:rPr>
          <w:rFonts w:ascii="Arial" w:hAnsi="Arial" w:cs="Arial" w:hint="cs"/>
          <w:sz w:val="22"/>
          <w:szCs w:val="22"/>
          <w:rtl/>
          <w:lang w:bidi="ar-JO"/>
        </w:rPr>
        <w:t>،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ولا يُثبت أن أحد</w:t>
      </w:r>
      <w:r>
        <w:rPr>
          <w:rFonts w:ascii="Arial" w:hAnsi="Arial" w:cs="Arial" w:hint="cs"/>
          <w:sz w:val="22"/>
          <w:szCs w:val="22"/>
          <w:rtl/>
          <w:lang w:bidi="ar-JO"/>
        </w:rPr>
        <w:t>اً</w:t>
      </w: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 كتب باسمه في الأجيال اللاحقة، ولكنه يُظهر أن </w:t>
      </w:r>
      <w:r>
        <w:rPr>
          <w:rFonts w:ascii="Arial" w:hAnsi="Arial" w:cs="Arial" w:hint="cs"/>
          <w:sz w:val="22"/>
          <w:szCs w:val="22"/>
          <w:rtl/>
          <w:lang w:bidi="ar-JO"/>
        </w:rPr>
        <w:t>أ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شعياء لم يكن أسطورة.</w:t>
      </w:r>
    </w:p>
    <w:p w14:paraId="02E45B17" w14:textId="77777777" w:rsidR="00E8432A" w:rsidRPr="00E8432A" w:rsidRDefault="00E8432A" w:rsidP="00E8432A"/>
    <w:p w14:paraId="7B6D6DD4" w14:textId="3BF63C5E" w:rsidR="00AE3E66" w:rsidRPr="00AE3E66" w:rsidRDefault="00AE3E66" w:rsidP="00AE3E66">
      <w:pPr>
        <w:pStyle w:val="ListParagraph"/>
        <w:numPr>
          <w:ilvl w:val="0"/>
          <w:numId w:val="13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اقتباسات العهد الجديد</w:t>
      </w:r>
    </w:p>
    <w:p w14:paraId="0750D007" w14:textId="77777777" w:rsidR="00AE3E66" w:rsidRDefault="00AE3E66" w:rsidP="00AE3E66">
      <w:pPr>
        <w:pStyle w:val="ListParagraph"/>
        <w:bidi/>
        <w:ind w:left="1305"/>
        <w:rPr>
          <w:lang w:bidi="ar-JO"/>
        </w:rPr>
      </w:pPr>
    </w:p>
    <w:p w14:paraId="2BF68239" w14:textId="0697C442" w:rsidR="00AE3E66" w:rsidRPr="00AE3E66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>ينسب متى أشعياء 40: 3 إلى أشعياء في متى 3: 3.</w:t>
      </w:r>
    </w:p>
    <w:p w14:paraId="724F05C1" w14:textId="77777777" w:rsidR="00AE3E66" w:rsidRPr="00AE3E66" w:rsidRDefault="00AE3E66" w:rsidP="00AE3E66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637FA68" w14:textId="1AFCD3A5" w:rsidR="00AE3E66" w:rsidRPr="00AE3E66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AE3E66">
        <w:rPr>
          <w:rFonts w:ascii="Arial" w:hAnsi="Arial" w:cs="Arial"/>
          <w:sz w:val="22"/>
          <w:szCs w:val="22"/>
          <w:rtl/>
          <w:lang w:bidi="ar-JO"/>
        </w:rPr>
        <w:t xml:space="preserve">ينسب لوقا أشعياء 40: 3 </w:t>
      </w:r>
      <w:r>
        <w:rPr>
          <w:rFonts w:ascii="Arial" w:hAnsi="Arial" w:cs="Arial" w:hint="cs"/>
          <w:sz w:val="22"/>
          <w:szCs w:val="22"/>
          <w:rtl/>
          <w:lang w:bidi="ar-JO"/>
        </w:rPr>
        <w:t>إ</w:t>
      </w:r>
      <w:r w:rsidRPr="00AE3E66">
        <w:rPr>
          <w:rFonts w:ascii="Arial" w:hAnsi="Arial" w:cs="Arial"/>
          <w:sz w:val="22"/>
          <w:szCs w:val="22"/>
          <w:rtl/>
          <w:lang w:bidi="ar-JO"/>
        </w:rPr>
        <w:t>لى أشعياء في لوقا 3: 4.</w:t>
      </w:r>
    </w:p>
    <w:p w14:paraId="42106E78" w14:textId="77777777" w:rsidR="00AE3E66" w:rsidRDefault="00AE3E66" w:rsidP="00AE3E66">
      <w:pPr>
        <w:pStyle w:val="ListParagraph"/>
        <w:bidi/>
        <w:ind w:left="1305"/>
        <w:rPr>
          <w:lang w:bidi="ar-JO"/>
        </w:rPr>
      </w:pPr>
    </w:p>
    <w:p w14:paraId="44EFC4D5" w14:textId="0B471C2C" w:rsidR="00AE3E66" w:rsidRPr="00CD74B2" w:rsidRDefault="00AE3E66" w:rsidP="00AE3E66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rtl/>
          <w:lang w:bidi="ar-JO"/>
        </w:rPr>
      </w:pPr>
      <w:r w:rsidRPr="00CD74B2">
        <w:rPr>
          <w:rFonts w:ascii="Arial" w:hAnsi="Arial" w:cs="Arial"/>
          <w:sz w:val="22"/>
          <w:szCs w:val="22"/>
          <w:rtl/>
          <w:lang w:bidi="ar-JO"/>
        </w:rPr>
        <w:t>ينسب يوحنا أشعياء 53: 1 إلى أشعياء في يوحنا 12: 37-38</w:t>
      </w:r>
    </w:p>
    <w:p w14:paraId="1299B5F0" w14:textId="77777777" w:rsidR="00CD74B2" w:rsidRPr="00CD74B2" w:rsidRDefault="00CD74B2" w:rsidP="00CD74B2">
      <w:pPr>
        <w:pStyle w:val="ListParagraph"/>
        <w:bidi/>
        <w:ind w:left="1305"/>
        <w:rPr>
          <w:rFonts w:ascii="Arial" w:hAnsi="Arial" w:cs="Arial"/>
          <w:sz w:val="22"/>
          <w:szCs w:val="22"/>
          <w:lang w:bidi="ar-JO"/>
        </w:rPr>
      </w:pPr>
    </w:p>
    <w:p w14:paraId="61C9EDF8" w14:textId="06BCC336" w:rsid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 w:rsidRPr="00CD74B2">
        <w:rPr>
          <w:rFonts w:ascii="Arial" w:hAnsi="Arial" w:cs="Arial"/>
          <w:sz w:val="22"/>
          <w:szCs w:val="22"/>
          <w:rtl/>
          <w:lang w:bidi="ar-JO"/>
        </w:rPr>
        <w:t>ينسب يوحنا أشعياء 6: 10 إلى أشعياء في يوحنا 12: 39.</w:t>
      </w:r>
    </w:p>
    <w:p w14:paraId="7ACD26B6" w14:textId="77777777" w:rsidR="00CD74B2" w:rsidRPr="00CD74B2" w:rsidRDefault="00CD74B2" w:rsidP="00CD74B2">
      <w:pPr>
        <w:pStyle w:val="ListParagraph"/>
        <w:rPr>
          <w:rFonts w:ascii="Arial" w:hAnsi="Arial" w:cs="Arial"/>
          <w:sz w:val="22"/>
          <w:szCs w:val="22"/>
          <w:rtl/>
          <w:lang w:bidi="ar-JO"/>
        </w:rPr>
      </w:pPr>
    </w:p>
    <w:p w14:paraId="21093F46" w14:textId="3FB7F964" w:rsid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>
        <w:rPr>
          <w:rFonts w:ascii="Arial" w:hAnsi="Arial" w:cs="Arial" w:hint="cs"/>
          <w:sz w:val="22"/>
          <w:szCs w:val="22"/>
          <w:rtl/>
          <w:lang w:bidi="ar-JO"/>
        </w:rPr>
        <w:t>ينسب بولس أشعياء 10: 22 إلى أشعياء في رومية 9: 27.</w:t>
      </w:r>
    </w:p>
    <w:p w14:paraId="57BB5B1E" w14:textId="77777777" w:rsidR="00CD74B2" w:rsidRPr="00CD74B2" w:rsidRDefault="00CD74B2" w:rsidP="00CD74B2">
      <w:pPr>
        <w:pStyle w:val="ListParagraph"/>
        <w:rPr>
          <w:rFonts w:ascii="Arial" w:hAnsi="Arial" w:cs="Arial"/>
          <w:sz w:val="22"/>
          <w:szCs w:val="22"/>
          <w:rtl/>
          <w:lang w:bidi="ar-JO"/>
        </w:rPr>
      </w:pPr>
    </w:p>
    <w:p w14:paraId="1425A209" w14:textId="5EB3E21A" w:rsidR="00E8432A" w:rsidRPr="00CD74B2" w:rsidRDefault="00CD74B2" w:rsidP="00CD74B2">
      <w:pPr>
        <w:pStyle w:val="ListParagraph"/>
        <w:numPr>
          <w:ilvl w:val="0"/>
          <w:numId w:val="15"/>
        </w:numPr>
        <w:bidi/>
        <w:rPr>
          <w:rFonts w:ascii="Arial" w:hAnsi="Arial" w:cs="Arial"/>
          <w:sz w:val="22"/>
          <w:szCs w:val="22"/>
          <w:lang w:bidi="ar-JO"/>
        </w:rPr>
      </w:pPr>
      <w:r>
        <w:rPr>
          <w:rFonts w:ascii="Arial" w:hAnsi="Arial" w:cs="Arial" w:hint="cs"/>
          <w:sz w:val="22"/>
          <w:szCs w:val="22"/>
          <w:rtl/>
          <w:lang w:bidi="ar-JO"/>
        </w:rPr>
        <w:t>ينسب يسوع أشعياء 6: 9 إلى أشعياء في متى 13: 14.</w:t>
      </w:r>
    </w:p>
    <w:p w14:paraId="7D154059" w14:textId="77777777" w:rsidR="00E8432A" w:rsidRPr="00EE19FA" w:rsidRDefault="00E8432A" w:rsidP="00E8432A"/>
    <w:p w14:paraId="37A80B82" w14:textId="77777777" w:rsidR="00A63D6D" w:rsidRDefault="00A63D6D" w:rsidP="00F86978">
      <w:pPr>
        <w:rPr>
          <w:rFonts w:ascii="Arial" w:hAnsi="Arial" w:cs="Arial"/>
          <w:b/>
          <w:bCs/>
          <w:sz w:val="22"/>
          <w:szCs w:val="18"/>
        </w:rPr>
      </w:pPr>
    </w:p>
    <w:p w14:paraId="37E1E60C" w14:textId="58441E82" w:rsidR="00CD74B2" w:rsidRPr="00CD74B2" w:rsidRDefault="00CD74B2" w:rsidP="00CD74B2">
      <w:pPr>
        <w:bidi/>
        <w:rPr>
          <w:rFonts w:ascii="Arial" w:hAnsi="Arial" w:cs="Arial"/>
          <w:b/>
          <w:bCs/>
          <w:sz w:val="22"/>
          <w:szCs w:val="22"/>
        </w:rPr>
      </w:pPr>
      <w:r w:rsidRPr="00CD74B2">
        <w:rPr>
          <w:rFonts w:ascii="Arial" w:hAnsi="Arial" w:cs="Arial" w:hint="cs"/>
          <w:b/>
          <w:bCs/>
          <w:sz w:val="22"/>
          <w:szCs w:val="22"/>
          <w:rtl/>
        </w:rPr>
        <w:t>الخلاصة</w:t>
      </w:r>
    </w:p>
    <w:p w14:paraId="33BAC1F3" w14:textId="77777777" w:rsidR="007D7C4A" w:rsidRPr="00260877" w:rsidRDefault="007D7C4A" w:rsidP="00F86978">
      <w:pPr>
        <w:ind w:right="-10"/>
        <w:rPr>
          <w:rFonts w:ascii="Arial" w:hAnsi="Arial" w:cs="Arial"/>
          <w:sz w:val="22"/>
          <w:szCs w:val="18"/>
        </w:rPr>
      </w:pPr>
    </w:p>
    <w:p w14:paraId="25B8F152" w14:textId="1E3B62D8" w:rsidR="00CD74B2" w:rsidRPr="00CD74B2" w:rsidRDefault="00CD74B2" w:rsidP="00CD74B2">
      <w:pPr>
        <w:bidi/>
        <w:rPr>
          <w:rFonts w:ascii="Arial" w:hAnsi="Arial" w:cs="Arial"/>
          <w:sz w:val="22"/>
          <w:szCs w:val="22"/>
        </w:rPr>
      </w:pPr>
      <w:r w:rsidRPr="00CD74B2">
        <w:rPr>
          <w:rFonts w:ascii="Arial" w:hAnsi="Arial" w:cs="Arial"/>
          <w:sz w:val="22"/>
          <w:szCs w:val="22"/>
          <w:rtl/>
        </w:rPr>
        <w:t xml:space="preserve">لا يوجد سبب مشروع للشك في أن </w:t>
      </w:r>
      <w:r w:rsidRPr="00CD74B2">
        <w:rPr>
          <w:rFonts w:ascii="Arial" w:hAnsi="Arial" w:cs="Arial" w:hint="cs"/>
          <w:sz w:val="22"/>
          <w:szCs w:val="22"/>
          <w:rtl/>
        </w:rPr>
        <w:t>أ</w:t>
      </w:r>
      <w:r w:rsidRPr="00CD74B2">
        <w:rPr>
          <w:rFonts w:ascii="Arial" w:hAnsi="Arial" w:cs="Arial"/>
          <w:sz w:val="22"/>
          <w:szCs w:val="22"/>
          <w:rtl/>
        </w:rPr>
        <w:t>شعياء كتب النبوة التي تحمل اسمه - سواء كان لغوي</w:t>
      </w:r>
      <w:r w:rsidRPr="00CD74B2">
        <w:rPr>
          <w:rFonts w:ascii="Arial" w:hAnsi="Arial" w:cs="Arial" w:hint="cs"/>
          <w:sz w:val="22"/>
          <w:szCs w:val="22"/>
          <w:rtl/>
        </w:rPr>
        <w:t>اً</w:t>
      </w:r>
      <w:r w:rsidRPr="00CD74B2">
        <w:rPr>
          <w:rFonts w:ascii="Arial" w:hAnsi="Arial" w:cs="Arial"/>
          <w:sz w:val="22"/>
          <w:szCs w:val="22"/>
          <w:rtl/>
        </w:rPr>
        <w:t xml:space="preserve"> أو أثري</w:t>
      </w:r>
      <w:r w:rsidRPr="00CD74B2">
        <w:rPr>
          <w:rFonts w:ascii="Arial" w:hAnsi="Arial" w:cs="Arial" w:hint="cs"/>
          <w:sz w:val="22"/>
          <w:szCs w:val="22"/>
          <w:rtl/>
        </w:rPr>
        <w:t>اً</w:t>
      </w:r>
      <w:r w:rsidRPr="00CD74B2">
        <w:rPr>
          <w:rFonts w:ascii="Arial" w:hAnsi="Arial" w:cs="Arial"/>
          <w:sz w:val="22"/>
          <w:szCs w:val="22"/>
          <w:rtl/>
        </w:rPr>
        <w:t xml:space="preserve"> أو في اقتباسات العهد الجديد المنسوبة إليه</w:t>
      </w:r>
      <w:r w:rsidRPr="00CD74B2">
        <w:rPr>
          <w:rFonts w:ascii="Arial" w:hAnsi="Arial" w:cs="Arial"/>
          <w:sz w:val="22"/>
          <w:szCs w:val="22"/>
        </w:rPr>
        <w:t>.</w:t>
      </w:r>
    </w:p>
    <w:sectPr w:rsidR="00CD74B2" w:rsidRPr="00CD74B2" w:rsidSect="00262230">
      <w:headerReference w:type="default" r:id="rId7"/>
      <w:footerReference w:type="default" r:id="rId8"/>
      <w:pgSz w:w="11880" w:h="16820"/>
      <w:pgMar w:top="720" w:right="1022" w:bottom="720" w:left="1238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2B96" w14:textId="77777777" w:rsidR="00ED5101" w:rsidRDefault="00ED5101">
      <w:r>
        <w:separator/>
      </w:r>
    </w:p>
  </w:endnote>
  <w:endnote w:type="continuationSeparator" w:id="0">
    <w:p w14:paraId="39CA7A48" w14:textId="77777777" w:rsidR="00ED5101" w:rsidRDefault="00ED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C3998" w14:textId="634724C6" w:rsidR="007D7C4A" w:rsidRPr="00732650" w:rsidRDefault="007D7C4A" w:rsidP="007D7C4A">
    <w:pPr>
      <w:pStyle w:val="Footer"/>
      <w:jc w:val="right"/>
      <w:rPr>
        <w:rFonts w:ascii="Arial" w:hAnsi="Arial" w:cs="Arial"/>
        <w:i/>
        <w:iCs/>
        <w:sz w:val="11"/>
        <w:szCs w:val="15"/>
      </w:rPr>
    </w:pPr>
    <w:r w:rsidRPr="00732650">
      <w:rPr>
        <w:rFonts w:ascii="Arial" w:hAnsi="Arial" w:cs="Arial"/>
        <w:i/>
        <w:iCs/>
        <w:sz w:val="11"/>
        <w:szCs w:val="15"/>
      </w:rPr>
      <w:fldChar w:fldCharType="begin"/>
    </w:r>
    <w:r w:rsidRPr="00732650">
      <w:rPr>
        <w:rFonts w:ascii="Arial" w:hAnsi="Arial" w:cs="Arial"/>
        <w:i/>
        <w:iCs/>
        <w:sz w:val="11"/>
        <w:szCs w:val="15"/>
      </w:rPr>
      <w:instrText xml:space="preserve"> TIME \@ "d-MMM-yy" </w:instrText>
    </w:r>
    <w:r w:rsidRPr="00732650">
      <w:rPr>
        <w:rFonts w:ascii="Arial" w:hAnsi="Arial" w:cs="Arial"/>
        <w:i/>
        <w:iCs/>
        <w:sz w:val="11"/>
        <w:szCs w:val="15"/>
      </w:rPr>
      <w:fldChar w:fldCharType="separate"/>
    </w:r>
    <w:r w:rsidR="0051650C">
      <w:rPr>
        <w:rFonts w:ascii="Arial" w:hAnsi="Arial" w:cs="Arial"/>
        <w:i/>
        <w:iCs/>
        <w:noProof/>
        <w:sz w:val="11"/>
        <w:szCs w:val="15"/>
      </w:rPr>
      <w:t>30-Mar-25</w:t>
    </w:r>
    <w:r w:rsidRPr="00732650">
      <w:rPr>
        <w:rFonts w:ascii="Arial" w:hAnsi="Arial" w:cs="Arial"/>
        <w:i/>
        <w:iCs/>
        <w:sz w:val="11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6AF640" w14:textId="77777777" w:rsidR="00ED5101" w:rsidRDefault="00ED5101">
      <w:r>
        <w:separator/>
      </w:r>
    </w:p>
  </w:footnote>
  <w:footnote w:type="continuationSeparator" w:id="0">
    <w:p w14:paraId="6A828371" w14:textId="77777777" w:rsidR="00ED5101" w:rsidRDefault="00ED51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5045C" w14:textId="72A354E5" w:rsidR="007D7C4A" w:rsidRPr="00732650" w:rsidRDefault="0051650C" w:rsidP="0051650C">
    <w:pPr>
      <w:pStyle w:val="Header"/>
      <w:tabs>
        <w:tab w:val="clear" w:pos="4800"/>
        <w:tab w:val="clear" w:pos="9660"/>
        <w:tab w:val="center" w:pos="4950"/>
        <w:tab w:val="right" w:pos="9540"/>
      </w:tabs>
      <w:bidi/>
      <w:ind w:right="-10"/>
      <w:jc w:val="left"/>
      <w:rPr>
        <w:rFonts w:ascii="Arial" w:hAnsi="Arial" w:cs="Arial"/>
        <w:i/>
        <w:iCs/>
        <w:sz w:val="21"/>
        <w:szCs w:val="21"/>
        <w:u w:val="single"/>
      </w:rPr>
    </w:pPr>
    <w:r>
      <w:rPr>
        <w:rFonts w:ascii="Arial" w:hAnsi="Arial" w:cs="Arial" w:hint="cs"/>
        <w:sz w:val="20"/>
        <w:u w:val="single"/>
        <w:rtl/>
        <w:lang w:bidi="ar-JO"/>
      </w:rPr>
      <w:t>د. ريك جريفيث</w:t>
    </w:r>
    <w:r>
      <w:rPr>
        <w:rFonts w:ascii="Arial" w:hAnsi="Arial" w:cs="Arial"/>
        <w:sz w:val="20"/>
        <w:u w:val="single"/>
      </w:rPr>
      <w:tab/>
    </w:r>
    <w:r>
      <w:rPr>
        <w:rFonts w:ascii="Arial" w:hAnsi="Arial" w:cs="Arial" w:hint="cs"/>
        <w:sz w:val="20"/>
        <w:u w:val="single"/>
        <w:rtl/>
        <w:lang w:bidi="ar-JO"/>
      </w:rPr>
      <w:t xml:space="preserve">مسح العهد الجديد: </w:t>
    </w:r>
    <w:r w:rsidRPr="0051650C">
      <w:rPr>
        <w:rFonts w:ascii="Arial" w:hAnsi="Arial" w:cs="Arial"/>
        <w:sz w:val="20"/>
        <w:u w:val="single"/>
        <w:rtl/>
        <w:lang w:bidi="ar-JO"/>
      </w:rPr>
      <w:t>تأليف أشعياء</w:t>
    </w:r>
    <w:r w:rsidR="007D7C4A" w:rsidRPr="00732650">
      <w:rPr>
        <w:rFonts w:ascii="Arial" w:hAnsi="Arial" w:cs="Arial"/>
        <w:i/>
        <w:iCs/>
        <w:sz w:val="21"/>
        <w:szCs w:val="21"/>
        <w:u w:val="single"/>
      </w:rPr>
      <w:tab/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begin"/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instrText xml:space="preserve"> PAGE </w:instrText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separate"/>
    </w:r>
    <w:r w:rsidR="007D7C4A" w:rsidRPr="00732650">
      <w:rPr>
        <w:rStyle w:val="PageNumber"/>
        <w:rFonts w:ascii="Arial" w:hAnsi="Arial" w:cs="Arial"/>
        <w:i/>
        <w:iCs/>
        <w:noProof/>
        <w:sz w:val="21"/>
        <w:szCs w:val="21"/>
        <w:u w:val="single"/>
      </w:rPr>
      <w:t>a</w:t>
    </w:r>
    <w:r w:rsidR="007D7C4A" w:rsidRPr="00732650">
      <w:rPr>
        <w:rStyle w:val="PageNumber"/>
        <w:rFonts w:ascii="Arial" w:hAnsi="Arial" w:cs="Arial"/>
        <w:i/>
        <w:iCs/>
        <w:sz w:val="21"/>
        <w:szCs w:val="21"/>
        <w:u w:val="single"/>
      </w:rPr>
      <w:fldChar w:fldCharType="end"/>
    </w:r>
  </w:p>
  <w:p w14:paraId="1924FFE3" w14:textId="77777777" w:rsidR="007D7C4A" w:rsidRPr="00732650" w:rsidRDefault="007D7C4A">
    <w:pPr>
      <w:pStyle w:val="Header"/>
      <w:rPr>
        <w:rFonts w:ascii="Arial" w:hAnsi="Arial" w:cs="Arial"/>
        <w:i/>
        <w:iCs/>
        <w:sz w:val="21"/>
        <w:szCs w:val="21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upperRoman"/>
      <w:pStyle w:val="Heading1"/>
      <w:lvlText w:val="%1."/>
      <w:legacy w:legacy="1" w:legacySpace="0" w:legacyIndent="432"/>
      <w:lvlJc w:val="left"/>
      <w:pPr>
        <w:ind w:left="432" w:hanging="432"/>
      </w:pPr>
    </w:lvl>
    <w:lvl w:ilvl="1">
      <w:start w:val="1"/>
      <w:numFmt w:val="upperLetter"/>
      <w:pStyle w:val="Heading2"/>
      <w:lvlText w:val="%2."/>
      <w:legacy w:legacy="1" w:legacySpace="0" w:legacyIndent="432"/>
      <w:lvlJc w:val="left"/>
      <w:pPr>
        <w:ind w:left="864" w:hanging="432"/>
      </w:pPr>
    </w:lvl>
    <w:lvl w:ilvl="2">
      <w:start w:val="1"/>
      <w:numFmt w:val="decimal"/>
      <w:pStyle w:val="Heading3"/>
      <w:lvlText w:val="%3."/>
      <w:legacy w:legacy="1" w:legacySpace="0" w:legacyIndent="432"/>
      <w:lvlJc w:val="left"/>
      <w:pPr>
        <w:ind w:left="1296" w:hanging="432"/>
      </w:pPr>
    </w:lvl>
    <w:lvl w:ilvl="3">
      <w:start w:val="1"/>
      <w:numFmt w:val="lowerLetter"/>
      <w:pStyle w:val="Heading4"/>
      <w:lvlText w:val="%4)"/>
      <w:legacy w:legacy="1" w:legacySpace="0" w:legacyIndent="432"/>
      <w:lvlJc w:val="left"/>
      <w:pPr>
        <w:ind w:left="1728" w:hanging="432"/>
      </w:pPr>
    </w:lvl>
    <w:lvl w:ilvl="4">
      <w:start w:val="1"/>
      <w:numFmt w:val="decimal"/>
      <w:pStyle w:val="Heading5"/>
      <w:lvlText w:val="(%5)"/>
      <w:legacy w:legacy="1" w:legacySpace="0" w:legacyIndent="432"/>
      <w:lvlJc w:val="left"/>
      <w:pPr>
        <w:ind w:left="2160" w:hanging="432"/>
      </w:pPr>
    </w:lvl>
    <w:lvl w:ilvl="5">
      <w:start w:val="1"/>
      <w:numFmt w:val="lowerLetter"/>
      <w:pStyle w:val="Heading6"/>
      <w:lvlText w:val="(%6)"/>
      <w:legacy w:legacy="1" w:legacySpace="0" w:legacyIndent="432"/>
      <w:lvlJc w:val="left"/>
      <w:pPr>
        <w:ind w:left="2592" w:hanging="432"/>
      </w:pPr>
    </w:lvl>
    <w:lvl w:ilvl="6">
      <w:start w:val="1"/>
      <w:numFmt w:val="lowerRoman"/>
      <w:pStyle w:val="Heading7"/>
      <w:lvlText w:val="(%7)"/>
      <w:legacy w:legacy="1" w:legacySpace="0" w:legacyIndent="432"/>
      <w:lvlJc w:val="left"/>
      <w:pPr>
        <w:ind w:left="3024" w:hanging="432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3744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464" w:hanging="720"/>
      </w:p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10B62A9"/>
    <w:multiLevelType w:val="hybridMultilevel"/>
    <w:tmpl w:val="624202F8"/>
    <w:lvl w:ilvl="0" w:tplc="2B387CE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58BF26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A7F5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66475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464F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56012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F0FF9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1C0DD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EEE7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C2051A"/>
    <w:multiLevelType w:val="hybridMultilevel"/>
    <w:tmpl w:val="A4A0FF5C"/>
    <w:lvl w:ilvl="0" w:tplc="882438C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 w15:restartNumberingAfterBreak="0">
    <w:nsid w:val="346705A0"/>
    <w:multiLevelType w:val="hybridMultilevel"/>
    <w:tmpl w:val="E59AD89A"/>
    <w:lvl w:ilvl="0" w:tplc="15C6AE1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BE0A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C4CB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12EAC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584C2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03C3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FC01A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6C69D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D2AAF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8CD595C"/>
    <w:multiLevelType w:val="hybridMultilevel"/>
    <w:tmpl w:val="1EECCCFE"/>
    <w:lvl w:ilvl="0" w:tplc="25686FD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6" w15:restartNumberingAfterBreak="0">
    <w:nsid w:val="3AF20FDE"/>
    <w:multiLevelType w:val="hybridMultilevel"/>
    <w:tmpl w:val="F7368EFC"/>
    <w:lvl w:ilvl="0" w:tplc="CFE4F0F0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  <w:sz w:val="22"/>
        <w:szCs w:val="22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3D453914"/>
    <w:multiLevelType w:val="hybridMultilevel"/>
    <w:tmpl w:val="F7261BD8"/>
    <w:lvl w:ilvl="0" w:tplc="47A86270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 w15:restartNumberingAfterBreak="0">
    <w:nsid w:val="4073378B"/>
    <w:multiLevelType w:val="hybridMultilevel"/>
    <w:tmpl w:val="0D2E0E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4F11482"/>
    <w:multiLevelType w:val="hybridMultilevel"/>
    <w:tmpl w:val="D192692A"/>
    <w:lvl w:ilvl="0" w:tplc="05C48C5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6E7B9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7A3ABE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62A92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5AEBA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3C056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E6BF0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CE7A9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9C67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733891"/>
    <w:multiLevelType w:val="hybridMultilevel"/>
    <w:tmpl w:val="77C8D49A"/>
    <w:lvl w:ilvl="0" w:tplc="C88ACD3E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62715854"/>
    <w:multiLevelType w:val="hybridMultilevel"/>
    <w:tmpl w:val="32BE0F20"/>
    <w:lvl w:ilvl="0" w:tplc="2C90EF84">
      <w:start w:val="1"/>
      <w:numFmt w:val="arabicAlpha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6650694B"/>
    <w:multiLevelType w:val="hybridMultilevel"/>
    <w:tmpl w:val="DFDA3CA8"/>
    <w:lvl w:ilvl="0" w:tplc="1FCA0270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7BEE2C3A"/>
    <w:multiLevelType w:val="hybridMultilevel"/>
    <w:tmpl w:val="931C3A98"/>
    <w:lvl w:ilvl="0" w:tplc="395874D0">
      <w:start w:val="1"/>
      <w:numFmt w:val="decimal"/>
      <w:lvlText w:val="%1."/>
      <w:lvlJc w:val="left"/>
      <w:pPr>
        <w:ind w:left="1125" w:hanging="360"/>
      </w:pPr>
      <w:rPr>
        <w:rFonts w:ascii="Arial" w:eastAsia="Times New Roman" w:hAnsi="Arial" w:cs="Arial" w:hint="default"/>
        <w:sz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num w:numId="1" w16cid:durableId="822161682">
    <w:abstractNumId w:val="0"/>
  </w:num>
  <w:num w:numId="2" w16cid:durableId="495656762">
    <w:abstractNumId w:val="1"/>
  </w:num>
  <w:num w:numId="3" w16cid:durableId="1766613036">
    <w:abstractNumId w:val="8"/>
  </w:num>
  <w:num w:numId="4" w16cid:durableId="1436945240">
    <w:abstractNumId w:val="2"/>
  </w:num>
  <w:num w:numId="5" w16cid:durableId="328559970">
    <w:abstractNumId w:val="4"/>
  </w:num>
  <w:num w:numId="6" w16cid:durableId="1391075262">
    <w:abstractNumId w:val="9"/>
  </w:num>
  <w:num w:numId="7" w16cid:durableId="2040858884">
    <w:abstractNumId w:val="0"/>
  </w:num>
  <w:num w:numId="8" w16cid:durableId="2142918438">
    <w:abstractNumId w:val="7"/>
  </w:num>
  <w:num w:numId="9" w16cid:durableId="677924405">
    <w:abstractNumId w:val="5"/>
  </w:num>
  <w:num w:numId="10" w16cid:durableId="435443491">
    <w:abstractNumId w:val="11"/>
  </w:num>
  <w:num w:numId="11" w16cid:durableId="264732220">
    <w:abstractNumId w:val="6"/>
  </w:num>
  <w:num w:numId="12" w16cid:durableId="1934240579">
    <w:abstractNumId w:val="13"/>
  </w:num>
  <w:num w:numId="13" w16cid:durableId="1972247198">
    <w:abstractNumId w:val="10"/>
  </w:num>
  <w:num w:numId="14" w16cid:durableId="1405570380">
    <w:abstractNumId w:val="12"/>
  </w:num>
  <w:num w:numId="15" w16cid:durableId="21122357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A50"/>
    <w:rsid w:val="000025C1"/>
    <w:rsid w:val="000276BF"/>
    <w:rsid w:val="000B68CD"/>
    <w:rsid w:val="000E195D"/>
    <w:rsid w:val="001342B2"/>
    <w:rsid w:val="00166DA6"/>
    <w:rsid w:val="001C262B"/>
    <w:rsid w:val="001C6C9E"/>
    <w:rsid w:val="001C70EF"/>
    <w:rsid w:val="00260877"/>
    <w:rsid w:val="00262230"/>
    <w:rsid w:val="00282884"/>
    <w:rsid w:val="00295B9A"/>
    <w:rsid w:val="002E2AFD"/>
    <w:rsid w:val="002E49B1"/>
    <w:rsid w:val="00323632"/>
    <w:rsid w:val="00360696"/>
    <w:rsid w:val="00362CF8"/>
    <w:rsid w:val="003B2E9F"/>
    <w:rsid w:val="00412134"/>
    <w:rsid w:val="004121EA"/>
    <w:rsid w:val="0048498B"/>
    <w:rsid w:val="00493F0F"/>
    <w:rsid w:val="004A751D"/>
    <w:rsid w:val="0051650C"/>
    <w:rsid w:val="00545408"/>
    <w:rsid w:val="00592B44"/>
    <w:rsid w:val="00612D83"/>
    <w:rsid w:val="00626BCE"/>
    <w:rsid w:val="006B34C8"/>
    <w:rsid w:val="006B6720"/>
    <w:rsid w:val="006F670D"/>
    <w:rsid w:val="007134BE"/>
    <w:rsid w:val="00732650"/>
    <w:rsid w:val="00736A56"/>
    <w:rsid w:val="007B4E06"/>
    <w:rsid w:val="007C029D"/>
    <w:rsid w:val="007D7C4A"/>
    <w:rsid w:val="008141D1"/>
    <w:rsid w:val="00823F7E"/>
    <w:rsid w:val="00891A50"/>
    <w:rsid w:val="008A6251"/>
    <w:rsid w:val="008D6BA9"/>
    <w:rsid w:val="008E4962"/>
    <w:rsid w:val="00902498"/>
    <w:rsid w:val="00992B1D"/>
    <w:rsid w:val="009C78EE"/>
    <w:rsid w:val="009D12A3"/>
    <w:rsid w:val="009D49C6"/>
    <w:rsid w:val="009D55B6"/>
    <w:rsid w:val="00A63D6D"/>
    <w:rsid w:val="00AE3E66"/>
    <w:rsid w:val="00B00F4F"/>
    <w:rsid w:val="00B308E9"/>
    <w:rsid w:val="00B5485E"/>
    <w:rsid w:val="00B95A1A"/>
    <w:rsid w:val="00B97A03"/>
    <w:rsid w:val="00BA133F"/>
    <w:rsid w:val="00C37125"/>
    <w:rsid w:val="00C554A4"/>
    <w:rsid w:val="00C71CEE"/>
    <w:rsid w:val="00C7578D"/>
    <w:rsid w:val="00CB4C16"/>
    <w:rsid w:val="00CD74B2"/>
    <w:rsid w:val="00CE777D"/>
    <w:rsid w:val="00CF3E95"/>
    <w:rsid w:val="00D008C6"/>
    <w:rsid w:val="00D00BAC"/>
    <w:rsid w:val="00D31368"/>
    <w:rsid w:val="00D60206"/>
    <w:rsid w:val="00D64E23"/>
    <w:rsid w:val="00DD711E"/>
    <w:rsid w:val="00E036EC"/>
    <w:rsid w:val="00E43B4B"/>
    <w:rsid w:val="00E62C73"/>
    <w:rsid w:val="00E71565"/>
    <w:rsid w:val="00E8432A"/>
    <w:rsid w:val="00E9604D"/>
    <w:rsid w:val="00EA4E37"/>
    <w:rsid w:val="00EB3B93"/>
    <w:rsid w:val="00ED5101"/>
    <w:rsid w:val="00EE19FA"/>
    <w:rsid w:val="00F05C9D"/>
    <w:rsid w:val="00F25278"/>
    <w:rsid w:val="00F72ACA"/>
    <w:rsid w:val="00F86978"/>
    <w:rsid w:val="00FC1B38"/>
    <w:rsid w:val="00FE32C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SG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DD8D99"/>
  <w15:chartTrackingRefBased/>
  <w15:docId w15:val="{1B3BA0ED-54F9-CE41-A686-FB5C12D7B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SG" w:eastAsia="zh-CN" w:bidi="my-MM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" w:eastAsia="Times" w:hAnsi="Times"/>
      <w:sz w:val="24"/>
      <w:lang w:val="en-US" w:eastAsia="en-US" w:bidi="ar-SA"/>
    </w:rPr>
  </w:style>
  <w:style w:type="paragraph" w:styleId="Heading1">
    <w:name w:val="heading 1"/>
    <w:basedOn w:val="Normal"/>
    <w:next w:val="Normal"/>
    <w:qFormat/>
    <w:pPr>
      <w:numPr>
        <w:numId w:val="1"/>
      </w:numPr>
      <w:spacing w:before="240" w:after="60"/>
      <w:jc w:val="both"/>
      <w:outlineLvl w:val="0"/>
    </w:pPr>
    <w:rPr>
      <w:rFonts w:eastAsia="Times New Roman"/>
      <w:b/>
      <w:kern w:val="28"/>
    </w:rPr>
  </w:style>
  <w:style w:type="paragraph" w:styleId="Heading2">
    <w:name w:val="heading 2"/>
    <w:basedOn w:val="Normal"/>
    <w:next w:val="Normal"/>
    <w:qFormat/>
    <w:pPr>
      <w:numPr>
        <w:ilvl w:val="1"/>
        <w:numId w:val="1"/>
      </w:numPr>
      <w:spacing w:before="240" w:after="60"/>
      <w:jc w:val="both"/>
      <w:outlineLvl w:val="1"/>
    </w:pPr>
    <w:rPr>
      <w:rFonts w:eastAsia="Times New Roman"/>
    </w:rPr>
  </w:style>
  <w:style w:type="paragraph" w:styleId="Heading3">
    <w:name w:val="heading 3"/>
    <w:basedOn w:val="Normal"/>
    <w:next w:val="Normal"/>
    <w:qFormat/>
    <w:pPr>
      <w:numPr>
        <w:ilvl w:val="2"/>
        <w:numId w:val="1"/>
      </w:numPr>
      <w:spacing w:before="240" w:after="60"/>
      <w:jc w:val="both"/>
      <w:outlineLvl w:val="2"/>
    </w:pPr>
    <w:rPr>
      <w:rFonts w:eastAsia="Times New Roman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jc w:val="both"/>
      <w:outlineLvl w:val="3"/>
    </w:pPr>
    <w:rPr>
      <w:rFonts w:eastAsia="Times New Roman"/>
    </w:rPr>
  </w:style>
  <w:style w:type="paragraph" w:styleId="Heading5">
    <w:name w:val="heading 5"/>
    <w:basedOn w:val="Normal"/>
    <w:next w:val="Normal"/>
    <w:qFormat/>
    <w:pPr>
      <w:numPr>
        <w:ilvl w:val="4"/>
        <w:numId w:val="1"/>
      </w:numPr>
      <w:spacing w:before="240" w:after="60"/>
      <w:jc w:val="both"/>
      <w:outlineLvl w:val="4"/>
    </w:pPr>
    <w:rPr>
      <w:rFonts w:eastAsia="Times New Roman"/>
    </w:rPr>
  </w:style>
  <w:style w:type="paragraph" w:styleId="Heading6">
    <w:name w:val="heading 6"/>
    <w:basedOn w:val="Normal"/>
    <w:next w:val="Normal"/>
    <w:qFormat/>
    <w:pPr>
      <w:numPr>
        <w:ilvl w:val="5"/>
        <w:numId w:val="1"/>
      </w:numPr>
      <w:spacing w:before="240" w:after="60"/>
      <w:jc w:val="both"/>
      <w:outlineLvl w:val="5"/>
    </w:pPr>
    <w:rPr>
      <w:rFonts w:eastAsia="Times New Roman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jc w:val="both"/>
      <w:outlineLvl w:val="6"/>
    </w:pPr>
    <w:rPr>
      <w:rFonts w:eastAsia="Times New Roman"/>
    </w:rPr>
  </w:style>
  <w:style w:type="paragraph" w:styleId="Heading8">
    <w:name w:val="heading 8"/>
    <w:basedOn w:val="Normal"/>
    <w:next w:val="Normal"/>
    <w:qFormat/>
    <w:pPr>
      <w:numPr>
        <w:ilvl w:val="7"/>
        <w:numId w:val="1"/>
      </w:numPr>
      <w:spacing w:before="240" w:after="60"/>
      <w:jc w:val="both"/>
      <w:outlineLvl w:val="7"/>
    </w:pPr>
    <w:rPr>
      <w:rFonts w:ascii="Helvetica" w:eastAsia="Times New Roman" w:hAnsi="Helvetica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"/>
      </w:numPr>
      <w:spacing w:before="240" w:after="60"/>
      <w:jc w:val="both"/>
      <w:outlineLvl w:val="8"/>
    </w:pPr>
    <w:rPr>
      <w:rFonts w:ascii="Helvetica" w:eastAsia="Times New Roman" w:hAnsi="Helvetica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800"/>
        <w:tab w:val="right" w:pos="9660"/>
      </w:tabs>
      <w:ind w:right="360"/>
      <w:jc w:val="center"/>
    </w:pPr>
    <w:rPr>
      <w:rFonts w:eastAsia="Times New Roman"/>
    </w:rPr>
  </w:style>
  <w:style w:type="character" w:styleId="PageNumber">
    <w:name w:val="page number"/>
    <w:basedOn w:val="DefaultParagraphFont"/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9604D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zh-CN"/>
    </w:rPr>
  </w:style>
  <w:style w:type="paragraph" w:styleId="ListParagraph">
    <w:name w:val="List Paragraph"/>
    <w:basedOn w:val="Normal"/>
    <w:uiPriority w:val="72"/>
    <w:qFormat/>
    <w:rsid w:val="006B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84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25739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2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995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6397">
          <w:marLeft w:val="418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Singapore Bible College</Company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Rick Griffith</dc:creator>
  <cp:keywords/>
  <dc:description/>
  <cp:lastModifiedBy>Rick Griffith</cp:lastModifiedBy>
  <cp:revision>2</cp:revision>
  <cp:lastPrinted>2002-10-07T11:12:00Z</cp:lastPrinted>
  <dcterms:created xsi:type="dcterms:W3CDTF">2025-03-30T13:50:00Z</dcterms:created>
  <dcterms:modified xsi:type="dcterms:W3CDTF">2025-03-30T13:50:00Z</dcterms:modified>
</cp:coreProperties>
</file>