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A0D56" w14:textId="177D0A23" w:rsidR="00E1193A" w:rsidRPr="00787D7C" w:rsidRDefault="00C93100" w:rsidP="00C931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787D7C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الرسائل العامة</w:t>
      </w:r>
    </w:p>
    <w:p w14:paraId="1E155C4B" w14:textId="32FAACC5" w:rsidR="00C93100" w:rsidRPr="00787D7C" w:rsidRDefault="00C93100" w:rsidP="00C93100">
      <w:pPr>
        <w:spacing w:line="480" w:lineRule="auto"/>
        <w:jc w:val="center"/>
        <w:rPr>
          <w:rFonts w:asciiTheme="majorBidi" w:hAnsiTheme="majorBidi" w:cstheme="majorBidi"/>
          <w:sz w:val="18"/>
          <w:szCs w:val="18"/>
          <w:rtl/>
          <w:lang w:bidi="ar-SY"/>
        </w:rPr>
      </w:pPr>
      <w:r w:rsidRPr="00787D7C">
        <w:rPr>
          <w:rFonts w:asciiTheme="majorBidi" w:hAnsiTheme="majorBidi" w:cstheme="majorBidi" w:hint="cs"/>
          <w:sz w:val="18"/>
          <w:szCs w:val="18"/>
          <w:rtl/>
          <w:lang w:bidi="ar-SY"/>
        </w:rPr>
        <w:t>تجيريمي تشو، مدرسة اللاهوت في شرق آسيا، سينغافورا</w:t>
      </w:r>
    </w:p>
    <w:p w14:paraId="5E56054D" w14:textId="7EBAD599" w:rsidR="00C93100" w:rsidRPr="00AC7EFB" w:rsidRDefault="00C93100" w:rsidP="00C9310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b/>
          <w:bCs/>
          <w:sz w:val="22"/>
          <w:szCs w:val="22"/>
          <w:rtl/>
          <w:lang w:bidi="ar-SY"/>
        </w:rPr>
        <w:t xml:space="preserve">الإطار الزمني (مناسبة الكتابة): </w:t>
      </w:r>
    </w:p>
    <w:p w14:paraId="25C01922" w14:textId="3625C6BA" w:rsidR="00C93100" w:rsidRPr="00AC7EFB" w:rsidRDefault="00C93100" w:rsidP="00C93100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موجهةٌ للمسيحيين الذين يواجهون ضغوطاً. </w:t>
      </w:r>
    </w:p>
    <w:p w14:paraId="259034AE" w14:textId="49E5B48A" w:rsidR="00C93100" w:rsidRPr="00AC7EFB" w:rsidRDefault="00C93100" w:rsidP="00C93100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انتقال (موت) قادة الجيل الأول في الكنيسة. </w:t>
      </w:r>
    </w:p>
    <w:p w14:paraId="798F21CE" w14:textId="135D78FC" w:rsidR="005B0AA6" w:rsidRPr="00AC7EFB" w:rsidRDefault="005B0AA6" w:rsidP="00C93100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زوال الهيكل </w:t>
      </w:r>
      <w:r w:rsidRPr="00AC7EFB">
        <w:rPr>
          <w:rFonts w:asciiTheme="majorBidi" w:hAnsiTheme="majorBidi" w:cstheme="majorBidi"/>
          <w:sz w:val="22"/>
          <w:szCs w:val="22"/>
          <w:rtl/>
          <w:lang w:bidi="ar-SY"/>
        </w:rPr>
        <w:t>–</w:t>
      </w: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 تغيّر في النظام اليهودي. </w:t>
      </w:r>
    </w:p>
    <w:p w14:paraId="3A35D1C3" w14:textId="0DBF5C95" w:rsidR="005B0AA6" w:rsidRPr="00AC7EFB" w:rsidRDefault="005B0AA6" w:rsidP="00C93100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ازدياد العداء بين اليهود المؤمنين والأمم المؤمنين (حرب اليهود وروما 66-73م). </w:t>
      </w:r>
    </w:p>
    <w:p w14:paraId="5E7AA558" w14:textId="75B231CE" w:rsidR="005B0AA6" w:rsidRPr="00AC7EFB" w:rsidRDefault="005B0AA6" w:rsidP="00C93100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الأمم المؤمنين هم هدفٌ للاتهامات السياسية (شك اليهود المؤمنين بأنّ الأمم المؤمنين يتعاونون مع أعدائهم). </w:t>
      </w:r>
    </w:p>
    <w:p w14:paraId="7F87977B" w14:textId="5D1BC4F7" w:rsidR="005B0AA6" w:rsidRPr="00AC7EFB" w:rsidRDefault="005B0AA6" w:rsidP="00387EB3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نصوص عظيمة من أجل وعظ وتشجيع الناس. </w:t>
      </w:r>
    </w:p>
    <w:p w14:paraId="3A01DA8A" w14:textId="5C10EBF9" w:rsidR="005B0AA6" w:rsidRPr="00AC7EFB" w:rsidRDefault="005B0AA6" w:rsidP="005B0AA6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b/>
          <w:bCs/>
          <w:sz w:val="22"/>
          <w:szCs w:val="22"/>
          <w:rtl/>
          <w:lang w:bidi="ar-SY"/>
        </w:rPr>
        <w:t xml:space="preserve">وقت التغيير: </w:t>
      </w:r>
    </w:p>
    <w:p w14:paraId="0F096419" w14:textId="7C9082D5" w:rsidR="005B0AA6" w:rsidRPr="00AC7EFB" w:rsidRDefault="005B0AA6" w:rsidP="005B0AA6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القيادة تتغير: </w:t>
      </w:r>
    </w:p>
    <w:p w14:paraId="7FBD919D" w14:textId="7EE29D3F" w:rsidR="005B0AA6" w:rsidRPr="00AC7EFB" w:rsidRDefault="005B0AA6" w:rsidP="005B0AA6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القادة الأساسيون يموتون. </w:t>
      </w:r>
    </w:p>
    <w:p w14:paraId="575ADB88" w14:textId="2A78210F" w:rsidR="005B0AA6" w:rsidRPr="00AC7EFB" w:rsidRDefault="005B0AA6" w:rsidP="005B0AA6">
      <w:pPr>
        <w:pStyle w:val="ListParagraph"/>
        <w:numPr>
          <w:ilvl w:val="0"/>
          <w:numId w:val="4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يعقوب قُطع رأسه (أخو الرب)، بولس وبطرس قُتلا، يوحنا تمّ نفيه. </w:t>
      </w:r>
    </w:p>
    <w:p w14:paraId="50A35879" w14:textId="448A8019" w:rsidR="005B0AA6" w:rsidRPr="00AC7EFB" w:rsidRDefault="005B0AA6" w:rsidP="005B0AA6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التغيير من التقليد الشفهي إلى التقليد المكتوب: </w:t>
      </w:r>
    </w:p>
    <w:p w14:paraId="7998554C" w14:textId="5FD76F7E" w:rsidR="005B0AA6" w:rsidRPr="00AC7EFB" w:rsidRDefault="005B0AA6" w:rsidP="005B0AA6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بداية نشر تعاليم الرب يسوع والرسل. </w:t>
      </w:r>
    </w:p>
    <w:p w14:paraId="4ACE1FF7" w14:textId="7F958872" w:rsidR="005B0AA6" w:rsidRPr="00AC7EFB" w:rsidRDefault="005B0AA6" w:rsidP="005B0AA6">
      <w:pPr>
        <w:pStyle w:val="ListParagraph"/>
        <w:numPr>
          <w:ilvl w:val="0"/>
          <w:numId w:val="5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الانتهاء بنسبة كبيرة من كتابات بولس الرسول. </w:t>
      </w:r>
    </w:p>
    <w:p w14:paraId="509605CA" w14:textId="554581A3" w:rsidR="00C14C10" w:rsidRPr="00AC7EFB" w:rsidRDefault="00C14C10" w:rsidP="00C14C10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توقع عودة المسيح: </w:t>
      </w:r>
    </w:p>
    <w:p w14:paraId="034EFAA0" w14:textId="18E937F6" w:rsidR="00C14C10" w:rsidRPr="00AC7EFB" w:rsidRDefault="00C14C10" w:rsidP="00C14C10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توقّع البعض عودة المسيح عند دمار الهيكل.  لكنّ ذلك لم يحدث. </w:t>
      </w:r>
    </w:p>
    <w:p w14:paraId="70C23401" w14:textId="34B4A1CE" w:rsidR="008E1F2F" w:rsidRPr="00AC7EFB" w:rsidRDefault="008E1F2F" w:rsidP="00C14C10">
      <w:pPr>
        <w:pStyle w:val="ListParagraph"/>
        <w:numPr>
          <w:ilvl w:val="0"/>
          <w:numId w:val="6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ابتدأ الناس بالشك وإعادة تفسير تقاليدهم. </w:t>
      </w:r>
    </w:p>
    <w:p w14:paraId="5072DD44" w14:textId="7EDB09F1" w:rsidR="008E1F2F" w:rsidRPr="00AC7EFB" w:rsidRDefault="008E1F2F" w:rsidP="008E1F2F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>إعادة توجيه النظام اليهودي:</w:t>
      </w:r>
    </w:p>
    <w:p w14:paraId="45681EA8" w14:textId="531E65C0" w:rsidR="008E1F2F" w:rsidRPr="00AC7EFB" w:rsidRDefault="008E1F2F" w:rsidP="008E1F2F">
      <w:pPr>
        <w:pStyle w:val="ListParagraph"/>
        <w:numPr>
          <w:ilvl w:val="0"/>
          <w:numId w:val="7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دمار الهيكل، وانحسار عبادة اليهود في المجامع. </w:t>
      </w:r>
    </w:p>
    <w:p w14:paraId="37FC637D" w14:textId="74CC0615" w:rsidR="008E1F2F" w:rsidRPr="00AC7EFB" w:rsidRDefault="008E1F2F" w:rsidP="008E1F2F">
      <w:pPr>
        <w:pStyle w:val="ListParagraph"/>
        <w:numPr>
          <w:ilvl w:val="0"/>
          <w:numId w:val="7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وفي النهاية، تم طرد المسيحيين من المجامع. </w:t>
      </w:r>
    </w:p>
    <w:p w14:paraId="21EADDCA" w14:textId="29365E93" w:rsidR="008E1F2F" w:rsidRPr="00AC7EFB" w:rsidRDefault="008E1F2F" w:rsidP="008E1F2F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تأثير التغييرات: </w:t>
      </w:r>
    </w:p>
    <w:p w14:paraId="44C20CC2" w14:textId="532DE745" w:rsidR="008E1F2F" w:rsidRPr="00AC7EFB" w:rsidRDefault="008E1F2F" w:rsidP="008E1F2F">
      <w:pPr>
        <w:pStyle w:val="ListParagraph"/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أصبحت الكنائس أكثر أمميةً فيما يتعلق بعدد الأعضاء فيها. </w:t>
      </w:r>
    </w:p>
    <w:p w14:paraId="72E09BF4" w14:textId="3E1A3B0B" w:rsidR="008E1F2F" w:rsidRPr="00AC7EFB" w:rsidRDefault="008E1F2F" w:rsidP="006416F2">
      <w:pPr>
        <w:pStyle w:val="ListParagraph"/>
        <w:numPr>
          <w:ilvl w:val="0"/>
          <w:numId w:val="9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ازدياد حالة الفصل بين اليهود والأمم. </w:t>
      </w:r>
    </w:p>
    <w:p w14:paraId="3A4A46BC" w14:textId="40DF0557" w:rsidR="008E1F2F" w:rsidRPr="00AC7EFB" w:rsidRDefault="008E1F2F" w:rsidP="006416F2">
      <w:pPr>
        <w:pStyle w:val="ListParagraph"/>
        <w:numPr>
          <w:ilvl w:val="0"/>
          <w:numId w:val="9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لم يعُد يُنظر للمسيحيين على أنهم فئةٌ يهوديةٌ، والتي كانت في التالي محمية.  وبالتالي صار المسيحيون هدفاً سياسياً لروما. </w:t>
      </w:r>
    </w:p>
    <w:p w14:paraId="1D4DDC37" w14:textId="26E7FA46" w:rsidR="008E1F2F" w:rsidRPr="00AC7EFB" w:rsidRDefault="008E1F2F" w:rsidP="006416F2">
      <w:pPr>
        <w:pStyle w:val="ListParagraph"/>
        <w:numPr>
          <w:ilvl w:val="0"/>
          <w:numId w:val="9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lastRenderedPageBreak/>
        <w:t xml:space="preserve">والنتيجة هي ازدياد الاضطهاد. </w:t>
      </w:r>
    </w:p>
    <w:p w14:paraId="0F6EB21A" w14:textId="55D8B583" w:rsidR="006416F2" w:rsidRPr="00AC7EFB" w:rsidRDefault="006416F2" w:rsidP="006416F2">
      <w:pPr>
        <w:pStyle w:val="ListParagraph"/>
        <w:numPr>
          <w:ilvl w:val="0"/>
          <w:numId w:val="8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لقد أصبحت الكنائس أكثر أمميةً في طابعها: </w:t>
      </w:r>
    </w:p>
    <w:p w14:paraId="401D4E87" w14:textId="0A7FD0A8" w:rsidR="006416F2" w:rsidRPr="00AC7EFB" w:rsidRDefault="006416F2" w:rsidP="006416F2">
      <w:pPr>
        <w:pStyle w:val="ListParagraph"/>
        <w:numPr>
          <w:ilvl w:val="0"/>
          <w:numId w:val="10"/>
        </w:num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استبدال الفكر اليهودي بالفكر اليوناني بشكلٍ تدريجيٍّ. </w:t>
      </w:r>
    </w:p>
    <w:p w14:paraId="64296495" w14:textId="67BD958F" w:rsidR="006416F2" w:rsidRPr="00AC7EFB" w:rsidRDefault="006416F2" w:rsidP="006416F2">
      <w:pPr>
        <w:pStyle w:val="ListParagraph"/>
        <w:numPr>
          <w:ilvl w:val="0"/>
          <w:numId w:val="10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ومع نهاية القرن الأول، أصبحت الأقلية الأممية هي الأغلبية. </w:t>
      </w:r>
    </w:p>
    <w:p w14:paraId="37B42B62" w14:textId="253E888D" w:rsidR="006416F2" w:rsidRPr="00AC7EFB" w:rsidRDefault="006416F2" w:rsidP="006416F2">
      <w:pPr>
        <w:pStyle w:val="ListParagraph"/>
        <w:numPr>
          <w:ilvl w:val="0"/>
          <w:numId w:val="3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الإيمان </w:t>
      </w:r>
      <w:r w:rsidRPr="00AC7EFB">
        <w:rPr>
          <w:rFonts w:asciiTheme="majorBidi" w:hAnsiTheme="majorBidi" w:cstheme="majorBidi"/>
          <w:sz w:val="22"/>
          <w:szCs w:val="22"/>
          <w:rtl/>
          <w:lang w:bidi="ar-SY"/>
        </w:rPr>
        <w:t>–</w:t>
      </w: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 موضوع اليوم: </w:t>
      </w:r>
    </w:p>
    <w:p w14:paraId="61979514" w14:textId="0EB8D5B5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رسالة يعقوب                                الإيمان الذي يعمل </w:t>
      </w:r>
    </w:p>
    <w:p w14:paraId="5CCBA5C8" w14:textId="79049EF9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رسالة بطرس الأولى                       الإيمان وسط المعاناة </w:t>
      </w:r>
    </w:p>
    <w:p w14:paraId="421D93F4" w14:textId="63592711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رسالة بطرس الثانية                        معرفة الإيمان </w:t>
      </w:r>
    </w:p>
    <w:p w14:paraId="2537F0C1" w14:textId="094AB687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الرسالة إلى العبرانيين                      الإيمان المتفوق </w:t>
      </w:r>
    </w:p>
    <w:p w14:paraId="1A12BDBB" w14:textId="747B5574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>رسائل يوحنا 1-3                           تطبيق (ممارسة) الإيمان</w:t>
      </w:r>
    </w:p>
    <w:p w14:paraId="6568D729" w14:textId="1C0811BE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 xml:space="preserve">رسالة يهوذا                                  الجهاد من أجل الإيمان </w:t>
      </w:r>
    </w:p>
    <w:p w14:paraId="3F8D067C" w14:textId="32B999F4" w:rsidR="006416F2" w:rsidRPr="00AC7EFB" w:rsidRDefault="006416F2" w:rsidP="006416F2">
      <w:pPr>
        <w:pStyle w:val="ListParagraph"/>
        <w:numPr>
          <w:ilvl w:val="0"/>
          <w:numId w:val="11"/>
        </w:numPr>
        <w:spacing w:after="480" w:line="480" w:lineRule="auto"/>
        <w:rPr>
          <w:rFonts w:asciiTheme="majorBidi" w:hAnsiTheme="majorBidi" w:cstheme="majorBidi"/>
          <w:sz w:val="22"/>
          <w:szCs w:val="22"/>
          <w:lang w:bidi="ar-SY"/>
        </w:rPr>
      </w:pPr>
      <w:r w:rsidRPr="00AC7EFB">
        <w:rPr>
          <w:rFonts w:asciiTheme="majorBidi" w:hAnsiTheme="majorBidi" w:cstheme="majorBidi" w:hint="cs"/>
          <w:sz w:val="22"/>
          <w:szCs w:val="22"/>
          <w:rtl/>
          <w:lang w:bidi="ar-SY"/>
        </w:rPr>
        <w:t>الرؤيا                                         الإيمان بسيادة الله وحكمه</w:t>
      </w:r>
    </w:p>
    <w:p w14:paraId="736F5851" w14:textId="7F995DBF" w:rsidR="006416F2" w:rsidRPr="00631765" w:rsidRDefault="007E2E81" w:rsidP="00CB59A0">
      <w:pPr>
        <w:spacing w:after="0" w:line="240" w:lineRule="auto"/>
        <w:ind w:left="-424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SY"/>
        </w:rPr>
      </w:pPr>
      <w:r w:rsidRPr="00631765">
        <w:rPr>
          <w:rFonts w:asciiTheme="majorBidi" w:hAnsiTheme="majorBidi" w:cstheme="majorBidi" w:hint="cs"/>
          <w:b/>
          <w:bCs/>
          <w:sz w:val="32"/>
          <w:szCs w:val="32"/>
          <w:rtl/>
          <w:lang w:bidi="ar-SY"/>
        </w:rPr>
        <w:t>التباينات في رسائل العهد الجديد</w:t>
      </w:r>
    </w:p>
    <w:p w14:paraId="53B8D951" w14:textId="1EA96E89" w:rsidR="007E2E81" w:rsidRPr="00631765" w:rsidRDefault="007E2E81" w:rsidP="00CB59A0">
      <w:pPr>
        <w:spacing w:after="240" w:line="240" w:lineRule="auto"/>
        <w:ind w:left="-424"/>
        <w:jc w:val="center"/>
        <w:rPr>
          <w:rFonts w:asciiTheme="majorBidi" w:hAnsiTheme="majorBidi" w:cstheme="majorBidi"/>
          <w:sz w:val="18"/>
          <w:szCs w:val="18"/>
          <w:rtl/>
          <w:lang w:bidi="ar-SY"/>
        </w:rPr>
      </w:pPr>
      <w:r w:rsidRPr="00631765">
        <w:rPr>
          <w:rFonts w:asciiTheme="majorBidi" w:hAnsiTheme="majorBidi" w:cstheme="majorBidi" w:hint="cs"/>
          <w:sz w:val="18"/>
          <w:szCs w:val="18"/>
          <w:rtl/>
          <w:lang w:bidi="ar-SY"/>
        </w:rPr>
        <w:t>مراجعة بقلم الدكتور ريك غريفيث</w:t>
      </w:r>
    </w:p>
    <w:tbl>
      <w:tblPr>
        <w:tblStyle w:val="TableGrid"/>
        <w:bidiVisual/>
        <w:tblW w:w="0" w:type="auto"/>
        <w:tblInd w:w="-426" w:type="dxa"/>
        <w:tblLook w:val="04A0" w:firstRow="1" w:lastRow="0" w:firstColumn="1" w:lastColumn="0" w:noHBand="0" w:noVBand="1"/>
      </w:tblPr>
      <w:tblGrid>
        <w:gridCol w:w="3191"/>
        <w:gridCol w:w="2761"/>
        <w:gridCol w:w="2766"/>
      </w:tblGrid>
      <w:tr w:rsidR="007E2E81" w:rsidRPr="00AC7EFB" w14:paraId="1BCAE5EE" w14:textId="77777777" w:rsidTr="00CA6AC8">
        <w:trPr>
          <w:trHeight w:val="20"/>
        </w:trPr>
        <w:tc>
          <w:tcPr>
            <w:tcW w:w="3191" w:type="dxa"/>
            <w:shd w:val="clear" w:color="auto" w:fill="000000" w:themeFill="text1"/>
            <w:vAlign w:val="center"/>
          </w:tcPr>
          <w:p w14:paraId="0A25BD3F" w14:textId="77777777" w:rsidR="007E2E81" w:rsidRPr="00AC7EFB" w:rsidRDefault="007E2E81" w:rsidP="00CA6AC8">
            <w:pPr>
              <w:widowControl w:val="0"/>
              <w:adjustRightInd w:val="0"/>
              <w:snapToGrid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Y"/>
              </w:rPr>
            </w:pPr>
          </w:p>
        </w:tc>
        <w:tc>
          <w:tcPr>
            <w:tcW w:w="2761" w:type="dxa"/>
            <w:shd w:val="clear" w:color="auto" w:fill="000000" w:themeFill="text1"/>
            <w:vAlign w:val="center"/>
          </w:tcPr>
          <w:p w14:paraId="64D9CEB6" w14:textId="424D3EEF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Y"/>
              </w:rPr>
              <w:t>الرسائل البولسية</w:t>
            </w:r>
          </w:p>
        </w:tc>
        <w:tc>
          <w:tcPr>
            <w:tcW w:w="2766" w:type="dxa"/>
            <w:shd w:val="clear" w:color="auto" w:fill="000000" w:themeFill="text1"/>
            <w:vAlign w:val="center"/>
          </w:tcPr>
          <w:p w14:paraId="12DBF822" w14:textId="28743E74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SY"/>
              </w:rPr>
              <w:t>الرسائل العامة</w:t>
            </w:r>
          </w:p>
        </w:tc>
      </w:tr>
      <w:tr w:rsidR="007E2E81" w:rsidRPr="00AC7EFB" w14:paraId="70BA291B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51E38A11" w14:textId="0E8CA3A3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سُمِيت باسم</w:t>
            </w:r>
          </w:p>
        </w:tc>
        <w:tc>
          <w:tcPr>
            <w:tcW w:w="2761" w:type="dxa"/>
            <w:vAlign w:val="center"/>
          </w:tcPr>
          <w:p w14:paraId="21348745" w14:textId="446E603C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المستقبلين</w:t>
            </w:r>
          </w:p>
        </w:tc>
        <w:tc>
          <w:tcPr>
            <w:tcW w:w="2766" w:type="dxa"/>
            <w:vAlign w:val="center"/>
          </w:tcPr>
          <w:p w14:paraId="7736146A" w14:textId="0C592A5E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كاتب الرسالة (ما عدا رسالة العبرانيين)</w:t>
            </w:r>
          </w:p>
        </w:tc>
      </w:tr>
      <w:tr w:rsidR="007E2E81" w:rsidRPr="00AC7EFB" w14:paraId="154EC956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30C7E1BA" w14:textId="7021CC62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الكتّاب</w:t>
            </w:r>
          </w:p>
        </w:tc>
        <w:tc>
          <w:tcPr>
            <w:tcW w:w="2761" w:type="dxa"/>
            <w:vAlign w:val="center"/>
          </w:tcPr>
          <w:p w14:paraId="7F2B6C37" w14:textId="19BD24CC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كاتب واحد (بولس)</w:t>
            </w:r>
          </w:p>
        </w:tc>
        <w:tc>
          <w:tcPr>
            <w:tcW w:w="2766" w:type="dxa"/>
            <w:vAlign w:val="center"/>
          </w:tcPr>
          <w:p w14:paraId="3FE37D68" w14:textId="11E3D560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5 كتّاب (كاتب العبرانيين المجهول، يعقوب، بطرس، يوحنا، يهوذا</w:t>
            </w:r>
          </w:p>
        </w:tc>
      </w:tr>
      <w:tr w:rsidR="007E2E81" w:rsidRPr="00AC7EFB" w14:paraId="420F823B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0A8EB7D2" w14:textId="688B1362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رسائل متأخرة (ما عدا رسالة يعقوب)</w:t>
            </w:r>
          </w:p>
        </w:tc>
        <w:tc>
          <w:tcPr>
            <w:tcW w:w="2761" w:type="dxa"/>
            <w:vAlign w:val="center"/>
          </w:tcPr>
          <w:p w14:paraId="202EA305" w14:textId="596EA43A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رسائل مبكرة</w:t>
            </w:r>
          </w:p>
        </w:tc>
        <w:tc>
          <w:tcPr>
            <w:tcW w:w="2766" w:type="dxa"/>
            <w:vAlign w:val="center"/>
          </w:tcPr>
          <w:p w14:paraId="3830C558" w14:textId="049F3B63" w:rsidR="007E2E81" w:rsidRPr="00AC7EFB" w:rsidRDefault="007E2E81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تاريخ الكتابة</w:t>
            </w:r>
          </w:p>
        </w:tc>
      </w:tr>
      <w:tr w:rsidR="007E2E81" w:rsidRPr="00AC7EFB" w14:paraId="01A709AB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6803F34A" w14:textId="6BB5F12C" w:rsidR="007E2E81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الترتيب التاريخي (الزمني)</w:t>
            </w:r>
          </w:p>
        </w:tc>
        <w:tc>
          <w:tcPr>
            <w:tcW w:w="2761" w:type="dxa"/>
            <w:vAlign w:val="center"/>
          </w:tcPr>
          <w:p w14:paraId="7A994043" w14:textId="29526557" w:rsidR="007E2E81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في فترة الرحلات التبشيرية وأعمال الرسل (ما عدا الرسائل الرعوية)</w:t>
            </w:r>
          </w:p>
        </w:tc>
        <w:tc>
          <w:tcPr>
            <w:tcW w:w="2766" w:type="dxa"/>
            <w:vAlign w:val="center"/>
          </w:tcPr>
          <w:p w14:paraId="64433722" w14:textId="2743F3C6" w:rsidR="007E2E81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بعد الرحلات التبشيرية وأعمال الرسل (ما عدا يعقوب)</w:t>
            </w:r>
          </w:p>
        </w:tc>
      </w:tr>
      <w:tr w:rsidR="007E2E81" w:rsidRPr="00AC7EFB" w14:paraId="52238306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002A9155" w14:textId="3DF20545" w:rsidR="007E2E81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عدد الرسائل</w:t>
            </w:r>
          </w:p>
        </w:tc>
        <w:tc>
          <w:tcPr>
            <w:tcW w:w="2761" w:type="dxa"/>
            <w:vAlign w:val="center"/>
          </w:tcPr>
          <w:p w14:paraId="7C1623CC" w14:textId="01A2537A" w:rsidR="007E2E81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13</w:t>
            </w:r>
          </w:p>
        </w:tc>
        <w:tc>
          <w:tcPr>
            <w:tcW w:w="2766" w:type="dxa"/>
            <w:vAlign w:val="center"/>
          </w:tcPr>
          <w:p w14:paraId="78683E1B" w14:textId="4B692A23" w:rsidR="007E2E81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9</w:t>
            </w:r>
          </w:p>
        </w:tc>
      </w:tr>
      <w:tr w:rsidR="0018450B" w:rsidRPr="00AC7EFB" w14:paraId="6AF7FF12" w14:textId="77777777" w:rsidTr="00CA6AC8">
        <w:trPr>
          <w:trHeight w:val="20"/>
        </w:trPr>
        <w:tc>
          <w:tcPr>
            <w:tcW w:w="3191" w:type="dxa"/>
            <w:vAlign w:val="center"/>
          </w:tcPr>
          <w:p w14:paraId="4F5186AD" w14:textId="753EA5F1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عدد الرسائل بالاستناد على تصنيفاتها اللاهوتية</w:t>
            </w:r>
          </w:p>
        </w:tc>
        <w:tc>
          <w:tcPr>
            <w:tcW w:w="2761" w:type="dxa"/>
            <w:vAlign w:val="center"/>
          </w:tcPr>
          <w:p w14:paraId="52914332" w14:textId="77777777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(2) علم الخلاص</w:t>
            </w:r>
          </w:p>
          <w:p w14:paraId="344FE102" w14:textId="77777777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(5) علم الكنيسة</w:t>
            </w:r>
          </w:p>
          <w:p w14:paraId="6B84217C" w14:textId="77777777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(2) علم الأخرويات</w:t>
            </w:r>
          </w:p>
          <w:p w14:paraId="05A887DF" w14:textId="74A9F151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(4) علم المسيح</w:t>
            </w:r>
          </w:p>
        </w:tc>
        <w:tc>
          <w:tcPr>
            <w:tcW w:w="2766" w:type="dxa"/>
            <w:vAlign w:val="center"/>
          </w:tcPr>
          <w:p w14:paraId="7D89D3BB" w14:textId="77777777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(2) علم الخلاص</w:t>
            </w:r>
          </w:p>
          <w:p w14:paraId="7B495F67" w14:textId="77777777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(0) علم الكنيسة</w:t>
            </w:r>
          </w:p>
          <w:p w14:paraId="1FF8B111" w14:textId="77777777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(4) علم الأخرويات</w:t>
            </w:r>
          </w:p>
          <w:p w14:paraId="2DCD2272" w14:textId="77777777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(1) علم المسيح</w:t>
            </w:r>
          </w:p>
          <w:p w14:paraId="2D713481" w14:textId="43A69C93" w:rsidR="0018450B" w:rsidRPr="00AC7EFB" w:rsidRDefault="0018450B" w:rsidP="00CA6AC8">
            <w:pPr>
              <w:widowControl w:val="0"/>
              <w:adjustRightInd w:val="0"/>
              <w:snapToGrid w:val="0"/>
              <w:spacing w:before="240"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SY"/>
              </w:rPr>
            </w:pPr>
            <w:r w:rsidRPr="00AC7EFB">
              <w:rPr>
                <w:rFonts w:asciiTheme="majorBidi" w:hAnsiTheme="majorBidi" w:cstheme="majorBidi" w:hint="cs"/>
                <w:sz w:val="22"/>
                <w:szCs w:val="22"/>
                <w:rtl/>
                <w:lang w:bidi="ar-SY"/>
              </w:rPr>
              <w:t>(2) علم الإرساليات</w:t>
            </w:r>
          </w:p>
        </w:tc>
      </w:tr>
    </w:tbl>
    <w:p w14:paraId="2233A687" w14:textId="77777777" w:rsidR="005B0AA6" w:rsidRPr="00AC7EFB" w:rsidRDefault="005B0AA6" w:rsidP="004B0D46">
      <w:pPr>
        <w:spacing w:line="480" w:lineRule="auto"/>
        <w:rPr>
          <w:rFonts w:asciiTheme="majorBidi" w:hAnsiTheme="majorBidi" w:cstheme="majorBidi"/>
          <w:sz w:val="22"/>
          <w:szCs w:val="22"/>
          <w:lang w:bidi="ar-SY"/>
        </w:rPr>
      </w:pPr>
    </w:p>
    <w:sectPr w:rsidR="005B0AA6" w:rsidRPr="00AC7EFB" w:rsidSect="00387EB3">
      <w:headerReference w:type="even" r:id="rId7"/>
      <w:headerReference w:type="default" r:id="rId8"/>
      <w:pgSz w:w="11906" w:h="16838"/>
      <w:pgMar w:top="1440" w:right="1800" w:bottom="1440" w:left="1800" w:header="538" w:footer="765" w:gutter="0"/>
      <w:pgNumType w:fmt="lowerLetter" w:start="7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6EC0" w14:textId="77777777" w:rsidR="007A5FFF" w:rsidRDefault="007A5FFF" w:rsidP="00D97FD3">
      <w:pPr>
        <w:spacing w:after="0" w:line="240" w:lineRule="auto"/>
      </w:pPr>
      <w:r>
        <w:separator/>
      </w:r>
    </w:p>
  </w:endnote>
  <w:endnote w:type="continuationSeparator" w:id="0">
    <w:p w14:paraId="024C8200" w14:textId="77777777" w:rsidR="007A5FFF" w:rsidRDefault="007A5FFF" w:rsidP="00D9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DCCAE" w14:textId="77777777" w:rsidR="007A5FFF" w:rsidRDefault="007A5FFF" w:rsidP="00D97FD3">
      <w:pPr>
        <w:spacing w:after="0" w:line="240" w:lineRule="auto"/>
      </w:pPr>
      <w:r>
        <w:separator/>
      </w:r>
    </w:p>
  </w:footnote>
  <w:footnote w:type="continuationSeparator" w:id="0">
    <w:p w14:paraId="78AC9C6B" w14:textId="77777777" w:rsidR="007A5FFF" w:rsidRDefault="007A5FFF" w:rsidP="00D9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1408573938"/>
      <w:docPartObj>
        <w:docPartGallery w:val="Page Numbers (Top of Page)"/>
        <w:docPartUnique/>
      </w:docPartObj>
    </w:sdtPr>
    <w:sdtContent>
      <w:p w14:paraId="501C41B7" w14:textId="33E3171E" w:rsidR="00C86B9A" w:rsidRDefault="00C86B9A" w:rsidP="00582B92">
        <w:pPr>
          <w:pStyle w:val="Head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sdt>
    <w:sdtPr>
      <w:rPr>
        <w:rStyle w:val="PageNumber"/>
        <w:rtl/>
      </w:rPr>
      <w:id w:val="-1821337192"/>
      <w:docPartObj>
        <w:docPartGallery w:val="Page Numbers (Top of Page)"/>
        <w:docPartUnique/>
      </w:docPartObj>
    </w:sdtPr>
    <w:sdtContent>
      <w:p w14:paraId="051B56FD" w14:textId="5CA1410A" w:rsidR="00D97FD3" w:rsidRDefault="00D97FD3" w:rsidP="00C86B9A">
        <w:pPr>
          <w:pStyle w:val="Header"/>
          <w:framePr w:wrap="none" w:vAnchor="text" w:hAnchor="text" w:y="1"/>
          <w:ind w:right="360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rtl/>
          </w:rPr>
          <w:fldChar w:fldCharType="end"/>
        </w:r>
      </w:p>
    </w:sdtContent>
  </w:sdt>
  <w:p w14:paraId="364FB403" w14:textId="77777777" w:rsidR="00D97FD3" w:rsidRDefault="00D97FD3" w:rsidP="00D97FD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tl/>
      </w:rPr>
      <w:id w:val="870343279"/>
      <w:docPartObj>
        <w:docPartGallery w:val="Page Numbers (Top of Page)"/>
        <w:docPartUnique/>
      </w:docPartObj>
    </w:sdtPr>
    <w:sdtEndPr>
      <w:rPr>
        <w:rStyle w:val="PageNumber"/>
        <w:u w:val="single"/>
      </w:rPr>
    </w:sdtEndPr>
    <w:sdtContent>
      <w:p w14:paraId="67F3D5B1" w14:textId="1A9BC467" w:rsidR="00C86B9A" w:rsidRDefault="00C86B9A" w:rsidP="00151BC1">
        <w:pPr>
          <w:pStyle w:val="Header"/>
          <w:framePr w:w="630" w:wrap="none" w:vAnchor="text" w:hAnchor="page" w:x="1785" w:y="176"/>
          <w:ind w:left="-186"/>
          <w:jc w:val="right"/>
          <w:rPr>
            <w:rStyle w:val="PageNumber"/>
          </w:rPr>
        </w:pPr>
        <w:r w:rsidRPr="00787D7C">
          <w:rPr>
            <w:rStyle w:val="PageNumber"/>
            <w:i/>
            <w:iCs/>
            <w:rtl/>
          </w:rPr>
          <w:fldChar w:fldCharType="begin"/>
        </w:r>
        <w:r w:rsidRPr="00787D7C">
          <w:rPr>
            <w:rStyle w:val="PageNumber"/>
            <w:i/>
            <w:iCs/>
          </w:rPr>
          <w:instrText xml:space="preserve"> PAGE </w:instrText>
        </w:r>
        <w:r w:rsidRPr="00787D7C">
          <w:rPr>
            <w:rStyle w:val="PageNumber"/>
            <w:i/>
            <w:iCs/>
            <w:rtl/>
          </w:rPr>
          <w:fldChar w:fldCharType="separate"/>
        </w:r>
        <w:r w:rsidRPr="00787D7C">
          <w:rPr>
            <w:rStyle w:val="PageNumber"/>
            <w:i/>
            <w:iCs/>
            <w:noProof/>
          </w:rPr>
          <w:t>g</w:t>
        </w:r>
        <w:r w:rsidRPr="00787D7C">
          <w:rPr>
            <w:rStyle w:val="PageNumber"/>
            <w:i/>
            <w:iCs/>
            <w:rtl/>
          </w:rPr>
          <w:fldChar w:fldCharType="end"/>
        </w:r>
        <w:r w:rsidRPr="00787D7C">
          <w:rPr>
            <w:rStyle w:val="PageNumber"/>
            <w:i/>
            <w:iCs/>
          </w:rPr>
          <w:t>253</w:t>
        </w:r>
      </w:p>
    </w:sdtContent>
  </w:sdt>
  <w:p w14:paraId="302FF2DC" w14:textId="670A169A" w:rsidR="00D97FD3" w:rsidRPr="00D97FD3" w:rsidRDefault="00D97FD3" w:rsidP="00787D7C">
    <w:pPr>
      <w:pStyle w:val="Heading1"/>
      <w:tabs>
        <w:tab w:val="clear" w:pos="7290"/>
        <w:tab w:val="left" w:pos="8280"/>
      </w:tabs>
      <w:rPr>
        <w:sz w:val="22"/>
        <w:szCs w:val="18"/>
      </w:rPr>
    </w:pPr>
    <w:r w:rsidRPr="00D97FD3">
      <w:rPr>
        <w:rFonts w:hint="cs"/>
        <w:rtl/>
      </w:rPr>
      <w:t>د.</w:t>
    </w:r>
    <w:r w:rsidRPr="00D97FD3">
      <w:rPr>
        <w:rtl/>
      </w:rPr>
      <w:t xml:space="preserve"> ريك </w:t>
    </w:r>
    <w:r w:rsidRPr="00D97FD3">
      <w:rPr>
        <w:rFonts w:hint="cs"/>
        <w:rtl/>
      </w:rPr>
      <w:t>غ</w:t>
    </w:r>
    <w:r w:rsidRPr="00D97FD3">
      <w:rPr>
        <w:rtl/>
      </w:rPr>
      <w:t>ريفيث</w:t>
    </w:r>
    <w:r w:rsidRPr="00D97FD3">
      <w:rPr>
        <w:rtl/>
      </w:rPr>
      <w:t xml:space="preserve"> </w:t>
    </w:r>
    <w:r w:rsidRPr="00D97FD3">
      <w:tab/>
    </w:r>
    <w:r w:rsidRPr="00D97FD3">
      <w:rPr>
        <w:rtl/>
      </w:rPr>
      <w:t>مسح العهد الجديد</w:t>
    </w:r>
    <w:r w:rsidRPr="00D97FD3">
      <w:t xml:space="preserve">: </w:t>
    </w:r>
    <w:r w:rsidRPr="00D97FD3">
      <w:rPr>
        <w:rFonts w:cs="Times New Roman"/>
        <w:rtl/>
      </w:rPr>
      <w:t>الرسائل العامة</w:t>
    </w:r>
    <w:r w:rsidRPr="00D97FD3">
      <w:rPr>
        <w:sz w:val="22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72E4"/>
    <w:multiLevelType w:val="hybridMultilevel"/>
    <w:tmpl w:val="D2AC92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561B91"/>
    <w:multiLevelType w:val="hybridMultilevel"/>
    <w:tmpl w:val="38128B4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31C3C76"/>
    <w:multiLevelType w:val="hybridMultilevel"/>
    <w:tmpl w:val="6A1663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75B7B"/>
    <w:multiLevelType w:val="hybridMultilevel"/>
    <w:tmpl w:val="9964F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C73343"/>
    <w:multiLevelType w:val="hybridMultilevel"/>
    <w:tmpl w:val="8D8215B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0D150C"/>
    <w:multiLevelType w:val="hybridMultilevel"/>
    <w:tmpl w:val="427C23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3F5948"/>
    <w:multiLevelType w:val="hybridMultilevel"/>
    <w:tmpl w:val="E7A2B29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4764EBA"/>
    <w:multiLevelType w:val="hybridMultilevel"/>
    <w:tmpl w:val="13089C1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D1D4146"/>
    <w:multiLevelType w:val="hybridMultilevel"/>
    <w:tmpl w:val="E2F8C7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71536E6"/>
    <w:multiLevelType w:val="hybridMultilevel"/>
    <w:tmpl w:val="02BC5C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A23DF9"/>
    <w:multiLevelType w:val="hybridMultilevel"/>
    <w:tmpl w:val="79F65F6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25227164">
    <w:abstractNumId w:val="2"/>
  </w:num>
  <w:num w:numId="2" w16cid:durableId="735783301">
    <w:abstractNumId w:val="4"/>
  </w:num>
  <w:num w:numId="3" w16cid:durableId="363941802">
    <w:abstractNumId w:val="9"/>
  </w:num>
  <w:num w:numId="4" w16cid:durableId="980505359">
    <w:abstractNumId w:val="3"/>
  </w:num>
  <w:num w:numId="5" w16cid:durableId="456415220">
    <w:abstractNumId w:val="0"/>
  </w:num>
  <w:num w:numId="6" w16cid:durableId="1016006296">
    <w:abstractNumId w:val="5"/>
  </w:num>
  <w:num w:numId="7" w16cid:durableId="1439761403">
    <w:abstractNumId w:val="7"/>
  </w:num>
  <w:num w:numId="8" w16cid:durableId="1420172875">
    <w:abstractNumId w:val="8"/>
  </w:num>
  <w:num w:numId="9" w16cid:durableId="1782994459">
    <w:abstractNumId w:val="1"/>
  </w:num>
  <w:num w:numId="10" w16cid:durableId="1504584977">
    <w:abstractNumId w:val="6"/>
  </w:num>
  <w:num w:numId="11" w16cid:durableId="1927763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A6"/>
    <w:rsid w:val="00084A86"/>
    <w:rsid w:val="00151BC1"/>
    <w:rsid w:val="0018450B"/>
    <w:rsid w:val="00387EB3"/>
    <w:rsid w:val="00490D2D"/>
    <w:rsid w:val="004B0D46"/>
    <w:rsid w:val="004E4EA6"/>
    <w:rsid w:val="00592373"/>
    <w:rsid w:val="005B0AA6"/>
    <w:rsid w:val="005E14B3"/>
    <w:rsid w:val="00631765"/>
    <w:rsid w:val="006416F2"/>
    <w:rsid w:val="006C0C82"/>
    <w:rsid w:val="00770E43"/>
    <w:rsid w:val="00787D7C"/>
    <w:rsid w:val="007A5FFF"/>
    <w:rsid w:val="007D0554"/>
    <w:rsid w:val="007E2E81"/>
    <w:rsid w:val="007E717C"/>
    <w:rsid w:val="007F1396"/>
    <w:rsid w:val="00896D37"/>
    <w:rsid w:val="008E1F2F"/>
    <w:rsid w:val="009F3B35"/>
    <w:rsid w:val="00AA461C"/>
    <w:rsid w:val="00AA4E0B"/>
    <w:rsid w:val="00AB00B5"/>
    <w:rsid w:val="00AC7EFB"/>
    <w:rsid w:val="00BB5F74"/>
    <w:rsid w:val="00C07756"/>
    <w:rsid w:val="00C14C10"/>
    <w:rsid w:val="00C86B9A"/>
    <w:rsid w:val="00C93100"/>
    <w:rsid w:val="00CA6AC8"/>
    <w:rsid w:val="00CB59A0"/>
    <w:rsid w:val="00D01E2C"/>
    <w:rsid w:val="00D97FD3"/>
    <w:rsid w:val="00E1193A"/>
    <w:rsid w:val="00E62644"/>
    <w:rsid w:val="00F9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C0506"/>
  <w15:chartTrackingRefBased/>
  <w15:docId w15:val="{B2EF5FF4-53B8-4B53-A21E-0E58B145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7D7C"/>
    <w:pPr>
      <w:keepNext/>
      <w:keepLines/>
      <w:tabs>
        <w:tab w:val="center" w:pos="4230"/>
        <w:tab w:val="left" w:pos="7290"/>
      </w:tabs>
      <w:spacing w:before="360" w:after="80" w:line="480" w:lineRule="auto"/>
      <w:outlineLvl w:val="0"/>
    </w:pPr>
    <w:rPr>
      <w:rFonts w:ascii="Arial" w:eastAsia="Arial" w:hAnsi="Arial" w:cs="Arial"/>
      <w:i/>
      <w:color w:val="000000"/>
      <w:sz w:val="21"/>
      <w:szCs w:val="21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46B"/>
    <w:pPr>
      <w:keepNext/>
      <w:keepLines/>
      <w:bidi w:val="0"/>
      <w:spacing w:before="40" w:after="0" w:line="480" w:lineRule="auto"/>
      <w:jc w:val="center"/>
      <w:outlineLvl w:val="1"/>
    </w:pPr>
    <w:rPr>
      <w:rFonts w:asciiTheme="majorHAnsi" w:eastAsiaTheme="majorEastAsia" w:hAnsiTheme="majorHAnsi" w:cstheme="majorBidi"/>
      <w:bCs/>
      <w:sz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62644"/>
    <w:pPr>
      <w:keepNext/>
      <w:keepLines/>
      <w:spacing w:before="160" w:after="80" w:line="480" w:lineRule="auto"/>
      <w:outlineLvl w:val="2"/>
    </w:pPr>
    <w:rPr>
      <w:rFonts w:eastAsiaTheme="majorEastAsia" w:cstheme="majorBidi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D7C"/>
    <w:rPr>
      <w:rFonts w:ascii="Arial" w:eastAsia="Arial" w:hAnsi="Arial" w:cs="Arial"/>
      <w:i/>
      <w:color w:val="000000"/>
      <w:sz w:val="21"/>
      <w:szCs w:val="2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9446B"/>
    <w:rPr>
      <w:rFonts w:asciiTheme="majorHAnsi" w:eastAsiaTheme="majorEastAsia" w:hAnsiTheme="majorHAnsi" w:cstheme="majorBidi"/>
      <w:bCs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62644"/>
    <w:rPr>
      <w:rFonts w:eastAsiaTheme="majorEastAsia" w:cstheme="majorBidi"/>
      <w:b/>
      <w:bC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E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9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FD3"/>
  </w:style>
  <w:style w:type="paragraph" w:styleId="Footer">
    <w:name w:val="footer"/>
    <w:basedOn w:val="Normal"/>
    <w:link w:val="FooterChar"/>
    <w:uiPriority w:val="99"/>
    <w:unhideWhenUsed/>
    <w:rsid w:val="00D9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FD3"/>
  </w:style>
  <w:style w:type="character" w:styleId="PageNumber">
    <w:name w:val="page number"/>
    <w:basedOn w:val="DefaultParagraphFont"/>
    <w:rsid w:val="00D97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essber yaakoub</dc:creator>
  <cp:keywords/>
  <dc:description/>
  <cp:lastModifiedBy>Rick Griffith</cp:lastModifiedBy>
  <cp:revision>16</cp:revision>
  <dcterms:created xsi:type="dcterms:W3CDTF">2026-01-07T07:59:00Z</dcterms:created>
  <dcterms:modified xsi:type="dcterms:W3CDTF">2026-01-08T13:01:00Z</dcterms:modified>
</cp:coreProperties>
</file>