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833BED">
      <w:pPr>
        <w:pStyle w:val="Heading1"/>
        <w:rPr>
          <w:rtl/>
        </w:rPr>
      </w:pPr>
      <w:r>
        <w:rPr>
          <w:rtl/>
        </w:rPr>
        <w:t>رسالة فيليبي</w:t>
      </w:r>
    </w:p>
    <w:p w:rsidR="00000000" w:rsidRDefault="00833BED">
      <w:pPr>
        <w:pStyle w:val="Heading2"/>
        <w:rPr>
          <w:rtl/>
        </w:rPr>
      </w:pPr>
      <w:r>
        <w:rPr>
          <w:rtl/>
        </w:rPr>
        <w:t>مقدّمة</w:t>
      </w:r>
    </w:p>
    <w:p w:rsidR="00000000" w:rsidRDefault="00833BED">
      <w:pPr>
        <w:pStyle w:val="Heading3"/>
        <w:rPr>
          <w:rtl/>
        </w:rPr>
      </w:pPr>
      <w:r>
        <w:rPr>
          <w:rtl/>
        </w:rPr>
        <w:t xml:space="preserve">1- تأليف السفر </w:t>
      </w:r>
    </w:p>
    <w:p w:rsidR="00000000" w:rsidRDefault="00833BED">
      <w:pPr>
        <w:pStyle w:val="1"/>
        <w:rPr>
          <w:rtl/>
        </w:rPr>
      </w:pPr>
      <w:r>
        <w:rPr>
          <w:rtl/>
        </w:rPr>
        <w:t>تؤيّد الأدلّة الخارجيّة صحّة تأليف بولس لرسالة فيليبّي، فالآباء الأوّلون مثل بوليكاربوس وإيريناوس وغيرهم اقتبسوا الرسالة على أنّها لبولس. أمّا الأدلّة الداخليّة فهي أيضاً تشير بقوّة إلى أصالة الرسالة. فالكاتب يشير إلى نف</w:t>
      </w:r>
      <w:r>
        <w:rPr>
          <w:rtl/>
        </w:rPr>
        <w:t xml:space="preserve">سه صراحة في بدايتها (1:1)، ويذكر </w:t>
      </w:r>
      <w:r>
        <w:rPr>
          <w:rtl/>
        </w:rPr>
        <w:t xml:space="preserve">معه اسم تيموثاوس في الافتتاحيّة. لكن لا يستخدم الكاتب ضمير جمع المتكلّم في حديثه مع الفيليبيّين وهذا يعني أنّه يوجّه الرسالة بنفسه مع أنّه يُشرك معه تيموثاوس. بالإضافة إلى ذلك فالرسالة تحمل نفحة بولسيّة مميّزة فالمواضيع لبولس والأفكار لبولس والمعلومات الشخصيّة لا تتناسب مع أيّ شخص آخر سوى بولس. لذلك فمعظم الشرّاح يؤيّدون بشدّة أصالة الرسالة، ولا مبرّر للتفكير بأيّ شخص آخر سوى بولس الرسول ككاتب لها. </w:t>
      </w:r>
    </w:p>
    <w:p w:rsidR="00000000" w:rsidRDefault="00833BED">
      <w:pPr>
        <w:pStyle w:val="Heading3"/>
        <w:rPr>
          <w:rtl/>
        </w:rPr>
      </w:pPr>
      <w:r>
        <w:rPr>
          <w:rtl/>
        </w:rPr>
        <w:t>2- تأريخ السفر وظروف الكتابة</w:t>
      </w:r>
    </w:p>
    <w:p w:rsidR="00000000" w:rsidRDefault="00833BED">
      <w:pPr>
        <w:pStyle w:val="1"/>
        <w:rPr>
          <w:rtl/>
        </w:rPr>
      </w:pPr>
      <w:r>
        <w:rPr>
          <w:rtl/>
        </w:rPr>
        <w:t>سمّيت</w:t>
      </w:r>
      <w:r>
        <w:rPr>
          <w:rtl/>
        </w:rPr>
        <w:t xml:space="preserve"> مدينة فيليبي</w:t>
      </w:r>
      <w:r>
        <w:rPr>
          <w:rtl/>
        </w:rPr>
        <w:t xml:space="preserve"> على اسم فيلي</w:t>
      </w:r>
      <w:r>
        <w:rPr>
          <w:rtl/>
        </w:rPr>
        <w:t>بّس المكدوني أبي الإسكندر الكبير</w:t>
      </w:r>
      <w:r>
        <w:rPr>
          <w:rtl/>
        </w:rPr>
        <w:t>. وهي</w:t>
      </w:r>
      <w:r>
        <w:rPr>
          <w:rtl/>
        </w:rPr>
        <w:t xml:space="preserve"> </w:t>
      </w:r>
      <w:r>
        <w:rPr>
          <w:rtl/>
        </w:rPr>
        <w:t>تقع</w:t>
      </w:r>
      <w:r>
        <w:rPr>
          <w:rtl/>
        </w:rPr>
        <w:t xml:space="preserve"> </w:t>
      </w:r>
      <w:r>
        <w:rPr>
          <w:rtl/>
        </w:rPr>
        <w:t xml:space="preserve">في سهل استراتيجي خصب مسافة عشرة أميال شرقي مرفأ نيابوليس. ويمرّ من ذلك السهل الطريق الرئيسي </w:t>
      </w:r>
      <w:r>
        <w:rPr>
          <w:i/>
          <w:iCs/>
        </w:rPr>
        <w:t>Via Egnatia</w:t>
      </w:r>
      <w:r>
        <w:rPr>
          <w:rtl/>
        </w:rPr>
        <w:t xml:space="preserve"> الذي يصل بين روما والشرق مروراً بمكدونية. وفي حين أنّ فيليبّس المكدوني احتلّ المدينة سنة 356 ق. م. ووسّعها، فقد أخذ الرومان المدينة سنة 168 ق. م. وجعلوها لاحقاً مستعمرة رومانيّة سنة 42 ق. م.. وغدت المدينة بعد ذلك مركزاً عسكريّاً، الأمر الذي ربّما يفسّر عدم وجود عدد كبير من اليهود في المجمع عند دخول بولس إلى المدينة (أع 13:16). وقد اشتهرت المدينة في القديم بالذهب وكانت تحوي</w:t>
      </w:r>
      <w:r>
        <w:rPr>
          <w:rtl/>
        </w:rPr>
        <w:t xml:space="preserve"> مدرسة شهيرة للطبّ، ربّما درس فيها الطبيب لوقا. </w:t>
      </w:r>
    </w:p>
    <w:p w:rsidR="00000000" w:rsidRDefault="00833BED">
      <w:pPr>
        <w:pStyle w:val="1"/>
        <w:rPr>
          <w:rtl/>
        </w:rPr>
      </w:pPr>
      <w:r>
        <w:rPr>
          <w:rtl/>
        </w:rPr>
        <w:t>أمّا الكنيسة في فيليبي فقد أسّسها الرسول بولس أثناء رحلته التبشيريّة الثانية. فبعدما تلقّى الرسول في ترواس دعوة في الرؤيا ليعبر إلى مكدونيّة، خرج مجتازاً إلى فيليبي سنة 50 م. (أع 11:16-40). وفي فيليبّي التي هي أوّل مدينة أوروبيّة كرز فيها بولس أدّت البشارة إلى اهتداء ليديّة بيّاعة الأرجوان التي آمنت وأهل بيتها. ولاحقاً في ظروف سجن بولس وسيلا آمن السجّان وأهل بيته وانضمّ إلى الكنيسة مع آخرين أيضاً. ولربّما كانت خشية الحكّام من ضرب بولس وسيلا بدون محاكمة وهما ر</w:t>
      </w:r>
      <w:r>
        <w:rPr>
          <w:rtl/>
        </w:rPr>
        <w:t>ومانيّان سبباً في تساهلهم لاحقاً مع المؤمنين الذين انضمّوا إلى المسيح. هذا وكانت كنيسة فيليبّي مصدر دعم مادّي للرسول بولس في رحلاته التبشيريّة (راجع في 15:4-18؛ 2 كور 9:11). وقد زارها بولس في رحلته التبشيريّة الثالثة متفقّداً أحوالها (أع 1:20، 6). وعندما سمع الفيليبيّون بأخبار سجن الرسول في روما أرسلوا مع أبفرودتس مساعدة ماديّة إليه (18:4)؛ كما كانوا قد فعلوا ذلك له أيضاً مرّتين غير تلك المساعدة (16:4). على أنّ أبفرودتس مرض جدّاً كما يخبرنا بولس في الرسالة حتّى قارب الموت، وطالت فترة مرضه حتّى سمع بها الفيل</w:t>
      </w:r>
      <w:r>
        <w:rPr>
          <w:rtl/>
        </w:rPr>
        <w:t xml:space="preserve">يبيّون أيضاً (راجع 25:2-30). لكنّ الربّ رحمه واستعاد صحّته وحمّله بولس لدى عودته إلى فيليبّي هذه الرسالة إلى الكنيسة. ويوجد في الرسالة إشارات مختلفة تدلّ إلى أنّ مكان الكتابة هو رومية، مثل الإشارة إلى "كلّ </w:t>
      </w:r>
      <w:r>
        <w:rPr>
          <w:rtl/>
        </w:rPr>
        <w:lastRenderedPageBreak/>
        <w:t>دار الولاية" (13:1)، والذين آمنوا من بيت قيصر (22:4). لذلك فإنّ كتابة رسالة فيليبّي جرت أثناء فترة سجن بولس الأوّل في رومية بين  سنة 60 م. وسنة 62 م.. وعلى الأرجح أنّها كُتبت خلال الفترة الأخيرة من سجنه لأنّه كان يتوقّع الإفراج عنه عن قريب (راجع 19:1، 25).</w:t>
      </w:r>
    </w:p>
    <w:p w:rsidR="00000000" w:rsidRDefault="00833BED">
      <w:pPr>
        <w:pStyle w:val="Heading3"/>
        <w:rPr>
          <w:rtl/>
        </w:rPr>
      </w:pPr>
      <w:r>
        <w:rPr>
          <w:rtl/>
        </w:rPr>
        <w:t>3- خصائص السفر وأهدافه</w:t>
      </w:r>
    </w:p>
    <w:p w:rsidR="00000000" w:rsidRDefault="00833BED">
      <w:pPr>
        <w:pStyle w:val="1"/>
        <w:rPr>
          <w:rtl/>
        </w:rPr>
      </w:pPr>
      <w:r>
        <w:rPr>
          <w:rtl/>
        </w:rPr>
        <w:t>كتب الرسول رسالة فيليبّي ل</w:t>
      </w:r>
      <w:r>
        <w:rPr>
          <w:rtl/>
        </w:rPr>
        <w:t xml:space="preserve">عدّة أهداف أهمّها: </w:t>
      </w:r>
      <w:r>
        <w:rPr>
          <w:b/>
          <w:bCs/>
          <w:rtl/>
        </w:rPr>
        <w:t>أوّلاً</w:t>
      </w:r>
      <w:r>
        <w:rPr>
          <w:rtl/>
        </w:rPr>
        <w:t xml:space="preserve">، أن يشكر الفيليبيّين على مشاركتهم في الإنجيل ماديّاً وتبشيريّاً (5:1؛ 10:4-20). </w:t>
      </w:r>
      <w:r>
        <w:rPr>
          <w:b/>
          <w:bCs/>
          <w:rtl/>
        </w:rPr>
        <w:t>ثانياً</w:t>
      </w:r>
      <w:r>
        <w:rPr>
          <w:rtl/>
        </w:rPr>
        <w:t xml:space="preserve">، ليحثّهم على الوحدة في جهادهم وخدمتهم (27:1؛ 2:2-4؛ 2:4). </w:t>
      </w:r>
      <w:r>
        <w:rPr>
          <w:b/>
          <w:bCs/>
          <w:rtl/>
        </w:rPr>
        <w:t>ثالثاً</w:t>
      </w:r>
      <w:r>
        <w:rPr>
          <w:rtl/>
        </w:rPr>
        <w:t xml:space="preserve">، ليشجّعهم على الثبات وسط الآلام والضيقات التي يجتازونها من أجل المسيح (28:1-29؛ 16:2؛ 15:3-16). </w:t>
      </w:r>
      <w:r>
        <w:rPr>
          <w:b/>
          <w:bCs/>
          <w:rtl/>
        </w:rPr>
        <w:t>رابعاً</w:t>
      </w:r>
      <w:r>
        <w:rPr>
          <w:rtl/>
        </w:rPr>
        <w:t xml:space="preserve">، ليُنذرهم من مغبّة الاتّكال على الجسد مع أعماله في سبيل التقديس (1:3-14). </w:t>
      </w:r>
      <w:r>
        <w:rPr>
          <w:b/>
          <w:bCs/>
          <w:rtl/>
        </w:rPr>
        <w:t>خامساً</w:t>
      </w:r>
      <w:r>
        <w:rPr>
          <w:rtl/>
        </w:rPr>
        <w:t xml:space="preserve">، ليدعوهم للفرح في الرب في كلّ الأحوال مقدّماً نفسه لهم قدوةً (4:1، 18؛ 2:2، 18، 28-29؛ 1:3؛ 4:1، 10). </w:t>
      </w:r>
      <w:r>
        <w:rPr>
          <w:b/>
          <w:bCs/>
          <w:rtl/>
        </w:rPr>
        <w:t>سادساً</w:t>
      </w:r>
      <w:r>
        <w:rPr>
          <w:rtl/>
        </w:rPr>
        <w:t>، ليحثّهم على حياة الاتّضاع مقدّماً لهم ال</w:t>
      </w:r>
      <w:r>
        <w:rPr>
          <w:rtl/>
        </w:rPr>
        <w:t>مسيح مثالاً والخدّام قدوةً (5:2-11، 19-30). لكنّ الرسول بولس لم يكتب الرسالة بسبب مشكلة معيّنة حاصلة في الكنيسة، لكنّه كتب إلى كنيسة الفيليبيّين، التي ربّما كانت كنيسته المفضّلة من حيث العلاقات الموديّة وحساب العطاء والأخذ، ليعبّر لهم عم مشاعره من نحوهم وامتنانه لهم من أجل مساعدتهم وحثّهم على العيش كما يحقّ للإنجيل في ظروف الاضطهاد الذي كانوا يعانون منه.</w:t>
      </w:r>
    </w:p>
    <w:p w:rsidR="00000000" w:rsidRDefault="00833BED">
      <w:pPr>
        <w:rPr>
          <w:rtl/>
        </w:rPr>
      </w:pPr>
    </w:p>
    <w:p w:rsidR="00000000" w:rsidRDefault="00833BED">
      <w:pPr>
        <w:rPr>
          <w:rtl/>
        </w:rPr>
      </w:pPr>
    </w:p>
    <w:tbl>
      <w:tblPr>
        <w:bidiVisual/>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B7"/>
      </w:tblPr>
      <w:tblGrid>
        <w:gridCol w:w="1009"/>
        <w:gridCol w:w="2153"/>
        <w:gridCol w:w="2153"/>
        <w:gridCol w:w="2153"/>
        <w:gridCol w:w="2153"/>
      </w:tblGrid>
      <w:tr w:rsidR="00000000">
        <w:tblPrEx>
          <w:tblCellMar>
            <w:top w:w="0" w:type="dxa"/>
            <w:bottom w:w="0" w:type="dxa"/>
          </w:tblCellMar>
        </w:tblPrEx>
        <w:trPr>
          <w:trHeight w:val="480"/>
        </w:trPr>
        <w:tc>
          <w:tcPr>
            <w:tcW w:w="1009" w:type="dxa"/>
            <w:shd w:val="pct75" w:color="auto" w:fill="auto"/>
          </w:tcPr>
          <w:p w:rsidR="00000000" w:rsidRDefault="00833BED">
            <w:pPr>
              <w:jc w:val="center"/>
              <w:rPr>
                <w:b/>
                <w:bCs/>
                <w:color w:val="FFFFFF"/>
                <w:szCs w:val="28"/>
                <w:rtl/>
              </w:rPr>
            </w:pPr>
            <w:r>
              <w:rPr>
                <w:b/>
                <w:bCs/>
                <w:color w:val="FFFFFF"/>
                <w:szCs w:val="28"/>
                <w:rtl/>
              </w:rPr>
              <w:t>فيليبّ</w:t>
            </w:r>
            <w:r>
              <w:rPr>
                <w:b/>
                <w:bCs/>
                <w:color w:val="FFFFFF"/>
                <w:szCs w:val="28"/>
                <w:rtl/>
              </w:rPr>
              <w:t>ي</w:t>
            </w:r>
          </w:p>
        </w:tc>
        <w:tc>
          <w:tcPr>
            <w:tcW w:w="2153" w:type="dxa"/>
            <w:shd w:val="pct75" w:color="auto" w:fill="auto"/>
          </w:tcPr>
          <w:p w:rsidR="00000000" w:rsidRDefault="00833BED">
            <w:pPr>
              <w:jc w:val="center"/>
              <w:rPr>
                <w:b/>
                <w:bCs/>
                <w:color w:val="FFFFFF"/>
                <w:szCs w:val="28"/>
                <w:rtl/>
              </w:rPr>
            </w:pPr>
            <w:r>
              <w:rPr>
                <w:b/>
                <w:bCs/>
                <w:color w:val="FFFFFF"/>
                <w:szCs w:val="28"/>
                <w:rtl/>
              </w:rPr>
              <w:t>1:</w:t>
            </w:r>
            <w:r>
              <w:rPr>
                <w:b/>
                <w:bCs/>
                <w:color w:val="FFFFFF"/>
                <w:szCs w:val="28"/>
                <w:rtl/>
              </w:rPr>
              <w:t>1-30</w:t>
            </w:r>
          </w:p>
        </w:tc>
        <w:tc>
          <w:tcPr>
            <w:tcW w:w="2153" w:type="dxa"/>
            <w:shd w:val="pct75" w:color="auto" w:fill="auto"/>
          </w:tcPr>
          <w:p w:rsidR="00000000" w:rsidRDefault="00833BED">
            <w:pPr>
              <w:jc w:val="center"/>
              <w:rPr>
                <w:b/>
                <w:bCs/>
                <w:color w:val="FFFFFF"/>
                <w:szCs w:val="28"/>
                <w:rtl/>
              </w:rPr>
            </w:pPr>
            <w:r>
              <w:rPr>
                <w:b/>
                <w:bCs/>
                <w:color w:val="FFFFFF"/>
                <w:szCs w:val="28"/>
                <w:rtl/>
              </w:rPr>
              <w:t>1</w:t>
            </w:r>
            <w:r>
              <w:rPr>
                <w:b/>
                <w:bCs/>
                <w:color w:val="FFFFFF"/>
                <w:szCs w:val="28"/>
                <w:rtl/>
              </w:rPr>
              <w:t>:</w:t>
            </w:r>
            <w:r>
              <w:rPr>
                <w:b/>
                <w:bCs/>
                <w:color w:val="FFFFFF"/>
                <w:szCs w:val="28"/>
                <w:rtl/>
              </w:rPr>
              <w:t>2-30</w:t>
            </w:r>
          </w:p>
        </w:tc>
        <w:tc>
          <w:tcPr>
            <w:tcW w:w="2153" w:type="dxa"/>
            <w:shd w:val="pct75" w:color="auto" w:fill="auto"/>
          </w:tcPr>
          <w:p w:rsidR="00000000" w:rsidRDefault="00833BED">
            <w:pPr>
              <w:jc w:val="center"/>
              <w:rPr>
                <w:b/>
                <w:bCs/>
                <w:color w:val="FFFFFF"/>
                <w:szCs w:val="28"/>
                <w:rtl/>
              </w:rPr>
            </w:pPr>
            <w:r>
              <w:rPr>
                <w:b/>
                <w:bCs/>
                <w:color w:val="FFFFFF"/>
                <w:szCs w:val="28"/>
                <w:rtl/>
              </w:rPr>
              <w:t>1</w:t>
            </w:r>
            <w:r>
              <w:rPr>
                <w:b/>
                <w:bCs/>
                <w:color w:val="FFFFFF"/>
                <w:szCs w:val="28"/>
                <w:rtl/>
              </w:rPr>
              <w:t>:</w:t>
            </w:r>
            <w:r>
              <w:rPr>
                <w:b/>
                <w:bCs/>
                <w:color w:val="FFFFFF"/>
                <w:szCs w:val="28"/>
                <w:rtl/>
              </w:rPr>
              <w:t>3-21</w:t>
            </w:r>
          </w:p>
        </w:tc>
        <w:tc>
          <w:tcPr>
            <w:tcW w:w="2153" w:type="dxa"/>
            <w:shd w:val="pct75" w:color="auto" w:fill="auto"/>
          </w:tcPr>
          <w:p w:rsidR="00000000" w:rsidRDefault="00833BED">
            <w:pPr>
              <w:jc w:val="center"/>
              <w:rPr>
                <w:b/>
                <w:bCs/>
                <w:color w:val="FFFFFF"/>
                <w:szCs w:val="28"/>
                <w:rtl/>
              </w:rPr>
            </w:pPr>
            <w:r>
              <w:rPr>
                <w:b/>
                <w:bCs/>
                <w:color w:val="FFFFFF"/>
                <w:szCs w:val="28"/>
                <w:rtl/>
              </w:rPr>
              <w:t>1:</w:t>
            </w:r>
            <w:r>
              <w:rPr>
                <w:b/>
                <w:bCs/>
                <w:color w:val="FFFFFF"/>
                <w:szCs w:val="28"/>
                <w:rtl/>
              </w:rPr>
              <w:t>4-23</w:t>
            </w:r>
          </w:p>
        </w:tc>
      </w:tr>
      <w:tr w:rsidR="00000000">
        <w:tblPrEx>
          <w:tblCellMar>
            <w:top w:w="0" w:type="dxa"/>
            <w:bottom w:w="0" w:type="dxa"/>
          </w:tblCellMar>
        </w:tblPrEx>
        <w:trPr>
          <w:trHeight w:val="480"/>
        </w:trPr>
        <w:tc>
          <w:tcPr>
            <w:tcW w:w="1009" w:type="dxa"/>
            <w:shd w:val="pct75" w:color="auto" w:fill="auto"/>
          </w:tcPr>
          <w:p w:rsidR="00000000" w:rsidRDefault="00833BED">
            <w:pPr>
              <w:jc w:val="center"/>
              <w:rPr>
                <w:b/>
                <w:bCs/>
                <w:color w:val="FFFFFF"/>
                <w:szCs w:val="28"/>
                <w:rtl/>
              </w:rPr>
            </w:pPr>
            <w:r>
              <w:rPr>
                <w:b/>
                <w:bCs/>
                <w:color w:val="FFFFFF"/>
                <w:szCs w:val="28"/>
                <w:rtl/>
              </w:rPr>
              <w:t>التقسيم</w:t>
            </w:r>
          </w:p>
        </w:tc>
        <w:tc>
          <w:tcPr>
            <w:tcW w:w="2153" w:type="dxa"/>
          </w:tcPr>
          <w:p w:rsidR="00000000" w:rsidRDefault="00833BED">
            <w:pPr>
              <w:jc w:val="center"/>
              <w:rPr>
                <w:b/>
                <w:bCs/>
                <w:szCs w:val="28"/>
                <w:rtl/>
              </w:rPr>
            </w:pPr>
            <w:r>
              <w:rPr>
                <w:b/>
                <w:bCs/>
                <w:color w:val="FFFFFF"/>
                <w:szCs w:val="28"/>
                <w:rtl/>
              </w:rPr>
              <w:t>آ</w:t>
            </w:r>
            <w:r>
              <w:rPr>
                <w:b/>
                <w:bCs/>
                <w:color w:val="FFFFFF"/>
                <w:szCs w:val="28"/>
                <w:rtl/>
              </w:rPr>
              <w:t>لام المسيح</w:t>
            </w:r>
          </w:p>
        </w:tc>
        <w:tc>
          <w:tcPr>
            <w:tcW w:w="2153" w:type="dxa"/>
          </w:tcPr>
          <w:p w:rsidR="00000000" w:rsidRDefault="00833BED">
            <w:pPr>
              <w:jc w:val="center"/>
              <w:rPr>
                <w:b/>
                <w:bCs/>
                <w:szCs w:val="28"/>
                <w:rtl/>
              </w:rPr>
            </w:pPr>
            <w:r>
              <w:rPr>
                <w:b/>
                <w:bCs/>
                <w:color w:val="FFFFFF"/>
                <w:szCs w:val="28"/>
                <w:rtl/>
              </w:rPr>
              <w:t>اتّ</w:t>
            </w:r>
            <w:r>
              <w:rPr>
                <w:b/>
                <w:bCs/>
                <w:color w:val="FFFFFF"/>
                <w:szCs w:val="28"/>
                <w:rtl/>
              </w:rPr>
              <w:t>ضاع المسيح</w:t>
            </w:r>
          </w:p>
        </w:tc>
        <w:tc>
          <w:tcPr>
            <w:tcW w:w="2153" w:type="dxa"/>
          </w:tcPr>
          <w:p w:rsidR="00000000" w:rsidRDefault="00833BED">
            <w:pPr>
              <w:jc w:val="center"/>
              <w:rPr>
                <w:b/>
                <w:bCs/>
                <w:szCs w:val="28"/>
                <w:rtl/>
              </w:rPr>
            </w:pPr>
            <w:r>
              <w:rPr>
                <w:b/>
                <w:bCs/>
                <w:color w:val="FFFFFF"/>
                <w:szCs w:val="28"/>
                <w:rtl/>
              </w:rPr>
              <w:t>معرفة المسيح</w:t>
            </w:r>
          </w:p>
        </w:tc>
        <w:tc>
          <w:tcPr>
            <w:tcW w:w="2153" w:type="dxa"/>
          </w:tcPr>
          <w:p w:rsidR="00000000" w:rsidRDefault="00833BED">
            <w:pPr>
              <w:jc w:val="center"/>
              <w:rPr>
                <w:b/>
                <w:bCs/>
                <w:szCs w:val="28"/>
                <w:rtl/>
              </w:rPr>
            </w:pPr>
            <w:r>
              <w:rPr>
                <w:b/>
                <w:bCs/>
                <w:color w:val="FFFFFF"/>
                <w:szCs w:val="28"/>
                <w:rtl/>
              </w:rPr>
              <w:t>سلام المسيح</w:t>
            </w:r>
          </w:p>
        </w:tc>
      </w:tr>
      <w:tr w:rsidR="00000000">
        <w:tblPrEx>
          <w:tblCellMar>
            <w:top w:w="0" w:type="dxa"/>
            <w:bottom w:w="0" w:type="dxa"/>
          </w:tblCellMar>
        </w:tblPrEx>
        <w:trPr>
          <w:trHeight w:val="480"/>
        </w:trPr>
        <w:tc>
          <w:tcPr>
            <w:tcW w:w="1009" w:type="dxa"/>
            <w:shd w:val="pct75" w:color="auto" w:fill="auto"/>
          </w:tcPr>
          <w:p w:rsidR="00000000" w:rsidRDefault="00833BED">
            <w:pPr>
              <w:jc w:val="center"/>
              <w:rPr>
                <w:b/>
                <w:bCs/>
                <w:color w:val="FFFFFF"/>
                <w:szCs w:val="28"/>
                <w:rtl/>
              </w:rPr>
            </w:pPr>
            <w:r>
              <w:rPr>
                <w:b/>
                <w:bCs/>
                <w:color w:val="FFFFFF"/>
                <w:szCs w:val="28"/>
                <w:rtl/>
              </w:rPr>
              <w:t>المواضيع</w:t>
            </w:r>
          </w:p>
        </w:tc>
        <w:tc>
          <w:tcPr>
            <w:tcW w:w="2153" w:type="dxa"/>
          </w:tcPr>
          <w:p w:rsidR="00000000" w:rsidRDefault="00833BED">
            <w:pPr>
              <w:jc w:val="center"/>
              <w:rPr>
                <w:szCs w:val="28"/>
                <w:rtl/>
              </w:rPr>
            </w:pPr>
            <w:r>
              <w:rPr>
                <w:szCs w:val="28"/>
                <w:rtl/>
              </w:rPr>
              <w:t>التأ</w:t>
            </w:r>
            <w:r>
              <w:rPr>
                <w:szCs w:val="28"/>
                <w:rtl/>
              </w:rPr>
              <w:t>لّ</w:t>
            </w:r>
            <w:r>
              <w:rPr>
                <w:szCs w:val="28"/>
                <w:rtl/>
              </w:rPr>
              <w:t>م ل</w:t>
            </w:r>
            <w:r>
              <w:rPr>
                <w:szCs w:val="28"/>
                <w:rtl/>
              </w:rPr>
              <w:t>أ</w:t>
            </w:r>
            <w:r>
              <w:rPr>
                <w:szCs w:val="28"/>
                <w:rtl/>
              </w:rPr>
              <w:t>جل المسيح</w:t>
            </w:r>
          </w:p>
        </w:tc>
        <w:tc>
          <w:tcPr>
            <w:tcW w:w="2153" w:type="dxa"/>
          </w:tcPr>
          <w:p w:rsidR="00000000" w:rsidRDefault="00833BED">
            <w:pPr>
              <w:jc w:val="center"/>
              <w:rPr>
                <w:szCs w:val="28"/>
                <w:rtl/>
              </w:rPr>
            </w:pPr>
            <w:r>
              <w:rPr>
                <w:szCs w:val="28"/>
                <w:rtl/>
              </w:rPr>
              <w:t>الوحد</w:t>
            </w:r>
            <w:r>
              <w:rPr>
                <w:szCs w:val="28"/>
                <w:rtl/>
              </w:rPr>
              <w:t>انيّ</w:t>
            </w:r>
            <w:r>
              <w:rPr>
                <w:szCs w:val="28"/>
                <w:rtl/>
              </w:rPr>
              <w:t>ة في المسيح</w:t>
            </w:r>
          </w:p>
        </w:tc>
        <w:tc>
          <w:tcPr>
            <w:tcW w:w="2153" w:type="dxa"/>
          </w:tcPr>
          <w:p w:rsidR="00000000" w:rsidRDefault="00833BED">
            <w:pPr>
              <w:jc w:val="center"/>
              <w:rPr>
                <w:szCs w:val="28"/>
                <w:rtl/>
              </w:rPr>
            </w:pPr>
            <w:r>
              <w:rPr>
                <w:szCs w:val="28"/>
                <w:rtl/>
              </w:rPr>
              <w:t>التقديس في مع</w:t>
            </w:r>
            <w:r>
              <w:rPr>
                <w:szCs w:val="28"/>
                <w:rtl/>
              </w:rPr>
              <w:t>رفة المسيح</w:t>
            </w:r>
          </w:p>
        </w:tc>
        <w:tc>
          <w:tcPr>
            <w:tcW w:w="2153" w:type="dxa"/>
          </w:tcPr>
          <w:p w:rsidR="00000000" w:rsidRDefault="00833BED">
            <w:pPr>
              <w:jc w:val="center"/>
              <w:rPr>
                <w:szCs w:val="28"/>
                <w:rtl/>
              </w:rPr>
            </w:pPr>
            <w:r>
              <w:rPr>
                <w:szCs w:val="28"/>
                <w:rtl/>
              </w:rPr>
              <w:t>الت</w:t>
            </w:r>
            <w:r>
              <w:rPr>
                <w:szCs w:val="28"/>
                <w:rtl/>
              </w:rPr>
              <w:t>سليم لرعاية المسيح</w:t>
            </w:r>
          </w:p>
        </w:tc>
      </w:tr>
      <w:tr w:rsidR="00000000">
        <w:tblPrEx>
          <w:tblCellMar>
            <w:top w:w="0" w:type="dxa"/>
            <w:bottom w:w="0" w:type="dxa"/>
          </w:tblCellMar>
        </w:tblPrEx>
        <w:trPr>
          <w:trHeight w:val="480"/>
        </w:trPr>
        <w:tc>
          <w:tcPr>
            <w:tcW w:w="1009" w:type="dxa"/>
            <w:shd w:val="pct75" w:color="auto" w:fill="auto"/>
          </w:tcPr>
          <w:p w:rsidR="00000000" w:rsidRDefault="00833BED">
            <w:pPr>
              <w:jc w:val="center"/>
              <w:rPr>
                <w:b/>
                <w:bCs/>
                <w:color w:val="FFFFFF"/>
                <w:szCs w:val="28"/>
                <w:rtl/>
              </w:rPr>
            </w:pPr>
            <w:r>
              <w:rPr>
                <w:b/>
                <w:bCs/>
                <w:color w:val="FFFFFF"/>
                <w:szCs w:val="28"/>
                <w:rtl/>
              </w:rPr>
              <w:t>ا</w:t>
            </w:r>
            <w:r>
              <w:rPr>
                <w:b/>
                <w:bCs/>
                <w:color w:val="FFFFFF"/>
                <w:szCs w:val="28"/>
                <w:rtl/>
              </w:rPr>
              <w:t>لأ</w:t>
            </w:r>
            <w:r>
              <w:rPr>
                <w:b/>
                <w:bCs/>
                <w:color w:val="FFFFFF"/>
                <w:szCs w:val="28"/>
                <w:rtl/>
              </w:rPr>
              <w:t>شخاص</w:t>
            </w:r>
          </w:p>
        </w:tc>
        <w:tc>
          <w:tcPr>
            <w:tcW w:w="2153" w:type="dxa"/>
          </w:tcPr>
          <w:p w:rsidR="00000000" w:rsidRDefault="00833BED">
            <w:pPr>
              <w:jc w:val="center"/>
              <w:rPr>
                <w:szCs w:val="28"/>
                <w:rtl/>
              </w:rPr>
            </w:pPr>
            <w:r>
              <w:rPr>
                <w:szCs w:val="28"/>
                <w:rtl/>
              </w:rPr>
              <w:t>بولس</w:t>
            </w:r>
            <w:r>
              <w:rPr>
                <w:szCs w:val="28"/>
                <w:rtl/>
              </w:rPr>
              <w:t xml:space="preserve"> والفيليب</w:t>
            </w:r>
            <w:r>
              <w:rPr>
                <w:szCs w:val="28"/>
                <w:rtl/>
              </w:rPr>
              <w:t>يّ</w:t>
            </w:r>
            <w:r>
              <w:rPr>
                <w:szCs w:val="28"/>
                <w:rtl/>
              </w:rPr>
              <w:t>ين</w:t>
            </w:r>
          </w:p>
        </w:tc>
        <w:tc>
          <w:tcPr>
            <w:tcW w:w="2153" w:type="dxa"/>
          </w:tcPr>
          <w:p w:rsidR="00000000" w:rsidRDefault="00833BED">
            <w:pPr>
              <w:jc w:val="center"/>
              <w:rPr>
                <w:szCs w:val="28"/>
                <w:rtl/>
              </w:rPr>
            </w:pPr>
            <w:r>
              <w:rPr>
                <w:szCs w:val="28"/>
                <w:rtl/>
              </w:rPr>
              <w:t>مع تيموثاوس و</w:t>
            </w:r>
            <w:r>
              <w:rPr>
                <w:szCs w:val="28"/>
                <w:rtl/>
              </w:rPr>
              <w:t>أ</w:t>
            </w:r>
            <w:r>
              <w:rPr>
                <w:szCs w:val="28"/>
                <w:rtl/>
              </w:rPr>
              <w:t>بفرودتس</w:t>
            </w:r>
          </w:p>
        </w:tc>
        <w:tc>
          <w:tcPr>
            <w:tcW w:w="2153" w:type="dxa"/>
          </w:tcPr>
          <w:p w:rsidR="00000000" w:rsidRDefault="00833BED">
            <w:pPr>
              <w:jc w:val="center"/>
              <w:rPr>
                <w:szCs w:val="28"/>
                <w:rtl/>
              </w:rPr>
            </w:pPr>
            <w:r>
              <w:rPr>
                <w:szCs w:val="28"/>
                <w:rtl/>
              </w:rPr>
              <w:t>بولس</w:t>
            </w:r>
          </w:p>
        </w:tc>
        <w:tc>
          <w:tcPr>
            <w:tcW w:w="2153" w:type="dxa"/>
          </w:tcPr>
          <w:p w:rsidR="00000000" w:rsidRDefault="00833BED">
            <w:pPr>
              <w:jc w:val="center"/>
              <w:rPr>
                <w:szCs w:val="28"/>
                <w:rtl/>
              </w:rPr>
            </w:pPr>
            <w:r>
              <w:rPr>
                <w:szCs w:val="28"/>
                <w:rtl/>
              </w:rPr>
              <w:t>مع أ</w:t>
            </w:r>
            <w:r>
              <w:rPr>
                <w:szCs w:val="28"/>
                <w:rtl/>
              </w:rPr>
              <w:t>فودية وسنتيخي</w:t>
            </w:r>
          </w:p>
        </w:tc>
      </w:tr>
      <w:tr w:rsidR="00000000">
        <w:tblPrEx>
          <w:tblCellMar>
            <w:top w:w="0" w:type="dxa"/>
            <w:bottom w:w="0" w:type="dxa"/>
          </w:tblCellMar>
        </w:tblPrEx>
        <w:trPr>
          <w:trHeight w:val="480"/>
        </w:trPr>
        <w:tc>
          <w:tcPr>
            <w:tcW w:w="1009" w:type="dxa"/>
            <w:shd w:val="pct75" w:color="auto" w:fill="auto"/>
          </w:tcPr>
          <w:p w:rsidR="00000000" w:rsidRDefault="00833BED">
            <w:pPr>
              <w:jc w:val="center"/>
              <w:rPr>
                <w:b/>
                <w:bCs/>
                <w:color w:val="FFFFFF"/>
                <w:szCs w:val="28"/>
                <w:rtl/>
              </w:rPr>
            </w:pPr>
            <w:r>
              <w:rPr>
                <w:b/>
                <w:bCs/>
                <w:color w:val="FFFFFF"/>
                <w:szCs w:val="28"/>
                <w:rtl/>
              </w:rPr>
              <w:t>المكان</w:t>
            </w:r>
          </w:p>
        </w:tc>
        <w:tc>
          <w:tcPr>
            <w:tcW w:w="8612" w:type="dxa"/>
            <w:gridSpan w:val="4"/>
          </w:tcPr>
          <w:p w:rsidR="00000000" w:rsidRDefault="00833BED">
            <w:pPr>
              <w:jc w:val="center"/>
              <w:rPr>
                <w:szCs w:val="28"/>
                <w:rtl/>
              </w:rPr>
            </w:pPr>
            <w:r>
              <w:rPr>
                <w:szCs w:val="28"/>
                <w:rtl/>
              </w:rPr>
              <w:t>سجن رومية الأوّ</w:t>
            </w:r>
            <w:r>
              <w:rPr>
                <w:szCs w:val="28"/>
                <w:rtl/>
              </w:rPr>
              <w:t xml:space="preserve">ل </w:t>
            </w:r>
          </w:p>
        </w:tc>
      </w:tr>
      <w:tr w:rsidR="00000000">
        <w:tblPrEx>
          <w:tblCellMar>
            <w:top w:w="0" w:type="dxa"/>
            <w:bottom w:w="0" w:type="dxa"/>
          </w:tblCellMar>
        </w:tblPrEx>
        <w:trPr>
          <w:trHeight w:val="480"/>
        </w:trPr>
        <w:tc>
          <w:tcPr>
            <w:tcW w:w="1009" w:type="dxa"/>
            <w:shd w:val="pct75" w:color="auto" w:fill="auto"/>
          </w:tcPr>
          <w:p w:rsidR="00000000" w:rsidRDefault="00833BED">
            <w:pPr>
              <w:jc w:val="center"/>
              <w:rPr>
                <w:b/>
                <w:bCs/>
                <w:color w:val="FFFFFF"/>
                <w:szCs w:val="28"/>
                <w:rtl/>
              </w:rPr>
            </w:pPr>
            <w:r>
              <w:rPr>
                <w:b/>
                <w:bCs/>
                <w:color w:val="FFFFFF"/>
                <w:szCs w:val="28"/>
                <w:rtl/>
              </w:rPr>
              <w:t>الزمان</w:t>
            </w:r>
            <w:r>
              <w:rPr>
                <w:b/>
                <w:bCs/>
                <w:color w:val="FFFFFF"/>
                <w:szCs w:val="28"/>
                <w:rtl/>
              </w:rPr>
              <w:t xml:space="preserve"> </w:t>
            </w:r>
          </w:p>
        </w:tc>
        <w:tc>
          <w:tcPr>
            <w:tcW w:w="8612" w:type="dxa"/>
            <w:gridSpan w:val="4"/>
          </w:tcPr>
          <w:p w:rsidR="00000000" w:rsidRDefault="00833BED">
            <w:pPr>
              <w:jc w:val="center"/>
              <w:rPr>
                <w:szCs w:val="28"/>
                <w:rtl/>
              </w:rPr>
            </w:pPr>
            <w:r>
              <w:rPr>
                <w:szCs w:val="28"/>
                <w:rtl/>
              </w:rPr>
              <w:t>حوال</w:t>
            </w:r>
            <w:r>
              <w:rPr>
                <w:szCs w:val="28"/>
                <w:rtl/>
              </w:rPr>
              <w:t>ي</w:t>
            </w:r>
            <w:r>
              <w:rPr>
                <w:szCs w:val="28"/>
                <w:rtl/>
              </w:rPr>
              <w:t xml:space="preserve"> سنة</w:t>
            </w:r>
            <w:r>
              <w:rPr>
                <w:szCs w:val="28"/>
                <w:rtl/>
              </w:rPr>
              <w:t xml:space="preserve"> 62 ميلادي</w:t>
            </w:r>
            <w:r>
              <w:rPr>
                <w:szCs w:val="28"/>
                <w:rtl/>
              </w:rPr>
              <w:t>ّ</w:t>
            </w:r>
            <w:r>
              <w:rPr>
                <w:szCs w:val="28"/>
                <w:rtl/>
              </w:rPr>
              <w:t>ة</w:t>
            </w:r>
          </w:p>
        </w:tc>
      </w:tr>
    </w:tbl>
    <w:p w:rsidR="00000000" w:rsidRDefault="00833BED">
      <w:pPr>
        <w:rPr>
          <w:rtl/>
        </w:rPr>
      </w:pPr>
    </w:p>
    <w:p w:rsidR="00000000" w:rsidRDefault="00833BED">
      <w:pPr>
        <w:pStyle w:val="Heading2"/>
        <w:rPr>
          <w:rtl/>
        </w:rPr>
      </w:pPr>
      <w:r>
        <w:rPr>
          <w:rtl/>
        </w:rPr>
        <w:br w:type="page"/>
      </w:r>
      <w:r>
        <w:rPr>
          <w:rtl/>
        </w:rPr>
        <w:lastRenderedPageBreak/>
        <w:t>مخطّط تمهيدي موجز</w:t>
      </w:r>
    </w:p>
    <w:p w:rsidR="00000000" w:rsidRDefault="00833BED">
      <w:pPr>
        <w:pStyle w:val="OUT1"/>
        <w:rPr>
          <w:rtl/>
        </w:rPr>
      </w:pPr>
      <w:r>
        <w:rPr>
          <w:rtl/>
        </w:rPr>
        <w:t>1-</w:t>
      </w:r>
      <w:r>
        <w:rPr>
          <w:rtl/>
        </w:rPr>
        <w:tab/>
        <w:t>المشاركة في آلام المسيح في الإنجيل (1:1-30)</w:t>
      </w:r>
    </w:p>
    <w:p w:rsidR="00000000" w:rsidRDefault="00833BED">
      <w:pPr>
        <w:pStyle w:val="OUT2"/>
        <w:rPr>
          <w:rtl/>
        </w:rPr>
      </w:pPr>
      <w:r>
        <w:rPr>
          <w:rtl/>
        </w:rPr>
        <w:t>أ.</w:t>
      </w:r>
      <w:r>
        <w:rPr>
          <w:rtl/>
        </w:rPr>
        <w:tab/>
        <w:t>صلاة بولس الشاكرة لأجل مشاركة الفيليبيّين في الإنجيل (1:1-11)</w:t>
      </w:r>
    </w:p>
    <w:p w:rsidR="00000000" w:rsidRDefault="00833BED">
      <w:pPr>
        <w:pStyle w:val="OUT2"/>
        <w:rPr>
          <w:rtl/>
        </w:rPr>
      </w:pPr>
      <w:r>
        <w:rPr>
          <w:rtl/>
        </w:rPr>
        <w:t>ب.</w:t>
      </w:r>
      <w:r>
        <w:rPr>
          <w:rtl/>
        </w:rPr>
        <w:tab/>
        <w:t xml:space="preserve">آلام بولس </w:t>
      </w:r>
      <w:r>
        <w:rPr>
          <w:rtl/>
        </w:rPr>
        <w:t>المؤد</w:t>
      </w:r>
      <w:r>
        <w:rPr>
          <w:rtl/>
        </w:rPr>
        <w:t>ّ</w:t>
      </w:r>
      <w:r>
        <w:rPr>
          <w:rtl/>
        </w:rPr>
        <w:t>ية</w:t>
      </w:r>
      <w:r>
        <w:rPr>
          <w:rtl/>
        </w:rPr>
        <w:t xml:space="preserve"> </w:t>
      </w:r>
      <w:r>
        <w:rPr>
          <w:rtl/>
        </w:rPr>
        <w:t>إ</w:t>
      </w:r>
      <w:r>
        <w:rPr>
          <w:rtl/>
        </w:rPr>
        <w:t xml:space="preserve">لى </w:t>
      </w:r>
      <w:r>
        <w:rPr>
          <w:rtl/>
        </w:rPr>
        <w:t>تق</w:t>
      </w:r>
      <w:r>
        <w:rPr>
          <w:rtl/>
        </w:rPr>
        <w:t>دّم الكرازة بالإنجيل (12:1-18)</w:t>
      </w:r>
    </w:p>
    <w:p w:rsidR="00000000" w:rsidRDefault="00833BED">
      <w:pPr>
        <w:pStyle w:val="OUT2"/>
        <w:rPr>
          <w:rtl/>
        </w:rPr>
      </w:pPr>
      <w:r>
        <w:rPr>
          <w:rtl/>
        </w:rPr>
        <w:t>ج.</w:t>
      </w:r>
      <w:r>
        <w:rPr>
          <w:rtl/>
        </w:rPr>
        <w:tab/>
        <w:t>آلام بولس المعظّمة لشخص المسيح بسبب الإنجيل (19:1-26)</w:t>
      </w:r>
    </w:p>
    <w:p w:rsidR="00000000" w:rsidRDefault="00833BED">
      <w:pPr>
        <w:pStyle w:val="OUT2"/>
        <w:rPr>
          <w:rtl/>
        </w:rPr>
      </w:pPr>
      <w:r>
        <w:rPr>
          <w:rtl/>
        </w:rPr>
        <w:t>د.</w:t>
      </w:r>
      <w:r>
        <w:rPr>
          <w:rtl/>
        </w:rPr>
        <w:tab/>
        <w:t>آلام الفيليبيّين الموهوبة لهم لأجل المسيح في الإنجيل (27:1-30)</w:t>
      </w:r>
    </w:p>
    <w:p w:rsidR="00000000" w:rsidRDefault="00833BED">
      <w:pPr>
        <w:pStyle w:val="OUT1"/>
        <w:rPr>
          <w:rtl/>
        </w:rPr>
      </w:pPr>
      <w:r>
        <w:rPr>
          <w:rtl/>
        </w:rPr>
        <w:t>2-</w:t>
      </w:r>
      <w:r>
        <w:rPr>
          <w:rtl/>
        </w:rPr>
        <w:tab/>
        <w:t>المشاركة في اتّضاع المسيح في الإنجيل (1:2-30)</w:t>
      </w:r>
    </w:p>
    <w:p w:rsidR="00000000" w:rsidRDefault="00833BED">
      <w:pPr>
        <w:pStyle w:val="OUT2"/>
        <w:rPr>
          <w:rtl/>
        </w:rPr>
      </w:pPr>
      <w:r>
        <w:rPr>
          <w:rtl/>
        </w:rPr>
        <w:t>أ.</w:t>
      </w:r>
      <w:r>
        <w:rPr>
          <w:rtl/>
        </w:rPr>
        <w:tab/>
        <w:t>حثّ بولس الفيليبيّين لحياة الاتّضاع (1:2-4)</w:t>
      </w:r>
    </w:p>
    <w:p w:rsidR="00000000" w:rsidRDefault="00833BED">
      <w:pPr>
        <w:pStyle w:val="OUT2"/>
        <w:rPr>
          <w:rtl/>
        </w:rPr>
      </w:pPr>
      <w:r>
        <w:rPr>
          <w:rtl/>
        </w:rPr>
        <w:t>ب.</w:t>
      </w:r>
      <w:r>
        <w:rPr>
          <w:rtl/>
        </w:rPr>
        <w:tab/>
        <w:t>مثال المسيح في تجسّده أساس لحياة الاتّضاع (5:2-11)</w:t>
      </w:r>
    </w:p>
    <w:p w:rsidR="00000000" w:rsidRDefault="00833BED">
      <w:pPr>
        <w:pStyle w:val="OUT2"/>
        <w:rPr>
          <w:rtl/>
        </w:rPr>
      </w:pPr>
      <w:r>
        <w:rPr>
          <w:rtl/>
        </w:rPr>
        <w:t>ج.</w:t>
      </w:r>
      <w:r>
        <w:rPr>
          <w:rtl/>
        </w:rPr>
        <w:tab/>
        <w:t>حياة الاتّضاع مقترنة بحياة الطاعة الكاملة للربّ (12:2-18)</w:t>
      </w:r>
    </w:p>
    <w:p w:rsidR="00000000" w:rsidRDefault="00833BED">
      <w:pPr>
        <w:pStyle w:val="OUT2"/>
        <w:rPr>
          <w:rtl/>
        </w:rPr>
      </w:pPr>
      <w:r>
        <w:rPr>
          <w:rtl/>
        </w:rPr>
        <w:t>د.</w:t>
      </w:r>
      <w:r>
        <w:rPr>
          <w:rtl/>
        </w:rPr>
        <w:tab/>
        <w:t>مثال تيموثاوس في خدمته حافز على حياة الاتّضاع (19:2-24)</w:t>
      </w:r>
    </w:p>
    <w:p w:rsidR="00000000" w:rsidRDefault="00833BED">
      <w:pPr>
        <w:pStyle w:val="OUT2"/>
        <w:rPr>
          <w:rtl/>
        </w:rPr>
      </w:pPr>
      <w:r>
        <w:rPr>
          <w:rtl/>
        </w:rPr>
        <w:t>ه.</w:t>
      </w:r>
      <w:r>
        <w:rPr>
          <w:rtl/>
        </w:rPr>
        <w:tab/>
        <w:t>مثال أبفرودتس في خدمته حافز على حياة الاتّضاع (25:2-30)</w:t>
      </w:r>
    </w:p>
    <w:p w:rsidR="00000000" w:rsidRDefault="00833BED">
      <w:pPr>
        <w:pStyle w:val="OUT1"/>
        <w:rPr>
          <w:rtl/>
        </w:rPr>
      </w:pPr>
      <w:r>
        <w:rPr>
          <w:rtl/>
        </w:rPr>
        <w:t>3-</w:t>
      </w:r>
      <w:r>
        <w:rPr>
          <w:rtl/>
        </w:rPr>
        <w:tab/>
        <w:t>المشاركة في معرفة المسيح ف</w:t>
      </w:r>
      <w:r>
        <w:rPr>
          <w:rtl/>
        </w:rPr>
        <w:t>ي الإنجيل (1:3-21)</w:t>
      </w:r>
    </w:p>
    <w:p w:rsidR="00000000" w:rsidRDefault="00833BED">
      <w:pPr>
        <w:pStyle w:val="OUT2"/>
        <w:rPr>
          <w:rtl/>
        </w:rPr>
      </w:pPr>
      <w:r>
        <w:rPr>
          <w:rtl/>
        </w:rPr>
        <w:t>أ.</w:t>
      </w:r>
      <w:r>
        <w:rPr>
          <w:rtl/>
        </w:rPr>
        <w:tab/>
        <w:t>معرفة المسيح تتعارض مع الافتخار في الجسد (1:3-9)</w:t>
      </w:r>
    </w:p>
    <w:p w:rsidR="00000000" w:rsidRDefault="00833BED">
      <w:pPr>
        <w:pStyle w:val="OUT2"/>
        <w:rPr>
          <w:rtl/>
        </w:rPr>
      </w:pPr>
      <w:r>
        <w:rPr>
          <w:rtl/>
        </w:rPr>
        <w:t>ب.</w:t>
      </w:r>
      <w:r>
        <w:rPr>
          <w:rtl/>
        </w:rPr>
        <w:tab/>
        <w:t>معرفة المسيح سعي متواصل في الارتقاء نحوه (10:3-16)</w:t>
      </w:r>
    </w:p>
    <w:p w:rsidR="00000000" w:rsidRDefault="00833BED">
      <w:pPr>
        <w:pStyle w:val="OUT2"/>
        <w:rPr>
          <w:rtl/>
        </w:rPr>
      </w:pPr>
      <w:r>
        <w:rPr>
          <w:rtl/>
        </w:rPr>
        <w:t>ج.</w:t>
      </w:r>
      <w:r>
        <w:rPr>
          <w:rtl/>
        </w:rPr>
        <w:tab/>
        <w:t>نهاية سيرة الأرضيّين ونهاية سيرة السماويّين تحثّ على المضي في إنكار الجسد (17:3-21)</w:t>
      </w:r>
    </w:p>
    <w:p w:rsidR="00000000" w:rsidRDefault="00833BED">
      <w:pPr>
        <w:pStyle w:val="OUT1"/>
        <w:rPr>
          <w:rtl/>
        </w:rPr>
      </w:pPr>
      <w:r>
        <w:rPr>
          <w:rtl/>
        </w:rPr>
        <w:t>4-</w:t>
      </w:r>
      <w:r>
        <w:rPr>
          <w:rtl/>
        </w:rPr>
        <w:tab/>
        <w:t>المشاركة في سلام المسيح في الإنجيل (1:4-23)</w:t>
      </w:r>
    </w:p>
    <w:p w:rsidR="00000000" w:rsidRDefault="00833BED">
      <w:pPr>
        <w:pStyle w:val="OUT2"/>
        <w:rPr>
          <w:rtl/>
        </w:rPr>
      </w:pPr>
      <w:r>
        <w:rPr>
          <w:rtl/>
        </w:rPr>
        <w:t>أ.</w:t>
      </w:r>
      <w:r>
        <w:rPr>
          <w:rtl/>
        </w:rPr>
        <w:tab/>
        <w:t>سلام المسيح يتطلّب فكراً واحداً بين الإخوة (1:4-3)</w:t>
      </w:r>
    </w:p>
    <w:p w:rsidR="00000000" w:rsidRDefault="00833BED">
      <w:pPr>
        <w:pStyle w:val="OUT2"/>
        <w:rPr>
          <w:rtl/>
        </w:rPr>
      </w:pPr>
      <w:r>
        <w:rPr>
          <w:rtl/>
        </w:rPr>
        <w:t>ب.</w:t>
      </w:r>
      <w:r>
        <w:rPr>
          <w:rtl/>
        </w:rPr>
        <w:tab/>
        <w:t>سلام المسيح يتطلّب صلاة تحفظ الفكر (4:4-9)</w:t>
      </w:r>
    </w:p>
    <w:p w:rsidR="00000000" w:rsidRDefault="00833BED">
      <w:pPr>
        <w:pStyle w:val="OUT2"/>
        <w:rPr>
          <w:rtl/>
        </w:rPr>
      </w:pPr>
      <w:r>
        <w:rPr>
          <w:rtl/>
        </w:rPr>
        <w:t>ج.</w:t>
      </w:r>
      <w:r>
        <w:rPr>
          <w:rtl/>
        </w:rPr>
        <w:tab/>
        <w:t>سلام المسيح يتطلّب قناعة في كلّ الظروف الحياتيّة (10:4-20)</w:t>
      </w:r>
    </w:p>
    <w:p w:rsidR="00000000" w:rsidRDefault="00833BED">
      <w:pPr>
        <w:pStyle w:val="OUT2"/>
        <w:rPr>
          <w:rtl/>
        </w:rPr>
      </w:pPr>
      <w:r>
        <w:rPr>
          <w:rtl/>
        </w:rPr>
        <w:t xml:space="preserve">د. </w:t>
      </w:r>
      <w:r>
        <w:rPr>
          <w:rtl/>
        </w:rPr>
        <w:tab/>
        <w:t>تحيّات الرسول الختاميّة (21:4-23)</w:t>
      </w:r>
    </w:p>
    <w:p w:rsidR="00000000" w:rsidRDefault="00833BED">
      <w:pPr>
        <w:pStyle w:val="OUT2"/>
        <w:rPr>
          <w:rtl/>
        </w:rPr>
      </w:pPr>
    </w:p>
    <w:p w:rsidR="00000000" w:rsidRDefault="00833BED">
      <w:pPr>
        <w:pStyle w:val="Heading2"/>
        <w:rPr>
          <w:rtl/>
        </w:rPr>
      </w:pPr>
      <w:r>
        <w:rPr>
          <w:rtl/>
        </w:rPr>
        <w:br w:type="page"/>
      </w:r>
      <w:r>
        <w:rPr>
          <w:rtl/>
        </w:rPr>
        <w:lastRenderedPageBreak/>
        <w:t>مخطّط تمهيدي مفصّل</w:t>
      </w:r>
    </w:p>
    <w:p w:rsidR="00000000" w:rsidRDefault="00833BED">
      <w:pPr>
        <w:pStyle w:val="OUT1"/>
        <w:rPr>
          <w:rtl/>
        </w:rPr>
      </w:pPr>
      <w:r>
        <w:rPr>
          <w:rtl/>
        </w:rPr>
        <w:t>1-</w:t>
      </w:r>
      <w:r>
        <w:rPr>
          <w:rtl/>
        </w:rPr>
        <w:tab/>
        <w:t>المشاركة في آلام المسيح في ال</w:t>
      </w:r>
      <w:r>
        <w:rPr>
          <w:rtl/>
        </w:rPr>
        <w:t>إنجيل (1:1-30)</w:t>
      </w:r>
    </w:p>
    <w:p w:rsidR="00000000" w:rsidRDefault="00833BED">
      <w:pPr>
        <w:pStyle w:val="OUT2"/>
        <w:rPr>
          <w:rtl/>
        </w:rPr>
      </w:pPr>
      <w:r>
        <w:rPr>
          <w:rtl/>
        </w:rPr>
        <w:t>أ.</w:t>
      </w:r>
      <w:r>
        <w:rPr>
          <w:rtl/>
        </w:rPr>
        <w:tab/>
        <w:t>صلاة بولس الشاكرة لأجل مشاركة الفيليبيّين في الإنجيل (1:1-11)</w:t>
      </w:r>
    </w:p>
    <w:p w:rsidR="00000000" w:rsidRDefault="00833BED">
      <w:pPr>
        <w:pStyle w:val="OUT3"/>
        <w:rPr>
          <w:rtl/>
        </w:rPr>
      </w:pPr>
      <w:r>
        <w:rPr>
          <w:rtl/>
        </w:rPr>
        <w:t>1.</w:t>
      </w:r>
      <w:r>
        <w:rPr>
          <w:rtl/>
        </w:rPr>
        <w:tab/>
        <w:t>تحيّة الرسول الافتتاحيّة (1:1-2)</w:t>
      </w:r>
    </w:p>
    <w:p w:rsidR="00000000" w:rsidRDefault="00833BED">
      <w:pPr>
        <w:pStyle w:val="OUT3"/>
        <w:rPr>
          <w:rtl/>
        </w:rPr>
      </w:pPr>
      <w:r>
        <w:rPr>
          <w:rtl/>
        </w:rPr>
        <w:t>2.</w:t>
      </w:r>
      <w:r>
        <w:rPr>
          <w:rtl/>
        </w:rPr>
        <w:tab/>
        <w:t>صلاة بولس الشاكرة لأجل مشاركة الفيليبيّين في الإنجيل (3:1-8)</w:t>
      </w:r>
    </w:p>
    <w:p w:rsidR="00000000" w:rsidRDefault="00833BED">
      <w:pPr>
        <w:pStyle w:val="OUT4"/>
        <w:rPr>
          <w:rtl/>
        </w:rPr>
      </w:pPr>
      <w:r>
        <w:rPr>
          <w:rtl/>
        </w:rPr>
        <w:t>أ.</w:t>
      </w:r>
      <w:r>
        <w:rPr>
          <w:rtl/>
        </w:rPr>
        <w:tab/>
        <w:t>شكر بولس الدائم مجبول بالفرح (3:1-4)</w:t>
      </w:r>
    </w:p>
    <w:p w:rsidR="00000000" w:rsidRDefault="00833BED">
      <w:pPr>
        <w:pStyle w:val="OUT4"/>
        <w:rPr>
          <w:rtl/>
        </w:rPr>
      </w:pPr>
      <w:r>
        <w:rPr>
          <w:rtl/>
        </w:rPr>
        <w:t>ب.</w:t>
      </w:r>
      <w:r>
        <w:rPr>
          <w:rtl/>
        </w:rPr>
        <w:tab/>
        <w:t>أساس شكر بولس</w:t>
      </w:r>
      <w:r>
        <w:rPr>
          <w:rtl/>
        </w:rPr>
        <w:t xml:space="preserve"> هو</w:t>
      </w:r>
      <w:r>
        <w:rPr>
          <w:rtl/>
        </w:rPr>
        <w:t xml:space="preserve"> مشاركة الفيليبيّين في الإنجيل (5:1)</w:t>
      </w:r>
    </w:p>
    <w:p w:rsidR="00000000" w:rsidRDefault="00833BED">
      <w:pPr>
        <w:pStyle w:val="OUT4"/>
        <w:rPr>
          <w:rtl/>
        </w:rPr>
      </w:pPr>
      <w:r>
        <w:rPr>
          <w:rtl/>
        </w:rPr>
        <w:t>ج.</w:t>
      </w:r>
      <w:r>
        <w:rPr>
          <w:rtl/>
        </w:rPr>
        <w:tab/>
        <w:t>رجاء بولس</w:t>
      </w:r>
      <w:r>
        <w:rPr>
          <w:rtl/>
        </w:rPr>
        <w:t xml:space="preserve"> هو</w:t>
      </w:r>
      <w:r>
        <w:rPr>
          <w:rtl/>
        </w:rPr>
        <w:t xml:space="preserve"> ثبات الفيليبيّين في الإنجيل إلى يوم المسيح (6:1-8)</w:t>
      </w:r>
    </w:p>
    <w:p w:rsidR="00000000" w:rsidRDefault="00833BED">
      <w:pPr>
        <w:pStyle w:val="OUT3"/>
        <w:rPr>
          <w:rtl/>
        </w:rPr>
      </w:pPr>
      <w:r>
        <w:rPr>
          <w:rtl/>
        </w:rPr>
        <w:t>3.</w:t>
      </w:r>
      <w:r>
        <w:rPr>
          <w:rtl/>
        </w:rPr>
        <w:tab/>
        <w:t>طلبة بولس الراجية للمحبّة المميّزة في حياة الفيليبيّين (9:1-11)</w:t>
      </w:r>
    </w:p>
    <w:p w:rsidR="00000000" w:rsidRDefault="00833BED">
      <w:pPr>
        <w:pStyle w:val="OUT2"/>
        <w:rPr>
          <w:rtl/>
        </w:rPr>
      </w:pPr>
      <w:r>
        <w:rPr>
          <w:rtl/>
        </w:rPr>
        <w:t>ب.</w:t>
      </w:r>
      <w:r>
        <w:rPr>
          <w:rtl/>
        </w:rPr>
        <w:tab/>
        <w:t>آلام بولس الم</w:t>
      </w:r>
      <w:r>
        <w:rPr>
          <w:rtl/>
        </w:rPr>
        <w:t>ؤد</w:t>
      </w:r>
      <w:r>
        <w:rPr>
          <w:rtl/>
        </w:rPr>
        <w:t>ّ</w:t>
      </w:r>
      <w:r>
        <w:rPr>
          <w:rtl/>
        </w:rPr>
        <w:t>ية</w:t>
      </w:r>
      <w:r>
        <w:rPr>
          <w:rtl/>
        </w:rPr>
        <w:t xml:space="preserve"> </w:t>
      </w:r>
      <w:r>
        <w:rPr>
          <w:rtl/>
        </w:rPr>
        <w:t>إ</w:t>
      </w:r>
      <w:r>
        <w:rPr>
          <w:rtl/>
        </w:rPr>
        <w:t xml:space="preserve">لى </w:t>
      </w:r>
      <w:r>
        <w:rPr>
          <w:rtl/>
        </w:rPr>
        <w:t>تقدّم الكرازة بالإنجيل (12:1-18)</w:t>
      </w:r>
    </w:p>
    <w:p w:rsidR="00000000" w:rsidRDefault="00833BED">
      <w:pPr>
        <w:pStyle w:val="OUT3"/>
        <w:rPr>
          <w:rtl/>
        </w:rPr>
      </w:pPr>
      <w:r>
        <w:rPr>
          <w:rtl/>
        </w:rPr>
        <w:t>1.</w:t>
      </w:r>
      <w:r>
        <w:rPr>
          <w:rtl/>
        </w:rPr>
        <w:tab/>
        <w:t>ظروف سجن الرسول بولس فرصة لتقدّم الإنجيل (12:1-13)</w:t>
      </w:r>
    </w:p>
    <w:p w:rsidR="00000000" w:rsidRDefault="00833BED">
      <w:pPr>
        <w:pStyle w:val="OUT3"/>
        <w:rPr>
          <w:rtl/>
        </w:rPr>
      </w:pPr>
      <w:r>
        <w:rPr>
          <w:rtl/>
        </w:rPr>
        <w:t>2.</w:t>
      </w:r>
      <w:r>
        <w:rPr>
          <w:rtl/>
        </w:rPr>
        <w:tab/>
        <w:t>قيود بولس دفعت الكثيرين للتكلّم بالإنجيل مسبّبة فرحاً للرسول (14:1-18)</w:t>
      </w:r>
    </w:p>
    <w:p w:rsidR="00000000" w:rsidRDefault="00833BED">
      <w:pPr>
        <w:pStyle w:val="OUT4"/>
        <w:rPr>
          <w:rtl/>
        </w:rPr>
      </w:pPr>
      <w:r>
        <w:rPr>
          <w:rtl/>
        </w:rPr>
        <w:t>أ.</w:t>
      </w:r>
      <w:r>
        <w:rPr>
          <w:rtl/>
        </w:rPr>
        <w:tab/>
        <w:t>قيود بولس دفعت الإخوة للتكلّم بالإنجيل بجرأة (14:1)</w:t>
      </w:r>
    </w:p>
    <w:p w:rsidR="00000000" w:rsidRDefault="00833BED">
      <w:pPr>
        <w:pStyle w:val="OUT4"/>
        <w:rPr>
          <w:rtl/>
        </w:rPr>
      </w:pPr>
      <w:r>
        <w:rPr>
          <w:rtl/>
        </w:rPr>
        <w:t>ب.</w:t>
      </w:r>
      <w:r>
        <w:rPr>
          <w:rtl/>
        </w:rPr>
        <w:tab/>
        <w:t xml:space="preserve">التحزّب والحسد </w:t>
      </w:r>
      <w:r>
        <w:rPr>
          <w:rtl/>
        </w:rPr>
        <w:t>يدفعان</w:t>
      </w:r>
      <w:r>
        <w:rPr>
          <w:rtl/>
        </w:rPr>
        <w:t xml:space="preserve"> قسم</w:t>
      </w:r>
      <w:r>
        <w:rPr>
          <w:rtl/>
        </w:rPr>
        <w:t>ا</w:t>
      </w:r>
      <w:r>
        <w:rPr>
          <w:rtl/>
        </w:rPr>
        <w:t>ً</w:t>
      </w:r>
      <w:r>
        <w:rPr>
          <w:rtl/>
        </w:rPr>
        <w:t xml:space="preserve"> من المتكلّمين (15:1-16)</w:t>
      </w:r>
    </w:p>
    <w:p w:rsidR="00000000" w:rsidRDefault="00833BED">
      <w:pPr>
        <w:pStyle w:val="OUT4"/>
        <w:rPr>
          <w:rtl/>
        </w:rPr>
      </w:pPr>
      <w:r>
        <w:rPr>
          <w:rtl/>
        </w:rPr>
        <w:t>ج.</w:t>
      </w:r>
      <w:r>
        <w:rPr>
          <w:rtl/>
        </w:rPr>
        <w:tab/>
        <w:t>فرح الرسول مؤسّس على حقيقة المناداة بالإنجيل (17:1-18)</w:t>
      </w:r>
    </w:p>
    <w:p w:rsidR="00000000" w:rsidRDefault="00833BED">
      <w:pPr>
        <w:pStyle w:val="OUT2"/>
        <w:rPr>
          <w:rtl/>
        </w:rPr>
      </w:pPr>
      <w:r>
        <w:rPr>
          <w:rtl/>
        </w:rPr>
        <w:t>ج.</w:t>
      </w:r>
      <w:r>
        <w:rPr>
          <w:rtl/>
        </w:rPr>
        <w:tab/>
        <w:t>آلام بولس المعظّمة لشخص المسيح بسبب الإنجيل (19:1-26)</w:t>
      </w:r>
    </w:p>
    <w:p w:rsidR="00000000" w:rsidRDefault="00833BED">
      <w:pPr>
        <w:pStyle w:val="OUT3"/>
        <w:rPr>
          <w:rtl/>
        </w:rPr>
      </w:pPr>
      <w:r>
        <w:rPr>
          <w:rtl/>
        </w:rPr>
        <w:t>1.</w:t>
      </w:r>
      <w:r>
        <w:rPr>
          <w:rtl/>
        </w:rPr>
        <w:tab/>
        <w:t>توقّع الرسول لقرب إطلاقه ناتج عن إعلان مباشر من الرب (19:1-21)</w:t>
      </w:r>
    </w:p>
    <w:p w:rsidR="00000000" w:rsidRDefault="00833BED">
      <w:pPr>
        <w:pStyle w:val="OUT3"/>
        <w:rPr>
          <w:rtl/>
        </w:rPr>
      </w:pPr>
      <w:r>
        <w:rPr>
          <w:rtl/>
        </w:rPr>
        <w:t>2.</w:t>
      </w:r>
      <w:r>
        <w:rPr>
          <w:rtl/>
        </w:rPr>
        <w:tab/>
        <w:t>بين الموت والحياة</w:t>
      </w:r>
      <w:r>
        <w:rPr>
          <w:rtl/>
        </w:rPr>
        <w:t>:</w:t>
      </w:r>
      <w:r>
        <w:rPr>
          <w:rtl/>
        </w:rPr>
        <w:t xml:space="preserve"> بولس يشتهي اللّقاء لكن يريد البقاء من أجل خدمة الإخوة (22:1-24)</w:t>
      </w:r>
    </w:p>
    <w:p w:rsidR="00000000" w:rsidRDefault="00833BED">
      <w:pPr>
        <w:pStyle w:val="OUT3"/>
        <w:rPr>
          <w:rtl/>
        </w:rPr>
      </w:pPr>
      <w:r>
        <w:rPr>
          <w:rtl/>
        </w:rPr>
        <w:t>3.</w:t>
      </w:r>
      <w:r>
        <w:rPr>
          <w:rtl/>
        </w:rPr>
        <w:tab/>
        <w:t>بولس يثق أنّه سيبقى في الجسد مع الفيليبيّين لأجل الخدمة (25:1-</w:t>
      </w:r>
      <w:r>
        <w:rPr>
          <w:rtl/>
        </w:rPr>
        <w:t>26)</w:t>
      </w:r>
    </w:p>
    <w:p w:rsidR="00000000" w:rsidRDefault="00833BED">
      <w:pPr>
        <w:pStyle w:val="OUT2"/>
        <w:rPr>
          <w:rtl/>
        </w:rPr>
      </w:pPr>
      <w:r>
        <w:rPr>
          <w:rtl/>
        </w:rPr>
        <w:t>د.</w:t>
      </w:r>
      <w:r>
        <w:rPr>
          <w:rtl/>
        </w:rPr>
        <w:tab/>
        <w:t>آلام الفيليبيّين الموهوبة لهم لأجل المسيح في الإنجيل (27:1-30)</w:t>
      </w:r>
    </w:p>
    <w:p w:rsidR="00000000" w:rsidRDefault="00833BED">
      <w:pPr>
        <w:pStyle w:val="OUT3"/>
        <w:rPr>
          <w:rtl/>
        </w:rPr>
      </w:pPr>
      <w:r>
        <w:rPr>
          <w:rtl/>
        </w:rPr>
        <w:t>1.</w:t>
      </w:r>
      <w:r>
        <w:rPr>
          <w:rtl/>
        </w:rPr>
        <w:tab/>
        <w:t>الحياة كما يحقّ للإنجيل تتطلّب جهاداً موحّداً (27:1)</w:t>
      </w:r>
    </w:p>
    <w:p w:rsidR="00000000" w:rsidRDefault="00833BED">
      <w:pPr>
        <w:pStyle w:val="OUT3"/>
        <w:rPr>
          <w:rtl/>
        </w:rPr>
      </w:pPr>
      <w:r>
        <w:rPr>
          <w:rtl/>
        </w:rPr>
        <w:t>2.</w:t>
      </w:r>
      <w:r>
        <w:rPr>
          <w:rtl/>
        </w:rPr>
        <w:tab/>
        <w:t>الحياة كما يحقّ للإنجيل تتطلّب احتمالاً للآلام بلاخوف من المقاومين (28:1-30)</w:t>
      </w:r>
    </w:p>
    <w:p w:rsidR="00000000" w:rsidRDefault="00833BED">
      <w:pPr>
        <w:pStyle w:val="OUT4"/>
        <w:rPr>
          <w:rtl/>
        </w:rPr>
      </w:pPr>
      <w:r>
        <w:rPr>
          <w:rtl/>
        </w:rPr>
        <w:t>أ.</w:t>
      </w:r>
      <w:r>
        <w:rPr>
          <w:rtl/>
        </w:rPr>
        <w:tab/>
        <w:t>احتمال الآلام بيّنة لخلاص المتألمين وهلاك المقاومين (28:1)</w:t>
      </w:r>
    </w:p>
    <w:p w:rsidR="00000000" w:rsidRDefault="00833BED">
      <w:pPr>
        <w:pStyle w:val="OUT4"/>
        <w:rPr>
          <w:rtl/>
        </w:rPr>
      </w:pPr>
      <w:r>
        <w:rPr>
          <w:rtl/>
        </w:rPr>
        <w:t>ب.</w:t>
      </w:r>
      <w:r>
        <w:rPr>
          <w:rtl/>
        </w:rPr>
        <w:tab/>
        <w:t>احتمال الآلام عطيّة من اللّه لأجل المسيح (29:1)</w:t>
      </w:r>
    </w:p>
    <w:p w:rsidR="00000000" w:rsidRDefault="00833BED">
      <w:pPr>
        <w:pStyle w:val="OUT4"/>
        <w:rPr>
          <w:rtl/>
        </w:rPr>
      </w:pPr>
      <w:r>
        <w:rPr>
          <w:rtl/>
        </w:rPr>
        <w:t>ج.</w:t>
      </w:r>
      <w:r>
        <w:rPr>
          <w:rtl/>
        </w:rPr>
        <w:tab/>
        <w:t>احتمال الآلام تمثّل بآلام الرسول (30:1)</w:t>
      </w:r>
    </w:p>
    <w:p w:rsidR="00000000" w:rsidRDefault="00833BED">
      <w:pPr>
        <w:pStyle w:val="OUT1"/>
        <w:rPr>
          <w:rtl/>
        </w:rPr>
      </w:pPr>
      <w:r>
        <w:rPr>
          <w:rtl/>
        </w:rPr>
        <w:t>2-</w:t>
      </w:r>
      <w:r>
        <w:rPr>
          <w:rtl/>
        </w:rPr>
        <w:tab/>
        <w:t>المشاركة في اتّضاع المسيح في الإنجيل (1:2-30)</w:t>
      </w:r>
    </w:p>
    <w:p w:rsidR="00000000" w:rsidRDefault="00833BED">
      <w:pPr>
        <w:pStyle w:val="OUT2"/>
        <w:rPr>
          <w:rtl/>
        </w:rPr>
      </w:pPr>
      <w:r>
        <w:rPr>
          <w:rtl/>
        </w:rPr>
        <w:t>أ.</w:t>
      </w:r>
      <w:r>
        <w:rPr>
          <w:rtl/>
        </w:rPr>
        <w:tab/>
        <w:t>حثّ بولس الفيليبيّين لحياة الاتّضاع (1:2-4)</w:t>
      </w:r>
    </w:p>
    <w:p w:rsidR="00000000" w:rsidRDefault="00833BED">
      <w:pPr>
        <w:pStyle w:val="OUT3"/>
        <w:rPr>
          <w:rtl/>
        </w:rPr>
      </w:pPr>
      <w:r>
        <w:rPr>
          <w:rtl/>
        </w:rPr>
        <w:t>1.</w:t>
      </w:r>
      <w:r>
        <w:rPr>
          <w:rtl/>
        </w:rPr>
        <w:tab/>
        <w:t>شركة الإخوة المحبيّة يجب أن تكون في فكر واحد (1:2-2</w:t>
      </w:r>
      <w:r>
        <w:rPr>
          <w:rtl/>
        </w:rPr>
        <w:t>)</w:t>
      </w:r>
    </w:p>
    <w:p w:rsidR="00000000" w:rsidRDefault="00833BED">
      <w:pPr>
        <w:pStyle w:val="OUT3"/>
        <w:rPr>
          <w:rtl/>
        </w:rPr>
      </w:pPr>
      <w:r>
        <w:rPr>
          <w:rtl/>
        </w:rPr>
        <w:t>2.</w:t>
      </w:r>
      <w:r>
        <w:rPr>
          <w:rtl/>
        </w:rPr>
        <w:tab/>
        <w:t>حالة الإخوة في الشركة ينبغي أن تكون مقرونة بالتواضع (3:2-4)</w:t>
      </w:r>
    </w:p>
    <w:p w:rsidR="00000000" w:rsidRDefault="00833BED">
      <w:pPr>
        <w:pStyle w:val="OUT2"/>
        <w:rPr>
          <w:rtl/>
        </w:rPr>
      </w:pPr>
      <w:r>
        <w:rPr>
          <w:rtl/>
        </w:rPr>
        <w:t>ب.</w:t>
      </w:r>
      <w:r>
        <w:rPr>
          <w:rtl/>
        </w:rPr>
        <w:tab/>
        <w:t>مثال المسيح في تجسّده أساس لحياة الاتّضاع (5:2-11)</w:t>
      </w:r>
    </w:p>
    <w:p w:rsidR="00000000" w:rsidRDefault="00833BED">
      <w:pPr>
        <w:pStyle w:val="OUT3"/>
        <w:rPr>
          <w:rtl/>
        </w:rPr>
      </w:pPr>
      <w:r>
        <w:rPr>
          <w:rtl/>
        </w:rPr>
        <w:t>1.</w:t>
      </w:r>
      <w:r>
        <w:rPr>
          <w:rtl/>
        </w:rPr>
        <w:tab/>
        <w:t>اتّضاع المسيح ظاهر في فكره القلبي الذي لا يتمسّك بالمجد (5:2-6)</w:t>
      </w:r>
    </w:p>
    <w:p w:rsidR="00000000" w:rsidRDefault="00833BED">
      <w:pPr>
        <w:pStyle w:val="OUT3"/>
        <w:rPr>
          <w:rtl/>
        </w:rPr>
      </w:pPr>
      <w:r>
        <w:rPr>
          <w:rtl/>
        </w:rPr>
        <w:t>2.</w:t>
      </w:r>
      <w:r>
        <w:rPr>
          <w:rtl/>
        </w:rPr>
        <w:tab/>
        <w:t>اتّضاع المسيح ظاهر في إخفاء مجده في التجسد (7:2)</w:t>
      </w:r>
    </w:p>
    <w:p w:rsidR="00000000" w:rsidRDefault="00833BED">
      <w:pPr>
        <w:pStyle w:val="OUT3"/>
        <w:rPr>
          <w:rtl/>
        </w:rPr>
      </w:pPr>
      <w:r>
        <w:rPr>
          <w:rtl/>
        </w:rPr>
        <w:t>3.</w:t>
      </w:r>
      <w:r>
        <w:rPr>
          <w:rtl/>
        </w:rPr>
        <w:tab/>
        <w:t>اتّضاع المسيح ظاهر في طاعته الكاملة حتّى موت الصليب (8:2)</w:t>
      </w:r>
    </w:p>
    <w:p w:rsidR="00000000" w:rsidRDefault="00833BED">
      <w:pPr>
        <w:pStyle w:val="OUT3"/>
        <w:rPr>
          <w:rtl/>
        </w:rPr>
      </w:pPr>
      <w:r>
        <w:rPr>
          <w:rtl/>
        </w:rPr>
        <w:t>4.</w:t>
      </w:r>
      <w:r>
        <w:rPr>
          <w:rtl/>
        </w:rPr>
        <w:tab/>
        <w:t>اتّضاع المسيح أساس لرفع اللّه له في المجد (9:2)</w:t>
      </w:r>
    </w:p>
    <w:p w:rsidR="00000000" w:rsidRDefault="00833BED">
      <w:pPr>
        <w:pStyle w:val="OUT3"/>
        <w:rPr>
          <w:rtl/>
        </w:rPr>
      </w:pPr>
      <w:r>
        <w:rPr>
          <w:rtl/>
        </w:rPr>
        <w:t>5.</w:t>
      </w:r>
      <w:r>
        <w:rPr>
          <w:rtl/>
        </w:rPr>
        <w:tab/>
        <w:t>تمجيد المسيح مقدّمة لسجود الخليقة كلّها له كربّ لمجد اللّه (10:2-11)</w:t>
      </w:r>
    </w:p>
    <w:p w:rsidR="00000000" w:rsidRDefault="00833BED">
      <w:pPr>
        <w:pStyle w:val="OUT2"/>
        <w:rPr>
          <w:rtl/>
        </w:rPr>
      </w:pPr>
      <w:r>
        <w:rPr>
          <w:rtl/>
        </w:rPr>
        <w:lastRenderedPageBreak/>
        <w:t>ج.</w:t>
      </w:r>
      <w:r>
        <w:rPr>
          <w:rtl/>
        </w:rPr>
        <w:tab/>
        <w:t>حياة الاتّضاع مقترنة بحياة الطاعة الكاملة للربّ (12:2-18)</w:t>
      </w:r>
    </w:p>
    <w:p w:rsidR="00000000" w:rsidRDefault="00833BED">
      <w:pPr>
        <w:pStyle w:val="OUT3"/>
        <w:rPr>
          <w:rtl/>
        </w:rPr>
      </w:pPr>
      <w:r>
        <w:rPr>
          <w:rtl/>
        </w:rPr>
        <w:t>1.</w:t>
      </w:r>
      <w:r>
        <w:rPr>
          <w:rtl/>
        </w:rPr>
        <w:tab/>
        <w:t xml:space="preserve">حياة الاتّضاع تتطلّب طاعة </w:t>
      </w:r>
      <w:r>
        <w:rPr>
          <w:rtl/>
        </w:rPr>
        <w:t>متواصلة (12:2-13)</w:t>
      </w:r>
    </w:p>
    <w:p w:rsidR="00000000" w:rsidRDefault="00833BED">
      <w:pPr>
        <w:pStyle w:val="OUT3"/>
        <w:rPr>
          <w:rtl/>
        </w:rPr>
      </w:pPr>
      <w:r>
        <w:rPr>
          <w:rtl/>
        </w:rPr>
        <w:t>2.</w:t>
      </w:r>
      <w:r>
        <w:rPr>
          <w:rtl/>
        </w:rPr>
        <w:tab/>
        <w:t>حياة الاتّضاع تتطلّب العمل بلا تذمّر (14:2)</w:t>
      </w:r>
    </w:p>
    <w:p w:rsidR="00000000" w:rsidRDefault="00833BED">
      <w:pPr>
        <w:pStyle w:val="OUT3"/>
        <w:rPr>
          <w:rtl/>
        </w:rPr>
      </w:pPr>
      <w:r>
        <w:rPr>
          <w:rtl/>
        </w:rPr>
        <w:t>3.</w:t>
      </w:r>
      <w:r>
        <w:rPr>
          <w:rtl/>
        </w:rPr>
        <w:tab/>
        <w:t>حياة الاتّضاع تُنتج شهادة في العالم لمجد اللّه (15:2-16)</w:t>
      </w:r>
    </w:p>
    <w:p w:rsidR="00000000" w:rsidRDefault="00833BED">
      <w:pPr>
        <w:pStyle w:val="OUT3"/>
        <w:rPr>
          <w:rtl/>
        </w:rPr>
      </w:pPr>
      <w:r>
        <w:rPr>
          <w:rtl/>
        </w:rPr>
        <w:t>4.</w:t>
      </w:r>
      <w:r>
        <w:rPr>
          <w:rtl/>
        </w:rPr>
        <w:tab/>
        <w:t xml:space="preserve">حياة الاتّضاع عند الفيليبيّين تسبّب فرحاً في انسكاب بولس في خدمتهم (17:2-18) </w:t>
      </w:r>
    </w:p>
    <w:p w:rsidR="00000000" w:rsidRDefault="00833BED">
      <w:pPr>
        <w:pStyle w:val="OUT2"/>
        <w:rPr>
          <w:rtl/>
        </w:rPr>
      </w:pPr>
      <w:r>
        <w:rPr>
          <w:rtl/>
        </w:rPr>
        <w:t>د.</w:t>
      </w:r>
      <w:r>
        <w:rPr>
          <w:rtl/>
        </w:rPr>
        <w:tab/>
        <w:t>مثال تيموثاوس في خدمته حافز على حياة الاتّضاع (19:2-24)</w:t>
      </w:r>
    </w:p>
    <w:p w:rsidR="00000000" w:rsidRDefault="00833BED">
      <w:pPr>
        <w:pStyle w:val="OUT3"/>
        <w:rPr>
          <w:rtl/>
        </w:rPr>
      </w:pPr>
      <w:r>
        <w:rPr>
          <w:rtl/>
        </w:rPr>
        <w:t>1.</w:t>
      </w:r>
      <w:r>
        <w:rPr>
          <w:rtl/>
        </w:rPr>
        <w:tab/>
        <w:t>إرساليّة تيموثاوس إلى الفيليبيّين تطيّب نفس بولس (19:2)</w:t>
      </w:r>
    </w:p>
    <w:p w:rsidR="00000000" w:rsidRDefault="00833BED">
      <w:pPr>
        <w:pStyle w:val="OUT3"/>
        <w:rPr>
          <w:rtl/>
        </w:rPr>
      </w:pPr>
      <w:r>
        <w:rPr>
          <w:rtl/>
        </w:rPr>
        <w:t>2.</w:t>
      </w:r>
      <w:r>
        <w:rPr>
          <w:rtl/>
        </w:rPr>
        <w:tab/>
        <w:t>إرسال تيموثاوس مبني على اتّضاعه في الخدمة (20:2-24)</w:t>
      </w:r>
    </w:p>
    <w:p w:rsidR="00000000" w:rsidRDefault="00833BED">
      <w:pPr>
        <w:pStyle w:val="OUT4"/>
        <w:rPr>
          <w:rtl/>
        </w:rPr>
      </w:pPr>
      <w:r>
        <w:rPr>
          <w:rtl/>
        </w:rPr>
        <w:t>أ.</w:t>
      </w:r>
      <w:r>
        <w:rPr>
          <w:rtl/>
        </w:rPr>
        <w:tab/>
        <w:t>اهتمام تيموثاوس بالخدمة بإخلاص غير طالب ما لنفسه (20:2-21)</w:t>
      </w:r>
    </w:p>
    <w:p w:rsidR="00000000" w:rsidRDefault="00833BED">
      <w:pPr>
        <w:pStyle w:val="OUT4"/>
        <w:rPr>
          <w:rtl/>
        </w:rPr>
      </w:pPr>
      <w:r>
        <w:rPr>
          <w:rtl/>
        </w:rPr>
        <w:t>ب.</w:t>
      </w:r>
      <w:r>
        <w:rPr>
          <w:rtl/>
        </w:rPr>
        <w:tab/>
        <w:t>خدمة تيموثاوس مع بولس كولد مع أب (22:2-23)</w:t>
      </w:r>
    </w:p>
    <w:p w:rsidR="00000000" w:rsidRDefault="00833BED">
      <w:pPr>
        <w:pStyle w:val="OUT4"/>
        <w:rPr>
          <w:rtl/>
        </w:rPr>
      </w:pPr>
      <w:r>
        <w:rPr>
          <w:rtl/>
        </w:rPr>
        <w:t>ج.</w:t>
      </w:r>
      <w:r>
        <w:rPr>
          <w:rtl/>
        </w:rPr>
        <w:tab/>
        <w:t>رغبة بولس في المجيء إل</w:t>
      </w:r>
      <w:r>
        <w:rPr>
          <w:rtl/>
        </w:rPr>
        <w:t>ى الفيليبيّين (24:2)</w:t>
      </w:r>
    </w:p>
    <w:p w:rsidR="00000000" w:rsidRDefault="00833BED">
      <w:pPr>
        <w:pStyle w:val="OUT2"/>
        <w:rPr>
          <w:rtl/>
        </w:rPr>
      </w:pPr>
      <w:r>
        <w:rPr>
          <w:rtl/>
        </w:rPr>
        <w:t>ه.</w:t>
      </w:r>
      <w:r>
        <w:rPr>
          <w:rtl/>
        </w:rPr>
        <w:tab/>
        <w:t>مثال أبفرودتس في خدمته حافز على حياة الاتّضاع (25:2-30)</w:t>
      </w:r>
    </w:p>
    <w:p w:rsidR="00000000" w:rsidRDefault="00833BED">
      <w:pPr>
        <w:pStyle w:val="OUT3"/>
        <w:rPr>
          <w:rtl/>
        </w:rPr>
      </w:pPr>
      <w:r>
        <w:rPr>
          <w:rtl/>
        </w:rPr>
        <w:t>1.</w:t>
      </w:r>
      <w:r>
        <w:rPr>
          <w:rtl/>
        </w:rPr>
        <w:tab/>
        <w:t>اتّضاع أبفرودتس ظاهر في تكريسه للرسول والفيليبيّين (25:2)</w:t>
      </w:r>
    </w:p>
    <w:p w:rsidR="00000000" w:rsidRDefault="00833BED">
      <w:pPr>
        <w:pStyle w:val="OUT3"/>
        <w:rPr>
          <w:rtl/>
        </w:rPr>
      </w:pPr>
      <w:r>
        <w:rPr>
          <w:rtl/>
        </w:rPr>
        <w:t>2.</w:t>
      </w:r>
      <w:r>
        <w:rPr>
          <w:rtl/>
        </w:rPr>
        <w:tab/>
        <w:t>اتّضاع أبفرودتس ظاهر في اغتمامه لسماع الفيليبيّين بمرضه (26:2)</w:t>
      </w:r>
    </w:p>
    <w:p w:rsidR="00000000" w:rsidRDefault="00833BED">
      <w:pPr>
        <w:pStyle w:val="OUT3"/>
        <w:rPr>
          <w:rtl/>
        </w:rPr>
      </w:pPr>
      <w:r>
        <w:rPr>
          <w:rtl/>
        </w:rPr>
        <w:t>3.</w:t>
      </w:r>
      <w:r>
        <w:rPr>
          <w:rtl/>
        </w:rPr>
        <w:tab/>
        <w:t>اتّضاع أبفرودتس أساس لرحمة اللّه له بالشفاء (27:2)</w:t>
      </w:r>
    </w:p>
    <w:p w:rsidR="00000000" w:rsidRDefault="00833BED">
      <w:pPr>
        <w:pStyle w:val="OUT3"/>
        <w:rPr>
          <w:rtl/>
        </w:rPr>
      </w:pPr>
      <w:r>
        <w:rPr>
          <w:rtl/>
        </w:rPr>
        <w:t>4.</w:t>
      </w:r>
      <w:r>
        <w:rPr>
          <w:rtl/>
        </w:rPr>
        <w:tab/>
        <w:t>بولس يُرسل أبفرودتس إلى الفيليبيّين لإفراحهم برؤيته (28:2-29)</w:t>
      </w:r>
    </w:p>
    <w:p w:rsidR="00000000" w:rsidRDefault="00833BED">
      <w:pPr>
        <w:pStyle w:val="OUT3"/>
        <w:rPr>
          <w:rtl/>
        </w:rPr>
      </w:pPr>
      <w:r>
        <w:rPr>
          <w:rtl/>
        </w:rPr>
        <w:t>5.</w:t>
      </w:r>
      <w:r>
        <w:rPr>
          <w:rtl/>
        </w:rPr>
        <w:tab/>
        <w:t>اتّضاع أبفرودتس ظاهر في مخاطرته بنفسه من أجل عمل المسيح (30:2)</w:t>
      </w:r>
    </w:p>
    <w:p w:rsidR="00000000" w:rsidRDefault="00833BED">
      <w:pPr>
        <w:pStyle w:val="OUT1"/>
        <w:rPr>
          <w:rtl/>
        </w:rPr>
      </w:pPr>
      <w:r>
        <w:rPr>
          <w:rtl/>
        </w:rPr>
        <w:t>3-</w:t>
      </w:r>
      <w:r>
        <w:rPr>
          <w:rtl/>
        </w:rPr>
        <w:tab/>
        <w:t>المشاركة في معرفة المسيح في الإنجيل (1:3-21)</w:t>
      </w:r>
    </w:p>
    <w:p w:rsidR="00000000" w:rsidRDefault="00833BED">
      <w:pPr>
        <w:pStyle w:val="OUT2"/>
        <w:rPr>
          <w:rtl/>
        </w:rPr>
      </w:pPr>
      <w:r>
        <w:rPr>
          <w:rtl/>
        </w:rPr>
        <w:t>أ.</w:t>
      </w:r>
      <w:r>
        <w:rPr>
          <w:rtl/>
        </w:rPr>
        <w:tab/>
        <w:t>معرفة المسيح تتعارض مع الافتخار في الجسد (1:3-9)</w:t>
      </w:r>
    </w:p>
    <w:p w:rsidR="00000000" w:rsidRDefault="00833BED">
      <w:pPr>
        <w:pStyle w:val="OUT3"/>
        <w:rPr>
          <w:rtl/>
        </w:rPr>
      </w:pPr>
      <w:r>
        <w:rPr>
          <w:rtl/>
        </w:rPr>
        <w:t>1.</w:t>
      </w:r>
      <w:r>
        <w:rPr>
          <w:rtl/>
        </w:rPr>
        <w:tab/>
        <w:t>الرسول يحذّر من ا</w:t>
      </w:r>
      <w:r>
        <w:rPr>
          <w:rtl/>
        </w:rPr>
        <w:t>لاتّكال على الجسد لأنّه يتعارض مع معرفة الربّ (1:3-4)</w:t>
      </w:r>
    </w:p>
    <w:p w:rsidR="00000000" w:rsidRDefault="00833BED">
      <w:pPr>
        <w:pStyle w:val="OUT3"/>
        <w:rPr>
          <w:rtl/>
        </w:rPr>
      </w:pPr>
      <w:r>
        <w:rPr>
          <w:rtl/>
        </w:rPr>
        <w:t>2.</w:t>
      </w:r>
      <w:r>
        <w:rPr>
          <w:rtl/>
        </w:rPr>
        <w:tab/>
        <w:t>الرسول يصرّح بأنّ معرفته للمسيح دعته لنبذ كلّ الافتخار الجسدي (5:3-9)</w:t>
      </w:r>
    </w:p>
    <w:p w:rsidR="00000000" w:rsidRDefault="00833BED">
      <w:pPr>
        <w:pStyle w:val="OUT4"/>
        <w:rPr>
          <w:rtl/>
        </w:rPr>
      </w:pPr>
      <w:r>
        <w:rPr>
          <w:rtl/>
        </w:rPr>
        <w:t>أ.</w:t>
      </w:r>
      <w:r>
        <w:rPr>
          <w:rtl/>
        </w:rPr>
        <w:tab/>
        <w:t>مدعاة افتخار الرسول بحسب الجسد (5:3-6)</w:t>
      </w:r>
    </w:p>
    <w:p w:rsidR="00000000" w:rsidRDefault="00833BED">
      <w:pPr>
        <w:pStyle w:val="OUT4"/>
        <w:rPr>
          <w:rtl/>
        </w:rPr>
      </w:pPr>
      <w:r>
        <w:rPr>
          <w:rtl/>
        </w:rPr>
        <w:t>ب.</w:t>
      </w:r>
      <w:r>
        <w:rPr>
          <w:rtl/>
        </w:rPr>
        <w:tab/>
        <w:t>ربح بولس الجسدي صار خسارة لأجل معرفة المسيح (7:3-9)</w:t>
      </w:r>
    </w:p>
    <w:p w:rsidR="00000000" w:rsidRDefault="00833BED">
      <w:pPr>
        <w:pStyle w:val="OUT2"/>
        <w:rPr>
          <w:rtl/>
        </w:rPr>
      </w:pPr>
      <w:r>
        <w:rPr>
          <w:rtl/>
        </w:rPr>
        <w:t>ب.</w:t>
      </w:r>
      <w:r>
        <w:rPr>
          <w:rtl/>
        </w:rPr>
        <w:tab/>
        <w:t>معرفة المسيح سعي متواصل في الارتقاء نحوه (10:3-16)</w:t>
      </w:r>
    </w:p>
    <w:p w:rsidR="00000000" w:rsidRDefault="00833BED">
      <w:pPr>
        <w:pStyle w:val="OUT3"/>
        <w:rPr>
          <w:rtl/>
        </w:rPr>
      </w:pPr>
      <w:r>
        <w:rPr>
          <w:rtl/>
        </w:rPr>
        <w:t>1.</w:t>
      </w:r>
      <w:r>
        <w:rPr>
          <w:rtl/>
        </w:rPr>
        <w:tab/>
        <w:t>هدف بولس في معرفة المسيح يدعوه للارتقاء المتواصل نحوه (10:3-12)</w:t>
      </w:r>
    </w:p>
    <w:p w:rsidR="00000000" w:rsidRDefault="00833BED">
      <w:pPr>
        <w:pStyle w:val="OUT3"/>
        <w:rPr>
          <w:rtl/>
        </w:rPr>
      </w:pPr>
      <w:r>
        <w:rPr>
          <w:rtl/>
        </w:rPr>
        <w:t>2.</w:t>
      </w:r>
      <w:r>
        <w:rPr>
          <w:rtl/>
        </w:rPr>
        <w:tab/>
        <w:t>بولس يدعو الإخوة الفيليبيّين للتمثّل به في السعي نحو المسيح (13:3-16)</w:t>
      </w:r>
    </w:p>
    <w:p w:rsidR="00000000" w:rsidRDefault="00833BED">
      <w:pPr>
        <w:pStyle w:val="OUT2"/>
        <w:rPr>
          <w:rtl/>
        </w:rPr>
      </w:pPr>
      <w:r>
        <w:rPr>
          <w:rtl/>
        </w:rPr>
        <w:t>ج.</w:t>
      </w:r>
      <w:r>
        <w:rPr>
          <w:rtl/>
        </w:rPr>
        <w:tab/>
        <w:t>نهاية سيرة الأرضيّين ونهاية سيرة السماويّين تحثّ على المضي في إنكار الجسد (17:3-21)</w:t>
      </w:r>
    </w:p>
    <w:p w:rsidR="00000000" w:rsidRDefault="00833BED">
      <w:pPr>
        <w:pStyle w:val="OUT3"/>
        <w:rPr>
          <w:rtl/>
        </w:rPr>
      </w:pPr>
      <w:r>
        <w:rPr>
          <w:rtl/>
        </w:rPr>
        <w:t>1.</w:t>
      </w:r>
      <w:r>
        <w:rPr>
          <w:rtl/>
        </w:rPr>
        <w:tab/>
        <w:t>بولس</w:t>
      </w:r>
      <w:r>
        <w:rPr>
          <w:rtl/>
        </w:rPr>
        <w:t xml:space="preserve"> يحثّ الفيليبيّين على التمثّل به في السيرة (17:3)</w:t>
      </w:r>
    </w:p>
    <w:p w:rsidR="00000000" w:rsidRDefault="00833BED">
      <w:pPr>
        <w:pStyle w:val="OUT3"/>
        <w:rPr>
          <w:rtl/>
        </w:rPr>
      </w:pPr>
      <w:r>
        <w:rPr>
          <w:rtl/>
        </w:rPr>
        <w:t>2.</w:t>
      </w:r>
      <w:r>
        <w:rPr>
          <w:rtl/>
        </w:rPr>
        <w:tab/>
        <w:t>نهاية سيرة الأرضيّين الهلاك المحتّم (18:3-19)</w:t>
      </w:r>
    </w:p>
    <w:p w:rsidR="00000000" w:rsidRDefault="00833BED">
      <w:pPr>
        <w:pStyle w:val="OUT3"/>
        <w:rPr>
          <w:rtl/>
        </w:rPr>
      </w:pPr>
      <w:r>
        <w:rPr>
          <w:rtl/>
        </w:rPr>
        <w:t>3.</w:t>
      </w:r>
      <w:r>
        <w:rPr>
          <w:rtl/>
        </w:rPr>
        <w:tab/>
        <w:t xml:space="preserve">نهاية سيرة المؤمنين بالمسيح هو المجد العتيد (20:3-21) </w:t>
      </w:r>
    </w:p>
    <w:p w:rsidR="00000000" w:rsidRDefault="00833BED">
      <w:pPr>
        <w:pStyle w:val="OUT1"/>
        <w:rPr>
          <w:rtl/>
        </w:rPr>
      </w:pPr>
      <w:r>
        <w:rPr>
          <w:rtl/>
        </w:rPr>
        <w:t>4-</w:t>
      </w:r>
      <w:r>
        <w:rPr>
          <w:rtl/>
        </w:rPr>
        <w:tab/>
        <w:t>المشاركة في سلام المسيح في الإنجيل (1:4-23)</w:t>
      </w:r>
    </w:p>
    <w:p w:rsidR="00000000" w:rsidRDefault="00833BED">
      <w:pPr>
        <w:pStyle w:val="OUT2"/>
        <w:rPr>
          <w:rtl/>
        </w:rPr>
      </w:pPr>
      <w:r>
        <w:rPr>
          <w:rtl/>
        </w:rPr>
        <w:t>أ.</w:t>
      </w:r>
      <w:r>
        <w:rPr>
          <w:rtl/>
        </w:rPr>
        <w:tab/>
        <w:t>سلام المسيح يتطلّب فكراً واحداً بين الإخوة (1:4-3)</w:t>
      </w:r>
    </w:p>
    <w:p w:rsidR="00000000" w:rsidRDefault="00833BED">
      <w:pPr>
        <w:pStyle w:val="OUT2"/>
        <w:rPr>
          <w:rtl/>
        </w:rPr>
      </w:pPr>
      <w:r>
        <w:rPr>
          <w:rtl/>
        </w:rPr>
        <w:t>ب.</w:t>
      </w:r>
      <w:r>
        <w:rPr>
          <w:rtl/>
        </w:rPr>
        <w:tab/>
        <w:t>سلام المسيح يتطلّب صلاة تحفظ الفكر (4:4-9)</w:t>
      </w:r>
    </w:p>
    <w:p w:rsidR="00000000" w:rsidRDefault="00833BED">
      <w:pPr>
        <w:pStyle w:val="OUT3"/>
        <w:rPr>
          <w:rtl/>
        </w:rPr>
      </w:pPr>
      <w:r>
        <w:rPr>
          <w:rtl/>
        </w:rPr>
        <w:t>1.</w:t>
      </w:r>
      <w:r>
        <w:rPr>
          <w:rtl/>
        </w:rPr>
        <w:tab/>
        <w:t>بولس يطلب من الفيليبيّين الفرح في الربّ (4:4)</w:t>
      </w:r>
    </w:p>
    <w:p w:rsidR="00000000" w:rsidRDefault="00833BED">
      <w:pPr>
        <w:pStyle w:val="OUT3"/>
        <w:rPr>
          <w:rtl/>
        </w:rPr>
      </w:pPr>
      <w:r>
        <w:rPr>
          <w:rtl/>
        </w:rPr>
        <w:t>2.</w:t>
      </w:r>
      <w:r>
        <w:rPr>
          <w:rtl/>
        </w:rPr>
        <w:tab/>
        <w:t>بولس يطلب من الفيليبيّين إلقاء الهمّ على الربّ في الصلاة للحصول على السلام (5:4-7)</w:t>
      </w:r>
    </w:p>
    <w:p w:rsidR="00000000" w:rsidRDefault="00833BED">
      <w:pPr>
        <w:pStyle w:val="OUT3"/>
        <w:rPr>
          <w:rtl/>
        </w:rPr>
      </w:pPr>
      <w:r>
        <w:rPr>
          <w:rtl/>
        </w:rPr>
        <w:t>3.</w:t>
      </w:r>
      <w:r>
        <w:rPr>
          <w:rtl/>
        </w:rPr>
        <w:tab/>
        <w:t>بولس يطلب من الفيليبيّين ا</w:t>
      </w:r>
      <w:r>
        <w:rPr>
          <w:rtl/>
        </w:rPr>
        <w:t>لافتكار بالأمور الجليلة واتّباع</w:t>
      </w:r>
      <w:r>
        <w:rPr>
          <w:rtl/>
        </w:rPr>
        <w:t xml:space="preserve"> مثاله</w:t>
      </w:r>
      <w:r>
        <w:rPr>
          <w:rtl/>
        </w:rPr>
        <w:t xml:space="preserve"> لشركة إله ا</w:t>
      </w:r>
      <w:r>
        <w:rPr>
          <w:rtl/>
        </w:rPr>
        <w:t>لسلام معهم (8:4-9)</w:t>
      </w:r>
    </w:p>
    <w:p w:rsidR="00000000" w:rsidRDefault="00833BED">
      <w:pPr>
        <w:pStyle w:val="OUT2"/>
        <w:rPr>
          <w:rtl/>
        </w:rPr>
      </w:pPr>
      <w:r>
        <w:rPr>
          <w:rtl/>
        </w:rPr>
        <w:lastRenderedPageBreak/>
        <w:t>ج.</w:t>
      </w:r>
      <w:r>
        <w:rPr>
          <w:rtl/>
        </w:rPr>
        <w:tab/>
        <w:t>سلام المسيح يتطلّب قناعة في كلّ الظروف الحياتيّة (10:4-20)</w:t>
      </w:r>
    </w:p>
    <w:p w:rsidR="00000000" w:rsidRDefault="00833BED">
      <w:pPr>
        <w:pStyle w:val="OUT3"/>
        <w:rPr>
          <w:rtl/>
        </w:rPr>
      </w:pPr>
      <w:r>
        <w:rPr>
          <w:rtl/>
        </w:rPr>
        <w:t>1.</w:t>
      </w:r>
      <w:r>
        <w:rPr>
          <w:rtl/>
        </w:rPr>
        <w:tab/>
        <w:t>إختبار بولس في الضيق والوفرة مصدر تدريب له (10:4-13)</w:t>
      </w:r>
    </w:p>
    <w:p w:rsidR="00000000" w:rsidRDefault="00833BED">
      <w:pPr>
        <w:pStyle w:val="OUT3"/>
        <w:rPr>
          <w:rtl/>
        </w:rPr>
      </w:pPr>
      <w:r>
        <w:rPr>
          <w:rtl/>
        </w:rPr>
        <w:t>2.</w:t>
      </w:r>
      <w:r>
        <w:rPr>
          <w:rtl/>
        </w:rPr>
        <w:tab/>
        <w:t>مشاركة الفيليبيّين لبولس في الاحتياجات ثمار ممجّدة للّه (14:4-20)</w:t>
      </w:r>
    </w:p>
    <w:p w:rsidR="00000000" w:rsidRDefault="00833BED">
      <w:pPr>
        <w:pStyle w:val="OUT2"/>
        <w:rPr>
          <w:rtl/>
        </w:rPr>
      </w:pPr>
      <w:r>
        <w:rPr>
          <w:rtl/>
        </w:rPr>
        <w:t xml:space="preserve">د. </w:t>
      </w:r>
      <w:r>
        <w:rPr>
          <w:rtl/>
        </w:rPr>
        <w:tab/>
        <w:t>تحيّات الرسول الختاميّة (21:4-23)</w:t>
      </w:r>
    </w:p>
    <w:p w:rsidR="00000000" w:rsidRDefault="00833BED">
      <w:pPr>
        <w:pStyle w:val="Heading3"/>
        <w:rPr>
          <w:rtl/>
        </w:rPr>
      </w:pPr>
    </w:p>
    <w:p w:rsidR="00000000" w:rsidRDefault="00833BED">
      <w:pPr>
        <w:pStyle w:val="Heading2"/>
        <w:rPr>
          <w:rtl/>
        </w:rPr>
      </w:pPr>
      <w:r>
        <w:rPr>
          <w:rtl/>
        </w:rPr>
        <w:br w:type="page"/>
      </w:r>
      <w:r>
        <w:rPr>
          <w:rtl/>
        </w:rPr>
        <w:lastRenderedPageBreak/>
        <w:t>موجز السفر</w:t>
      </w:r>
    </w:p>
    <w:p w:rsidR="00000000" w:rsidRDefault="00833BED">
      <w:pPr>
        <w:pStyle w:val="Heading3"/>
        <w:rPr>
          <w:rtl/>
        </w:rPr>
      </w:pPr>
      <w:r>
        <w:rPr>
          <w:rtl/>
        </w:rPr>
        <w:t>فكرة السفر الرئيسيّة</w:t>
      </w:r>
    </w:p>
    <w:p w:rsidR="00000000" w:rsidRDefault="00833BED">
      <w:pPr>
        <w:pStyle w:val="a"/>
        <w:rPr>
          <w:rtl/>
        </w:rPr>
      </w:pPr>
      <w:r>
        <w:rPr>
          <w:rtl/>
        </w:rPr>
        <w:t>في رسالة تعب</w:t>
      </w:r>
      <w:r>
        <w:rPr>
          <w:rtl/>
        </w:rPr>
        <w:t>ّ</w:t>
      </w:r>
      <w:r>
        <w:rPr>
          <w:rtl/>
        </w:rPr>
        <w:t xml:space="preserve">ر عن </w:t>
      </w:r>
      <w:r>
        <w:rPr>
          <w:rtl/>
        </w:rPr>
        <w:t>أ</w:t>
      </w:r>
      <w:r>
        <w:rPr>
          <w:rtl/>
        </w:rPr>
        <w:t>شواقه لكنيسة الفيليبيّ</w:t>
      </w:r>
      <w:r>
        <w:rPr>
          <w:rtl/>
        </w:rPr>
        <w:t>ين يكتب الرسول بولس من السجن مصل</w:t>
      </w:r>
      <w:r>
        <w:rPr>
          <w:rtl/>
        </w:rPr>
        <w:t>ّ</w:t>
      </w:r>
      <w:r>
        <w:rPr>
          <w:rtl/>
        </w:rPr>
        <w:t>يا</w:t>
      </w:r>
      <w:r>
        <w:rPr>
          <w:rtl/>
        </w:rPr>
        <w:t>ً</w:t>
      </w:r>
      <w:r>
        <w:rPr>
          <w:rtl/>
        </w:rPr>
        <w:t xml:space="preserve"> وشاكراً</w:t>
      </w:r>
      <w:r>
        <w:rPr>
          <w:rtl/>
        </w:rPr>
        <w:t xml:space="preserve"> ل</w:t>
      </w:r>
      <w:r>
        <w:rPr>
          <w:rtl/>
        </w:rPr>
        <w:t>أ</w:t>
      </w:r>
      <w:r>
        <w:rPr>
          <w:rtl/>
        </w:rPr>
        <w:t>جل مشاركة الفيليبيّ</w:t>
      </w:r>
      <w:r>
        <w:rPr>
          <w:rtl/>
        </w:rPr>
        <w:t xml:space="preserve">ين في </w:t>
      </w:r>
      <w:r>
        <w:rPr>
          <w:rtl/>
        </w:rPr>
        <w:t>خدمة الإ</w:t>
      </w:r>
      <w:r>
        <w:rPr>
          <w:rtl/>
        </w:rPr>
        <w:t xml:space="preserve">نجيل </w:t>
      </w:r>
      <w:r>
        <w:rPr>
          <w:rtl/>
        </w:rPr>
        <w:t>داعياً</w:t>
      </w:r>
      <w:r>
        <w:rPr>
          <w:rtl/>
        </w:rPr>
        <w:t xml:space="preserve"> </w:t>
      </w:r>
      <w:r>
        <w:rPr>
          <w:rtl/>
        </w:rPr>
        <w:t>إيّ</w:t>
      </w:r>
      <w:r>
        <w:rPr>
          <w:rtl/>
        </w:rPr>
        <w:t>اهم للمشاركة في اتّ</w:t>
      </w:r>
      <w:r>
        <w:rPr>
          <w:rtl/>
        </w:rPr>
        <w:t>ضاع المسيح ومعرفة المسيح وسلام</w:t>
      </w:r>
      <w:r>
        <w:rPr>
          <w:rtl/>
        </w:rPr>
        <w:t xml:space="preserve"> المسيح بوحدانيّ</w:t>
      </w:r>
      <w:r>
        <w:rPr>
          <w:rtl/>
        </w:rPr>
        <w:t>ة بين الإ</w:t>
      </w:r>
      <w:r>
        <w:rPr>
          <w:rtl/>
        </w:rPr>
        <w:t>خوة في فرح الرب</w:t>
      </w:r>
      <w:r>
        <w:rPr>
          <w:rtl/>
        </w:rPr>
        <w:t>ّ.</w:t>
      </w:r>
    </w:p>
    <w:p w:rsidR="00000000" w:rsidRDefault="00833BED">
      <w:pPr>
        <w:pStyle w:val="1"/>
        <w:rPr>
          <w:rtl/>
        </w:rPr>
      </w:pPr>
    </w:p>
    <w:p w:rsidR="00000000" w:rsidRDefault="00833BED">
      <w:pPr>
        <w:pStyle w:val="1"/>
        <w:rPr>
          <w:rtl/>
        </w:rPr>
      </w:pPr>
      <w:r>
        <w:rPr>
          <w:rtl/>
        </w:rPr>
        <w:t>رسالة فيليب</w:t>
      </w:r>
      <w:r>
        <w:rPr>
          <w:rtl/>
        </w:rPr>
        <w:t>ّ</w:t>
      </w:r>
      <w:r>
        <w:rPr>
          <w:rtl/>
        </w:rPr>
        <w:t>ي رسالة الفرح والسلام في المسيح</w:t>
      </w:r>
      <w:r>
        <w:rPr>
          <w:rtl/>
        </w:rPr>
        <w:t>.</w:t>
      </w:r>
      <w:r>
        <w:rPr>
          <w:rtl/>
        </w:rPr>
        <w:t xml:space="preserve"> من سجنه في رومية استطاع الرسول بولس أ</w:t>
      </w:r>
      <w:r>
        <w:rPr>
          <w:rtl/>
        </w:rPr>
        <w:t>ن يخترق الحواجز الجسديّ</w:t>
      </w:r>
      <w:r>
        <w:rPr>
          <w:rtl/>
        </w:rPr>
        <w:t>ة والظروف الطبي</w:t>
      </w:r>
      <w:r>
        <w:rPr>
          <w:rtl/>
        </w:rPr>
        <w:t>عيّ</w:t>
      </w:r>
      <w:r>
        <w:rPr>
          <w:rtl/>
        </w:rPr>
        <w:t>ة</w:t>
      </w:r>
      <w:r>
        <w:rPr>
          <w:rtl/>
        </w:rPr>
        <w:t>،</w:t>
      </w:r>
      <w:r>
        <w:rPr>
          <w:rtl/>
        </w:rPr>
        <w:t xml:space="preserve"> ويدعو الفيليبي</w:t>
      </w:r>
      <w:r>
        <w:rPr>
          <w:rtl/>
        </w:rPr>
        <w:t>ّ</w:t>
      </w:r>
      <w:r>
        <w:rPr>
          <w:rtl/>
        </w:rPr>
        <w:t>ن لكي يفرحوا في الرب</w:t>
      </w:r>
      <w:r>
        <w:rPr>
          <w:rtl/>
        </w:rPr>
        <w:t>ّ،</w:t>
      </w:r>
      <w:r>
        <w:rPr>
          <w:rtl/>
        </w:rPr>
        <w:t xml:space="preserve"> مقدّ</w:t>
      </w:r>
      <w:r>
        <w:rPr>
          <w:rtl/>
        </w:rPr>
        <w:t>ما</w:t>
      </w:r>
      <w:r>
        <w:rPr>
          <w:rtl/>
        </w:rPr>
        <w:t>ً</w:t>
      </w:r>
      <w:r>
        <w:rPr>
          <w:rtl/>
        </w:rPr>
        <w:t xml:space="preserve"> نفسه قدوةً</w:t>
      </w:r>
      <w:r>
        <w:rPr>
          <w:rtl/>
        </w:rPr>
        <w:t>،</w:t>
      </w:r>
      <w:r>
        <w:rPr>
          <w:rtl/>
        </w:rPr>
        <w:t xml:space="preserve"> </w:t>
      </w:r>
      <w:r>
        <w:rPr>
          <w:rtl/>
        </w:rPr>
        <w:t>إ</w:t>
      </w:r>
      <w:r>
        <w:rPr>
          <w:rtl/>
        </w:rPr>
        <w:t>ذ هو يفرح في الصلاة ل</w:t>
      </w:r>
      <w:r>
        <w:rPr>
          <w:rtl/>
        </w:rPr>
        <w:t>أ</w:t>
      </w:r>
      <w:r>
        <w:rPr>
          <w:rtl/>
        </w:rPr>
        <w:t xml:space="preserve">جلهم </w:t>
      </w:r>
      <w:r>
        <w:rPr>
          <w:rtl/>
        </w:rPr>
        <w:t>(</w:t>
      </w:r>
      <w:r>
        <w:rPr>
          <w:rtl/>
        </w:rPr>
        <w:t>4:1</w:t>
      </w:r>
      <w:r>
        <w:rPr>
          <w:rtl/>
        </w:rPr>
        <w:t>)،</w:t>
      </w:r>
      <w:r>
        <w:rPr>
          <w:rtl/>
        </w:rPr>
        <w:t xml:space="preserve"> ويفرح ب</w:t>
      </w:r>
      <w:r>
        <w:rPr>
          <w:rtl/>
        </w:rPr>
        <w:t>مناداة ال</w:t>
      </w:r>
      <w:r>
        <w:rPr>
          <w:rtl/>
        </w:rPr>
        <w:t>آ</w:t>
      </w:r>
      <w:r>
        <w:rPr>
          <w:rtl/>
        </w:rPr>
        <w:t>خرين</w:t>
      </w:r>
      <w:r>
        <w:rPr>
          <w:rtl/>
        </w:rPr>
        <w:t xml:space="preserve"> بالمسيح</w:t>
      </w:r>
      <w:r>
        <w:rPr>
          <w:rtl/>
        </w:rPr>
        <w:t xml:space="preserve"> ولو عن حس</w:t>
      </w:r>
      <w:r>
        <w:rPr>
          <w:rtl/>
        </w:rPr>
        <w:t xml:space="preserve">د </w:t>
      </w:r>
      <w:r>
        <w:rPr>
          <w:rtl/>
        </w:rPr>
        <w:t>(</w:t>
      </w:r>
      <w:r>
        <w:rPr>
          <w:rtl/>
        </w:rPr>
        <w:t>18:1</w:t>
      </w:r>
      <w:r>
        <w:rPr>
          <w:rtl/>
        </w:rPr>
        <w:t>)،</w:t>
      </w:r>
      <w:r>
        <w:rPr>
          <w:rtl/>
        </w:rPr>
        <w:t xml:space="preserve">  ويطلب تتميم فرح</w:t>
      </w:r>
      <w:r>
        <w:rPr>
          <w:rtl/>
        </w:rPr>
        <w:t xml:space="preserve">ه بالسلوك في الوحدة </w:t>
      </w:r>
      <w:r>
        <w:rPr>
          <w:rtl/>
        </w:rPr>
        <w:t>(</w:t>
      </w:r>
      <w:r>
        <w:rPr>
          <w:rtl/>
        </w:rPr>
        <w:t>2</w:t>
      </w:r>
      <w:r>
        <w:rPr>
          <w:rtl/>
        </w:rPr>
        <w:t>:</w:t>
      </w:r>
      <w:r>
        <w:rPr>
          <w:rtl/>
        </w:rPr>
        <w:t>2</w:t>
      </w:r>
      <w:r>
        <w:rPr>
          <w:rtl/>
        </w:rPr>
        <w:t>)،</w:t>
      </w:r>
      <w:r>
        <w:rPr>
          <w:rtl/>
        </w:rPr>
        <w:t xml:space="preserve"> ويفرح في انسكابه في خدمة الف</w:t>
      </w:r>
      <w:r>
        <w:rPr>
          <w:rtl/>
        </w:rPr>
        <w:t>يليبيّ</w:t>
      </w:r>
      <w:r>
        <w:rPr>
          <w:rtl/>
        </w:rPr>
        <w:t>ين</w:t>
      </w:r>
      <w:r>
        <w:rPr>
          <w:rtl/>
        </w:rPr>
        <w:t xml:space="preserve"> </w:t>
      </w:r>
      <w:r>
        <w:rPr>
          <w:rtl/>
        </w:rPr>
        <w:t>(</w:t>
      </w:r>
      <w:r>
        <w:rPr>
          <w:rtl/>
        </w:rPr>
        <w:t>17</w:t>
      </w:r>
      <w:r>
        <w:rPr>
          <w:rtl/>
        </w:rPr>
        <w:t>:</w:t>
      </w:r>
      <w:r>
        <w:rPr>
          <w:rtl/>
        </w:rPr>
        <w:t>2</w:t>
      </w:r>
      <w:r>
        <w:rPr>
          <w:rtl/>
        </w:rPr>
        <w:t>-18</w:t>
      </w:r>
      <w:r>
        <w:rPr>
          <w:rtl/>
        </w:rPr>
        <w:t>)،</w:t>
      </w:r>
      <w:r>
        <w:rPr>
          <w:rtl/>
        </w:rPr>
        <w:t xml:space="preserve"> ويفرح في شفاء أ</w:t>
      </w:r>
      <w:r>
        <w:rPr>
          <w:rtl/>
        </w:rPr>
        <w:t xml:space="preserve">بفرودتس ويطلب قبوله بفرح </w:t>
      </w:r>
      <w:r>
        <w:rPr>
          <w:rtl/>
        </w:rPr>
        <w:t>(</w:t>
      </w:r>
      <w:r>
        <w:rPr>
          <w:rtl/>
        </w:rPr>
        <w:t>28</w:t>
      </w:r>
      <w:r>
        <w:rPr>
          <w:rtl/>
        </w:rPr>
        <w:t>:</w:t>
      </w:r>
      <w:r>
        <w:rPr>
          <w:rtl/>
        </w:rPr>
        <w:t>2-29</w:t>
      </w:r>
      <w:r>
        <w:rPr>
          <w:rtl/>
        </w:rPr>
        <w:t>)،</w:t>
      </w:r>
      <w:r>
        <w:rPr>
          <w:rtl/>
        </w:rPr>
        <w:t xml:space="preserve"> ويطلب إ</w:t>
      </w:r>
      <w:r>
        <w:rPr>
          <w:rtl/>
        </w:rPr>
        <w:t>لى الفيليبيّ</w:t>
      </w:r>
      <w:r>
        <w:rPr>
          <w:rtl/>
        </w:rPr>
        <w:t>ين أ</w:t>
      </w:r>
      <w:r>
        <w:rPr>
          <w:rtl/>
        </w:rPr>
        <w:t>ن يفرحوا في الربّ</w:t>
      </w:r>
      <w:r>
        <w:rPr>
          <w:rtl/>
        </w:rPr>
        <w:t xml:space="preserve"> ويفرحوا </w:t>
      </w:r>
      <w:r>
        <w:rPr>
          <w:rtl/>
        </w:rPr>
        <w:t>كل</w:t>
      </w:r>
      <w:r>
        <w:rPr>
          <w:rtl/>
        </w:rPr>
        <w:t>ّ</w:t>
      </w:r>
      <w:r>
        <w:rPr>
          <w:rtl/>
        </w:rPr>
        <w:t xml:space="preserve"> حين </w:t>
      </w:r>
      <w:r>
        <w:rPr>
          <w:rtl/>
        </w:rPr>
        <w:t>(</w:t>
      </w:r>
      <w:r>
        <w:rPr>
          <w:rtl/>
        </w:rPr>
        <w:t>1:</w:t>
      </w:r>
      <w:r>
        <w:rPr>
          <w:rtl/>
        </w:rPr>
        <w:t>3؛</w:t>
      </w:r>
      <w:r>
        <w:rPr>
          <w:rtl/>
        </w:rPr>
        <w:t xml:space="preserve"> 4:4</w:t>
      </w:r>
      <w:r>
        <w:rPr>
          <w:rtl/>
        </w:rPr>
        <w:t>)،</w:t>
      </w:r>
      <w:r>
        <w:rPr>
          <w:rtl/>
        </w:rPr>
        <w:t xml:space="preserve"> وأ</w:t>
      </w:r>
      <w:r>
        <w:rPr>
          <w:rtl/>
        </w:rPr>
        <w:t>خيرا</w:t>
      </w:r>
      <w:r>
        <w:rPr>
          <w:rtl/>
        </w:rPr>
        <w:t>ً</w:t>
      </w:r>
      <w:r>
        <w:rPr>
          <w:rtl/>
        </w:rPr>
        <w:t xml:space="preserve"> يفرح </w:t>
      </w:r>
      <w:r>
        <w:rPr>
          <w:rtl/>
        </w:rPr>
        <w:t xml:space="preserve">بولس في ثمر اعتناء </w:t>
      </w:r>
      <w:r>
        <w:rPr>
          <w:rtl/>
        </w:rPr>
        <w:t>كنيسة فيليب</w:t>
      </w:r>
      <w:r>
        <w:rPr>
          <w:rtl/>
        </w:rPr>
        <w:t>ّ</w:t>
      </w:r>
      <w:r>
        <w:rPr>
          <w:rtl/>
        </w:rPr>
        <w:t>ي به ماديّا</w:t>
      </w:r>
      <w:r>
        <w:rPr>
          <w:rtl/>
        </w:rPr>
        <w:t>ً</w:t>
      </w:r>
      <w:r>
        <w:rPr>
          <w:rtl/>
        </w:rPr>
        <w:t xml:space="preserve"> </w:t>
      </w:r>
      <w:r>
        <w:rPr>
          <w:rtl/>
        </w:rPr>
        <w:t>(</w:t>
      </w:r>
      <w:r>
        <w:rPr>
          <w:rtl/>
        </w:rPr>
        <w:t>10</w:t>
      </w:r>
      <w:r>
        <w:rPr>
          <w:rtl/>
        </w:rPr>
        <w:t>:4</w:t>
      </w:r>
      <w:r>
        <w:rPr>
          <w:rtl/>
        </w:rPr>
        <w:t>).</w:t>
      </w:r>
      <w:r>
        <w:rPr>
          <w:rtl/>
        </w:rPr>
        <w:t xml:space="preserve"> لذلك </w:t>
      </w:r>
      <w:r>
        <w:rPr>
          <w:rtl/>
        </w:rPr>
        <w:t xml:space="preserve">فنفحة هذه الرسالة المكتوبة </w:t>
      </w:r>
      <w:r>
        <w:rPr>
          <w:rtl/>
        </w:rPr>
        <w:t>من السجن هي نفحة الانتصار في المسيح</w:t>
      </w:r>
      <w:r>
        <w:rPr>
          <w:rtl/>
        </w:rPr>
        <w:t>.</w:t>
      </w:r>
      <w:r>
        <w:rPr>
          <w:rtl/>
        </w:rPr>
        <w:t xml:space="preserve"> </w:t>
      </w:r>
      <w:r>
        <w:rPr>
          <w:rtl/>
        </w:rPr>
        <w:t>علماً</w:t>
      </w:r>
      <w:r>
        <w:rPr>
          <w:rtl/>
        </w:rPr>
        <w:t xml:space="preserve"> بأنّ</w:t>
      </w:r>
      <w:r>
        <w:rPr>
          <w:rtl/>
        </w:rPr>
        <w:t xml:space="preserve"> الفرح هو المحيط الذي يسكب في</w:t>
      </w:r>
      <w:r>
        <w:rPr>
          <w:rtl/>
        </w:rPr>
        <w:t>ه الرسول هذه الرسالة، ب</w:t>
      </w:r>
      <w:r>
        <w:rPr>
          <w:rtl/>
        </w:rPr>
        <w:t>إ</w:t>
      </w:r>
      <w:r>
        <w:rPr>
          <w:rtl/>
        </w:rPr>
        <w:t>مكاننا تقسيم مو</w:t>
      </w:r>
      <w:r>
        <w:rPr>
          <w:rtl/>
        </w:rPr>
        <w:t>اضيعها</w:t>
      </w:r>
      <w:r>
        <w:rPr>
          <w:rtl/>
        </w:rPr>
        <w:t xml:space="preserve"> بحسب ال</w:t>
      </w:r>
      <w:r>
        <w:rPr>
          <w:rtl/>
        </w:rPr>
        <w:t>أ</w:t>
      </w:r>
      <w:r>
        <w:rPr>
          <w:rtl/>
        </w:rPr>
        <w:t>جزاء التالية</w:t>
      </w:r>
      <w:r>
        <w:rPr>
          <w:rtl/>
        </w:rPr>
        <w:t>:</w:t>
      </w:r>
      <w:r>
        <w:rPr>
          <w:rtl/>
        </w:rPr>
        <w:t xml:space="preserve"> </w:t>
      </w:r>
      <w:r>
        <w:rPr>
          <w:rtl/>
        </w:rPr>
        <w:t>1-</w:t>
      </w:r>
      <w:r>
        <w:rPr>
          <w:rtl/>
        </w:rPr>
        <w:t xml:space="preserve"> </w:t>
      </w:r>
      <w:r>
        <w:rPr>
          <w:rtl/>
        </w:rPr>
        <w:t xml:space="preserve">المشاركة في </w:t>
      </w:r>
      <w:r>
        <w:rPr>
          <w:rtl/>
        </w:rPr>
        <w:t>آلام المسيح في الإنجيل (1:1-30)</w:t>
      </w:r>
      <w:r>
        <w:rPr>
          <w:rtl/>
        </w:rPr>
        <w:t>.</w:t>
      </w:r>
      <w:r>
        <w:rPr>
          <w:rtl/>
        </w:rPr>
        <w:t xml:space="preserve"> </w:t>
      </w:r>
      <w:r>
        <w:rPr>
          <w:rtl/>
        </w:rPr>
        <w:t>2-</w:t>
      </w:r>
      <w:r>
        <w:rPr>
          <w:rtl/>
        </w:rPr>
        <w:t xml:space="preserve"> </w:t>
      </w:r>
      <w:r>
        <w:rPr>
          <w:rtl/>
        </w:rPr>
        <w:t>المشاركة في ات</w:t>
      </w:r>
      <w:r>
        <w:rPr>
          <w:rtl/>
        </w:rPr>
        <w:t>ّضاع المسيح في الإنجيل (1:2-30)</w:t>
      </w:r>
      <w:r>
        <w:rPr>
          <w:rtl/>
        </w:rPr>
        <w:t>.</w:t>
      </w:r>
      <w:r>
        <w:rPr>
          <w:rtl/>
        </w:rPr>
        <w:t xml:space="preserve"> </w:t>
      </w:r>
      <w:r>
        <w:rPr>
          <w:rtl/>
        </w:rPr>
        <w:t>3-</w:t>
      </w:r>
      <w:r>
        <w:rPr>
          <w:rtl/>
        </w:rPr>
        <w:t xml:space="preserve"> </w:t>
      </w:r>
      <w:r>
        <w:rPr>
          <w:rtl/>
        </w:rPr>
        <w:t>المشاركة في م</w:t>
      </w:r>
      <w:r>
        <w:rPr>
          <w:rtl/>
        </w:rPr>
        <w:t>ع</w:t>
      </w:r>
      <w:r>
        <w:rPr>
          <w:rtl/>
        </w:rPr>
        <w:t>رفة المسيح في الإنجيل (1:3-21)</w:t>
      </w:r>
      <w:r>
        <w:rPr>
          <w:rtl/>
        </w:rPr>
        <w:t>.</w:t>
      </w:r>
      <w:r>
        <w:rPr>
          <w:rtl/>
        </w:rPr>
        <w:t xml:space="preserve"> 4- المشاركة في سلام المسيح في الإ</w:t>
      </w:r>
      <w:r>
        <w:rPr>
          <w:rtl/>
        </w:rPr>
        <w:t xml:space="preserve">نجيل </w:t>
      </w:r>
      <w:r>
        <w:rPr>
          <w:rtl/>
        </w:rPr>
        <w:t>(1</w:t>
      </w:r>
      <w:r>
        <w:rPr>
          <w:rtl/>
        </w:rPr>
        <w:t>:</w:t>
      </w:r>
      <w:r>
        <w:rPr>
          <w:rtl/>
        </w:rPr>
        <w:t>4-23</w:t>
      </w:r>
      <w:r>
        <w:rPr>
          <w:rtl/>
        </w:rPr>
        <w:t>).</w:t>
      </w:r>
    </w:p>
    <w:p w:rsidR="00000000" w:rsidRDefault="00833BED">
      <w:pPr>
        <w:pStyle w:val="1"/>
        <w:rPr>
          <w:rtl/>
        </w:rPr>
      </w:pPr>
      <w:r>
        <w:rPr>
          <w:b/>
          <w:bCs/>
          <w:rtl/>
        </w:rPr>
        <w:t>1-</w:t>
      </w:r>
      <w:r>
        <w:rPr>
          <w:b/>
          <w:bCs/>
          <w:rtl/>
        </w:rPr>
        <w:t xml:space="preserve"> </w:t>
      </w:r>
      <w:r>
        <w:rPr>
          <w:b/>
          <w:bCs/>
          <w:rtl/>
        </w:rPr>
        <w:t>المشاركة في آلام المسيح في الإنجيل (1:1-30)</w:t>
      </w:r>
      <w:r>
        <w:rPr>
          <w:rtl/>
        </w:rPr>
        <w:t>.</w:t>
      </w:r>
      <w:r>
        <w:rPr>
          <w:rtl/>
        </w:rPr>
        <w:t xml:space="preserve"> بعد افتتاحيّ</w:t>
      </w:r>
      <w:r>
        <w:rPr>
          <w:rtl/>
        </w:rPr>
        <w:t>ته الرسوليّ</w:t>
      </w:r>
      <w:r>
        <w:rPr>
          <w:rtl/>
        </w:rPr>
        <w:t>ة المعتادة،</w:t>
      </w:r>
      <w:r>
        <w:rPr>
          <w:rtl/>
        </w:rPr>
        <w:t xml:space="preserve"> والتي ي</w:t>
      </w:r>
      <w:r>
        <w:rPr>
          <w:rtl/>
        </w:rPr>
        <w:t>ُ</w:t>
      </w:r>
      <w:r>
        <w:rPr>
          <w:rtl/>
        </w:rPr>
        <w:t xml:space="preserve">شرك معه فيها تيموثاوس </w:t>
      </w:r>
      <w:r>
        <w:rPr>
          <w:rtl/>
        </w:rPr>
        <w:t>ال</w:t>
      </w:r>
      <w:r>
        <w:rPr>
          <w:rtl/>
        </w:rPr>
        <w:t>عامل معه</w:t>
      </w:r>
      <w:r>
        <w:rPr>
          <w:rtl/>
        </w:rPr>
        <w:t xml:space="preserve"> </w:t>
      </w:r>
      <w:r>
        <w:rPr>
          <w:rtl/>
        </w:rPr>
        <w:t>(</w:t>
      </w:r>
      <w:r>
        <w:rPr>
          <w:rtl/>
        </w:rPr>
        <w:t>1</w:t>
      </w:r>
      <w:r>
        <w:rPr>
          <w:rtl/>
        </w:rPr>
        <w:t>:1-2</w:t>
      </w:r>
      <w:r>
        <w:rPr>
          <w:rtl/>
        </w:rPr>
        <w:t>)،</w:t>
      </w:r>
      <w:r>
        <w:rPr>
          <w:rtl/>
        </w:rPr>
        <w:t xml:space="preserve"> يفتتح رسالته في فصلٍ</w:t>
      </w:r>
      <w:r>
        <w:rPr>
          <w:rtl/>
        </w:rPr>
        <w:t xml:space="preserve"> أ</w:t>
      </w:r>
      <w:r>
        <w:rPr>
          <w:rtl/>
        </w:rPr>
        <w:t>وّ</w:t>
      </w:r>
      <w:r>
        <w:rPr>
          <w:rtl/>
        </w:rPr>
        <w:t>ل يشارك فيه أ</w:t>
      </w:r>
      <w:r>
        <w:rPr>
          <w:rtl/>
        </w:rPr>
        <w:t>ح</w:t>
      </w:r>
      <w:r>
        <w:rPr>
          <w:rtl/>
        </w:rPr>
        <w:t>وال</w:t>
      </w:r>
      <w:r>
        <w:rPr>
          <w:rtl/>
        </w:rPr>
        <w:t xml:space="preserve"> قلبه </w:t>
      </w:r>
      <w:r>
        <w:rPr>
          <w:rtl/>
        </w:rPr>
        <w:t>من جهتهم و</w:t>
      </w:r>
      <w:r>
        <w:rPr>
          <w:rtl/>
        </w:rPr>
        <w:t>ظروفه في خدمتهم</w:t>
      </w:r>
      <w:r>
        <w:rPr>
          <w:rtl/>
        </w:rPr>
        <w:t>.</w:t>
      </w:r>
      <w:r>
        <w:rPr>
          <w:rtl/>
        </w:rPr>
        <w:t xml:space="preserve"> </w:t>
      </w:r>
      <w:r>
        <w:rPr>
          <w:rtl/>
        </w:rPr>
        <w:t>و</w:t>
      </w:r>
      <w:r>
        <w:rPr>
          <w:rtl/>
        </w:rPr>
        <w:t>يصلّ</w:t>
      </w:r>
      <w:r>
        <w:rPr>
          <w:rtl/>
        </w:rPr>
        <w:t>ي بولس من أ</w:t>
      </w:r>
      <w:r>
        <w:rPr>
          <w:rtl/>
        </w:rPr>
        <w:t>جل الفيليبيّ</w:t>
      </w:r>
      <w:r>
        <w:rPr>
          <w:rtl/>
        </w:rPr>
        <w:t>ين</w:t>
      </w:r>
      <w:r>
        <w:rPr>
          <w:rtl/>
        </w:rPr>
        <w:t xml:space="preserve"> شاكرا</w:t>
      </w:r>
      <w:r>
        <w:rPr>
          <w:rtl/>
        </w:rPr>
        <w:t>ً</w:t>
      </w:r>
      <w:r>
        <w:rPr>
          <w:rtl/>
        </w:rPr>
        <w:t xml:space="preserve"> الل</w:t>
      </w:r>
      <w:r>
        <w:rPr>
          <w:rtl/>
        </w:rPr>
        <w:t>ّه</w:t>
      </w:r>
      <w:r>
        <w:rPr>
          <w:rtl/>
        </w:rPr>
        <w:t xml:space="preserve"> بفرح</w:t>
      </w:r>
      <w:r>
        <w:rPr>
          <w:rtl/>
        </w:rPr>
        <w:t xml:space="preserve"> ل</w:t>
      </w:r>
      <w:r>
        <w:rPr>
          <w:rtl/>
        </w:rPr>
        <w:t>أ</w:t>
      </w:r>
      <w:r>
        <w:rPr>
          <w:rtl/>
        </w:rPr>
        <w:t>جل مشاركتهم في العطاء المادّ</w:t>
      </w:r>
      <w:r>
        <w:rPr>
          <w:rtl/>
        </w:rPr>
        <w:t xml:space="preserve">ي والروحي </w:t>
      </w:r>
      <w:r>
        <w:rPr>
          <w:rtl/>
        </w:rPr>
        <w:t>في خ</w:t>
      </w:r>
      <w:r>
        <w:rPr>
          <w:rtl/>
        </w:rPr>
        <w:t>دمة الإ</w:t>
      </w:r>
      <w:r>
        <w:rPr>
          <w:rtl/>
        </w:rPr>
        <w:t>نجيل</w:t>
      </w:r>
      <w:r>
        <w:rPr>
          <w:rtl/>
        </w:rPr>
        <w:t xml:space="preserve"> </w:t>
      </w:r>
      <w:r>
        <w:rPr>
          <w:rtl/>
        </w:rPr>
        <w:t>(</w:t>
      </w:r>
      <w:r>
        <w:rPr>
          <w:rtl/>
        </w:rPr>
        <w:t>3</w:t>
      </w:r>
      <w:r>
        <w:rPr>
          <w:rtl/>
        </w:rPr>
        <w:t>:</w:t>
      </w:r>
      <w:r>
        <w:rPr>
          <w:rtl/>
        </w:rPr>
        <w:t>1-5</w:t>
      </w:r>
      <w:r>
        <w:rPr>
          <w:rtl/>
        </w:rPr>
        <w:t>)،</w:t>
      </w:r>
      <w:r>
        <w:rPr>
          <w:rtl/>
        </w:rPr>
        <w:t xml:space="preserve"> </w:t>
      </w:r>
      <w:r>
        <w:rPr>
          <w:rtl/>
        </w:rPr>
        <w:t>وإ</w:t>
      </w:r>
      <w:r>
        <w:rPr>
          <w:rtl/>
        </w:rPr>
        <w:t>ذ يرجو</w:t>
      </w:r>
      <w:r>
        <w:rPr>
          <w:rtl/>
        </w:rPr>
        <w:t xml:space="preserve"> </w:t>
      </w:r>
      <w:r>
        <w:rPr>
          <w:rtl/>
        </w:rPr>
        <w:t>ثباتهم</w:t>
      </w:r>
      <w:r>
        <w:rPr>
          <w:rtl/>
        </w:rPr>
        <w:t xml:space="preserve"> إ</w:t>
      </w:r>
      <w:r>
        <w:rPr>
          <w:rtl/>
        </w:rPr>
        <w:t>لى ي</w:t>
      </w:r>
      <w:r>
        <w:rPr>
          <w:rtl/>
        </w:rPr>
        <w:t>وم المسيح بأ</w:t>
      </w:r>
      <w:r>
        <w:rPr>
          <w:rtl/>
        </w:rPr>
        <w:t xml:space="preserve">مانة الذي دعاهم </w:t>
      </w:r>
      <w:r>
        <w:rPr>
          <w:rtl/>
        </w:rPr>
        <w:t>(</w:t>
      </w:r>
      <w:r>
        <w:rPr>
          <w:rtl/>
        </w:rPr>
        <w:t>6:1-8</w:t>
      </w:r>
      <w:r>
        <w:rPr>
          <w:rtl/>
        </w:rPr>
        <w:t>)</w:t>
      </w:r>
      <w:r>
        <w:rPr>
          <w:rtl/>
        </w:rPr>
        <w:t xml:space="preserve"> يطلب</w:t>
      </w:r>
      <w:r>
        <w:rPr>
          <w:rtl/>
        </w:rPr>
        <w:t xml:space="preserve"> بولس من </w:t>
      </w:r>
      <w:r>
        <w:rPr>
          <w:rtl/>
        </w:rPr>
        <w:t>اللّه أ</w:t>
      </w:r>
      <w:r>
        <w:rPr>
          <w:rtl/>
        </w:rPr>
        <w:t>ن</w:t>
      </w:r>
      <w:r>
        <w:rPr>
          <w:rtl/>
        </w:rPr>
        <w:t xml:space="preserve"> يزيد من محبّ</w:t>
      </w:r>
      <w:r>
        <w:rPr>
          <w:rtl/>
        </w:rPr>
        <w:t>تهم بعضهم لبعض</w:t>
      </w:r>
      <w:r>
        <w:rPr>
          <w:rtl/>
        </w:rPr>
        <w:t xml:space="preserve"> </w:t>
      </w:r>
      <w:r>
        <w:rPr>
          <w:rtl/>
        </w:rPr>
        <w:t>ف</w:t>
      </w:r>
      <w:r>
        <w:rPr>
          <w:rtl/>
        </w:rPr>
        <w:t>ي التميي</w:t>
      </w:r>
      <w:r>
        <w:rPr>
          <w:rtl/>
        </w:rPr>
        <w:t xml:space="preserve">ز الروحي </w:t>
      </w:r>
      <w:r>
        <w:rPr>
          <w:rtl/>
        </w:rPr>
        <w:t>(9:</w:t>
      </w:r>
      <w:r>
        <w:rPr>
          <w:rtl/>
        </w:rPr>
        <w:t>1-11</w:t>
      </w:r>
      <w:r>
        <w:rPr>
          <w:rtl/>
        </w:rPr>
        <w:t>).</w:t>
      </w:r>
      <w:r>
        <w:rPr>
          <w:rtl/>
        </w:rPr>
        <w:t xml:space="preserve"> </w:t>
      </w:r>
      <w:r>
        <w:rPr>
          <w:rtl/>
        </w:rPr>
        <w:t>ولا ينسى الرسول أن يذ</w:t>
      </w:r>
      <w:r>
        <w:rPr>
          <w:rtl/>
        </w:rPr>
        <w:t>ك</w:t>
      </w:r>
      <w:r>
        <w:rPr>
          <w:rtl/>
        </w:rPr>
        <w:t>ّ</w:t>
      </w:r>
      <w:r>
        <w:rPr>
          <w:rtl/>
        </w:rPr>
        <w:t>رهم</w:t>
      </w:r>
      <w:r>
        <w:rPr>
          <w:rtl/>
        </w:rPr>
        <w:t xml:space="preserve"> بآ</w:t>
      </w:r>
      <w:r>
        <w:rPr>
          <w:rtl/>
        </w:rPr>
        <w:t>لامه</w:t>
      </w:r>
      <w:r>
        <w:rPr>
          <w:rtl/>
        </w:rPr>
        <w:t xml:space="preserve"> في السجن</w:t>
      </w:r>
      <w:r>
        <w:rPr>
          <w:rtl/>
        </w:rPr>
        <w:t xml:space="preserve"> التي أدّ</w:t>
      </w:r>
      <w:r>
        <w:rPr>
          <w:rtl/>
        </w:rPr>
        <w:t>ت إلى تقدّم الإ</w:t>
      </w:r>
      <w:r>
        <w:rPr>
          <w:rtl/>
        </w:rPr>
        <w:t>نجيل</w:t>
      </w:r>
      <w:r>
        <w:rPr>
          <w:rtl/>
        </w:rPr>
        <w:t xml:space="preserve"> </w:t>
      </w:r>
      <w:r>
        <w:rPr>
          <w:rtl/>
        </w:rPr>
        <w:t>(12:1-13</w:t>
      </w:r>
      <w:r>
        <w:rPr>
          <w:rtl/>
        </w:rPr>
        <w:t>)</w:t>
      </w:r>
      <w:r>
        <w:rPr>
          <w:rtl/>
        </w:rPr>
        <w:t>؛</w:t>
      </w:r>
      <w:r>
        <w:rPr>
          <w:rtl/>
        </w:rPr>
        <w:t xml:space="preserve"> فقيوده دفعت الكثيرين للتكل</w:t>
      </w:r>
      <w:r>
        <w:rPr>
          <w:rtl/>
        </w:rPr>
        <w:t>ّ</w:t>
      </w:r>
      <w:r>
        <w:rPr>
          <w:rtl/>
        </w:rPr>
        <w:t>م بالإ</w:t>
      </w:r>
      <w:r>
        <w:rPr>
          <w:rtl/>
        </w:rPr>
        <w:t>نجيل</w:t>
      </w:r>
      <w:r>
        <w:rPr>
          <w:rtl/>
        </w:rPr>
        <w:t>.</w:t>
      </w:r>
      <w:r>
        <w:rPr>
          <w:rtl/>
        </w:rPr>
        <w:t xml:space="preserve"> </w:t>
      </w:r>
      <w:r>
        <w:rPr>
          <w:rtl/>
        </w:rPr>
        <w:t>ومع</w:t>
      </w:r>
      <w:r>
        <w:rPr>
          <w:rtl/>
        </w:rPr>
        <w:t xml:space="preserve"> </w:t>
      </w:r>
      <w:r>
        <w:rPr>
          <w:rtl/>
        </w:rPr>
        <w:t>تفاوت</w:t>
      </w:r>
      <w:r>
        <w:rPr>
          <w:rtl/>
        </w:rPr>
        <w:t xml:space="preserve"> الن</w:t>
      </w:r>
      <w:r>
        <w:rPr>
          <w:rtl/>
        </w:rPr>
        <w:t>قاوة في الدوافع،</w:t>
      </w:r>
      <w:r>
        <w:rPr>
          <w:rtl/>
        </w:rPr>
        <w:t xml:space="preserve"> إلاّ أنّ </w:t>
      </w:r>
      <w:r>
        <w:rPr>
          <w:rtl/>
        </w:rPr>
        <w:t>بولس</w:t>
      </w:r>
      <w:r>
        <w:rPr>
          <w:rtl/>
        </w:rPr>
        <w:t xml:space="preserve"> استطاع أ</w:t>
      </w:r>
      <w:r>
        <w:rPr>
          <w:rtl/>
        </w:rPr>
        <w:t>ن يفرح لأ</w:t>
      </w:r>
      <w:r>
        <w:rPr>
          <w:rtl/>
        </w:rPr>
        <w:t>نّ</w:t>
      </w:r>
      <w:r>
        <w:rPr>
          <w:rtl/>
        </w:rPr>
        <w:t xml:space="preserve"> اسم المسيح يتعظّ</w:t>
      </w:r>
      <w:r>
        <w:rPr>
          <w:rtl/>
        </w:rPr>
        <w:t xml:space="preserve">م في كلّ الأحوال </w:t>
      </w:r>
      <w:r>
        <w:rPr>
          <w:rtl/>
        </w:rPr>
        <w:t>(14:</w:t>
      </w:r>
      <w:r>
        <w:rPr>
          <w:rtl/>
        </w:rPr>
        <w:t>1-18</w:t>
      </w:r>
      <w:r>
        <w:rPr>
          <w:rtl/>
        </w:rPr>
        <w:t>).</w:t>
      </w:r>
    </w:p>
    <w:p w:rsidR="00000000" w:rsidRDefault="00833BED">
      <w:pPr>
        <w:pStyle w:val="1"/>
        <w:rPr>
          <w:rtl/>
        </w:rPr>
      </w:pPr>
      <w:r>
        <w:rPr>
          <w:rtl/>
        </w:rPr>
        <w:t>و</w:t>
      </w:r>
      <w:r>
        <w:rPr>
          <w:rtl/>
        </w:rPr>
        <w:t>ليس ذلك فقط بل إنّ</w:t>
      </w:r>
      <w:r>
        <w:rPr>
          <w:rtl/>
        </w:rPr>
        <w:t xml:space="preserve"> المسيح يتع</w:t>
      </w:r>
      <w:r>
        <w:rPr>
          <w:rtl/>
        </w:rPr>
        <w:t>ظ</w:t>
      </w:r>
      <w:r>
        <w:rPr>
          <w:rtl/>
        </w:rPr>
        <w:t>ّ</w:t>
      </w:r>
      <w:r>
        <w:rPr>
          <w:rtl/>
        </w:rPr>
        <w:t>م في جسد بولس إ</w:t>
      </w:r>
      <w:r>
        <w:rPr>
          <w:rtl/>
        </w:rPr>
        <w:t>ن كان في الحياة أ</w:t>
      </w:r>
      <w:r>
        <w:rPr>
          <w:rtl/>
        </w:rPr>
        <w:t>و في الموت</w:t>
      </w:r>
      <w:r>
        <w:rPr>
          <w:rtl/>
        </w:rPr>
        <w:t>.</w:t>
      </w:r>
      <w:r>
        <w:rPr>
          <w:rtl/>
        </w:rPr>
        <w:t xml:space="preserve"> فالحياة فرصة لخدمة سي</w:t>
      </w:r>
      <w:r>
        <w:rPr>
          <w:rtl/>
        </w:rPr>
        <w:t>ّ</w:t>
      </w:r>
      <w:r>
        <w:rPr>
          <w:rtl/>
        </w:rPr>
        <w:t xml:space="preserve">ده والموت </w:t>
      </w:r>
      <w:r>
        <w:rPr>
          <w:rtl/>
        </w:rPr>
        <w:t xml:space="preserve">نقلة </w:t>
      </w:r>
      <w:r>
        <w:rPr>
          <w:rtl/>
        </w:rPr>
        <w:t>لمحضر</w:t>
      </w:r>
      <w:r>
        <w:rPr>
          <w:rtl/>
        </w:rPr>
        <w:t xml:space="preserve"> </w:t>
      </w:r>
      <w:r>
        <w:rPr>
          <w:rtl/>
        </w:rPr>
        <w:t>سي</w:t>
      </w:r>
      <w:r>
        <w:rPr>
          <w:rtl/>
        </w:rPr>
        <w:t>ّ</w:t>
      </w:r>
      <w:r>
        <w:rPr>
          <w:rtl/>
        </w:rPr>
        <w:t>ده</w:t>
      </w:r>
      <w:r>
        <w:rPr>
          <w:rtl/>
        </w:rPr>
        <w:t>.</w:t>
      </w:r>
      <w:r>
        <w:rPr>
          <w:rtl/>
        </w:rPr>
        <w:t xml:space="preserve"> لذا فالاختيار صعب عليه</w:t>
      </w:r>
      <w:r>
        <w:rPr>
          <w:rtl/>
        </w:rPr>
        <w:t>،</w:t>
      </w:r>
      <w:r>
        <w:rPr>
          <w:rtl/>
        </w:rPr>
        <w:t xml:space="preserve"> لكن في ضوء </w:t>
      </w:r>
      <w:r>
        <w:rPr>
          <w:rtl/>
        </w:rPr>
        <w:t>إ</w:t>
      </w:r>
      <w:r>
        <w:rPr>
          <w:rtl/>
        </w:rPr>
        <w:t>علان إ</w:t>
      </w:r>
      <w:r>
        <w:rPr>
          <w:rtl/>
        </w:rPr>
        <w:t>لهي يثق الرسول بأنّ</w:t>
      </w:r>
      <w:r>
        <w:rPr>
          <w:rtl/>
        </w:rPr>
        <w:t>ه سيبقى وي</w:t>
      </w:r>
      <w:r>
        <w:rPr>
          <w:rtl/>
        </w:rPr>
        <w:t>ُ</w:t>
      </w:r>
      <w:r>
        <w:rPr>
          <w:rtl/>
        </w:rPr>
        <w:t>طلق ل</w:t>
      </w:r>
      <w:r>
        <w:rPr>
          <w:rtl/>
        </w:rPr>
        <w:t>أ</w:t>
      </w:r>
      <w:r>
        <w:rPr>
          <w:rtl/>
        </w:rPr>
        <w:t>جل خدمة القدّ</w:t>
      </w:r>
      <w:r>
        <w:rPr>
          <w:rtl/>
        </w:rPr>
        <w:t xml:space="preserve">يسين </w:t>
      </w:r>
      <w:r>
        <w:rPr>
          <w:rtl/>
        </w:rPr>
        <w:t>(</w:t>
      </w:r>
      <w:r>
        <w:rPr>
          <w:rtl/>
        </w:rPr>
        <w:t>19:</w:t>
      </w:r>
      <w:r>
        <w:rPr>
          <w:rtl/>
        </w:rPr>
        <w:t>1-</w:t>
      </w:r>
      <w:r>
        <w:rPr>
          <w:rtl/>
        </w:rPr>
        <w:t>26</w:t>
      </w:r>
      <w:r>
        <w:rPr>
          <w:rtl/>
        </w:rPr>
        <w:t>)</w:t>
      </w:r>
      <w:r>
        <w:rPr>
          <w:rtl/>
        </w:rPr>
        <w:t>.</w:t>
      </w:r>
      <w:r>
        <w:rPr>
          <w:rtl/>
        </w:rPr>
        <w:t xml:space="preserve"> وينهي بولس الفصل ال</w:t>
      </w:r>
      <w:r>
        <w:rPr>
          <w:rtl/>
        </w:rPr>
        <w:t>أوّ</w:t>
      </w:r>
      <w:r>
        <w:rPr>
          <w:rtl/>
        </w:rPr>
        <w:t>ل من رسالته بحثّ</w:t>
      </w:r>
      <w:r>
        <w:rPr>
          <w:rtl/>
        </w:rPr>
        <w:t>ه للفيليبيّ</w:t>
      </w:r>
      <w:r>
        <w:rPr>
          <w:rtl/>
        </w:rPr>
        <w:t>ين على العيش بحسب حقّ</w:t>
      </w:r>
      <w:r>
        <w:rPr>
          <w:rtl/>
        </w:rPr>
        <w:t xml:space="preserve"> </w:t>
      </w:r>
      <w:r>
        <w:rPr>
          <w:rtl/>
        </w:rPr>
        <w:t>الإنج</w:t>
      </w:r>
      <w:r>
        <w:rPr>
          <w:rtl/>
        </w:rPr>
        <w:t>يل بوحدانيّ</w:t>
      </w:r>
      <w:r>
        <w:rPr>
          <w:rtl/>
        </w:rPr>
        <w:t>ة في الجهاد</w:t>
      </w:r>
      <w:r>
        <w:rPr>
          <w:rtl/>
        </w:rPr>
        <w:t>،</w:t>
      </w:r>
      <w:r>
        <w:rPr>
          <w:rtl/>
        </w:rPr>
        <w:t xml:space="preserve"> وجسارة في الاضطها</w:t>
      </w:r>
      <w:r>
        <w:rPr>
          <w:rtl/>
        </w:rPr>
        <w:t>د</w:t>
      </w:r>
      <w:r>
        <w:rPr>
          <w:rtl/>
        </w:rPr>
        <w:t xml:space="preserve"> عالمين أن</w:t>
      </w:r>
      <w:r>
        <w:rPr>
          <w:rtl/>
        </w:rPr>
        <w:t>ّ</w:t>
      </w:r>
      <w:r>
        <w:rPr>
          <w:rtl/>
        </w:rPr>
        <w:t xml:space="preserve"> الخلا</w:t>
      </w:r>
      <w:r>
        <w:rPr>
          <w:rtl/>
        </w:rPr>
        <w:t>ص</w:t>
      </w:r>
      <w:r>
        <w:rPr>
          <w:rtl/>
        </w:rPr>
        <w:t xml:space="preserve"> يمي</w:t>
      </w:r>
      <w:r>
        <w:rPr>
          <w:rtl/>
        </w:rPr>
        <w:t>ّ</w:t>
      </w:r>
      <w:r>
        <w:rPr>
          <w:rtl/>
        </w:rPr>
        <w:t>زهم عن غيرهم وال</w:t>
      </w:r>
      <w:r>
        <w:rPr>
          <w:rtl/>
        </w:rPr>
        <w:t>آ</w:t>
      </w:r>
      <w:r>
        <w:rPr>
          <w:rtl/>
        </w:rPr>
        <w:t xml:space="preserve">لام </w:t>
      </w:r>
      <w:r>
        <w:rPr>
          <w:rtl/>
        </w:rPr>
        <w:t>عطي</w:t>
      </w:r>
      <w:r>
        <w:rPr>
          <w:rtl/>
        </w:rPr>
        <w:t>ّ</w:t>
      </w:r>
      <w:r>
        <w:rPr>
          <w:rtl/>
        </w:rPr>
        <w:t>ة لهم من</w:t>
      </w:r>
      <w:r>
        <w:rPr>
          <w:rtl/>
        </w:rPr>
        <w:t xml:space="preserve"> اللّ</w:t>
      </w:r>
      <w:r>
        <w:rPr>
          <w:rtl/>
        </w:rPr>
        <w:t>ه</w:t>
      </w:r>
      <w:r>
        <w:rPr>
          <w:rtl/>
        </w:rPr>
        <w:t xml:space="preserve"> وهبت لهم مع الإ</w:t>
      </w:r>
      <w:r>
        <w:rPr>
          <w:rtl/>
        </w:rPr>
        <w:t>يمان</w:t>
      </w:r>
      <w:r>
        <w:rPr>
          <w:rtl/>
        </w:rPr>
        <w:t xml:space="preserve"> </w:t>
      </w:r>
      <w:r>
        <w:rPr>
          <w:rtl/>
        </w:rPr>
        <w:t>(</w:t>
      </w:r>
      <w:r>
        <w:rPr>
          <w:rtl/>
        </w:rPr>
        <w:t>27:</w:t>
      </w:r>
      <w:r>
        <w:rPr>
          <w:rtl/>
        </w:rPr>
        <w:t>1-30</w:t>
      </w:r>
      <w:r>
        <w:rPr>
          <w:rtl/>
        </w:rPr>
        <w:t>).</w:t>
      </w:r>
    </w:p>
    <w:p w:rsidR="00000000" w:rsidRDefault="00833BED">
      <w:pPr>
        <w:pStyle w:val="1"/>
        <w:rPr>
          <w:rtl/>
        </w:rPr>
      </w:pPr>
      <w:r>
        <w:rPr>
          <w:b/>
          <w:bCs/>
          <w:rtl/>
        </w:rPr>
        <w:t>2-</w:t>
      </w:r>
      <w:r>
        <w:rPr>
          <w:b/>
          <w:bCs/>
          <w:rtl/>
        </w:rPr>
        <w:t xml:space="preserve"> </w:t>
      </w:r>
      <w:r>
        <w:rPr>
          <w:b/>
          <w:bCs/>
          <w:rtl/>
        </w:rPr>
        <w:t>المشاركة في اتّضاع المسيح في الإنجيل (1:2-30)</w:t>
      </w:r>
      <w:r>
        <w:rPr>
          <w:rtl/>
        </w:rPr>
        <w:t>.</w:t>
      </w:r>
      <w:r>
        <w:rPr>
          <w:rtl/>
        </w:rPr>
        <w:t xml:space="preserve"> يمضي ب</w:t>
      </w:r>
      <w:r>
        <w:rPr>
          <w:rtl/>
        </w:rPr>
        <w:t>ولس بعد ذلك فيحث</w:t>
      </w:r>
      <w:r>
        <w:rPr>
          <w:rtl/>
        </w:rPr>
        <w:t>ّ</w:t>
      </w:r>
      <w:r>
        <w:rPr>
          <w:rtl/>
        </w:rPr>
        <w:t xml:space="preserve"> الإ</w:t>
      </w:r>
      <w:r>
        <w:rPr>
          <w:rtl/>
        </w:rPr>
        <w:t xml:space="preserve">خوة في </w:t>
      </w:r>
      <w:r>
        <w:rPr>
          <w:rtl/>
        </w:rPr>
        <w:t>كنيسة فيليب</w:t>
      </w:r>
      <w:r>
        <w:rPr>
          <w:rtl/>
        </w:rPr>
        <w:t>ّ</w:t>
      </w:r>
      <w:r>
        <w:rPr>
          <w:rtl/>
        </w:rPr>
        <w:t>ي على الوحدانيّ</w:t>
      </w:r>
      <w:r>
        <w:rPr>
          <w:rtl/>
        </w:rPr>
        <w:t>ة في الحياة الكن</w:t>
      </w:r>
      <w:r>
        <w:rPr>
          <w:rtl/>
        </w:rPr>
        <w:t>سي</w:t>
      </w:r>
      <w:r>
        <w:rPr>
          <w:rtl/>
        </w:rPr>
        <w:t>ّ</w:t>
      </w:r>
      <w:r>
        <w:rPr>
          <w:rtl/>
        </w:rPr>
        <w:t>ة</w:t>
      </w:r>
      <w:r>
        <w:rPr>
          <w:rtl/>
        </w:rPr>
        <w:t>،</w:t>
      </w:r>
      <w:r>
        <w:rPr>
          <w:rtl/>
        </w:rPr>
        <w:t xml:space="preserve"> هذه الوحدانيّ</w:t>
      </w:r>
      <w:r>
        <w:rPr>
          <w:rtl/>
        </w:rPr>
        <w:t>ة التي</w:t>
      </w:r>
      <w:r>
        <w:rPr>
          <w:rtl/>
        </w:rPr>
        <w:t xml:space="preserve"> تتطلّ</w:t>
      </w:r>
      <w:r>
        <w:rPr>
          <w:rtl/>
        </w:rPr>
        <w:t xml:space="preserve">ب </w:t>
      </w:r>
      <w:r>
        <w:rPr>
          <w:rtl/>
        </w:rPr>
        <w:t>فكر الات</w:t>
      </w:r>
      <w:r>
        <w:rPr>
          <w:rtl/>
        </w:rPr>
        <w:t>ّ</w:t>
      </w:r>
      <w:r>
        <w:rPr>
          <w:rtl/>
        </w:rPr>
        <w:t>ضاع والاهتمام بخير الآ</w:t>
      </w:r>
      <w:r>
        <w:rPr>
          <w:rtl/>
        </w:rPr>
        <w:t xml:space="preserve">خرين </w:t>
      </w:r>
      <w:r>
        <w:rPr>
          <w:rtl/>
        </w:rPr>
        <w:t>عوضاً</w:t>
      </w:r>
      <w:r>
        <w:rPr>
          <w:rtl/>
        </w:rPr>
        <w:t xml:space="preserve"> عن التحز</w:t>
      </w:r>
      <w:r>
        <w:rPr>
          <w:rtl/>
        </w:rPr>
        <w:t>ّ</w:t>
      </w:r>
      <w:r>
        <w:rPr>
          <w:rtl/>
        </w:rPr>
        <w:t xml:space="preserve">ب </w:t>
      </w:r>
      <w:r>
        <w:rPr>
          <w:rtl/>
        </w:rPr>
        <w:t>(1</w:t>
      </w:r>
      <w:r>
        <w:rPr>
          <w:rtl/>
        </w:rPr>
        <w:t>:</w:t>
      </w:r>
      <w:r>
        <w:rPr>
          <w:rtl/>
        </w:rPr>
        <w:t>2-4</w:t>
      </w:r>
      <w:r>
        <w:rPr>
          <w:rtl/>
        </w:rPr>
        <w:t>)</w:t>
      </w:r>
      <w:r>
        <w:rPr>
          <w:rtl/>
        </w:rPr>
        <w:t>.</w:t>
      </w:r>
      <w:r>
        <w:rPr>
          <w:rtl/>
        </w:rPr>
        <w:t xml:space="preserve"> وتتجلّ</w:t>
      </w:r>
      <w:r>
        <w:rPr>
          <w:rtl/>
        </w:rPr>
        <w:t xml:space="preserve">ى </w:t>
      </w:r>
      <w:r>
        <w:rPr>
          <w:rtl/>
        </w:rPr>
        <w:t>حالة الات</w:t>
      </w:r>
      <w:r>
        <w:rPr>
          <w:rtl/>
        </w:rPr>
        <w:t>ّ</w:t>
      </w:r>
      <w:r>
        <w:rPr>
          <w:rtl/>
        </w:rPr>
        <w:t>ضاع تلك في مثال المس</w:t>
      </w:r>
      <w:r>
        <w:rPr>
          <w:rtl/>
        </w:rPr>
        <w:t>يح العظيم،</w:t>
      </w:r>
      <w:r>
        <w:rPr>
          <w:rtl/>
        </w:rPr>
        <w:t xml:space="preserve"> لذا يحث</w:t>
      </w:r>
      <w:r>
        <w:rPr>
          <w:rtl/>
        </w:rPr>
        <w:t>ّ</w:t>
      </w:r>
      <w:r>
        <w:rPr>
          <w:rtl/>
        </w:rPr>
        <w:t xml:space="preserve"> بو</w:t>
      </w:r>
      <w:r>
        <w:rPr>
          <w:rtl/>
        </w:rPr>
        <w:t>لس قرّ</w:t>
      </w:r>
      <w:r>
        <w:rPr>
          <w:rtl/>
        </w:rPr>
        <w:t>اءه على اتّ</w:t>
      </w:r>
      <w:r>
        <w:rPr>
          <w:rtl/>
        </w:rPr>
        <w:t>باع يسوع</w:t>
      </w:r>
      <w:r>
        <w:rPr>
          <w:rtl/>
        </w:rPr>
        <w:t>،</w:t>
      </w:r>
      <w:r>
        <w:rPr>
          <w:rtl/>
        </w:rPr>
        <w:t xml:space="preserve"> الذي لم يستحسن أ</w:t>
      </w:r>
      <w:r>
        <w:rPr>
          <w:rtl/>
        </w:rPr>
        <w:t>ن يتمسّ</w:t>
      </w:r>
      <w:r>
        <w:rPr>
          <w:rtl/>
        </w:rPr>
        <w:t>ك ب</w:t>
      </w:r>
      <w:r>
        <w:rPr>
          <w:rtl/>
        </w:rPr>
        <w:t>حالة المجد اللا</w:t>
      </w:r>
      <w:r>
        <w:rPr>
          <w:rtl/>
        </w:rPr>
        <w:t>ّهوتي</w:t>
      </w:r>
      <w:r>
        <w:rPr>
          <w:rtl/>
        </w:rPr>
        <w:t xml:space="preserve"> </w:t>
      </w:r>
      <w:r>
        <w:rPr>
          <w:rtl/>
        </w:rPr>
        <w:t>التي كان فيها،</w:t>
      </w:r>
      <w:r>
        <w:rPr>
          <w:rtl/>
        </w:rPr>
        <w:t xml:space="preserve"> بل ارتضى أ</w:t>
      </w:r>
      <w:r>
        <w:rPr>
          <w:rtl/>
        </w:rPr>
        <w:t>ن يغلّ</w:t>
      </w:r>
      <w:r>
        <w:rPr>
          <w:rtl/>
        </w:rPr>
        <w:t>ف هذا المجد في تجس</w:t>
      </w:r>
      <w:r>
        <w:rPr>
          <w:rtl/>
        </w:rPr>
        <w:t>ّ</w:t>
      </w:r>
      <w:r>
        <w:rPr>
          <w:rtl/>
        </w:rPr>
        <w:t>ده الب</w:t>
      </w:r>
      <w:r>
        <w:rPr>
          <w:rtl/>
        </w:rPr>
        <w:t>شري ف</w:t>
      </w:r>
      <w:r>
        <w:rPr>
          <w:rtl/>
        </w:rPr>
        <w:t>ي صورة عبد،</w:t>
      </w:r>
      <w:r>
        <w:rPr>
          <w:rtl/>
        </w:rPr>
        <w:t xml:space="preserve"> خاضعاً</w:t>
      </w:r>
      <w:r>
        <w:rPr>
          <w:rtl/>
        </w:rPr>
        <w:t xml:space="preserve"> لمشيئة الآ</w:t>
      </w:r>
      <w:r>
        <w:rPr>
          <w:rtl/>
        </w:rPr>
        <w:t xml:space="preserve">ب السماوي في الطاعة </w:t>
      </w:r>
      <w:r>
        <w:rPr>
          <w:rtl/>
        </w:rPr>
        <w:t>حت</w:t>
      </w:r>
      <w:r>
        <w:rPr>
          <w:rtl/>
        </w:rPr>
        <w:t>ّ</w:t>
      </w:r>
      <w:r>
        <w:rPr>
          <w:rtl/>
        </w:rPr>
        <w:t xml:space="preserve">ى الموت </w:t>
      </w:r>
      <w:r>
        <w:rPr>
          <w:rtl/>
        </w:rPr>
        <w:lastRenderedPageBreak/>
        <w:t>ل</w:t>
      </w:r>
      <w:r>
        <w:rPr>
          <w:rtl/>
        </w:rPr>
        <w:t>أ</w:t>
      </w:r>
      <w:r>
        <w:rPr>
          <w:rtl/>
        </w:rPr>
        <w:t>جل الآ</w:t>
      </w:r>
      <w:r>
        <w:rPr>
          <w:rtl/>
        </w:rPr>
        <w:t>خرين</w:t>
      </w:r>
      <w:r>
        <w:rPr>
          <w:rtl/>
        </w:rPr>
        <w:t>.</w:t>
      </w:r>
      <w:r>
        <w:rPr>
          <w:rtl/>
        </w:rPr>
        <w:t xml:space="preserve"> وهكذا</w:t>
      </w:r>
      <w:r>
        <w:rPr>
          <w:rtl/>
        </w:rPr>
        <w:t xml:space="preserve"> مج</w:t>
      </w:r>
      <w:r>
        <w:rPr>
          <w:rtl/>
        </w:rPr>
        <w:t>ّ</w:t>
      </w:r>
      <w:r>
        <w:rPr>
          <w:rtl/>
        </w:rPr>
        <w:t>ده الل</w:t>
      </w:r>
      <w:r>
        <w:rPr>
          <w:rtl/>
        </w:rPr>
        <w:t>ّ</w:t>
      </w:r>
      <w:r>
        <w:rPr>
          <w:rtl/>
        </w:rPr>
        <w:t>ه كابن ال</w:t>
      </w:r>
      <w:r>
        <w:rPr>
          <w:rtl/>
        </w:rPr>
        <w:t>إ</w:t>
      </w:r>
      <w:r>
        <w:rPr>
          <w:rtl/>
        </w:rPr>
        <w:t>نسان فوق ال</w:t>
      </w:r>
      <w:r>
        <w:rPr>
          <w:rtl/>
        </w:rPr>
        <w:t>كل</w:t>
      </w:r>
      <w:r>
        <w:rPr>
          <w:rtl/>
        </w:rPr>
        <w:t>ّ</w:t>
      </w:r>
      <w:r>
        <w:rPr>
          <w:rtl/>
        </w:rPr>
        <w:t xml:space="preserve"> وعظّ</w:t>
      </w:r>
      <w:r>
        <w:rPr>
          <w:rtl/>
        </w:rPr>
        <w:t>مه في السموات في انتظار خضوع كلّ</w:t>
      </w:r>
      <w:r>
        <w:rPr>
          <w:rtl/>
        </w:rPr>
        <w:t xml:space="preserve"> المخلوقات</w:t>
      </w:r>
      <w:r>
        <w:rPr>
          <w:rtl/>
        </w:rPr>
        <w:t xml:space="preserve"> ل</w:t>
      </w:r>
      <w:r>
        <w:rPr>
          <w:rtl/>
        </w:rPr>
        <w:t>ه كالمسيح الرب</w:t>
      </w:r>
      <w:r>
        <w:rPr>
          <w:rtl/>
        </w:rPr>
        <w:t xml:space="preserve">ّ </w:t>
      </w:r>
      <w:r>
        <w:rPr>
          <w:rtl/>
        </w:rPr>
        <w:t>(5</w:t>
      </w:r>
      <w:r>
        <w:rPr>
          <w:rtl/>
        </w:rPr>
        <w:t>:</w:t>
      </w:r>
      <w:r>
        <w:rPr>
          <w:rtl/>
        </w:rPr>
        <w:t>2-11</w:t>
      </w:r>
      <w:r>
        <w:rPr>
          <w:rtl/>
        </w:rPr>
        <w:t>).</w:t>
      </w:r>
      <w:r>
        <w:rPr>
          <w:rtl/>
        </w:rPr>
        <w:t xml:space="preserve"> على أن</w:t>
      </w:r>
      <w:r>
        <w:rPr>
          <w:rtl/>
        </w:rPr>
        <w:t>ّ</w:t>
      </w:r>
      <w:r>
        <w:rPr>
          <w:rtl/>
        </w:rPr>
        <w:t xml:space="preserve"> حياة الاتّ</w:t>
      </w:r>
      <w:r>
        <w:rPr>
          <w:rtl/>
        </w:rPr>
        <w:t>ضاع تتطلّ</w:t>
      </w:r>
      <w:r>
        <w:rPr>
          <w:rtl/>
        </w:rPr>
        <w:t>ب طاعة متوا</w:t>
      </w:r>
      <w:r>
        <w:rPr>
          <w:rtl/>
        </w:rPr>
        <w:t xml:space="preserve">صلة </w:t>
      </w:r>
      <w:r>
        <w:rPr>
          <w:rtl/>
        </w:rPr>
        <w:t>وعملاً بلا تذمّ</w:t>
      </w:r>
      <w:r>
        <w:rPr>
          <w:rtl/>
        </w:rPr>
        <w:t>ر ي</w:t>
      </w:r>
      <w:r>
        <w:rPr>
          <w:rtl/>
        </w:rPr>
        <w:t>ُ</w:t>
      </w:r>
      <w:r>
        <w:rPr>
          <w:rtl/>
        </w:rPr>
        <w:t>نتج شهادة</w:t>
      </w:r>
      <w:r>
        <w:rPr>
          <w:rtl/>
        </w:rPr>
        <w:t xml:space="preserve"> لمجد اللّ</w:t>
      </w:r>
      <w:r>
        <w:rPr>
          <w:rtl/>
        </w:rPr>
        <w:t>ه</w:t>
      </w:r>
      <w:r>
        <w:rPr>
          <w:rtl/>
        </w:rPr>
        <w:t xml:space="preserve"> في عالم </w:t>
      </w:r>
      <w:r>
        <w:rPr>
          <w:rtl/>
        </w:rPr>
        <w:t>يسير نحو الهلاك</w:t>
      </w:r>
      <w:r>
        <w:rPr>
          <w:rtl/>
        </w:rPr>
        <w:t xml:space="preserve"> </w:t>
      </w:r>
      <w:r>
        <w:rPr>
          <w:rtl/>
        </w:rPr>
        <w:t>(</w:t>
      </w:r>
      <w:r>
        <w:rPr>
          <w:rtl/>
        </w:rPr>
        <w:t>12</w:t>
      </w:r>
      <w:r>
        <w:rPr>
          <w:rtl/>
        </w:rPr>
        <w:t>:</w:t>
      </w:r>
      <w:r>
        <w:rPr>
          <w:rtl/>
        </w:rPr>
        <w:t>2-16</w:t>
      </w:r>
      <w:r>
        <w:rPr>
          <w:rtl/>
        </w:rPr>
        <w:t>).</w:t>
      </w:r>
      <w:r>
        <w:rPr>
          <w:rtl/>
        </w:rPr>
        <w:t xml:space="preserve"> وإ</w:t>
      </w:r>
      <w:r>
        <w:rPr>
          <w:rtl/>
        </w:rPr>
        <w:t>ذ يذكّ</w:t>
      </w:r>
      <w:r>
        <w:rPr>
          <w:rtl/>
        </w:rPr>
        <w:t xml:space="preserve">ر بولس </w:t>
      </w:r>
      <w:r>
        <w:rPr>
          <w:rtl/>
        </w:rPr>
        <w:t>الفيليبيّين</w:t>
      </w:r>
      <w:r>
        <w:rPr>
          <w:rtl/>
        </w:rPr>
        <w:t xml:space="preserve"> </w:t>
      </w:r>
      <w:r>
        <w:rPr>
          <w:rtl/>
        </w:rPr>
        <w:t>بأنّ</w:t>
      </w:r>
      <w:r>
        <w:rPr>
          <w:rtl/>
        </w:rPr>
        <w:t>ه يفرح في انس</w:t>
      </w:r>
      <w:r>
        <w:rPr>
          <w:rtl/>
        </w:rPr>
        <w:t>كابه ل</w:t>
      </w:r>
      <w:r>
        <w:rPr>
          <w:rtl/>
        </w:rPr>
        <w:t>أ</w:t>
      </w:r>
      <w:r>
        <w:rPr>
          <w:rtl/>
        </w:rPr>
        <w:t>جل خدمتهم</w:t>
      </w:r>
      <w:r>
        <w:rPr>
          <w:rtl/>
        </w:rPr>
        <w:t xml:space="preserve"> </w:t>
      </w:r>
      <w:r>
        <w:rPr>
          <w:rtl/>
        </w:rPr>
        <w:t>(17</w:t>
      </w:r>
      <w:r>
        <w:rPr>
          <w:rtl/>
        </w:rPr>
        <w:t>:</w:t>
      </w:r>
      <w:r>
        <w:rPr>
          <w:rtl/>
        </w:rPr>
        <w:t>2-18</w:t>
      </w:r>
      <w:r>
        <w:rPr>
          <w:rtl/>
        </w:rPr>
        <w:t>)، ي</w:t>
      </w:r>
      <w:r>
        <w:rPr>
          <w:rtl/>
        </w:rPr>
        <w:t>شيد بصفات تيموثاوس وأ</w:t>
      </w:r>
      <w:r>
        <w:rPr>
          <w:rtl/>
        </w:rPr>
        <w:t xml:space="preserve">بفرودتس </w:t>
      </w:r>
      <w:r>
        <w:rPr>
          <w:rtl/>
        </w:rPr>
        <w:t>الذين</w:t>
      </w:r>
      <w:r>
        <w:rPr>
          <w:rtl/>
        </w:rPr>
        <w:t xml:space="preserve"> </w:t>
      </w:r>
      <w:r>
        <w:rPr>
          <w:rtl/>
        </w:rPr>
        <w:t xml:space="preserve">يخدمان </w:t>
      </w:r>
      <w:r>
        <w:rPr>
          <w:rtl/>
        </w:rPr>
        <w:t>بتفان</w:t>
      </w:r>
      <w:r>
        <w:rPr>
          <w:rtl/>
        </w:rPr>
        <w:t>ٍ وات</w:t>
      </w:r>
      <w:r>
        <w:rPr>
          <w:rtl/>
        </w:rPr>
        <w:t>ّ</w:t>
      </w:r>
      <w:r>
        <w:rPr>
          <w:rtl/>
        </w:rPr>
        <w:t>ضاع يُ</w:t>
      </w:r>
      <w:r>
        <w:rPr>
          <w:rtl/>
        </w:rPr>
        <w:t>قتدى به</w:t>
      </w:r>
      <w:r>
        <w:rPr>
          <w:rtl/>
        </w:rPr>
        <w:t xml:space="preserve"> </w:t>
      </w:r>
      <w:r>
        <w:rPr>
          <w:rtl/>
        </w:rPr>
        <w:t>(</w:t>
      </w:r>
      <w:r>
        <w:rPr>
          <w:rtl/>
        </w:rPr>
        <w:t>19:</w:t>
      </w:r>
      <w:r>
        <w:rPr>
          <w:rtl/>
        </w:rPr>
        <w:t>2-30</w:t>
      </w:r>
      <w:r>
        <w:rPr>
          <w:rtl/>
        </w:rPr>
        <w:t>).</w:t>
      </w:r>
      <w:r>
        <w:rPr>
          <w:rtl/>
        </w:rPr>
        <w:t xml:space="preserve"> فتيموثاوس الذي سيرسله بولس إ</w:t>
      </w:r>
      <w:r>
        <w:rPr>
          <w:rtl/>
        </w:rPr>
        <w:t xml:space="preserve">ليهم </w:t>
      </w:r>
      <w:r>
        <w:rPr>
          <w:rtl/>
        </w:rPr>
        <w:t>يت</w:t>
      </w:r>
      <w:r>
        <w:rPr>
          <w:rtl/>
        </w:rPr>
        <w:t>ّ</w:t>
      </w:r>
      <w:r>
        <w:rPr>
          <w:rtl/>
        </w:rPr>
        <w:t>بع مثال المسيح في ا</w:t>
      </w:r>
      <w:r>
        <w:rPr>
          <w:rtl/>
        </w:rPr>
        <w:t>لا</w:t>
      </w:r>
      <w:r>
        <w:rPr>
          <w:rtl/>
        </w:rPr>
        <w:t>هتمام بالآخرين عوضاً</w:t>
      </w:r>
      <w:r>
        <w:rPr>
          <w:rtl/>
        </w:rPr>
        <w:t xml:space="preserve"> عن نفسه </w:t>
      </w:r>
      <w:r>
        <w:rPr>
          <w:rtl/>
        </w:rPr>
        <w:t>(</w:t>
      </w:r>
      <w:r>
        <w:rPr>
          <w:rtl/>
        </w:rPr>
        <w:t>20:</w:t>
      </w:r>
      <w:r>
        <w:rPr>
          <w:rtl/>
        </w:rPr>
        <w:t>2-24</w:t>
      </w:r>
      <w:r>
        <w:rPr>
          <w:rtl/>
        </w:rPr>
        <w:t>)، وأ</w:t>
      </w:r>
      <w:r>
        <w:rPr>
          <w:rtl/>
        </w:rPr>
        <w:t xml:space="preserve">بفرودتس </w:t>
      </w:r>
      <w:r>
        <w:rPr>
          <w:rtl/>
        </w:rPr>
        <w:t>الذي مرض في خدمته لبولس خاطر بنفسه من أ</w:t>
      </w:r>
      <w:r>
        <w:rPr>
          <w:rtl/>
        </w:rPr>
        <w:t>جل الآ</w:t>
      </w:r>
      <w:r>
        <w:rPr>
          <w:rtl/>
        </w:rPr>
        <w:t>خرين في اتّ</w:t>
      </w:r>
      <w:r>
        <w:rPr>
          <w:rtl/>
        </w:rPr>
        <w:t xml:space="preserve">ضاع </w:t>
      </w:r>
      <w:r>
        <w:rPr>
          <w:rtl/>
        </w:rPr>
        <w:t>مؤسّ</w:t>
      </w:r>
      <w:r>
        <w:rPr>
          <w:rtl/>
        </w:rPr>
        <w:t xml:space="preserve">س </w:t>
      </w:r>
      <w:r>
        <w:rPr>
          <w:rtl/>
        </w:rPr>
        <w:t>على اتّ</w:t>
      </w:r>
      <w:r>
        <w:rPr>
          <w:rtl/>
        </w:rPr>
        <w:t>باع</w:t>
      </w:r>
      <w:r>
        <w:rPr>
          <w:rtl/>
        </w:rPr>
        <w:t>ه</w:t>
      </w:r>
      <w:r>
        <w:rPr>
          <w:rtl/>
        </w:rPr>
        <w:t xml:space="preserve"> المسيح</w:t>
      </w:r>
      <w:r>
        <w:rPr>
          <w:rtl/>
        </w:rPr>
        <w:t xml:space="preserve"> </w:t>
      </w:r>
      <w:r>
        <w:rPr>
          <w:rtl/>
        </w:rPr>
        <w:t>(25:</w:t>
      </w:r>
      <w:r>
        <w:rPr>
          <w:rtl/>
        </w:rPr>
        <w:t>2-30</w:t>
      </w:r>
      <w:r>
        <w:rPr>
          <w:rtl/>
        </w:rPr>
        <w:t>).</w:t>
      </w:r>
    </w:p>
    <w:p w:rsidR="00000000" w:rsidRDefault="00833BED">
      <w:pPr>
        <w:pStyle w:val="1"/>
        <w:rPr>
          <w:rtl/>
        </w:rPr>
      </w:pPr>
      <w:r>
        <w:rPr>
          <w:b/>
          <w:bCs/>
          <w:rtl/>
        </w:rPr>
        <w:t>3-</w:t>
      </w:r>
      <w:r>
        <w:rPr>
          <w:b/>
          <w:bCs/>
          <w:rtl/>
        </w:rPr>
        <w:t xml:space="preserve"> </w:t>
      </w:r>
      <w:r>
        <w:rPr>
          <w:b/>
          <w:bCs/>
          <w:rtl/>
        </w:rPr>
        <w:t>المشاركة في معرفة المسيح في الإنجيل (1:3-21)</w:t>
      </w:r>
      <w:r>
        <w:rPr>
          <w:rtl/>
        </w:rPr>
        <w:t>.</w:t>
      </w:r>
      <w:r>
        <w:rPr>
          <w:rtl/>
        </w:rPr>
        <w:t xml:space="preserve"> وينتقل الرسول في الفصل الثالث إ</w:t>
      </w:r>
      <w:r>
        <w:rPr>
          <w:rtl/>
        </w:rPr>
        <w:t xml:space="preserve">لى موضوع </w:t>
      </w:r>
      <w:r>
        <w:rPr>
          <w:rtl/>
        </w:rPr>
        <w:t>آ</w:t>
      </w:r>
      <w:r>
        <w:rPr>
          <w:rtl/>
        </w:rPr>
        <w:t>خر</w:t>
      </w:r>
      <w:r>
        <w:rPr>
          <w:rtl/>
        </w:rPr>
        <w:t>.</w:t>
      </w:r>
      <w:r>
        <w:rPr>
          <w:rtl/>
        </w:rPr>
        <w:t xml:space="preserve"> فبعد أ</w:t>
      </w:r>
      <w:r>
        <w:rPr>
          <w:rtl/>
        </w:rPr>
        <w:t>ن عالج في ال</w:t>
      </w:r>
      <w:r>
        <w:rPr>
          <w:rtl/>
        </w:rPr>
        <w:t>فصل ال</w:t>
      </w:r>
      <w:r>
        <w:rPr>
          <w:rtl/>
        </w:rPr>
        <w:t>أو</w:t>
      </w:r>
      <w:r>
        <w:rPr>
          <w:rtl/>
        </w:rPr>
        <w:t>ّ</w:t>
      </w:r>
      <w:r>
        <w:rPr>
          <w:rtl/>
        </w:rPr>
        <w:t>ل موضوع ال</w:t>
      </w:r>
      <w:r>
        <w:rPr>
          <w:rtl/>
        </w:rPr>
        <w:t xml:space="preserve">مشاركة في آلام </w:t>
      </w:r>
      <w:r>
        <w:rPr>
          <w:rtl/>
        </w:rPr>
        <w:t>المسيح بفرح وفي</w:t>
      </w:r>
      <w:r>
        <w:rPr>
          <w:rtl/>
        </w:rPr>
        <w:t xml:space="preserve"> الفصل الثاني المشار</w:t>
      </w:r>
      <w:r>
        <w:rPr>
          <w:rtl/>
        </w:rPr>
        <w:t>كة في اتّ</w:t>
      </w:r>
      <w:r>
        <w:rPr>
          <w:rtl/>
        </w:rPr>
        <w:t>ضاع المسيح بفرح ها</w:t>
      </w:r>
      <w:r>
        <w:rPr>
          <w:rtl/>
        </w:rPr>
        <w:t xml:space="preserve"> هو ال</w:t>
      </w:r>
      <w:r>
        <w:rPr>
          <w:rtl/>
        </w:rPr>
        <w:t>آ</w:t>
      </w:r>
      <w:r>
        <w:rPr>
          <w:rtl/>
        </w:rPr>
        <w:t xml:space="preserve">ن يتناول موضوع </w:t>
      </w:r>
      <w:r>
        <w:rPr>
          <w:rtl/>
        </w:rPr>
        <w:t>المشاركة في معرفة المسيح</w:t>
      </w:r>
      <w:r>
        <w:rPr>
          <w:rtl/>
        </w:rPr>
        <w:t xml:space="preserve"> في الإنجيل</w:t>
      </w:r>
      <w:r>
        <w:rPr>
          <w:rtl/>
        </w:rPr>
        <w:t>.</w:t>
      </w:r>
      <w:r>
        <w:rPr>
          <w:rtl/>
        </w:rPr>
        <w:t xml:space="preserve"> </w:t>
      </w:r>
      <w:r>
        <w:rPr>
          <w:rtl/>
        </w:rPr>
        <w:t xml:space="preserve">ويحذر </w:t>
      </w:r>
      <w:r>
        <w:rPr>
          <w:rtl/>
        </w:rPr>
        <w:t>بولس في البداي</w:t>
      </w:r>
      <w:r>
        <w:rPr>
          <w:rtl/>
        </w:rPr>
        <w:t xml:space="preserve">ة من مخاطر </w:t>
      </w:r>
      <w:r>
        <w:rPr>
          <w:rtl/>
        </w:rPr>
        <w:t>الات</w:t>
      </w:r>
      <w:r>
        <w:rPr>
          <w:rtl/>
        </w:rPr>
        <w:t>ّ</w:t>
      </w:r>
      <w:r>
        <w:rPr>
          <w:rtl/>
        </w:rPr>
        <w:t>كال على الجسد</w:t>
      </w:r>
      <w:r>
        <w:rPr>
          <w:rtl/>
        </w:rPr>
        <w:t xml:space="preserve"> الذي </w:t>
      </w:r>
      <w:r>
        <w:rPr>
          <w:rtl/>
        </w:rPr>
        <w:t>يتعارض مع معرفة المسيح</w:t>
      </w:r>
      <w:r>
        <w:rPr>
          <w:rtl/>
        </w:rPr>
        <w:t xml:space="preserve"> (1</w:t>
      </w:r>
      <w:r>
        <w:rPr>
          <w:rtl/>
        </w:rPr>
        <w:t>:3-4</w:t>
      </w:r>
      <w:r>
        <w:rPr>
          <w:rtl/>
        </w:rPr>
        <w:t>)،</w:t>
      </w:r>
      <w:r>
        <w:rPr>
          <w:rStyle w:val="FootnoteReference"/>
          <w:rtl/>
        </w:rPr>
        <w:footnoteReference w:id="1"/>
      </w:r>
      <w:r>
        <w:rPr>
          <w:rtl/>
        </w:rPr>
        <w:t xml:space="preserve"> ذلك أنّه يؤدّي إلى الناموسيّة</w:t>
      </w:r>
      <w:r>
        <w:rPr>
          <w:rtl/>
        </w:rPr>
        <w:t xml:space="preserve"> البغيضة. لكنّ</w:t>
      </w:r>
      <w:r>
        <w:rPr>
          <w:rtl/>
        </w:rPr>
        <w:t xml:space="preserve"> </w:t>
      </w:r>
      <w:r>
        <w:rPr>
          <w:rtl/>
        </w:rPr>
        <w:t>ب</w:t>
      </w:r>
      <w:r>
        <w:rPr>
          <w:rtl/>
        </w:rPr>
        <w:t xml:space="preserve">ولس ينقض </w:t>
      </w:r>
      <w:r>
        <w:rPr>
          <w:rtl/>
        </w:rPr>
        <w:t>هذا المنحى الجسدي فيك</w:t>
      </w:r>
      <w:r>
        <w:rPr>
          <w:rtl/>
        </w:rPr>
        <w:t>شف كيف أنّ</w:t>
      </w:r>
      <w:r>
        <w:rPr>
          <w:rtl/>
        </w:rPr>
        <w:t xml:space="preserve">ه </w:t>
      </w:r>
      <w:r>
        <w:rPr>
          <w:rtl/>
        </w:rPr>
        <w:t>ازدرى في حياته الشخصيّة بأ</w:t>
      </w:r>
      <w:r>
        <w:rPr>
          <w:rtl/>
        </w:rPr>
        <w:t>مور</w:t>
      </w:r>
      <w:r>
        <w:rPr>
          <w:rtl/>
        </w:rPr>
        <w:t xml:space="preserve"> الفخر</w:t>
      </w:r>
      <w:r>
        <w:rPr>
          <w:rtl/>
        </w:rPr>
        <w:t xml:space="preserve"> ال</w:t>
      </w:r>
      <w:r>
        <w:rPr>
          <w:rtl/>
        </w:rPr>
        <w:t>جسد</w:t>
      </w:r>
      <w:r>
        <w:rPr>
          <w:rtl/>
        </w:rPr>
        <w:t>ي</w:t>
      </w:r>
      <w:r>
        <w:rPr>
          <w:rtl/>
        </w:rPr>
        <w:t xml:space="preserve"> الماضية </w:t>
      </w:r>
      <w:r>
        <w:rPr>
          <w:rtl/>
        </w:rPr>
        <w:t>وذلك من أ</w:t>
      </w:r>
      <w:r>
        <w:rPr>
          <w:rtl/>
        </w:rPr>
        <w:t>جل ربح المسيح ومعرفته معرفة شخصي</w:t>
      </w:r>
      <w:r>
        <w:rPr>
          <w:rtl/>
        </w:rPr>
        <w:t xml:space="preserve">ّة </w:t>
      </w:r>
      <w:r>
        <w:rPr>
          <w:rtl/>
        </w:rPr>
        <w:t>(</w:t>
      </w:r>
      <w:r>
        <w:rPr>
          <w:rtl/>
        </w:rPr>
        <w:t>5</w:t>
      </w:r>
      <w:r>
        <w:rPr>
          <w:rtl/>
        </w:rPr>
        <w:t>:</w:t>
      </w:r>
      <w:r>
        <w:rPr>
          <w:rtl/>
        </w:rPr>
        <w:t>3-9</w:t>
      </w:r>
      <w:r>
        <w:rPr>
          <w:rtl/>
        </w:rPr>
        <w:t>). فالبرّ</w:t>
      </w:r>
      <w:r>
        <w:rPr>
          <w:rtl/>
        </w:rPr>
        <w:t xml:space="preserve"> الحقيقي هو الذي يتحقّق للإنسان</w:t>
      </w:r>
      <w:r>
        <w:rPr>
          <w:rtl/>
        </w:rPr>
        <w:t xml:space="preserve"> فقط</w:t>
      </w:r>
      <w:r>
        <w:rPr>
          <w:rtl/>
        </w:rPr>
        <w:t xml:space="preserve"> عن طريق الإ</w:t>
      </w:r>
      <w:r>
        <w:rPr>
          <w:rtl/>
        </w:rPr>
        <w:t>يمان</w:t>
      </w:r>
      <w:r>
        <w:rPr>
          <w:rtl/>
        </w:rPr>
        <w:t>.</w:t>
      </w:r>
      <w:r>
        <w:rPr>
          <w:rtl/>
        </w:rPr>
        <w:t xml:space="preserve"> وإ</w:t>
      </w:r>
      <w:r>
        <w:rPr>
          <w:rtl/>
        </w:rPr>
        <w:t>ذ يُ</w:t>
      </w:r>
      <w:r>
        <w:rPr>
          <w:rtl/>
        </w:rPr>
        <w:t xml:space="preserve">علن بولس بأنّ </w:t>
      </w:r>
      <w:r>
        <w:rPr>
          <w:rtl/>
        </w:rPr>
        <w:t>هدفه هو</w:t>
      </w:r>
      <w:r>
        <w:rPr>
          <w:rtl/>
        </w:rPr>
        <w:t xml:space="preserve"> الارتقاء المتواصل نحو المسيح،</w:t>
      </w:r>
      <w:r>
        <w:rPr>
          <w:rtl/>
        </w:rPr>
        <w:t xml:space="preserve"> يدعو الفيليبيّين للتمثّ</w:t>
      </w:r>
      <w:r>
        <w:rPr>
          <w:rtl/>
        </w:rPr>
        <w:t>ل به في هذا ال</w:t>
      </w:r>
      <w:r>
        <w:rPr>
          <w:rtl/>
        </w:rPr>
        <w:t xml:space="preserve">أمر </w:t>
      </w:r>
      <w:r>
        <w:rPr>
          <w:rtl/>
        </w:rPr>
        <w:t>(10:3-16</w:t>
      </w:r>
      <w:r>
        <w:rPr>
          <w:rtl/>
        </w:rPr>
        <w:t>).</w:t>
      </w:r>
      <w:r>
        <w:rPr>
          <w:rtl/>
        </w:rPr>
        <w:t xml:space="preserve"> ويُ</w:t>
      </w:r>
      <w:r>
        <w:rPr>
          <w:rtl/>
        </w:rPr>
        <w:t>نهي ا</w:t>
      </w:r>
      <w:r>
        <w:rPr>
          <w:rtl/>
        </w:rPr>
        <w:t>لرسول هذا الف</w:t>
      </w:r>
      <w:r>
        <w:rPr>
          <w:rtl/>
        </w:rPr>
        <w:t>صل بالتحذير من الجسد مرّة أخرى، الذي</w:t>
      </w:r>
      <w:r>
        <w:rPr>
          <w:rtl/>
        </w:rPr>
        <w:t xml:space="preserve"> </w:t>
      </w:r>
      <w:r>
        <w:rPr>
          <w:rtl/>
        </w:rPr>
        <w:t>إ</w:t>
      </w:r>
      <w:r>
        <w:rPr>
          <w:rtl/>
        </w:rPr>
        <w:t>ذ سار</w:t>
      </w:r>
      <w:r>
        <w:rPr>
          <w:rtl/>
        </w:rPr>
        <w:t xml:space="preserve"> وراءه قوم، صاروا أضداد</w:t>
      </w:r>
      <w:r>
        <w:rPr>
          <w:rtl/>
        </w:rPr>
        <w:t>اً</w:t>
      </w:r>
      <w:r>
        <w:rPr>
          <w:rtl/>
        </w:rPr>
        <w:t xml:space="preserve"> </w:t>
      </w:r>
      <w:r>
        <w:rPr>
          <w:rtl/>
        </w:rPr>
        <w:t>ل</w:t>
      </w:r>
      <w:r>
        <w:rPr>
          <w:rtl/>
        </w:rPr>
        <w:t>صليب المسيح</w:t>
      </w:r>
      <w:r>
        <w:rPr>
          <w:rtl/>
        </w:rPr>
        <w:t>،</w:t>
      </w:r>
      <w:r>
        <w:rPr>
          <w:rtl/>
        </w:rPr>
        <w:t xml:space="preserve"> ونهايتهم الهلاك</w:t>
      </w:r>
      <w:r>
        <w:rPr>
          <w:rtl/>
        </w:rPr>
        <w:t xml:space="preserve"> الحتمي. أمّا نهاية المؤمنين فهي الالتقاء مع الرب</w:t>
      </w:r>
      <w:r>
        <w:rPr>
          <w:rtl/>
        </w:rPr>
        <w:t>ّ الذي سينقلهم إلى موطنهم السماوي (17:</w:t>
      </w:r>
      <w:r>
        <w:rPr>
          <w:rtl/>
        </w:rPr>
        <w:t>3-21</w:t>
      </w:r>
      <w:r>
        <w:rPr>
          <w:rtl/>
        </w:rPr>
        <w:t>).</w:t>
      </w:r>
    </w:p>
    <w:p w:rsidR="00833BED" w:rsidRDefault="00833BED">
      <w:pPr>
        <w:pStyle w:val="1"/>
        <w:rPr>
          <w:rtl/>
        </w:rPr>
      </w:pPr>
      <w:r>
        <w:rPr>
          <w:b/>
          <w:bCs/>
          <w:rtl/>
        </w:rPr>
        <w:t xml:space="preserve">4- </w:t>
      </w:r>
      <w:r>
        <w:rPr>
          <w:b/>
          <w:bCs/>
          <w:rtl/>
        </w:rPr>
        <w:t>المشاركة في سلام المسيح في الإنجيل (1:4-2</w:t>
      </w:r>
      <w:r>
        <w:rPr>
          <w:b/>
          <w:bCs/>
          <w:rtl/>
        </w:rPr>
        <w:t>3)</w:t>
      </w:r>
      <w:r>
        <w:rPr>
          <w:rtl/>
        </w:rPr>
        <w:t>.</w:t>
      </w:r>
      <w:r>
        <w:rPr>
          <w:rtl/>
        </w:rPr>
        <w:t xml:space="preserve"> ويختم بولس رسالته هذه إل</w:t>
      </w:r>
      <w:r>
        <w:rPr>
          <w:rtl/>
        </w:rPr>
        <w:t xml:space="preserve">ى </w:t>
      </w:r>
      <w:r>
        <w:rPr>
          <w:rtl/>
        </w:rPr>
        <w:t>الفيليبيّين</w:t>
      </w:r>
      <w:r>
        <w:rPr>
          <w:rtl/>
        </w:rPr>
        <w:t xml:space="preserve"> </w:t>
      </w:r>
      <w:r>
        <w:rPr>
          <w:rtl/>
        </w:rPr>
        <w:t>مشدّداً مر</w:t>
      </w:r>
      <w:r>
        <w:rPr>
          <w:rtl/>
        </w:rPr>
        <w:t>ّة أ</w:t>
      </w:r>
      <w:r>
        <w:rPr>
          <w:rtl/>
        </w:rPr>
        <w:t>خرى على ضرورة الوحدانيّة في الخدمة عن طريق توحيد الفكر (1:4-3</w:t>
      </w:r>
      <w:r>
        <w:rPr>
          <w:rtl/>
        </w:rPr>
        <w:t>)</w:t>
      </w:r>
      <w:r>
        <w:rPr>
          <w:rtl/>
        </w:rPr>
        <w:t xml:space="preserve"> وهذا ما يضمن السلام بين الإخوة</w:t>
      </w:r>
      <w:r>
        <w:rPr>
          <w:rtl/>
        </w:rPr>
        <w:t xml:space="preserve">. ويشجّعهم أيضاً </w:t>
      </w:r>
      <w:r>
        <w:rPr>
          <w:rtl/>
        </w:rPr>
        <w:t xml:space="preserve">على الفرح في </w:t>
      </w:r>
      <w:r>
        <w:rPr>
          <w:rtl/>
        </w:rPr>
        <w:t>ج</w:t>
      </w:r>
      <w:r>
        <w:rPr>
          <w:rtl/>
        </w:rPr>
        <w:t>ميع الأ</w:t>
      </w:r>
      <w:r>
        <w:rPr>
          <w:rtl/>
        </w:rPr>
        <w:t xml:space="preserve">حوال مستودعين أثقالهم للربّ </w:t>
      </w:r>
      <w:r>
        <w:rPr>
          <w:rtl/>
        </w:rPr>
        <w:t>بالصلاة من أجل الحصول على سلا</w:t>
      </w:r>
      <w:r>
        <w:rPr>
          <w:rtl/>
        </w:rPr>
        <w:t xml:space="preserve">م المسيح الذي يضمن الفكر </w:t>
      </w:r>
      <w:r>
        <w:rPr>
          <w:rtl/>
        </w:rPr>
        <w:t>(4:4-</w:t>
      </w:r>
      <w:r>
        <w:rPr>
          <w:rtl/>
        </w:rPr>
        <w:t>7</w:t>
      </w:r>
      <w:r>
        <w:rPr>
          <w:rtl/>
        </w:rPr>
        <w:t>)</w:t>
      </w:r>
      <w:r>
        <w:rPr>
          <w:rtl/>
        </w:rPr>
        <w:t>. من ثمّ يعطي الرسول قرّاءه لائحة بالأ</w:t>
      </w:r>
      <w:r>
        <w:rPr>
          <w:rtl/>
        </w:rPr>
        <w:t>شياء المقدّسة التي يجب أ</w:t>
      </w:r>
      <w:r>
        <w:rPr>
          <w:rtl/>
        </w:rPr>
        <w:t xml:space="preserve">ن تشغل أفكارهم لحفظها في سلام المسيح </w:t>
      </w:r>
      <w:r>
        <w:rPr>
          <w:rtl/>
        </w:rPr>
        <w:t>(8:4-9)</w:t>
      </w:r>
      <w:r>
        <w:rPr>
          <w:rtl/>
        </w:rPr>
        <w:t>.</w:t>
      </w:r>
      <w:r>
        <w:rPr>
          <w:rtl/>
        </w:rPr>
        <w:t xml:space="preserve"> ويشارك الرسول في النهاية اختبا</w:t>
      </w:r>
      <w:r>
        <w:rPr>
          <w:rtl/>
        </w:rPr>
        <w:t>ر السلام الذي حص</w:t>
      </w:r>
      <w:r>
        <w:rPr>
          <w:rtl/>
        </w:rPr>
        <w:t>ل عليه عن طريق التدرّب في حياة الاقنتاع المادّي</w:t>
      </w:r>
      <w:r>
        <w:rPr>
          <w:rtl/>
        </w:rPr>
        <w:t xml:space="preserve"> (10:4-13</w:t>
      </w:r>
      <w:r>
        <w:rPr>
          <w:rtl/>
        </w:rPr>
        <w:t>)</w:t>
      </w:r>
      <w:r>
        <w:rPr>
          <w:rtl/>
        </w:rPr>
        <w:t xml:space="preserve">. لكنّه </w:t>
      </w:r>
      <w:r>
        <w:rPr>
          <w:rtl/>
        </w:rPr>
        <w:t>إذ يف</w:t>
      </w:r>
      <w:r>
        <w:rPr>
          <w:rtl/>
        </w:rPr>
        <w:t>عل ذل</w:t>
      </w:r>
      <w:r>
        <w:rPr>
          <w:rtl/>
        </w:rPr>
        <w:t>ك</w:t>
      </w:r>
      <w:r>
        <w:rPr>
          <w:rtl/>
        </w:rPr>
        <w:t xml:space="preserve"> ي</w:t>
      </w:r>
      <w:r>
        <w:rPr>
          <w:rtl/>
        </w:rPr>
        <w:t xml:space="preserve">شجّع </w:t>
      </w:r>
      <w:r>
        <w:rPr>
          <w:rtl/>
        </w:rPr>
        <w:t>الفيليبيّين</w:t>
      </w:r>
      <w:r>
        <w:rPr>
          <w:rtl/>
        </w:rPr>
        <w:t xml:space="preserve"> </w:t>
      </w:r>
      <w:r>
        <w:rPr>
          <w:rtl/>
        </w:rPr>
        <w:t>على حياة العطاء للإ</w:t>
      </w:r>
      <w:r>
        <w:rPr>
          <w:rtl/>
        </w:rPr>
        <w:t>ثمار في خدمة الرب</w:t>
      </w:r>
      <w:r>
        <w:rPr>
          <w:rtl/>
        </w:rPr>
        <w:t>ّ شاكراً إيّ</w:t>
      </w:r>
      <w:r>
        <w:rPr>
          <w:rtl/>
        </w:rPr>
        <w:t>اهم على ا</w:t>
      </w:r>
      <w:r>
        <w:rPr>
          <w:rtl/>
        </w:rPr>
        <w:t>لتقدمة التي قدّ</w:t>
      </w:r>
      <w:r>
        <w:rPr>
          <w:rtl/>
        </w:rPr>
        <w:t>موها له والتي آلت إلى تمجيد اللّه (14:</w:t>
      </w:r>
      <w:r>
        <w:rPr>
          <w:rtl/>
        </w:rPr>
        <w:t>4-20)</w:t>
      </w:r>
      <w:r>
        <w:rPr>
          <w:rtl/>
        </w:rPr>
        <w:t>.</w:t>
      </w:r>
      <w:r>
        <w:rPr>
          <w:rtl/>
        </w:rPr>
        <w:t xml:space="preserve"> وينهي الرسول كتابته في الأخير بتحيّاته الختامي</w:t>
      </w:r>
      <w:r>
        <w:rPr>
          <w:rtl/>
        </w:rPr>
        <w:t>ّة</w:t>
      </w:r>
      <w:r>
        <w:rPr>
          <w:rtl/>
        </w:rPr>
        <w:t xml:space="preserve"> وسلامه إ</w:t>
      </w:r>
      <w:r>
        <w:rPr>
          <w:rtl/>
        </w:rPr>
        <w:t>لى الجميع ناقلاً التحيّة</w:t>
      </w:r>
      <w:r>
        <w:rPr>
          <w:rtl/>
        </w:rPr>
        <w:t xml:space="preserve"> من الذين من بيت قيصر مستودعا</w:t>
      </w:r>
      <w:r>
        <w:rPr>
          <w:rtl/>
        </w:rPr>
        <w:t xml:space="preserve">ً قرّاءه لنعمة اللّه </w:t>
      </w:r>
      <w:r>
        <w:rPr>
          <w:rtl/>
        </w:rPr>
        <w:t>(21:</w:t>
      </w:r>
      <w:r>
        <w:rPr>
          <w:rtl/>
        </w:rPr>
        <w:t>4-23</w:t>
      </w:r>
      <w:r>
        <w:rPr>
          <w:rtl/>
        </w:rPr>
        <w:t>).</w:t>
      </w:r>
    </w:p>
    <w:sectPr w:rsidR="00833BED">
      <w:headerReference w:type="even" r:id="rId6"/>
      <w:headerReference w:type="default" r:id="rId7"/>
      <w:endnotePr>
        <w:numFmt w:val="lowerLetter"/>
      </w:endnotePr>
      <w:pgSz w:w="12242" w:h="15842"/>
      <w:pgMar w:top="1701" w:right="1418" w:bottom="1701" w:left="1418" w:header="851" w:footer="851" w:gutter="0"/>
      <w:cols w:space="720"/>
      <w:titlePg/>
      <w:bidi/>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3BED" w:rsidRDefault="00833BED" w:rsidP="00362C44">
      <w:r>
        <w:separator/>
      </w:r>
    </w:p>
  </w:endnote>
  <w:endnote w:type="continuationSeparator" w:id="0">
    <w:p w:rsidR="00833BED" w:rsidRDefault="00833BED" w:rsidP="00362C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ahifa Outline">
    <w:altName w:val="Times New Roman"/>
    <w:charset w:val="FF"/>
    <w:family w:val="auto"/>
    <w:pitch w:val="variable"/>
    <w:sig w:usb0="00000003" w:usb1="00000000" w:usb2="00000000" w:usb3="00000000" w:csb0="00000000" w:csb1="00000000"/>
  </w:font>
  <w:font w:name="AF_Najed">
    <w:altName w:val="Times New Roman"/>
    <w:charset w:val="FF"/>
    <w:family w:val="auto"/>
    <w:pitch w:val="variable"/>
    <w:sig w:usb0="00000003" w:usb1="00000000" w:usb2="00000000" w:usb3="00000000" w:csb0="00000000" w:csb1="00000000"/>
  </w:font>
  <w:font w:name="HASOOB">
    <w:altName w:val="Times New Roman"/>
    <w:charset w:val="FF"/>
    <w:family w:val="auto"/>
    <w:pitch w:val="variable"/>
    <w:sig w:usb0="00000003" w:usb1="00000000" w:usb2="00000000" w:usb3="00000000" w:csb0="00000000" w:csb1="00000000"/>
  </w:font>
  <w:font w:name="Sahifa">
    <w:altName w:val="Times New Roman"/>
    <w:charset w:val="FF"/>
    <w:family w:val="auto"/>
    <w:pitch w:val="variable"/>
    <w:sig w:usb0="00000003" w:usb1="00000000" w:usb2="00000000" w:usb3="00000000" w:csb0="00000000" w:csb1="00000000"/>
  </w:font>
  <w:font w:name="Tms Rmn">
    <w:panose1 w:val="02020603040505020304"/>
    <w:charset w:val="00"/>
    <w:family w:val="roman"/>
    <w:notTrueType/>
    <w:pitch w:val="variable"/>
    <w:sig w:usb0="00000003" w:usb1="00000000" w:usb2="00000000" w:usb3="00000000" w:csb0="00000001" w:csb1="00000000"/>
  </w:font>
  <w:font w:name="رقعةBoutros Rokaa">
    <w:charset w:val="FF"/>
    <w:family w:val="auto"/>
    <w:pitch w:val="variable"/>
    <w:sig w:usb0="00000003"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3BED" w:rsidRDefault="00833BED" w:rsidP="00362C44">
      <w:r>
        <w:separator/>
      </w:r>
    </w:p>
  </w:footnote>
  <w:footnote w:type="continuationSeparator" w:id="0">
    <w:p w:rsidR="00833BED" w:rsidRDefault="00833BED" w:rsidP="00362C44">
      <w:r>
        <w:continuationSeparator/>
      </w:r>
    </w:p>
  </w:footnote>
  <w:footnote w:id="1">
    <w:p w:rsidR="00000000" w:rsidRDefault="00833BED">
      <w:pPr>
        <w:pStyle w:val="FootnoteText"/>
        <w:rPr>
          <w:rtl/>
        </w:rPr>
      </w:pPr>
      <w:r>
        <w:rPr>
          <w:rStyle w:val="FootnoteReference"/>
          <w:rtl/>
        </w:rPr>
        <w:footnoteRef/>
      </w:r>
      <w:r>
        <w:rPr>
          <w:rtl/>
        </w:rPr>
        <w:t xml:space="preserve"> </w:t>
      </w:r>
      <w:r>
        <w:rPr>
          <w:b/>
          <w:bCs/>
          <w:rtl/>
        </w:rPr>
        <w:t>الكلاب و</w:t>
      </w:r>
      <w:r>
        <w:rPr>
          <w:b/>
          <w:bCs/>
          <w:rtl/>
        </w:rPr>
        <w:t>ا</w:t>
      </w:r>
      <w:r>
        <w:rPr>
          <w:b/>
          <w:bCs/>
          <w:rtl/>
        </w:rPr>
        <w:t>لقطع</w:t>
      </w:r>
      <w:r>
        <w:rPr>
          <w:b/>
          <w:bCs/>
          <w:rtl/>
        </w:rPr>
        <w:t xml:space="preserve"> وفعلة الشر</w:t>
      </w:r>
      <w:r>
        <w:rPr>
          <w:b/>
          <w:bCs/>
          <w:rtl/>
        </w:rPr>
        <w:t>ّ</w:t>
      </w:r>
      <w:r>
        <w:rPr>
          <w:rtl/>
        </w:rPr>
        <w:t xml:space="preserve"> عبارات تشير إشارة مبطّنة إ</w:t>
      </w:r>
      <w:r>
        <w:rPr>
          <w:rtl/>
        </w:rPr>
        <w:t>لى المهوّ</w:t>
      </w:r>
      <w:r>
        <w:rPr>
          <w:rtl/>
        </w:rPr>
        <w:t>دين</w:t>
      </w:r>
      <w:r>
        <w:rPr>
          <w:rtl/>
        </w:rPr>
        <w:t>.</w:t>
      </w:r>
      <w:r>
        <w:rPr>
          <w:rtl/>
        </w:rPr>
        <w:t xml:space="preserve"> </w:t>
      </w:r>
    </w:p>
    <w:p w:rsidR="00000000" w:rsidRDefault="00833BED">
      <w:pPr>
        <w:pStyle w:val="FootnoteText"/>
        <w:rPr>
          <w:rtl/>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33BED">
    <w:pPr>
      <w:pStyle w:val="Head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000000" w:rsidRDefault="00833BED">
    <w:pPr>
      <w:pStyle w:val="Header"/>
      <w:rPr>
        <w:rtl/>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33BED">
    <w:pPr>
      <w:pStyle w:val="Header"/>
      <w:framePr w:wrap="around" w:vAnchor="text" w:hAnchor="margin" w:xAlign="center" w:y="1"/>
      <w:rPr>
        <w:rStyle w:val="PageNumber"/>
        <w:rtl/>
      </w:rPr>
    </w:pPr>
    <w:r>
      <w:rPr>
        <w:rStyle w:val="PageNumber"/>
        <w:b/>
        <w:bCs/>
        <w:szCs w:val="28"/>
        <w:rtl/>
      </w:rPr>
      <w:fldChar w:fldCharType="begin"/>
    </w:r>
    <w:r>
      <w:rPr>
        <w:rStyle w:val="PageNumber"/>
        <w:b/>
        <w:bCs/>
        <w:szCs w:val="28"/>
      </w:rPr>
      <w:instrText xml:space="preserve">PAGE  </w:instrText>
    </w:r>
    <w:r>
      <w:rPr>
        <w:rStyle w:val="PageNumber"/>
        <w:b/>
        <w:bCs/>
        <w:szCs w:val="28"/>
        <w:rtl/>
      </w:rPr>
      <w:fldChar w:fldCharType="separate"/>
    </w:r>
    <w:r w:rsidR="00B90E19">
      <w:rPr>
        <w:rStyle w:val="PageNumber"/>
        <w:b/>
        <w:bCs/>
        <w:noProof/>
        <w:szCs w:val="28"/>
        <w:rtl/>
      </w:rPr>
      <w:t>8</w:t>
    </w:r>
    <w:r>
      <w:rPr>
        <w:rStyle w:val="PageNumber"/>
        <w:b/>
        <w:bCs/>
        <w:szCs w:val="28"/>
        <w:rtl/>
      </w:rPr>
      <w:fldChar w:fldCharType="end"/>
    </w:r>
  </w:p>
  <w:p w:rsidR="00000000" w:rsidRDefault="00833BED">
    <w:pPr>
      <w:pStyle w:val="Header"/>
      <w:tabs>
        <w:tab w:val="clear" w:pos="8306"/>
        <w:tab w:val="right" w:pos="9406"/>
      </w:tabs>
      <w:rPr>
        <w:b/>
        <w:bCs/>
        <w:rtl/>
      </w:rPr>
    </w:pPr>
    <w:r>
      <w:rPr>
        <w:b/>
        <w:bCs/>
        <w:rtl/>
      </w:rPr>
      <w:t>العهد الجديد</w:t>
    </w:r>
    <w:r>
      <w:rPr>
        <w:b/>
        <w:bCs/>
        <w:rtl/>
      </w:rPr>
      <w:tab/>
    </w:r>
    <w:r>
      <w:rPr>
        <w:b/>
        <w:bCs/>
        <w:rtl/>
      </w:rPr>
      <w:tab/>
      <w:t>رسالة فيليبّي</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numFmt w:val="lowerLetter"/>
    <w:endnote w:id="-1"/>
    <w:endnote w:id="0"/>
  </w:endnotePr>
  <w:compat>
    <w:balanceSingleByteDoubleByteWidth/>
    <w:doNotLeaveBackslashAlone/>
    <w:ulTrailSpace/>
    <w:doNotExpandShiftReturn/>
  </w:compat>
  <w:rsids>
    <w:rsidRoot w:val="00B90E19"/>
    <w:rsid w:val="00833BED"/>
    <w:rsid w:val="00B90E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bidi/>
      <w:adjustRightInd w:val="0"/>
      <w:textAlignment w:val="baseline"/>
    </w:pPr>
  </w:style>
  <w:style w:type="paragraph" w:styleId="Heading1">
    <w:name w:val="heading 1"/>
    <w:basedOn w:val="Normal"/>
    <w:next w:val="Heading2"/>
    <w:qFormat/>
    <w:pPr>
      <w:keepNext/>
      <w:pBdr>
        <w:top w:val="single" w:sz="24" w:space="1" w:color="auto" w:shadow="1"/>
        <w:left w:val="single" w:sz="24" w:space="1" w:color="auto" w:shadow="1"/>
        <w:bottom w:val="single" w:sz="24" w:space="1" w:color="auto" w:shadow="1"/>
        <w:right w:val="single" w:sz="24" w:space="1" w:color="auto" w:shadow="1"/>
      </w:pBdr>
      <w:shd w:val="pct25" w:color="auto" w:fill="auto"/>
      <w:spacing w:before="240" w:after="60"/>
      <w:jc w:val="center"/>
      <w:outlineLvl w:val="0"/>
    </w:pPr>
    <w:rPr>
      <w:rFonts w:ascii="Arial" w:hAnsi="Arial" w:cs="Sahifa Outline"/>
      <w:b/>
      <w:bCs/>
      <w:kern w:val="28"/>
      <w:sz w:val="28"/>
      <w:szCs w:val="72"/>
    </w:rPr>
  </w:style>
  <w:style w:type="paragraph" w:styleId="Heading2">
    <w:name w:val="heading 2"/>
    <w:basedOn w:val="Normal"/>
    <w:next w:val="Heading3"/>
    <w:qFormat/>
    <w:pPr>
      <w:keepNext/>
      <w:spacing w:before="240" w:after="60"/>
      <w:jc w:val="center"/>
      <w:outlineLvl w:val="1"/>
    </w:pPr>
    <w:rPr>
      <w:rFonts w:ascii="Arial" w:hAnsi="Arial" w:cs="AF_Najed"/>
      <w:sz w:val="23"/>
      <w:szCs w:val="56"/>
    </w:rPr>
  </w:style>
  <w:style w:type="paragraph" w:styleId="Heading3">
    <w:name w:val="heading 3"/>
    <w:basedOn w:val="Normal"/>
    <w:qFormat/>
    <w:pPr>
      <w:keepNext/>
      <w:spacing w:before="240" w:after="60"/>
      <w:outlineLvl w:val="2"/>
    </w:pPr>
    <w:rPr>
      <w:rFonts w:cs="HASOOB"/>
      <w:sz w:val="23"/>
      <w:szCs w:val="3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E1">
    <w:name w:val="OUTE1"/>
    <w:basedOn w:val="Normal"/>
    <w:pPr>
      <w:bidi w:val="0"/>
      <w:ind w:left="360" w:hanging="360"/>
      <w:jc w:val="both"/>
    </w:pPr>
    <w:rPr>
      <w:b/>
      <w:bCs/>
    </w:rPr>
  </w:style>
  <w:style w:type="paragraph" w:customStyle="1" w:styleId="OUTE2">
    <w:name w:val="OUTE2"/>
    <w:basedOn w:val="Normal"/>
    <w:pPr>
      <w:bidi w:val="0"/>
      <w:ind w:left="720" w:hanging="360"/>
      <w:jc w:val="both"/>
    </w:pPr>
  </w:style>
  <w:style w:type="paragraph" w:customStyle="1" w:styleId="OUTE4">
    <w:name w:val="OUTE4"/>
    <w:basedOn w:val="OUTE3"/>
    <w:pPr>
      <w:bidi/>
      <w:ind w:right="1440"/>
    </w:pPr>
  </w:style>
  <w:style w:type="paragraph" w:customStyle="1" w:styleId="OUTE3">
    <w:name w:val="OUTE3"/>
    <w:basedOn w:val="Normal"/>
    <w:pPr>
      <w:bidi w:val="0"/>
      <w:ind w:left="1080" w:hanging="360"/>
      <w:jc w:val="both"/>
    </w:pPr>
  </w:style>
  <w:style w:type="paragraph" w:customStyle="1" w:styleId="OUTE5">
    <w:name w:val="OUTE5"/>
    <w:basedOn w:val="OUTE4"/>
    <w:pPr>
      <w:ind w:right="1800"/>
    </w:pPr>
  </w:style>
  <w:style w:type="paragraph" w:customStyle="1" w:styleId="OUT1">
    <w:name w:val="OUT 1"/>
    <w:basedOn w:val="TOC1"/>
    <w:pPr>
      <w:tabs>
        <w:tab w:val="clear" w:pos="9071"/>
      </w:tabs>
      <w:ind w:left="424" w:hanging="424"/>
    </w:pPr>
    <w:rPr>
      <w:rFonts w:cs="Sahifa"/>
      <w:sz w:val="19"/>
      <w:szCs w:val="28"/>
    </w:rPr>
  </w:style>
  <w:style w:type="paragraph" w:styleId="TOC1">
    <w:name w:val="toc 1"/>
    <w:basedOn w:val="Normal"/>
    <w:next w:val="Normal"/>
    <w:semiHidden/>
    <w:pPr>
      <w:tabs>
        <w:tab w:val="right" w:leader="dot" w:pos="9071"/>
      </w:tabs>
    </w:pPr>
  </w:style>
  <w:style w:type="character" w:styleId="CommentReference">
    <w:name w:val="annotation reference"/>
    <w:basedOn w:val="DefaultParagraphFont"/>
    <w:semiHidden/>
    <w:rPr>
      <w:sz w:val="16"/>
      <w:szCs w:val="20"/>
    </w:rPr>
  </w:style>
  <w:style w:type="paragraph" w:styleId="CommentText">
    <w:name w:val="annotation text"/>
    <w:basedOn w:val="Normal"/>
    <w:semiHidden/>
  </w:style>
  <w:style w:type="paragraph" w:styleId="Bibliography">
    <w:name w:val="Bibliography"/>
    <w:basedOn w:val="Normal"/>
    <w:pPr>
      <w:bidi w:val="0"/>
      <w:spacing w:before="240"/>
      <w:ind w:left="720" w:hanging="720"/>
      <w:jc w:val="both"/>
    </w:pPr>
    <w:rPr>
      <w:rFonts w:ascii="Tms Rmn" w:hAnsi="Tms Rmn"/>
      <w:noProof/>
      <w:sz w:val="24"/>
      <w:szCs w:val="28"/>
    </w:rPr>
  </w:style>
  <w:style w:type="paragraph" w:styleId="Footer">
    <w:name w:val="footer"/>
    <w:basedOn w:val="Normal"/>
    <w:semiHidden/>
    <w:pPr>
      <w:tabs>
        <w:tab w:val="center" w:pos="4153"/>
        <w:tab w:val="right" w:pos="8306"/>
      </w:tabs>
    </w:pPr>
  </w:style>
  <w:style w:type="character" w:styleId="FootnoteReference">
    <w:name w:val="footnote reference"/>
    <w:basedOn w:val="DefaultParagraphFont"/>
    <w:semiHidden/>
    <w:rPr>
      <w:vertAlign w:val="superscript"/>
    </w:rPr>
  </w:style>
  <w:style w:type="paragraph" w:styleId="FootnoteText">
    <w:name w:val="footnote text"/>
    <w:basedOn w:val="Normal"/>
    <w:semiHidden/>
    <w:pPr>
      <w:ind w:firstLine="566"/>
    </w:pPr>
  </w:style>
  <w:style w:type="paragraph" w:styleId="Header">
    <w:name w:val="header"/>
    <w:basedOn w:val="Normal"/>
    <w:semiHidden/>
    <w:pPr>
      <w:tabs>
        <w:tab w:val="center" w:pos="4153"/>
        <w:tab w:val="right" w:pos="8306"/>
      </w:tabs>
    </w:pPr>
  </w:style>
  <w:style w:type="paragraph" w:customStyle="1" w:styleId="OUT2">
    <w:name w:val="OUT 2"/>
    <w:basedOn w:val="TOC2"/>
    <w:pPr>
      <w:tabs>
        <w:tab w:val="clear" w:pos="9071"/>
      </w:tabs>
      <w:ind w:left="849" w:hanging="425"/>
    </w:pPr>
    <w:rPr>
      <w:b/>
      <w:bCs/>
      <w:szCs w:val="28"/>
    </w:rPr>
  </w:style>
  <w:style w:type="paragraph" w:styleId="TOC2">
    <w:name w:val="toc 2"/>
    <w:basedOn w:val="Normal"/>
    <w:next w:val="Normal"/>
    <w:semiHidden/>
    <w:pPr>
      <w:tabs>
        <w:tab w:val="right" w:leader="dot" w:pos="9071"/>
      </w:tabs>
      <w:ind w:left="200"/>
    </w:pPr>
  </w:style>
  <w:style w:type="paragraph" w:customStyle="1" w:styleId="OUT3">
    <w:name w:val="OUT 3"/>
    <w:basedOn w:val="OUT2"/>
    <w:pPr>
      <w:ind w:left="1274"/>
    </w:pPr>
    <w:rPr>
      <w:b w:val="0"/>
      <w:bCs w:val="0"/>
    </w:rPr>
  </w:style>
  <w:style w:type="paragraph" w:customStyle="1" w:styleId="OUT4">
    <w:name w:val="OUT 4"/>
    <w:basedOn w:val="OUT3"/>
    <w:pPr>
      <w:ind w:left="1700" w:hanging="426"/>
    </w:pPr>
    <w:rPr>
      <w:i/>
      <w:iCs/>
    </w:rPr>
  </w:style>
  <w:style w:type="paragraph" w:customStyle="1" w:styleId="OUT5">
    <w:name w:val="OUT 5"/>
    <w:basedOn w:val="OUT4"/>
    <w:pPr>
      <w:ind w:left="2125" w:hanging="425"/>
    </w:pPr>
    <w:rPr>
      <w:rFonts w:cs="رقعةBoutros Rokaa"/>
      <w:i w:val="0"/>
      <w:iCs w:val="0"/>
    </w:rPr>
  </w:style>
  <w:style w:type="paragraph" w:customStyle="1" w:styleId="OUT6">
    <w:name w:val="OUT 6"/>
    <w:basedOn w:val="OUT5"/>
    <w:pPr>
      <w:ind w:left="2550"/>
    </w:pPr>
  </w:style>
  <w:style w:type="character" w:styleId="PageNumber">
    <w:name w:val="page number"/>
    <w:basedOn w:val="DefaultParagraphFont"/>
    <w:semiHidden/>
  </w:style>
  <w:style w:type="paragraph" w:customStyle="1" w:styleId="a">
    <w:name w:val="فكرة رئيسيّة"/>
    <w:basedOn w:val="Normal"/>
    <w:next w:val="1"/>
    <w:pPr>
      <w:pBdr>
        <w:right w:val="single" w:sz="36" w:space="10" w:color="808080"/>
      </w:pBdr>
      <w:shd w:val="pct25" w:color="auto" w:fill="auto"/>
      <w:ind w:left="-1" w:firstLine="567"/>
    </w:pPr>
    <w:rPr>
      <w:b/>
      <w:bCs/>
      <w:szCs w:val="28"/>
    </w:rPr>
  </w:style>
  <w:style w:type="paragraph" w:customStyle="1" w:styleId="1">
    <w:name w:val="نمط1"/>
    <w:basedOn w:val="Normal"/>
    <w:pPr>
      <w:pBdr>
        <w:right w:val="single" w:sz="36" w:space="10" w:color="808080"/>
      </w:pBdr>
      <w:ind w:firstLine="567"/>
      <w:jc w:val="both"/>
    </w:pPr>
    <w:rPr>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2192</Words>
  <Characters>12495</Characters>
  <Application>Microsoft Office Word</Application>
  <DocSecurity>0</DocSecurity>
  <Lines>104</Lines>
  <Paragraphs>29</Paragraphs>
  <ScaleCrop>false</ScaleCrop>
  <Company/>
  <LinksUpToDate>false</LinksUpToDate>
  <CharactersWithSpaces>14658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أعمال الرسل</dc:title>
  <dc:creator>Tony Maalouf</dc:creator>
  <cp:lastModifiedBy>user</cp:lastModifiedBy>
  <cp:revision>2</cp:revision>
  <cp:lastPrinted>1601-01-01T00:00:00Z</cp:lastPrinted>
  <dcterms:created xsi:type="dcterms:W3CDTF">2021-12-14T08:06:00Z</dcterms:created>
  <dcterms:modified xsi:type="dcterms:W3CDTF">2021-12-14T08:06:00Z</dcterms:modified>
</cp:coreProperties>
</file>