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C3DF" w14:textId="5647A95B" w:rsidR="00235B0E" w:rsidRPr="00235B0E" w:rsidRDefault="00235B0E" w:rsidP="00235B0E">
      <w:pPr>
        <w:ind w:right="-342"/>
        <w:jc w:val="center"/>
        <w:rPr>
          <w:rFonts w:ascii="Arial" w:hAnsi="Arial" w:cs="Arial"/>
          <w:bCs/>
          <w:sz w:val="32"/>
          <w:szCs w:val="32"/>
        </w:rPr>
      </w:pPr>
      <w:r w:rsidRPr="00235B0E">
        <w:rPr>
          <w:rFonts w:ascii="Arial" w:hAnsi="Arial" w:cs="Arial" w:hint="cs"/>
          <w:bCs/>
          <w:color w:val="000000"/>
          <w:sz w:val="32"/>
          <w:szCs w:val="32"/>
          <w:rtl/>
        </w:rPr>
        <w:t>تفسيرات يوحنا 15: 1-6</w:t>
      </w:r>
    </w:p>
    <w:p w14:paraId="48D20406" w14:textId="77777777" w:rsidR="003C3117" w:rsidRPr="00BC13BB" w:rsidRDefault="003C3117" w:rsidP="00E053D8">
      <w:pPr>
        <w:ind w:left="360" w:right="-72"/>
        <w:rPr>
          <w:rFonts w:ascii="Arial" w:hAnsi="Arial" w:cs="Arial"/>
          <w:color w:val="000000"/>
          <w:sz w:val="15"/>
          <w:szCs w:val="18"/>
        </w:rPr>
      </w:pPr>
    </w:p>
    <w:p w14:paraId="3BF134FE" w14:textId="77777777" w:rsidR="00235B0E" w:rsidRPr="00235B0E" w:rsidRDefault="00235B0E" w:rsidP="00235B0E">
      <w:pPr>
        <w:bidi/>
        <w:ind w:right="-72"/>
        <w:rPr>
          <w:rFonts w:ascii="Arial" w:hAnsi="Arial" w:cs="Arial"/>
          <w:color w:val="000000"/>
          <w:sz w:val="21"/>
          <w:szCs w:val="21"/>
        </w:rPr>
      </w:pPr>
      <w:r w:rsidRPr="00235B0E">
        <w:rPr>
          <w:rFonts w:ascii="Arial" w:hAnsi="Arial" w:cs="Arial"/>
          <w:color w:val="000000"/>
          <w:sz w:val="21"/>
          <w:szCs w:val="21"/>
          <w:rtl/>
        </w:rPr>
        <w:t>في عشاءه الأخير مع التلاميذ، شدد يسوع على حاجتهم إلى العيش في اتحاد حيوي معه</w:t>
      </w:r>
      <w:r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235B0E">
        <w:rPr>
          <w:rFonts w:ascii="Arial" w:hAnsi="Arial" w:cs="Arial"/>
          <w:color w:val="000000"/>
          <w:sz w:val="21"/>
          <w:szCs w:val="21"/>
          <w:rtl/>
        </w:rPr>
        <w:t>لقد فعل ذلك من خلال تصوير يسوع كالكرمة وأتباعه كأغصان متصلة بغذاء الكرمة</w:t>
      </w:r>
      <w:r w:rsidR="00FF463D"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235B0E">
        <w:rPr>
          <w:rFonts w:ascii="Arial" w:hAnsi="Arial" w:cs="Arial"/>
          <w:color w:val="000000"/>
          <w:sz w:val="21"/>
          <w:szCs w:val="21"/>
          <w:rtl/>
        </w:rPr>
        <w:t>ومع ذلك فإن جهل المترجمين المعاصرين بزراعة الكروم (زراعة العنب)</w:t>
      </w:r>
      <w:r w:rsidR="00FF463D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235B0E">
        <w:rPr>
          <w:rFonts w:ascii="Arial" w:hAnsi="Arial" w:cs="Arial"/>
          <w:color w:val="000000"/>
          <w:sz w:val="21"/>
          <w:szCs w:val="21"/>
          <w:rtl/>
        </w:rPr>
        <w:t xml:space="preserve"> يجعل من الصعب فهم هذا النص</w:t>
      </w:r>
      <w:r w:rsidR="00FF463D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235B0E">
        <w:rPr>
          <w:rFonts w:ascii="Arial" w:hAnsi="Arial" w:cs="Arial"/>
          <w:color w:val="000000"/>
          <w:sz w:val="21"/>
          <w:szCs w:val="21"/>
          <w:rtl/>
        </w:rPr>
        <w:t xml:space="preserve">  الآيتان 2 و 6 صعبة بشكل خاص</w:t>
      </w:r>
      <w:r w:rsidRPr="00235B0E">
        <w:rPr>
          <w:rFonts w:ascii="Arial" w:hAnsi="Arial" w:cs="Arial"/>
          <w:color w:val="000000"/>
          <w:sz w:val="21"/>
          <w:szCs w:val="21"/>
        </w:rPr>
        <w:t>:</w:t>
      </w:r>
    </w:p>
    <w:p w14:paraId="2F8AD3CF" w14:textId="77777777" w:rsidR="003C3117" w:rsidRPr="00BC13BB" w:rsidRDefault="003C3117" w:rsidP="00E053D8">
      <w:pPr>
        <w:ind w:right="-342"/>
        <w:rPr>
          <w:rFonts w:ascii="Arial" w:hAnsi="Arial" w:cs="Arial"/>
          <w:color w:val="000000"/>
          <w:sz w:val="13"/>
          <w:szCs w:val="18"/>
        </w:rPr>
      </w:pPr>
    </w:p>
    <w:p w14:paraId="7BEC7660" w14:textId="77777777" w:rsidR="00FF463D" w:rsidRPr="00F131D6" w:rsidRDefault="00FF463D" w:rsidP="00FF463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ind w:left="540" w:right="18"/>
        <w:jc w:val="right"/>
        <w:rPr>
          <w:rFonts w:ascii="Arial" w:hAnsi="Arial" w:cs="Arial"/>
          <w:color w:val="000000"/>
          <w:sz w:val="22"/>
          <w:szCs w:val="22"/>
        </w:rPr>
      </w:pPr>
      <w:r w:rsidRPr="00F131D6">
        <w:rPr>
          <w:rFonts w:ascii="Arial" w:hAnsi="Arial" w:cs="Arial" w:hint="cs"/>
          <w:color w:val="000000"/>
          <w:sz w:val="22"/>
          <w:szCs w:val="22"/>
          <w:rtl/>
        </w:rPr>
        <w:t>يوحنا 15: 2 ك</w:t>
      </w:r>
      <w:r w:rsidRPr="00F131D6">
        <w:rPr>
          <w:rFonts w:ascii="Arial" w:hAnsi="Arial" w:cs="Arial"/>
          <w:color w:val="000000"/>
          <w:sz w:val="22"/>
          <w:szCs w:val="22"/>
          <w:rtl/>
        </w:rPr>
        <w:t>ل غصن في لا يأتي بثمر ينزعه، وكل ما يأتي بثمر ينقيه ليأتي بثمر أكثر</w:t>
      </w:r>
    </w:p>
    <w:p w14:paraId="39863A56" w14:textId="77777777" w:rsidR="00FF463D" w:rsidRPr="00F131D6" w:rsidRDefault="00FF463D" w:rsidP="00FF463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ind w:left="540" w:right="18"/>
        <w:jc w:val="right"/>
        <w:rPr>
          <w:rFonts w:ascii="Arial" w:hAnsi="Arial" w:cs="Arial"/>
          <w:color w:val="000000"/>
          <w:sz w:val="22"/>
          <w:szCs w:val="24"/>
        </w:rPr>
      </w:pPr>
      <w:r w:rsidRPr="00F131D6">
        <w:rPr>
          <w:rFonts w:ascii="Arial" w:hAnsi="Arial" w:cs="Arial" w:hint="cs"/>
          <w:color w:val="000000"/>
          <w:sz w:val="22"/>
          <w:szCs w:val="22"/>
          <w:rtl/>
        </w:rPr>
        <w:t>يوحنا 15: 6 إ</w:t>
      </w:r>
      <w:r w:rsidRPr="00F131D6">
        <w:rPr>
          <w:rFonts w:ascii="Arial" w:hAnsi="Arial" w:cs="Arial"/>
          <w:color w:val="000000"/>
          <w:sz w:val="22"/>
          <w:szCs w:val="22"/>
          <w:rtl/>
        </w:rPr>
        <w:t>ن كان أحد لا يثبت في يطرح خارجا</w:t>
      </w:r>
      <w:r w:rsidRPr="00F131D6">
        <w:rPr>
          <w:rFonts w:ascii="Arial" w:hAnsi="Arial" w:cs="Arial" w:hint="cs"/>
          <w:color w:val="000000"/>
          <w:sz w:val="22"/>
          <w:szCs w:val="22"/>
          <w:rtl/>
        </w:rPr>
        <w:t>ً</w:t>
      </w:r>
      <w:r w:rsidRPr="00F131D6">
        <w:rPr>
          <w:rFonts w:ascii="Arial" w:hAnsi="Arial" w:cs="Arial"/>
          <w:color w:val="000000"/>
          <w:sz w:val="22"/>
          <w:szCs w:val="22"/>
          <w:rtl/>
        </w:rPr>
        <w:t xml:space="preserve"> كالغصن، فيجف ويجمعونه ويطرحونه في النار، فيحترق</w:t>
      </w:r>
    </w:p>
    <w:p w14:paraId="6D78B9A6" w14:textId="77777777" w:rsidR="003C3117" w:rsidRPr="00BC13BB" w:rsidRDefault="003C3117" w:rsidP="00E053D8">
      <w:pPr>
        <w:ind w:right="-72"/>
        <w:rPr>
          <w:rFonts w:ascii="Arial" w:hAnsi="Arial" w:cs="Arial"/>
          <w:color w:val="000000"/>
          <w:sz w:val="13"/>
          <w:szCs w:val="18"/>
        </w:rPr>
      </w:pPr>
    </w:p>
    <w:p w14:paraId="4B770F4A" w14:textId="4B9A1EB6" w:rsidR="00FF463D" w:rsidRPr="00FF463D" w:rsidRDefault="00FF463D" w:rsidP="00FF463D">
      <w:pPr>
        <w:bidi/>
        <w:ind w:right="-72"/>
        <w:rPr>
          <w:rFonts w:ascii="Arial" w:hAnsi="Arial" w:cs="Arial"/>
          <w:color w:val="000000"/>
          <w:sz w:val="21"/>
          <w:szCs w:val="21"/>
        </w:rPr>
      </w:pPr>
      <w:r w:rsidRPr="00FF463D">
        <w:rPr>
          <w:rFonts w:ascii="Arial" w:hAnsi="Arial" w:cs="Arial"/>
          <w:color w:val="000000"/>
          <w:sz w:val="21"/>
          <w:szCs w:val="21"/>
          <w:rtl/>
        </w:rPr>
        <w:t>ما معنى</w:t>
      </w:r>
      <w:r w:rsidRPr="00FF463D">
        <w:rPr>
          <w:rFonts w:ascii="Arial" w:hAnsi="Arial" w:cs="Arial"/>
          <w:color w:val="000000"/>
          <w:sz w:val="21"/>
          <w:szCs w:val="21"/>
        </w:rPr>
        <w:t xml:space="preserve"> </w:t>
      </w:r>
      <w:r w:rsidR="00E728A3" w:rsidRPr="001963D3">
        <w:rPr>
          <w:rFonts w:ascii="Arial" w:hAnsi="Arial" w:cs="Arial"/>
          <w:i/>
          <w:iCs/>
          <w:sz w:val="21"/>
          <w:szCs w:val="18"/>
          <w:lang w:val="el-GR"/>
        </w:rPr>
        <w:t>αἴρει</w:t>
      </w:r>
      <w:r w:rsidRPr="00FF463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 w:hint="cs"/>
          <w:color w:val="000000"/>
          <w:sz w:val="21"/>
          <w:szCs w:val="21"/>
          <w:rtl/>
        </w:rPr>
        <w:t>(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ي</w:t>
      </w:r>
      <w:r>
        <w:rPr>
          <w:rFonts w:ascii="Arial" w:hAnsi="Arial" w:cs="Arial" w:hint="cs"/>
          <w:color w:val="000000"/>
          <w:sz w:val="21"/>
          <w:szCs w:val="21"/>
          <w:rtl/>
        </w:rPr>
        <w:t>نزع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،</w:t>
      </w:r>
      <w:r w:rsidRPr="00FF463D">
        <w:rPr>
          <w:rFonts w:ascii="Arial" w:hAnsi="Arial" w:cs="Arial"/>
          <w:color w:val="000000"/>
          <w:sz w:val="21"/>
          <w:szCs w:val="21"/>
        </w:rPr>
        <w:t xml:space="preserve"> NIV</w:t>
      </w:r>
      <w:r>
        <w:rPr>
          <w:rFonts w:ascii="Arial" w:hAnsi="Arial" w:cs="Arial" w:hint="cs"/>
          <w:color w:val="000000"/>
          <w:sz w:val="21"/>
          <w:szCs w:val="21"/>
          <w:rtl/>
        </w:rPr>
        <w:t>)</w:t>
      </w:r>
      <w:r w:rsidRPr="00FF463D">
        <w:rPr>
          <w:rFonts w:ascii="Arial" w:hAnsi="Arial" w:cs="Arial"/>
          <w:color w:val="000000"/>
          <w:sz w:val="21"/>
          <w:szCs w:val="21"/>
        </w:rPr>
        <w:t xml:space="preserve"> 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و</w:t>
      </w:r>
      <w:r w:rsidR="00E728A3" w:rsidRPr="00E728A3">
        <w:rPr>
          <w:rFonts w:ascii="Arial" w:hAnsi="Arial" w:cs="Arial"/>
          <w:i/>
          <w:iCs/>
          <w:sz w:val="21"/>
          <w:szCs w:val="18"/>
          <w:lang w:val="el-GR"/>
        </w:rPr>
        <w:t xml:space="preserve"> </w:t>
      </w:r>
      <w:r w:rsidR="00E728A3" w:rsidRPr="001963D3">
        <w:rPr>
          <w:rFonts w:ascii="Arial" w:hAnsi="Arial" w:cs="Arial"/>
          <w:i/>
          <w:iCs/>
          <w:color w:val="000000"/>
          <w:sz w:val="21"/>
          <w:szCs w:val="18"/>
          <w:lang w:val="el-GR"/>
        </w:rPr>
        <w:t>καθ</w:t>
      </w:r>
      <w:r w:rsidR="00E728A3" w:rsidRPr="001963D3">
        <w:rPr>
          <w:rFonts w:ascii="Arial" w:hAnsi="Arial" w:cs="Arial"/>
          <w:i/>
          <w:iCs/>
          <w:sz w:val="21"/>
          <w:szCs w:val="18"/>
          <w:lang w:val="el-GR"/>
        </w:rPr>
        <w:t>αἴρει</w:t>
      </w:r>
      <w:r w:rsidR="00E728A3" w:rsidRPr="001963D3">
        <w:rPr>
          <w:rFonts w:ascii="Arial" w:hAnsi="Arial" w:cs="Arial"/>
          <w:sz w:val="21"/>
          <w:szCs w:val="18"/>
        </w:rPr>
        <w:t xml:space="preserve"> </w:t>
      </w:r>
      <w:r>
        <w:rPr>
          <w:rFonts w:ascii="Arial" w:hAnsi="Arial" w:cs="Arial" w:hint="cs"/>
          <w:color w:val="000000"/>
          <w:sz w:val="21"/>
          <w:szCs w:val="21"/>
          <w:rtl/>
        </w:rPr>
        <w:t>(</w:t>
      </w:r>
      <w:r>
        <w:rPr>
          <w:rFonts w:ascii="Arial" w:hAnsi="Arial" w:cs="Arial" w:hint="cs"/>
          <w:color w:val="000000"/>
          <w:sz w:val="21"/>
          <w:szCs w:val="21"/>
          <w:rtl/>
          <w:lang w:bidi="ar-JO"/>
        </w:rPr>
        <w:t>ينقيه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،</w:t>
      </w:r>
      <w:r w:rsidRPr="00FF463D">
        <w:rPr>
          <w:rFonts w:ascii="Arial" w:hAnsi="Arial" w:cs="Arial"/>
          <w:color w:val="000000"/>
          <w:sz w:val="21"/>
          <w:szCs w:val="21"/>
        </w:rPr>
        <w:t xml:space="preserve"> NIV</w:t>
      </w:r>
      <w:r>
        <w:rPr>
          <w:rFonts w:ascii="Arial" w:hAnsi="Arial" w:cs="Arial" w:hint="cs"/>
          <w:color w:val="000000"/>
          <w:sz w:val="21"/>
          <w:szCs w:val="21"/>
          <w:rtl/>
        </w:rPr>
        <w:t>)</w:t>
      </w:r>
      <w:r w:rsidRPr="00FF463D">
        <w:rPr>
          <w:rFonts w:ascii="Arial" w:hAnsi="Arial" w:cs="Arial"/>
          <w:color w:val="000000"/>
          <w:sz w:val="21"/>
          <w:szCs w:val="21"/>
        </w:rPr>
        <w:t xml:space="preserve"> 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في الآية 2؟  وأيض</w:t>
      </w:r>
      <w:r>
        <w:rPr>
          <w:rFonts w:ascii="Arial" w:hAnsi="Arial" w:cs="Arial" w:hint="cs"/>
          <w:color w:val="000000"/>
          <w:sz w:val="21"/>
          <w:szCs w:val="21"/>
          <w:rtl/>
        </w:rPr>
        <w:t>اً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 xml:space="preserve"> هل تصف الآية 6 مصير المؤمن أم غير المؤمن؟ ما يلي يقتبس ويلخص المقال الممتاز الذي كتبه غاري دبليو ديريكسون، زراعة الكروم ويوحنا ١٥: ١- ٦، مكتبة ساكرا ١٥٣ (كانون الثاني-آذار ١٩٩٦): ٣٤-٥٢</w:t>
      </w:r>
      <w:r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انظر حواشيه للحصول على ال</w:t>
      </w:r>
      <w:r>
        <w:rPr>
          <w:rFonts w:ascii="Arial" w:hAnsi="Arial" w:cs="Arial" w:hint="cs"/>
          <w:color w:val="000000"/>
          <w:sz w:val="21"/>
          <w:szCs w:val="21"/>
          <w:rtl/>
        </w:rPr>
        <w:t>إ</w:t>
      </w:r>
      <w:r w:rsidRPr="00FF463D">
        <w:rPr>
          <w:rFonts w:ascii="Arial" w:hAnsi="Arial" w:cs="Arial"/>
          <w:color w:val="000000"/>
          <w:sz w:val="21"/>
          <w:szCs w:val="21"/>
          <w:rtl/>
        </w:rPr>
        <w:t>ستشهادات الكاملة لأولئك الذين يحملون هذه الآراء</w:t>
      </w:r>
      <w:r w:rsidRPr="00FF463D">
        <w:rPr>
          <w:rFonts w:ascii="Arial" w:hAnsi="Arial" w:cs="Arial"/>
          <w:color w:val="000000"/>
          <w:sz w:val="21"/>
          <w:szCs w:val="21"/>
        </w:rPr>
        <w:t>:</w:t>
      </w:r>
    </w:p>
    <w:p w14:paraId="319258A2" w14:textId="77777777" w:rsidR="003C3117" w:rsidRPr="00BC13BB" w:rsidRDefault="003C3117" w:rsidP="00E053D8">
      <w:pPr>
        <w:ind w:left="360" w:right="-72"/>
        <w:rPr>
          <w:rFonts w:ascii="Arial" w:hAnsi="Arial" w:cs="Arial"/>
          <w:color w:val="000000"/>
          <w:sz w:val="15"/>
          <w:szCs w:val="18"/>
        </w:rPr>
      </w:pPr>
    </w:p>
    <w:p w14:paraId="565F1505" w14:textId="77777777" w:rsidR="00FF463D" w:rsidRPr="00A52C2F" w:rsidRDefault="00FF463D" w:rsidP="00FF463D">
      <w:pPr>
        <w:bidi/>
        <w:ind w:left="360" w:right="-72" w:hanging="360"/>
        <w:rPr>
          <w:rFonts w:ascii="Arial" w:hAnsi="Arial" w:cs="Arial"/>
          <w:bCs/>
          <w:color w:val="000000"/>
          <w:sz w:val="21"/>
          <w:szCs w:val="21"/>
        </w:rPr>
      </w:pPr>
      <w:r w:rsidRPr="00A52C2F">
        <w:rPr>
          <w:rFonts w:ascii="Arial" w:hAnsi="Arial" w:cs="Arial" w:hint="cs"/>
          <w:bCs/>
          <w:color w:val="000000"/>
          <w:sz w:val="21"/>
          <w:szCs w:val="21"/>
          <w:rtl/>
        </w:rPr>
        <w:t>1.</w:t>
      </w:r>
      <w:r w:rsidRPr="00A52C2F">
        <w:rPr>
          <w:rFonts w:ascii="Arial" w:hAnsi="Arial" w:cs="Arial"/>
          <w:bCs/>
          <w:color w:val="000000"/>
          <w:sz w:val="21"/>
          <w:szCs w:val="21"/>
          <w:rtl/>
        </w:rPr>
        <w:tab/>
      </w:r>
      <w:r w:rsidRPr="00A52C2F">
        <w:rPr>
          <w:rFonts w:ascii="Arial" w:hAnsi="Arial" w:cs="Arial" w:hint="cs"/>
          <w:bCs/>
          <w:color w:val="000000"/>
          <w:sz w:val="21"/>
          <w:szCs w:val="21"/>
          <w:rtl/>
        </w:rPr>
        <w:t>المؤمنون الذين يخسرون خلاصهم (الأرمينيون، س. ك. باريت، ق. س. هـ. لينسكي، بلامر)</w:t>
      </w:r>
    </w:p>
    <w:p w14:paraId="18B63650" w14:textId="77777777" w:rsidR="003C3117" w:rsidRPr="00A52C2F" w:rsidRDefault="003C3117" w:rsidP="00E053D8">
      <w:pPr>
        <w:ind w:left="360" w:right="-72"/>
        <w:rPr>
          <w:rFonts w:ascii="Arial" w:hAnsi="Arial" w:cs="Arial"/>
          <w:color w:val="000000"/>
          <w:sz w:val="21"/>
          <w:szCs w:val="21"/>
        </w:rPr>
      </w:pPr>
    </w:p>
    <w:p w14:paraId="214E5835" w14:textId="77777777" w:rsidR="00A52C2F" w:rsidRPr="00A52C2F" w:rsidRDefault="00A52C2F" w:rsidP="00A52C2F">
      <w:pPr>
        <w:bidi/>
        <w:ind w:left="360" w:right="-72"/>
        <w:rPr>
          <w:rFonts w:ascii="Arial" w:hAnsi="Arial" w:cs="Arial"/>
          <w:color w:val="000000"/>
          <w:sz w:val="21"/>
          <w:szCs w:val="21"/>
        </w:rPr>
      </w:pPr>
      <w:r w:rsidRPr="00A52C2F">
        <w:rPr>
          <w:rFonts w:ascii="Arial" w:hAnsi="Arial" w:cs="Arial" w:hint="cs"/>
          <w:color w:val="000000"/>
          <w:sz w:val="21"/>
          <w:szCs w:val="21"/>
          <w:u w:val="single"/>
          <w:rtl/>
        </w:rPr>
        <w:t>ال</w:t>
      </w:r>
      <w:r w:rsidRPr="00A52C2F">
        <w:rPr>
          <w:rFonts w:ascii="Arial" w:hAnsi="Arial" w:cs="Arial"/>
          <w:color w:val="000000"/>
          <w:sz w:val="21"/>
          <w:szCs w:val="21"/>
          <w:u w:val="single"/>
          <w:rtl/>
        </w:rPr>
        <w:t>بيان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: 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 xml:space="preserve">تمثل 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>الأغصان غير المثمرة في الآية 2 والأغصان المحروقة في الآية 6 المؤمنين الذين يفقدون خلاصهم بعدم ال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إ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>ستمرار في الإيمان</w:t>
      </w:r>
      <w:r w:rsidRPr="00A52C2F">
        <w:rPr>
          <w:rFonts w:ascii="Arial" w:hAnsi="Arial" w:cs="Arial"/>
          <w:color w:val="000000"/>
          <w:sz w:val="21"/>
          <w:szCs w:val="21"/>
        </w:rPr>
        <w:t>.</w:t>
      </w:r>
    </w:p>
    <w:p w14:paraId="559AA51F" w14:textId="77777777" w:rsidR="003C3117" w:rsidRPr="00A52C2F" w:rsidRDefault="003C3117" w:rsidP="00E053D8">
      <w:pPr>
        <w:ind w:left="360" w:right="-72"/>
        <w:rPr>
          <w:rFonts w:ascii="Arial" w:hAnsi="Arial" w:cs="Arial"/>
          <w:color w:val="000000"/>
          <w:sz w:val="21"/>
          <w:szCs w:val="21"/>
        </w:rPr>
      </w:pPr>
    </w:p>
    <w:p w14:paraId="28BD751F" w14:textId="77777777" w:rsidR="00A52C2F" w:rsidRPr="00A52C2F" w:rsidRDefault="00A52C2F" w:rsidP="00A52C2F">
      <w:pPr>
        <w:bidi/>
        <w:ind w:left="360" w:right="-72"/>
        <w:rPr>
          <w:rFonts w:ascii="Arial" w:hAnsi="Arial" w:cs="Arial"/>
          <w:color w:val="000000"/>
          <w:sz w:val="21"/>
          <w:szCs w:val="21"/>
          <w:rtl/>
          <w:lang w:bidi="ar-JO"/>
        </w:rPr>
      </w:pPr>
      <w:r w:rsidRPr="00A52C2F">
        <w:rPr>
          <w:rFonts w:ascii="Arial" w:hAnsi="Arial" w:cs="Arial" w:hint="cs"/>
          <w:color w:val="000000"/>
          <w:sz w:val="21"/>
          <w:szCs w:val="21"/>
          <w:u w:val="single"/>
          <w:rtl/>
        </w:rPr>
        <w:t>المشكلة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:</w:t>
      </w:r>
      <w:r w:rsidRPr="00A52C2F">
        <w:rPr>
          <w:rFonts w:ascii="Arial" w:hAnsi="Arial" w:cs="Arial" w:hint="cs"/>
          <w:color w:val="000000"/>
          <w:sz w:val="21"/>
          <w:szCs w:val="21"/>
          <w:rtl/>
          <w:lang w:bidi="ar-JO"/>
        </w:rPr>
        <w:t xml:space="preserve"> </w:t>
      </w:r>
      <w:r w:rsidRPr="00A52C2F">
        <w:rPr>
          <w:rFonts w:ascii="Arial" w:hAnsi="Arial" w:cs="Arial"/>
          <w:color w:val="000000"/>
          <w:sz w:val="21"/>
          <w:szCs w:val="21"/>
          <w:rtl/>
          <w:lang w:bidi="ar-JO"/>
        </w:rPr>
        <w:t>هذا يتناقض مع تركيز العهد الجديد على النعمة (أفسس 8:2-9)</w:t>
      </w:r>
      <w:r w:rsidRPr="00A52C2F">
        <w:rPr>
          <w:rFonts w:ascii="Arial" w:hAnsi="Arial" w:cs="Arial" w:hint="cs"/>
          <w:color w:val="000000"/>
          <w:sz w:val="21"/>
          <w:szCs w:val="21"/>
          <w:rtl/>
          <w:lang w:bidi="ar-JO"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  <w:lang w:bidi="ar-JO"/>
        </w:rPr>
        <w:t xml:space="preserve"> وأيضاً السياق الأقرب في إنجيل يوحنا</w:t>
      </w:r>
      <w:r w:rsidRPr="00A52C2F">
        <w:rPr>
          <w:rFonts w:ascii="Arial" w:hAnsi="Arial" w:cs="Arial" w:hint="cs"/>
          <w:color w:val="000000"/>
          <w:sz w:val="21"/>
          <w:szCs w:val="21"/>
          <w:rtl/>
          <w:lang w:bidi="ar-JO"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  <w:lang w:bidi="ar-JO"/>
        </w:rPr>
        <w:t xml:space="preserve"> الذي ينص على أن الخلاص لا يمكن أن يضيع (يوحنا 25:10-30).</w:t>
      </w:r>
    </w:p>
    <w:p w14:paraId="0742FE75" w14:textId="77777777" w:rsidR="003C3117" w:rsidRDefault="003C3117" w:rsidP="00A52C2F">
      <w:pPr>
        <w:ind w:right="-72"/>
        <w:rPr>
          <w:rFonts w:ascii="Arial" w:hAnsi="Arial" w:cs="Arial"/>
          <w:b/>
          <w:color w:val="000000"/>
          <w:sz w:val="21"/>
          <w:szCs w:val="18"/>
          <w:rtl/>
        </w:rPr>
      </w:pPr>
    </w:p>
    <w:p w14:paraId="302879F7" w14:textId="77777777" w:rsidR="00A52C2F" w:rsidRPr="00A52C2F" w:rsidRDefault="00A52C2F" w:rsidP="00A52C2F">
      <w:pPr>
        <w:bidi/>
        <w:ind w:left="360" w:right="-72" w:hanging="360"/>
        <w:rPr>
          <w:rFonts w:ascii="Arial" w:hAnsi="Arial" w:cs="Arial"/>
          <w:bCs/>
          <w:color w:val="000000"/>
          <w:sz w:val="21"/>
          <w:szCs w:val="21"/>
        </w:rPr>
      </w:pPr>
      <w:r w:rsidRPr="00A52C2F">
        <w:rPr>
          <w:rFonts w:ascii="Arial" w:hAnsi="Arial" w:cs="Arial" w:hint="cs"/>
          <w:bCs/>
          <w:color w:val="000000"/>
          <w:sz w:val="21"/>
          <w:szCs w:val="21"/>
          <w:rtl/>
        </w:rPr>
        <w:t>2.</w:t>
      </w:r>
      <w:r w:rsidRPr="00A52C2F">
        <w:rPr>
          <w:rFonts w:ascii="Arial" w:hAnsi="Arial" w:cs="Arial"/>
          <w:bCs/>
          <w:color w:val="000000"/>
          <w:sz w:val="21"/>
          <w:szCs w:val="21"/>
          <w:rtl/>
        </w:rPr>
        <w:tab/>
        <w:t>المسيحيون المعترفون الذين هم في الواقع غير مؤمنين (الكالفينيون، لاني، ماك آرثر)</w:t>
      </w:r>
    </w:p>
    <w:p w14:paraId="1BDBB9B2" w14:textId="77777777" w:rsidR="003C3117" w:rsidRPr="00A52C2F" w:rsidRDefault="003C3117" w:rsidP="00A52C2F">
      <w:pPr>
        <w:ind w:right="-72"/>
        <w:rPr>
          <w:rFonts w:ascii="Arial" w:hAnsi="Arial" w:cs="Arial"/>
          <w:color w:val="000000"/>
          <w:sz w:val="21"/>
          <w:szCs w:val="21"/>
        </w:rPr>
      </w:pPr>
    </w:p>
    <w:p w14:paraId="576FA7A5" w14:textId="77777777" w:rsidR="00A52C2F" w:rsidRPr="00A52C2F" w:rsidRDefault="00A52C2F" w:rsidP="00A52C2F">
      <w:pPr>
        <w:bidi/>
        <w:ind w:left="360" w:right="-72"/>
        <w:rPr>
          <w:rFonts w:ascii="Arial" w:hAnsi="Arial" w:cs="Arial"/>
          <w:color w:val="000000"/>
          <w:sz w:val="21"/>
          <w:szCs w:val="21"/>
        </w:rPr>
      </w:pPr>
      <w:r w:rsidRPr="00A52C2F">
        <w:rPr>
          <w:rFonts w:ascii="Arial" w:hAnsi="Arial" w:cs="Arial" w:hint="cs"/>
          <w:color w:val="000000"/>
          <w:sz w:val="21"/>
          <w:szCs w:val="21"/>
          <w:u w:val="single"/>
          <w:rtl/>
        </w:rPr>
        <w:t>ال</w:t>
      </w:r>
      <w:r w:rsidRPr="00A52C2F">
        <w:rPr>
          <w:rFonts w:ascii="Arial" w:hAnsi="Arial" w:cs="Arial"/>
          <w:color w:val="000000"/>
          <w:sz w:val="21"/>
          <w:szCs w:val="21"/>
          <w:u w:val="single"/>
          <w:rtl/>
        </w:rPr>
        <w:t>بيان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>: الأغصان السليمة والمثمرة تمثل الم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ؤمني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>ن الحقيقيين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ولكن عدم وجود الثمر يدل على غياب الحياة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 يتم تهذيب المؤمنين الحقيقيين ولكن يتم إزالة غير المثمرين (غير المجددين)، ويهوذا هو الحال هنا</w:t>
      </w:r>
      <w:r w:rsidRPr="00A52C2F">
        <w:rPr>
          <w:rFonts w:ascii="Arial" w:hAnsi="Arial" w:cs="Arial"/>
          <w:color w:val="000000"/>
          <w:sz w:val="21"/>
          <w:szCs w:val="21"/>
        </w:rPr>
        <w:t>.</w:t>
      </w:r>
    </w:p>
    <w:p w14:paraId="717F57CE" w14:textId="77777777" w:rsidR="00A52C2F" w:rsidRPr="00A52C2F" w:rsidRDefault="00A52C2F" w:rsidP="00A52C2F">
      <w:pPr>
        <w:ind w:left="360" w:right="-72"/>
        <w:rPr>
          <w:rFonts w:ascii="Arial" w:hAnsi="Arial" w:cs="Arial"/>
          <w:color w:val="000000"/>
          <w:sz w:val="21"/>
          <w:szCs w:val="21"/>
        </w:rPr>
      </w:pPr>
    </w:p>
    <w:p w14:paraId="3D586522" w14:textId="77777777" w:rsidR="00A52C2F" w:rsidRPr="00A52C2F" w:rsidRDefault="00A52C2F" w:rsidP="00A52C2F">
      <w:pPr>
        <w:bidi/>
        <w:ind w:left="360" w:right="-72"/>
        <w:rPr>
          <w:rFonts w:ascii="Arial" w:hAnsi="Arial" w:cs="Arial"/>
          <w:color w:val="000000"/>
          <w:sz w:val="21"/>
          <w:szCs w:val="21"/>
        </w:rPr>
      </w:pPr>
      <w:r w:rsidRPr="00A52C2F">
        <w:rPr>
          <w:rFonts w:ascii="Arial" w:hAnsi="Arial" w:cs="Arial"/>
          <w:color w:val="000000"/>
          <w:sz w:val="21"/>
          <w:szCs w:val="21"/>
          <w:u w:val="single"/>
          <w:rtl/>
        </w:rPr>
        <w:t>المشاكل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: 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 xml:space="preserve">يتحدث 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>المسيح إلى أتباعه، الذين هم مؤمنون بشكل واضح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تفترض وجهة النظر أن جميع الم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ؤمنين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الحقيقيين سيثابرون، وهو ما يتعارض مع أدلة العهد الجديد. لاحظ كنيسة كورنثوس (1 كو 11: 30)، وغلاطية، وأفسس في رؤ 2: 4، وديماس (تابع في كو 4: 14؛ ف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يل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24 لكنه مرتد في 2 تي 4: 10)، وس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يمون الساحر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(أعمال 8 :13، 18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)</w:t>
      </w:r>
    </w:p>
    <w:p w14:paraId="032CA764" w14:textId="77777777" w:rsidR="003C3117" w:rsidRPr="00BC13BB" w:rsidRDefault="003C3117" w:rsidP="00E053D8">
      <w:pPr>
        <w:ind w:left="360" w:right="-72"/>
        <w:rPr>
          <w:rFonts w:ascii="Arial" w:hAnsi="Arial" w:cs="Arial"/>
          <w:color w:val="000000"/>
          <w:sz w:val="15"/>
          <w:szCs w:val="18"/>
        </w:rPr>
      </w:pPr>
    </w:p>
    <w:p w14:paraId="631E593B" w14:textId="77777777" w:rsidR="00A52C2F" w:rsidRPr="00A52C2F" w:rsidRDefault="00A52C2F" w:rsidP="00A52C2F">
      <w:pPr>
        <w:bidi/>
        <w:ind w:left="360" w:right="-72" w:hanging="360"/>
        <w:rPr>
          <w:rFonts w:ascii="Arial" w:hAnsi="Arial" w:cs="Arial"/>
          <w:bCs/>
          <w:color w:val="000000"/>
          <w:sz w:val="21"/>
          <w:szCs w:val="21"/>
        </w:rPr>
      </w:pPr>
      <w:r w:rsidRPr="00A52C2F">
        <w:rPr>
          <w:rFonts w:ascii="Arial" w:hAnsi="Arial" w:cs="Arial" w:hint="cs"/>
          <w:bCs/>
          <w:color w:val="000000"/>
          <w:sz w:val="21"/>
          <w:szCs w:val="21"/>
          <w:rtl/>
        </w:rPr>
        <w:t>3.</w:t>
      </w:r>
      <w:r w:rsidRPr="00A52C2F">
        <w:rPr>
          <w:rFonts w:ascii="Arial" w:hAnsi="Arial" w:cs="Arial"/>
          <w:bCs/>
          <w:color w:val="000000"/>
          <w:sz w:val="21"/>
          <w:szCs w:val="21"/>
          <w:rtl/>
        </w:rPr>
        <w:tab/>
      </w:r>
      <w:r w:rsidRPr="00A52C2F">
        <w:rPr>
          <w:rFonts w:ascii="Arial" w:hAnsi="Arial" w:cs="Arial" w:hint="cs"/>
          <w:bCs/>
          <w:color w:val="000000"/>
          <w:sz w:val="21"/>
          <w:szCs w:val="21"/>
          <w:rtl/>
        </w:rPr>
        <w:t>المؤمنون الذين تم رفعهم وتشجيعهم لكن تم تأديبهم بالموت لاحقاً (شافير، ديلو)</w:t>
      </w:r>
    </w:p>
    <w:p w14:paraId="1E52053A" w14:textId="77777777" w:rsidR="003C3117" w:rsidRPr="00A52C2F" w:rsidRDefault="003C3117" w:rsidP="00E053D8">
      <w:pPr>
        <w:ind w:left="360" w:right="-72"/>
        <w:rPr>
          <w:rFonts w:ascii="Arial" w:hAnsi="Arial" w:cs="Arial"/>
          <w:color w:val="000000"/>
          <w:sz w:val="21"/>
          <w:szCs w:val="21"/>
        </w:rPr>
      </w:pPr>
    </w:p>
    <w:p w14:paraId="4B9F55EA" w14:textId="77777777" w:rsidR="00A52C2F" w:rsidRPr="00A52C2F" w:rsidRDefault="00A52C2F" w:rsidP="00A52C2F">
      <w:pPr>
        <w:bidi/>
        <w:ind w:left="360" w:right="-72"/>
        <w:rPr>
          <w:rFonts w:ascii="Arial" w:hAnsi="Arial" w:cs="Arial"/>
          <w:color w:val="000000"/>
          <w:sz w:val="21"/>
          <w:szCs w:val="21"/>
        </w:rPr>
      </w:pPr>
      <w:r w:rsidRPr="00A52C2F">
        <w:rPr>
          <w:rFonts w:ascii="Arial" w:hAnsi="Arial" w:cs="Arial" w:hint="cs"/>
          <w:color w:val="000000"/>
          <w:sz w:val="21"/>
          <w:szCs w:val="21"/>
          <w:u w:val="single"/>
          <w:rtl/>
        </w:rPr>
        <w:t>ال</w:t>
      </w:r>
      <w:r w:rsidRPr="00A52C2F">
        <w:rPr>
          <w:rFonts w:ascii="Arial" w:hAnsi="Arial" w:cs="Arial"/>
          <w:color w:val="000000"/>
          <w:sz w:val="21"/>
          <w:szCs w:val="21"/>
          <w:u w:val="single"/>
          <w:rtl/>
        </w:rPr>
        <w:t>بيان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>: هذه الآيات تعكس الشركة (وليس الخلاص)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لأن المقطع يخاطب التلاميذ أنفسهم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ويركز على مسيرة المؤمن.  إن 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نقص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الشركة مع الله قد يؤدي إلى التأديب بالموت في هذه الحياة</w:t>
      </w:r>
      <w:r w:rsidRPr="00A52C2F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52C2F">
        <w:rPr>
          <w:rFonts w:ascii="Arial" w:hAnsi="Arial" w:cs="Arial"/>
          <w:color w:val="000000"/>
          <w:sz w:val="21"/>
          <w:szCs w:val="21"/>
          <w:rtl/>
        </w:rPr>
        <w:t xml:space="preserve"> وخسارة المكافأة عند كرسي المسيح (2 كو 5: 10)</w:t>
      </w:r>
      <w:r w:rsidRPr="00A52C2F">
        <w:rPr>
          <w:rFonts w:ascii="Arial" w:hAnsi="Arial" w:cs="Arial"/>
          <w:color w:val="000000"/>
          <w:sz w:val="21"/>
          <w:szCs w:val="21"/>
        </w:rPr>
        <w:t>.</w:t>
      </w:r>
    </w:p>
    <w:p w14:paraId="3AAFD5AA" w14:textId="77777777" w:rsidR="003C3117" w:rsidRPr="00BC13BB" w:rsidRDefault="003C3117" w:rsidP="00E053D8">
      <w:pPr>
        <w:ind w:left="360" w:right="-72"/>
        <w:rPr>
          <w:rFonts w:ascii="Arial" w:hAnsi="Arial" w:cs="Arial"/>
          <w:color w:val="000000"/>
          <w:sz w:val="15"/>
          <w:szCs w:val="18"/>
        </w:rPr>
      </w:pPr>
    </w:p>
    <w:p w14:paraId="06A4A491" w14:textId="77777777" w:rsidR="00AD1090" w:rsidRPr="00AD1090" w:rsidRDefault="00AD1090" w:rsidP="00AD1090">
      <w:pPr>
        <w:bidi/>
        <w:ind w:left="360" w:right="-72" w:hanging="360"/>
        <w:rPr>
          <w:rFonts w:ascii="Arial" w:hAnsi="Arial" w:cs="Arial"/>
          <w:bCs/>
          <w:color w:val="000000"/>
          <w:sz w:val="21"/>
          <w:szCs w:val="21"/>
        </w:rPr>
      </w:pPr>
      <w:r w:rsidRPr="00AD1090">
        <w:rPr>
          <w:rFonts w:ascii="Arial" w:hAnsi="Arial" w:cs="Arial" w:hint="cs"/>
          <w:bCs/>
          <w:color w:val="000000"/>
          <w:sz w:val="21"/>
          <w:szCs w:val="21"/>
          <w:rtl/>
        </w:rPr>
        <w:t>4.</w:t>
      </w:r>
      <w:r w:rsidRPr="00AD1090">
        <w:rPr>
          <w:rFonts w:ascii="Arial" w:hAnsi="Arial" w:cs="Arial"/>
          <w:bCs/>
          <w:color w:val="000000"/>
          <w:sz w:val="21"/>
          <w:szCs w:val="21"/>
          <w:rtl/>
        </w:rPr>
        <w:tab/>
        <w:t>الم</w:t>
      </w:r>
      <w:r w:rsidRPr="00AD1090">
        <w:rPr>
          <w:rFonts w:ascii="Arial" w:hAnsi="Arial" w:cs="Arial" w:hint="cs"/>
          <w:bCs/>
          <w:color w:val="000000"/>
          <w:sz w:val="21"/>
          <w:szCs w:val="21"/>
          <w:rtl/>
        </w:rPr>
        <w:t>ؤمن</w:t>
      </w:r>
      <w:r w:rsidRPr="00AD1090">
        <w:rPr>
          <w:rFonts w:ascii="Arial" w:hAnsi="Arial" w:cs="Arial"/>
          <w:bCs/>
          <w:color w:val="000000"/>
          <w:sz w:val="21"/>
          <w:szCs w:val="21"/>
          <w:rtl/>
        </w:rPr>
        <w:t xml:space="preserve">ون الذين يهتم بهم الله حتى </w:t>
      </w:r>
      <w:r w:rsidRPr="00AD1090">
        <w:rPr>
          <w:rFonts w:ascii="Arial" w:hAnsi="Arial" w:cs="Arial" w:hint="cs"/>
          <w:bCs/>
          <w:color w:val="000000"/>
          <w:sz w:val="21"/>
          <w:szCs w:val="21"/>
          <w:rtl/>
        </w:rPr>
        <w:t>ت</w:t>
      </w:r>
      <w:r w:rsidRPr="00AD1090">
        <w:rPr>
          <w:rFonts w:ascii="Arial" w:hAnsi="Arial" w:cs="Arial"/>
          <w:bCs/>
          <w:color w:val="000000"/>
          <w:sz w:val="21"/>
          <w:szCs w:val="21"/>
          <w:rtl/>
        </w:rPr>
        <w:t>أتي الدينونة على أولئك الذين لا يستخدمهم الله (ديركسون)</w:t>
      </w:r>
    </w:p>
    <w:p w14:paraId="7549FEED" w14:textId="77777777" w:rsidR="003C3117" w:rsidRPr="00AD1090" w:rsidRDefault="003C3117" w:rsidP="00E053D8">
      <w:pPr>
        <w:ind w:left="360" w:right="-72"/>
        <w:rPr>
          <w:rFonts w:ascii="Arial" w:hAnsi="Arial" w:cs="Arial"/>
          <w:color w:val="000000"/>
          <w:sz w:val="21"/>
          <w:szCs w:val="21"/>
        </w:rPr>
      </w:pPr>
    </w:p>
    <w:p w14:paraId="32C5C967" w14:textId="2882D8EC" w:rsidR="00AD1090" w:rsidRPr="00AD1090" w:rsidRDefault="00AD1090" w:rsidP="00AD1090">
      <w:pPr>
        <w:bidi/>
        <w:ind w:left="360" w:right="-72"/>
        <w:rPr>
          <w:rFonts w:ascii="Arial" w:hAnsi="Arial" w:cs="Arial"/>
          <w:color w:val="000000"/>
          <w:sz w:val="21"/>
          <w:szCs w:val="21"/>
        </w:rPr>
      </w:pPr>
      <w:r w:rsidRPr="00AD1090">
        <w:rPr>
          <w:rFonts w:ascii="Arial" w:hAnsi="Arial" w:cs="Arial" w:hint="cs"/>
          <w:color w:val="000000"/>
          <w:sz w:val="21"/>
          <w:szCs w:val="21"/>
          <w:u w:val="single"/>
          <w:rtl/>
        </w:rPr>
        <w:t>ال</w:t>
      </w:r>
      <w:r w:rsidRPr="00AD1090">
        <w:rPr>
          <w:rFonts w:ascii="Arial" w:hAnsi="Arial" w:cs="Arial"/>
          <w:color w:val="000000"/>
          <w:sz w:val="21"/>
          <w:szCs w:val="21"/>
          <w:u w:val="single"/>
          <w:rtl/>
        </w:rPr>
        <w:t>بيان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: كانت ممارسة زراعة الكروم في فصل الربيع في زمن المسيح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تتمثل في تقليم (تنظيف) الأغصان ورفع (العناية) بالأغصان غير المثمرة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حتى تؤتي ثمارها في الموسم التالي (راجع الآية ٢). إن المعنى الطبيعي لـ</w:t>
      </w:r>
      <w:r w:rsidRPr="00AD1090">
        <w:rPr>
          <w:rFonts w:ascii="Arial" w:hAnsi="Arial" w:cs="Arial"/>
          <w:color w:val="000000"/>
          <w:sz w:val="21"/>
          <w:szCs w:val="21"/>
        </w:rPr>
        <w:t xml:space="preserve"> </w:t>
      </w:r>
      <w:r w:rsidR="00B9073C" w:rsidRPr="00A15A9B">
        <w:rPr>
          <w:rFonts w:ascii="Arial" w:hAnsi="Arial" w:cs="Arial"/>
          <w:i/>
          <w:iCs/>
          <w:sz w:val="21"/>
          <w:szCs w:val="18"/>
          <w:lang w:val="el-GR"/>
        </w:rPr>
        <w:t>αἴρω</w:t>
      </w:r>
      <w:r w:rsidR="00B9073C" w:rsidRPr="00BC13BB">
        <w:rPr>
          <w:rFonts w:ascii="Arial" w:hAnsi="Arial" w:cs="Arial"/>
          <w:color w:val="000000"/>
          <w:sz w:val="21"/>
          <w:szCs w:val="18"/>
        </w:rPr>
        <w:t xml:space="preserve">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المتمثل في 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رفع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، 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أخذ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، التق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ا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ط</w:t>
      </w:r>
      <w:r w:rsidRPr="00AD1090">
        <w:rPr>
          <w:rFonts w:ascii="Arial" w:hAnsi="Arial" w:cs="Arial"/>
          <w:color w:val="000000"/>
          <w:sz w:val="21"/>
          <w:szCs w:val="21"/>
        </w:rPr>
        <w:t xml:space="preserve"> </w:t>
      </w:r>
      <w:r w:rsidRPr="00AD1090">
        <w:rPr>
          <w:rStyle w:val="FootnoteReference"/>
          <w:rFonts w:ascii="Arial" w:hAnsi="Arial" w:cs="Arial"/>
          <w:color w:val="000000"/>
          <w:sz w:val="21"/>
          <w:szCs w:val="21"/>
        </w:rPr>
        <w:footnoteReference w:id="1"/>
      </w:r>
      <w:r w:rsidRPr="00AD1090">
        <w:rPr>
          <w:rFonts w:ascii="Arial" w:hAnsi="Arial" w:cs="Arial"/>
          <w:color w:val="000000"/>
          <w:sz w:val="21"/>
          <w:szCs w:val="21"/>
        </w:rPr>
        <w:t xml:space="preserve">(BAGD 24)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هو الأفضل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لا تُظهر الآية 6 الحكم أو التأديب، بل تظهر العناية المحبة للكر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َّ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ام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ولم يحدث التقليم الشديد إلا في الخريف، وحدث لكل الأغصان غير المرتبطة بالكرمة، سواء كانت مثمرة أم غير مثمرة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وبالتالي فإن الآية 6 لا تتعلق بالآية 2 لأنها نوع مختلف من التقليم في موسم مختلف (الخريف وليس الربيع)</w:t>
      </w:r>
      <w:r w:rsidRPr="00AD1090">
        <w:rPr>
          <w:rFonts w:ascii="Arial" w:hAnsi="Arial" w:cs="Arial"/>
          <w:color w:val="000000"/>
          <w:sz w:val="21"/>
          <w:szCs w:val="21"/>
        </w:rPr>
        <w:t>.</w:t>
      </w:r>
    </w:p>
    <w:p w14:paraId="68CC3F45" w14:textId="77777777" w:rsidR="003C3117" w:rsidRPr="00AD1090" w:rsidRDefault="003C3117" w:rsidP="00E053D8">
      <w:pPr>
        <w:ind w:left="360" w:right="-72"/>
        <w:rPr>
          <w:rFonts w:ascii="Arial" w:hAnsi="Arial" w:cs="Arial"/>
          <w:color w:val="000000"/>
          <w:sz w:val="21"/>
          <w:szCs w:val="21"/>
        </w:rPr>
      </w:pPr>
    </w:p>
    <w:p w14:paraId="7EA42583" w14:textId="77777777" w:rsidR="00AD1090" w:rsidRPr="00AD1090" w:rsidRDefault="00AD1090" w:rsidP="00AD1090">
      <w:pPr>
        <w:bidi/>
        <w:ind w:left="1080" w:right="-342"/>
        <w:rPr>
          <w:rFonts w:ascii="Arial" w:hAnsi="Arial" w:cs="Arial"/>
          <w:color w:val="000000"/>
          <w:sz w:val="21"/>
          <w:szCs w:val="21"/>
        </w:rPr>
      </w:pP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كانت رسالة يسوع لتلاميذه أنه على الرغم من رحيله، 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فإن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الآب لا يزال يعتني بهم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ولكي يأتوا بالثمر الذي أراده الله، كان عليهم أن يستمروا في ال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إ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عتماد على يسوع وال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إ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>ستجابة لتعليماته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 xml:space="preserve">، 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إذا اختاروا عدم 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الثبات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فلن يأتوا بثمار وبالتالي لن يستخدمهم الله (ديركسون، 52)</w:t>
      </w:r>
      <w:r w:rsidRPr="00AD1090">
        <w:rPr>
          <w:rFonts w:ascii="Arial" w:hAnsi="Arial" w:cs="Arial"/>
          <w:color w:val="000000"/>
          <w:sz w:val="21"/>
          <w:szCs w:val="21"/>
        </w:rPr>
        <w:t>.</w:t>
      </w:r>
    </w:p>
    <w:p w14:paraId="7A3FFE8F" w14:textId="77777777" w:rsidR="005B0AC1" w:rsidRPr="00AD1090" w:rsidRDefault="005B0AC1" w:rsidP="00E053D8">
      <w:pPr>
        <w:ind w:left="360" w:right="-342"/>
        <w:rPr>
          <w:rFonts w:ascii="Arial" w:hAnsi="Arial" w:cs="Arial"/>
          <w:color w:val="000000"/>
          <w:sz w:val="21"/>
          <w:szCs w:val="21"/>
        </w:rPr>
      </w:pPr>
    </w:p>
    <w:p w14:paraId="0415AA6A" w14:textId="77777777" w:rsidR="00AD1090" w:rsidRPr="00AD1090" w:rsidRDefault="00AD1090" w:rsidP="00AD1090">
      <w:pPr>
        <w:bidi/>
        <w:ind w:right="-342"/>
        <w:rPr>
          <w:rFonts w:ascii="Arial" w:hAnsi="Arial" w:cs="Arial"/>
          <w:color w:val="000000"/>
          <w:sz w:val="21"/>
          <w:szCs w:val="21"/>
        </w:rPr>
      </w:pPr>
      <w:r w:rsidRPr="00AD1090">
        <w:rPr>
          <w:rFonts w:ascii="Arial" w:hAnsi="Arial" w:cs="Arial" w:hint="cs"/>
          <w:color w:val="000000"/>
          <w:sz w:val="21"/>
          <w:szCs w:val="21"/>
          <w:rtl/>
        </w:rPr>
        <w:t>يناسبل كل من وجهة النظر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3 أو 4 السياق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ويكون مخلص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اً نحو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لاهوت العهد الجديد</w:t>
      </w:r>
      <w:r w:rsidRPr="00AD1090">
        <w:rPr>
          <w:rFonts w:ascii="Arial" w:hAnsi="Arial" w:cs="Arial" w:hint="cs"/>
          <w:color w:val="000000"/>
          <w:sz w:val="21"/>
          <w:szCs w:val="21"/>
          <w:rtl/>
        </w:rPr>
        <w:t>،</w:t>
      </w:r>
      <w:r w:rsidRPr="00AD1090">
        <w:rPr>
          <w:rFonts w:ascii="Arial" w:hAnsi="Arial" w:cs="Arial"/>
          <w:color w:val="000000"/>
          <w:sz w:val="21"/>
          <w:szCs w:val="21"/>
          <w:rtl/>
        </w:rPr>
        <w:t xml:space="preserve"> انظر الصفحة التالية للحصول على التفاصيل</w:t>
      </w:r>
      <w:r w:rsidRPr="00AD1090">
        <w:rPr>
          <w:rFonts w:ascii="Arial" w:hAnsi="Arial" w:cs="Arial"/>
          <w:color w:val="000000"/>
          <w:sz w:val="21"/>
          <w:szCs w:val="21"/>
        </w:rPr>
        <w:t>.</w:t>
      </w:r>
    </w:p>
    <w:p w14:paraId="4E375EBA" w14:textId="77777777" w:rsidR="00AD1090" w:rsidRPr="00AD1090" w:rsidRDefault="003C3117" w:rsidP="00AD1090">
      <w:pPr>
        <w:ind w:right="-10"/>
        <w:jc w:val="center"/>
        <w:rPr>
          <w:rFonts w:ascii="Arial" w:hAnsi="Arial" w:cs="Arial"/>
          <w:bCs/>
          <w:sz w:val="32"/>
          <w:szCs w:val="32"/>
        </w:rPr>
      </w:pPr>
      <w:r w:rsidRPr="00BC13BB">
        <w:rPr>
          <w:rFonts w:ascii="Arial" w:hAnsi="Arial" w:cs="Arial"/>
          <w:sz w:val="21"/>
          <w:szCs w:val="18"/>
        </w:rPr>
        <w:br w:type="page"/>
      </w:r>
      <w:r w:rsidR="00AD1090" w:rsidRPr="00AD1090">
        <w:rPr>
          <w:rFonts w:ascii="Arial" w:hAnsi="Arial" w:cs="Arial" w:hint="cs"/>
          <w:bCs/>
          <w:sz w:val="32"/>
          <w:szCs w:val="32"/>
          <w:rtl/>
        </w:rPr>
        <w:lastRenderedPageBreak/>
        <w:t>نظرة أقرب على يوحنا 15: 1-6</w:t>
      </w:r>
    </w:p>
    <w:p w14:paraId="3D39E494" w14:textId="77777777" w:rsidR="00AD1090" w:rsidRPr="00BC13BB" w:rsidRDefault="00AD1090" w:rsidP="00AD1090">
      <w:pPr>
        <w:ind w:right="-10"/>
        <w:jc w:val="center"/>
        <w:rPr>
          <w:rFonts w:ascii="Arial" w:hAnsi="Arial" w:cs="Arial"/>
          <w:color w:val="000000"/>
          <w:sz w:val="18"/>
          <w:szCs w:val="18"/>
        </w:rPr>
      </w:pPr>
      <w:r w:rsidRPr="00AD1090">
        <w:rPr>
          <w:rFonts w:ascii="Arial" w:hAnsi="Arial" w:cs="Arial"/>
          <w:color w:val="000000"/>
          <w:sz w:val="18"/>
          <w:szCs w:val="18"/>
          <w:rtl/>
        </w:rPr>
        <w:t>تلخيص وجهات النظر في غاري دبليو ديريكسون، زراعة الكروم ويوحنا 15: 1-6، مكتبة ساكرا 153 (</w:t>
      </w:r>
      <w:r w:rsidR="00D96A2D">
        <w:rPr>
          <w:rFonts w:ascii="Arial" w:hAnsi="Arial" w:cs="Arial" w:hint="cs"/>
          <w:color w:val="000000"/>
          <w:sz w:val="18"/>
          <w:szCs w:val="18"/>
          <w:rtl/>
        </w:rPr>
        <w:t>كانون ثاني</w:t>
      </w:r>
      <w:r w:rsidRPr="00AD1090">
        <w:rPr>
          <w:rFonts w:ascii="Arial" w:hAnsi="Arial" w:cs="Arial"/>
          <w:color w:val="000000"/>
          <w:sz w:val="18"/>
          <w:szCs w:val="18"/>
          <w:rtl/>
        </w:rPr>
        <w:t>-</w:t>
      </w:r>
      <w:r w:rsidR="00D96A2D">
        <w:rPr>
          <w:rFonts w:ascii="Arial" w:hAnsi="Arial" w:cs="Arial" w:hint="cs"/>
          <w:color w:val="000000"/>
          <w:sz w:val="18"/>
          <w:szCs w:val="18"/>
          <w:rtl/>
        </w:rPr>
        <w:t>آذار</w:t>
      </w:r>
      <w:r w:rsidRPr="00AD1090">
        <w:rPr>
          <w:rFonts w:ascii="Arial" w:hAnsi="Arial" w:cs="Arial"/>
          <w:color w:val="000000"/>
          <w:sz w:val="18"/>
          <w:szCs w:val="18"/>
          <w:rtl/>
        </w:rPr>
        <w:t xml:space="preserve"> 96): 34-52</w:t>
      </w:r>
    </w:p>
    <w:p w14:paraId="7102E7E4" w14:textId="77777777" w:rsidR="003C3117" w:rsidRPr="00BC13BB" w:rsidRDefault="003C3117" w:rsidP="00E053D8">
      <w:pPr>
        <w:ind w:right="-1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909"/>
        <w:gridCol w:w="1923"/>
        <w:gridCol w:w="1924"/>
        <w:gridCol w:w="1911"/>
        <w:gridCol w:w="1923"/>
      </w:tblGrid>
      <w:tr w:rsidR="003C3117" w:rsidRPr="00BC13BB" w14:paraId="7C5A83B6" w14:textId="77777777">
        <w:tc>
          <w:tcPr>
            <w:tcW w:w="1967" w:type="dxa"/>
            <w:tcBorders>
              <w:bottom w:val="single" w:sz="4" w:space="0" w:color="auto"/>
            </w:tcBorders>
            <w:shd w:val="solid" w:color="000000" w:fill="FFFFFF"/>
          </w:tcPr>
          <w:p w14:paraId="178705C6" w14:textId="77777777" w:rsidR="003C3117" w:rsidRPr="00D96A2D" w:rsidRDefault="00D96A2D" w:rsidP="00D96A2D">
            <w:pPr>
              <w:ind w:right="-10"/>
              <w:jc w:val="center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  <w:r w:rsidRPr="00D96A2D">
              <w:rPr>
                <w:rFonts w:ascii="Arial" w:hAnsi="Arial" w:cs="Arial" w:hint="cs"/>
                <w:bCs/>
                <w:color w:val="FFFFFF"/>
                <w:sz w:val="28"/>
                <w:szCs w:val="28"/>
                <w:rtl/>
              </w:rPr>
              <w:t>المسائل</w:t>
            </w:r>
          </w:p>
        </w:tc>
        <w:tc>
          <w:tcPr>
            <w:tcW w:w="1967" w:type="dxa"/>
            <w:shd w:val="solid" w:color="000000" w:fill="FFFFFF"/>
          </w:tcPr>
          <w:p w14:paraId="31F53EA5" w14:textId="77777777" w:rsidR="003C3117" w:rsidRPr="00D96A2D" w:rsidRDefault="00D96A2D" w:rsidP="00D96A2D">
            <w:pPr>
              <w:ind w:right="-10"/>
              <w:jc w:val="center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  <w:r w:rsidRPr="00D96A2D">
              <w:rPr>
                <w:rFonts w:ascii="Arial" w:hAnsi="Arial" w:cs="Arial" w:hint="cs"/>
                <w:bCs/>
                <w:color w:val="FFFFFF"/>
                <w:sz w:val="28"/>
                <w:szCs w:val="28"/>
                <w:rtl/>
              </w:rPr>
              <w:t>الأرمينيون</w:t>
            </w:r>
          </w:p>
        </w:tc>
        <w:tc>
          <w:tcPr>
            <w:tcW w:w="1967" w:type="dxa"/>
            <w:shd w:val="solid" w:color="000000" w:fill="FFFFFF"/>
          </w:tcPr>
          <w:p w14:paraId="2870FEE2" w14:textId="77777777" w:rsidR="003C3117" w:rsidRPr="00D96A2D" w:rsidRDefault="00D96A2D" w:rsidP="00D96A2D">
            <w:pPr>
              <w:ind w:right="-10"/>
              <w:jc w:val="center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  <w:r w:rsidRPr="00D96A2D">
              <w:rPr>
                <w:rFonts w:ascii="Arial" w:hAnsi="Arial" w:cs="Arial" w:hint="cs"/>
                <w:bCs/>
                <w:color w:val="FFFFFF"/>
                <w:sz w:val="28"/>
                <w:szCs w:val="28"/>
                <w:rtl/>
              </w:rPr>
              <w:t>الكالفينيون</w:t>
            </w:r>
          </w:p>
        </w:tc>
        <w:tc>
          <w:tcPr>
            <w:tcW w:w="1967" w:type="dxa"/>
            <w:shd w:val="solid" w:color="000000" w:fill="FFFFFF"/>
          </w:tcPr>
          <w:p w14:paraId="11EEEDC2" w14:textId="77777777" w:rsidR="003C3117" w:rsidRPr="00D96A2D" w:rsidRDefault="00D96A2D" w:rsidP="00D96A2D">
            <w:pPr>
              <w:ind w:right="-10"/>
              <w:jc w:val="center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  <w:r w:rsidRPr="00D96A2D">
              <w:rPr>
                <w:rFonts w:ascii="Arial" w:hAnsi="Arial" w:cs="Arial" w:hint="cs"/>
                <w:bCs/>
                <w:color w:val="FFFFFF"/>
                <w:sz w:val="28"/>
                <w:szCs w:val="28"/>
                <w:rtl/>
              </w:rPr>
              <w:t>الشركاء</w:t>
            </w:r>
          </w:p>
        </w:tc>
        <w:tc>
          <w:tcPr>
            <w:tcW w:w="1968" w:type="dxa"/>
            <w:shd w:val="solid" w:color="000000" w:fill="FFFFFF"/>
          </w:tcPr>
          <w:p w14:paraId="1623F429" w14:textId="77777777" w:rsidR="003C3117" w:rsidRPr="00D96A2D" w:rsidRDefault="00D96A2D" w:rsidP="00D96A2D">
            <w:pPr>
              <w:ind w:right="-10"/>
              <w:jc w:val="center"/>
              <w:rPr>
                <w:rFonts w:ascii="Arial" w:hAnsi="Arial" w:cs="Arial"/>
                <w:bCs/>
                <w:color w:val="FFFFFF"/>
                <w:sz w:val="28"/>
                <w:szCs w:val="28"/>
              </w:rPr>
            </w:pPr>
            <w:r w:rsidRPr="00D96A2D">
              <w:rPr>
                <w:rFonts w:ascii="Arial" w:hAnsi="Arial" w:cs="Arial" w:hint="cs"/>
                <w:bCs/>
                <w:color w:val="FFFFFF"/>
                <w:sz w:val="28"/>
                <w:szCs w:val="28"/>
                <w:rtl/>
              </w:rPr>
              <w:t>ديريكسون</w:t>
            </w:r>
          </w:p>
        </w:tc>
      </w:tr>
      <w:tr w:rsidR="003C3117" w:rsidRPr="00BC13BB" w14:paraId="3ECFB326" w14:textId="77777777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D83" w14:textId="77777777" w:rsidR="003C3117" w:rsidRPr="00CF5C14" w:rsidRDefault="003C3117" w:rsidP="00095BB4">
            <w:pPr>
              <w:ind w:right="-10"/>
              <w:rPr>
                <w:rFonts w:ascii="Arial" w:hAnsi="Arial" w:cs="Arial"/>
                <w:sz w:val="21"/>
                <w:szCs w:val="21"/>
              </w:rPr>
            </w:pPr>
          </w:p>
          <w:p w14:paraId="2387DFC0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/>
                <w:sz w:val="21"/>
                <w:szCs w:val="21"/>
                <w:rtl/>
              </w:rPr>
              <w:t>الآب</w:t>
            </w:r>
          </w:p>
          <w:p w14:paraId="2E9F9554" w14:textId="6F08CCC2" w:rsidR="003C3117" w:rsidRPr="00CF5C14" w:rsidRDefault="006A0966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5A9B">
              <w:rPr>
                <w:rFonts w:ascii="Arial" w:hAnsi="Arial" w:cs="Arial"/>
                <w:i/>
                <w:iCs/>
                <w:sz w:val="21"/>
                <w:szCs w:val="18"/>
                <w:lang w:val="el-GR"/>
              </w:rPr>
              <w:t>αἴρω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CF5C14" w:rsidRPr="00CF5C14">
              <w:rPr>
                <w:rFonts w:ascii="Arial" w:hAnsi="Arial" w:cs="Arial"/>
                <w:sz w:val="21"/>
                <w:szCs w:val="21"/>
                <w:rtl/>
              </w:rPr>
              <w:t>2أ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B30836B" w14:textId="77777777" w:rsidR="003C3117" w:rsidRPr="00BC13BB" w:rsidRDefault="003C3117" w:rsidP="00DC17F9">
            <w:pPr>
              <w:ind w:right="-10"/>
              <w:rPr>
                <w:rFonts w:ascii="Arial" w:hAnsi="Arial" w:cs="Arial"/>
                <w:sz w:val="21"/>
                <w:szCs w:val="18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</w:tcBorders>
          </w:tcPr>
          <w:p w14:paraId="4F2E79C9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502ECA9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ينزعه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br/>
            </w: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= يخسر الخلاص</w:t>
            </w:r>
          </w:p>
          <w:p w14:paraId="1C3DE4AA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0D7A1C5C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9EBDA8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ينزعه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br/>
            </w: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= يؤدبه</w:t>
            </w:r>
          </w:p>
          <w:p w14:paraId="04DE8D68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68E38B2C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C5F0041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ينقيه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br/>
            </w: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= يهتم به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6399C5AE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419F05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ينقيه</w:t>
            </w:r>
            <w:r w:rsidR="003C3117" w:rsidRPr="00CF5C14">
              <w:rPr>
                <w:rFonts w:ascii="Arial" w:hAnsi="Arial" w:cs="Arial"/>
                <w:sz w:val="21"/>
                <w:szCs w:val="21"/>
              </w:rPr>
              <w:br/>
            </w: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= يهتم به</w:t>
            </w:r>
          </w:p>
          <w:p w14:paraId="797E517D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E091DF8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117" w:rsidRPr="00BC13BB" w14:paraId="659A1378" w14:textId="77777777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C9D" w14:textId="77777777" w:rsidR="00CF5C14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sz w:val="21"/>
                <w:szCs w:val="21"/>
                <w:rtl/>
              </w:rPr>
              <w:t>غصن ... لا ياتي بثمر (2ب)</w:t>
            </w:r>
          </w:p>
          <w:p w14:paraId="63717BA2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E593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i/>
                <w:sz w:val="21"/>
                <w:szCs w:val="21"/>
                <w:rtl/>
              </w:rPr>
              <w:t>المؤمن الذي توقف عن الإيمان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1E93E536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i/>
                <w:sz w:val="21"/>
                <w:szCs w:val="21"/>
                <w:rtl/>
              </w:rPr>
              <w:t>غير المؤمن الي لم يؤمن أبداً</w:t>
            </w:r>
          </w:p>
          <w:p w14:paraId="2ACD13EC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18820D45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i/>
                <w:sz w:val="21"/>
                <w:szCs w:val="21"/>
                <w:rtl/>
              </w:rPr>
              <w:t>المؤمن الذي توقف عن الإيمان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5043BCF3" w14:textId="77777777" w:rsidR="003C3117" w:rsidRPr="00CF5C14" w:rsidRDefault="00CF5C14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5C14">
              <w:rPr>
                <w:rFonts w:ascii="Arial" w:hAnsi="Arial" w:cs="Arial" w:hint="cs"/>
                <w:i/>
                <w:sz w:val="21"/>
                <w:szCs w:val="21"/>
                <w:rtl/>
              </w:rPr>
              <w:t>المؤمن الذي توقف عن الإيمان</w:t>
            </w:r>
          </w:p>
          <w:p w14:paraId="51B4888C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E74DA3" w14:textId="77777777" w:rsidR="003C3117" w:rsidRPr="00CF5C14" w:rsidRDefault="003C3117" w:rsidP="00CF5C14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117" w:rsidRPr="00BC13BB" w14:paraId="510CC385" w14:textId="77777777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7B4" w14:textId="77777777" w:rsidR="00CF5C14" w:rsidRPr="00EE0366" w:rsidRDefault="00CF5C14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فيَّ (2ت)</w:t>
            </w:r>
          </w:p>
          <w:p w14:paraId="400510EC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33B" w14:textId="77777777" w:rsidR="003C3117" w:rsidRPr="00EE0366" w:rsidRDefault="00CF5C14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الصفة التي تعدل ال</w:t>
            </w: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إ</w:t>
            </w:r>
            <w:r w:rsidRPr="00EE0366">
              <w:rPr>
                <w:rFonts w:ascii="Arial" w:hAnsi="Arial" w:cs="Arial"/>
                <w:sz w:val="21"/>
                <w:szCs w:val="21"/>
                <w:rtl/>
              </w:rPr>
              <w:t xml:space="preserve">سم: </w:t>
            </w: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 xml:space="preserve">غصن </w:t>
            </w:r>
            <w:r w:rsidRPr="00EE0366">
              <w:rPr>
                <w:rFonts w:ascii="Arial" w:hAnsi="Arial" w:cs="Arial"/>
                <w:sz w:val="21"/>
                <w:szCs w:val="21"/>
                <w:rtl/>
              </w:rPr>
              <w:t>في</w:t>
            </w: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َّ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13F3AB94" w14:textId="77777777" w:rsidR="00CF5C14" w:rsidRPr="00EE0366" w:rsidRDefault="00CF5C14" w:rsidP="00EE0366">
            <w:pPr>
              <w:bidi/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الظرف الذي يعدل الفعل: لا يأتي بثمر فيّ</w:t>
            </w:r>
            <w:r w:rsidRPr="00EE0366">
              <w:rPr>
                <w:rFonts w:ascii="Arial" w:hAnsi="Arial" w:cs="Arial"/>
                <w:sz w:val="21"/>
                <w:szCs w:val="21"/>
              </w:rPr>
              <w:t>.</w:t>
            </w:r>
            <w:r w:rsidR="00EE0366" w:rsidRPr="00EE0366">
              <w:rPr>
                <w:rStyle w:val="FootnoteReference"/>
                <w:rFonts w:ascii="Arial" w:hAnsi="Arial" w:cs="Arial"/>
                <w:sz w:val="21"/>
                <w:szCs w:val="21"/>
              </w:rPr>
              <w:footnoteReference w:id="2"/>
            </w:r>
          </w:p>
          <w:p w14:paraId="060A08A3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49FA0DB6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الصفة التي تعدل الإسم: غصن فيَّ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18ECD74F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الصفة التي تعدل الإسم: غصن فيَّ</w:t>
            </w:r>
          </w:p>
        </w:tc>
      </w:tr>
      <w:tr w:rsidR="003C3117" w:rsidRPr="00BC13BB" w14:paraId="0E11FF4C" w14:textId="77777777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CA4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ينقيه الآب (2ث)</w:t>
            </w:r>
          </w:p>
          <w:p w14:paraId="61ACFBEC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97F99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تأديب المؤمنين على النقيض من دينونة المؤمنين السابقين</w:t>
            </w:r>
          </w:p>
          <w:p w14:paraId="52B0FBE1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في الآية 2أ</w:t>
            </w:r>
          </w:p>
          <w:p w14:paraId="6ABBC4C5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4078B832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تأديب المؤمنين على النقيض من دينونة المؤمنين المعترفين فقط في الآية 2أ</w:t>
            </w:r>
          </w:p>
          <w:p w14:paraId="723F2EF4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7CF929D8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تأديب المؤمنين بنفس معنى الرعاية المحبة للمؤمنين في الآية 2أ</w:t>
            </w:r>
          </w:p>
          <w:p w14:paraId="7DC73030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5D9090DB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تأديب المؤمنين بنفس معنى الرعاية المحبة للمؤمنين في الآية 2أ</w:t>
            </w:r>
          </w:p>
        </w:tc>
      </w:tr>
      <w:tr w:rsidR="003C3117" w:rsidRPr="00BC13BB" w14:paraId="26CC9D10" w14:textId="77777777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300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أنتم الآن أنقياء (3)</w:t>
            </w:r>
          </w:p>
          <w:p w14:paraId="1DF4C047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11F23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مخلَّصين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61945628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يشير فقط إلى خلاص التلاميذ؟</w:t>
            </w:r>
          </w:p>
          <w:p w14:paraId="12BA3193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0C0C7D3E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مخلَّصين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562D66C6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/>
                <w:sz w:val="21"/>
                <w:szCs w:val="21"/>
                <w:rtl/>
              </w:rPr>
              <w:t>مخلَّصين</w:t>
            </w:r>
          </w:p>
        </w:tc>
      </w:tr>
      <w:tr w:rsidR="003C3117" w:rsidRPr="00BC13BB" w14:paraId="7569DA07" w14:textId="77777777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E34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يطرح ويحترق (6)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</w:tcPr>
          <w:p w14:paraId="58A34DFE" w14:textId="77777777" w:rsidR="003C3117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i/>
                <w:sz w:val="21"/>
                <w:szCs w:val="21"/>
                <w:rtl/>
              </w:rPr>
              <w:t>دينونة بفقدان الخلاص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0BF3DF98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الدينونة بعدم امتلاك الخلاص مطلقاً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25D5874A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التأديب بالموت أو خسارة المكافآت</w:t>
            </w: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0BB3D6C9" w14:textId="77777777" w:rsidR="00EE0366" w:rsidRPr="00EE0366" w:rsidRDefault="00EE0366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366">
              <w:rPr>
                <w:rFonts w:ascii="Arial" w:hAnsi="Arial" w:cs="Arial" w:hint="cs"/>
                <w:sz w:val="21"/>
                <w:szCs w:val="21"/>
                <w:rtl/>
              </w:rPr>
              <w:t>العناية المحبة لحمل الثمار</w:t>
            </w:r>
          </w:p>
          <w:p w14:paraId="0D4399A4" w14:textId="77777777" w:rsidR="003C3117" w:rsidRPr="00EE0366" w:rsidRDefault="003C3117" w:rsidP="00EE0366">
            <w:pPr>
              <w:ind w:right="-1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8DE3A3F" w14:textId="77777777" w:rsidR="003C3117" w:rsidRPr="00BC13BB" w:rsidRDefault="003C3117" w:rsidP="00095BB4">
      <w:pPr>
        <w:ind w:right="-10"/>
        <w:rPr>
          <w:rFonts w:ascii="Arial" w:hAnsi="Arial" w:cs="Arial"/>
          <w:sz w:val="21"/>
          <w:szCs w:val="18"/>
        </w:rPr>
      </w:pPr>
    </w:p>
    <w:p w14:paraId="006D7EE6" w14:textId="77777777" w:rsidR="003C3117" w:rsidRPr="00BC13BB" w:rsidRDefault="003C3117" w:rsidP="008D0302">
      <w:pPr>
        <w:ind w:right="-10"/>
        <w:rPr>
          <w:rFonts w:ascii="Arial" w:hAnsi="Arial" w:cs="Arial"/>
          <w:sz w:val="21"/>
          <w:szCs w:val="18"/>
        </w:rPr>
      </w:pPr>
    </w:p>
    <w:p w14:paraId="03A9E259" w14:textId="77777777" w:rsidR="00EE0366" w:rsidRPr="00B042AC" w:rsidRDefault="00EE0366" w:rsidP="00EE0366">
      <w:pPr>
        <w:bidi/>
        <w:ind w:right="-10"/>
        <w:rPr>
          <w:rFonts w:ascii="Arial" w:hAnsi="Arial" w:cs="Arial"/>
          <w:bCs/>
          <w:sz w:val="21"/>
          <w:szCs w:val="21"/>
          <w:u w:val="single"/>
          <w:rtl/>
          <w:lang w:bidi="ar-JO"/>
        </w:rPr>
      </w:pPr>
      <w:r w:rsidRPr="00B042A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دعم أن الأغصان تشير إلى المؤمنين الحقيقيين:</w:t>
      </w:r>
    </w:p>
    <w:p w14:paraId="275D2AEE" w14:textId="77777777" w:rsidR="003C3117" w:rsidRPr="00B042AC" w:rsidRDefault="003C3117" w:rsidP="00DC17F9">
      <w:pPr>
        <w:ind w:left="360" w:right="-10" w:hanging="360"/>
        <w:rPr>
          <w:rFonts w:ascii="Arial" w:hAnsi="Arial" w:cs="Arial"/>
          <w:sz w:val="21"/>
          <w:szCs w:val="21"/>
        </w:rPr>
      </w:pPr>
    </w:p>
    <w:p w14:paraId="3C44AD16" w14:textId="77777777" w:rsidR="00EE0366" w:rsidRPr="00B042AC" w:rsidRDefault="00EE0366" w:rsidP="00EE0366">
      <w:pPr>
        <w:bidi/>
        <w:ind w:left="360" w:right="-10" w:hanging="360"/>
        <w:rPr>
          <w:rFonts w:ascii="Arial" w:hAnsi="Arial" w:cs="Arial"/>
          <w:sz w:val="21"/>
          <w:szCs w:val="21"/>
        </w:rPr>
      </w:pPr>
      <w:r w:rsidRPr="00B042AC">
        <w:rPr>
          <w:rFonts w:ascii="Arial" w:hAnsi="Arial" w:cs="Arial" w:hint="cs"/>
          <w:sz w:val="21"/>
          <w:szCs w:val="21"/>
          <w:rtl/>
        </w:rPr>
        <w:t>1.</w:t>
      </w:r>
      <w:r w:rsidRPr="00B042AC">
        <w:rPr>
          <w:rFonts w:ascii="Arial" w:hAnsi="Arial" w:cs="Arial"/>
          <w:sz w:val="21"/>
          <w:szCs w:val="21"/>
          <w:rtl/>
        </w:rPr>
        <w:tab/>
      </w:r>
      <w:r w:rsidRPr="00B042AC">
        <w:rPr>
          <w:rFonts w:ascii="Arial" w:hAnsi="Arial" w:cs="Arial" w:hint="cs"/>
          <w:sz w:val="21"/>
          <w:szCs w:val="21"/>
          <w:rtl/>
        </w:rPr>
        <w:t xml:space="preserve">يتكلم يسوع إلى التلاميذ بعد مغادرة يهوذا </w:t>
      </w:r>
      <w:r w:rsidRPr="00B042AC">
        <w:rPr>
          <w:rFonts w:ascii="Arial" w:hAnsi="Arial" w:cs="Arial"/>
          <w:sz w:val="21"/>
          <w:szCs w:val="21"/>
          <w:rtl/>
        </w:rPr>
        <w:t>–</w:t>
      </w:r>
      <w:r w:rsidRPr="00B042AC">
        <w:rPr>
          <w:rFonts w:ascii="Arial" w:hAnsi="Arial" w:cs="Arial" w:hint="cs"/>
          <w:sz w:val="21"/>
          <w:szCs w:val="21"/>
          <w:rtl/>
        </w:rPr>
        <w:t xml:space="preserve"> وليس للجمع الذي يشمل بعض غير المؤمنين.</w:t>
      </w:r>
    </w:p>
    <w:p w14:paraId="31B1052A" w14:textId="77777777" w:rsidR="003C3117" w:rsidRPr="00B042AC" w:rsidRDefault="003C3117" w:rsidP="00E053D8">
      <w:pPr>
        <w:ind w:left="360" w:right="-10" w:hanging="360"/>
        <w:rPr>
          <w:rFonts w:ascii="Arial" w:hAnsi="Arial" w:cs="Arial"/>
          <w:sz w:val="21"/>
          <w:szCs w:val="21"/>
        </w:rPr>
      </w:pPr>
    </w:p>
    <w:p w14:paraId="6F1FE828" w14:textId="77777777" w:rsidR="00EE0366" w:rsidRPr="00B042AC" w:rsidRDefault="00EE0366" w:rsidP="00EE0366">
      <w:pPr>
        <w:bidi/>
        <w:ind w:left="360" w:right="-10" w:hanging="360"/>
        <w:rPr>
          <w:rFonts w:ascii="Arial" w:hAnsi="Arial" w:cs="Arial"/>
          <w:sz w:val="21"/>
          <w:szCs w:val="21"/>
        </w:rPr>
      </w:pPr>
      <w:r w:rsidRPr="00B042AC">
        <w:rPr>
          <w:rFonts w:ascii="Arial" w:hAnsi="Arial" w:cs="Arial" w:hint="cs"/>
          <w:sz w:val="21"/>
          <w:szCs w:val="21"/>
          <w:rtl/>
        </w:rPr>
        <w:t>2.</w:t>
      </w:r>
      <w:r w:rsidRPr="00B042AC">
        <w:rPr>
          <w:rFonts w:ascii="Arial" w:hAnsi="Arial" w:cs="Arial"/>
          <w:sz w:val="21"/>
          <w:szCs w:val="21"/>
          <w:rtl/>
        </w:rPr>
        <w:tab/>
      </w:r>
      <w:r w:rsidRPr="00B042AC">
        <w:rPr>
          <w:rFonts w:ascii="Arial" w:hAnsi="Arial" w:cs="Arial" w:hint="cs"/>
          <w:sz w:val="21"/>
          <w:szCs w:val="21"/>
          <w:rtl/>
        </w:rPr>
        <w:t>قال يسوع أن كل مستمعيه كانوا أنقياء بمعنى مؤمنين (ع 3)</w:t>
      </w:r>
    </w:p>
    <w:p w14:paraId="361A46CF" w14:textId="77777777" w:rsidR="003C3117" w:rsidRPr="00B042AC" w:rsidRDefault="003C3117" w:rsidP="00E053D8">
      <w:pPr>
        <w:ind w:left="360" w:right="-10" w:hanging="360"/>
        <w:rPr>
          <w:rFonts w:ascii="Arial" w:hAnsi="Arial" w:cs="Arial"/>
          <w:sz w:val="21"/>
          <w:szCs w:val="21"/>
        </w:rPr>
      </w:pPr>
    </w:p>
    <w:p w14:paraId="291B4BD7" w14:textId="77777777" w:rsidR="00EE0366" w:rsidRPr="00B042AC" w:rsidRDefault="00EE0366" w:rsidP="00EE0366">
      <w:pPr>
        <w:bidi/>
        <w:ind w:left="360" w:right="-10" w:hanging="360"/>
        <w:rPr>
          <w:rFonts w:ascii="Arial" w:hAnsi="Arial" w:cs="Arial"/>
          <w:sz w:val="21"/>
          <w:szCs w:val="21"/>
        </w:rPr>
      </w:pPr>
      <w:r w:rsidRPr="00B042AC">
        <w:rPr>
          <w:rFonts w:ascii="Arial" w:hAnsi="Arial" w:cs="Arial" w:hint="cs"/>
          <w:sz w:val="21"/>
          <w:szCs w:val="21"/>
          <w:rtl/>
        </w:rPr>
        <w:t>3.</w:t>
      </w:r>
      <w:r w:rsidRPr="00B042AC">
        <w:rPr>
          <w:rFonts w:ascii="Arial" w:hAnsi="Arial" w:cs="Arial"/>
          <w:sz w:val="21"/>
          <w:szCs w:val="21"/>
          <w:rtl/>
        </w:rPr>
        <w:tab/>
      </w:r>
      <w:r w:rsidR="00B042AC" w:rsidRPr="00B042AC">
        <w:rPr>
          <w:rFonts w:ascii="Arial" w:hAnsi="Arial" w:cs="Arial"/>
          <w:sz w:val="21"/>
          <w:szCs w:val="21"/>
          <w:rtl/>
        </w:rPr>
        <w:t xml:space="preserve">حتى الغصن المذكور في الآية 6 الذي يُطرح، </w:t>
      </w:r>
      <w:r w:rsidR="00B042AC" w:rsidRPr="00B042AC">
        <w:rPr>
          <w:rFonts w:ascii="Arial" w:hAnsi="Arial" w:cs="Arial" w:hint="cs"/>
          <w:sz w:val="21"/>
          <w:szCs w:val="21"/>
          <w:rtl/>
        </w:rPr>
        <w:t xml:space="preserve">فإنه </w:t>
      </w:r>
      <w:r w:rsidR="00B042AC" w:rsidRPr="00B042AC">
        <w:rPr>
          <w:rFonts w:ascii="Arial" w:hAnsi="Arial" w:cs="Arial"/>
          <w:sz w:val="21"/>
          <w:szCs w:val="21"/>
          <w:rtl/>
        </w:rPr>
        <w:t>يُطرح أيض</w:t>
      </w:r>
      <w:r w:rsidR="00B042AC" w:rsidRPr="00B042AC">
        <w:rPr>
          <w:rFonts w:ascii="Arial" w:hAnsi="Arial" w:cs="Arial" w:hint="cs"/>
          <w:sz w:val="21"/>
          <w:szCs w:val="21"/>
          <w:rtl/>
        </w:rPr>
        <w:t>اً</w:t>
      </w:r>
      <w:r w:rsidR="00B042AC" w:rsidRPr="00B042AC">
        <w:rPr>
          <w:rFonts w:ascii="Arial" w:hAnsi="Arial" w:cs="Arial"/>
          <w:sz w:val="21"/>
          <w:szCs w:val="21"/>
          <w:rtl/>
        </w:rPr>
        <w:t xml:space="preserve"> كغصن</w:t>
      </w:r>
      <w:r w:rsidR="00B042AC" w:rsidRPr="00B042AC">
        <w:rPr>
          <w:rFonts w:ascii="Arial" w:hAnsi="Arial" w:cs="Arial" w:hint="cs"/>
          <w:sz w:val="21"/>
          <w:szCs w:val="21"/>
          <w:rtl/>
        </w:rPr>
        <w:t>،</w:t>
      </w:r>
      <w:r w:rsidR="00B042AC" w:rsidRPr="00B042AC">
        <w:rPr>
          <w:rFonts w:ascii="Arial" w:hAnsi="Arial" w:cs="Arial"/>
          <w:sz w:val="21"/>
          <w:szCs w:val="21"/>
          <w:rtl/>
        </w:rPr>
        <w:t xml:space="preserve"> إن المؤمن لا يتوقف عن أن يكون غصناً، مهما أصبح هذا الغصن عقيماً.</w:t>
      </w:r>
      <w:r w:rsidR="00B042AC" w:rsidRPr="00B042AC">
        <w:rPr>
          <w:rStyle w:val="FootnoteReference"/>
          <w:rFonts w:ascii="Arial" w:hAnsi="Arial" w:cs="Arial"/>
          <w:sz w:val="21"/>
          <w:szCs w:val="21"/>
          <w:rtl/>
        </w:rPr>
        <w:footnoteReference w:id="3"/>
      </w:r>
    </w:p>
    <w:p w14:paraId="17394C60" w14:textId="77777777" w:rsidR="003C3117" w:rsidRPr="00B042AC" w:rsidRDefault="003C3117" w:rsidP="00E053D8">
      <w:pPr>
        <w:ind w:right="-10"/>
        <w:rPr>
          <w:rFonts w:ascii="Arial" w:hAnsi="Arial" w:cs="Arial"/>
          <w:sz w:val="21"/>
          <w:szCs w:val="21"/>
        </w:rPr>
      </w:pPr>
    </w:p>
    <w:p w14:paraId="0C33CD7A" w14:textId="77777777" w:rsidR="003C3117" w:rsidRPr="00B042AC" w:rsidRDefault="003C3117" w:rsidP="00E053D8">
      <w:pPr>
        <w:ind w:right="-10"/>
        <w:rPr>
          <w:rFonts w:ascii="Arial" w:hAnsi="Arial" w:cs="Arial"/>
          <w:sz w:val="21"/>
          <w:szCs w:val="21"/>
        </w:rPr>
      </w:pPr>
    </w:p>
    <w:p w14:paraId="3A5E898D" w14:textId="77777777" w:rsidR="00B042AC" w:rsidRPr="00B042AC" w:rsidRDefault="00B042AC" w:rsidP="00B042AC">
      <w:pPr>
        <w:bidi/>
        <w:ind w:right="-10"/>
        <w:rPr>
          <w:rFonts w:ascii="Arial" w:hAnsi="Arial" w:cs="Arial"/>
          <w:sz w:val="21"/>
          <w:szCs w:val="21"/>
        </w:rPr>
      </w:pPr>
      <w:r w:rsidRPr="00B042AC">
        <w:rPr>
          <w:rFonts w:ascii="Arial" w:hAnsi="Arial" w:cs="Arial"/>
          <w:sz w:val="21"/>
          <w:szCs w:val="21"/>
          <w:rtl/>
        </w:rPr>
        <w:t>لاحظ أيض</w:t>
      </w:r>
      <w:r w:rsidRPr="00B042AC">
        <w:rPr>
          <w:rFonts w:ascii="Arial" w:hAnsi="Arial" w:cs="Arial" w:hint="cs"/>
          <w:sz w:val="21"/>
          <w:szCs w:val="21"/>
          <w:rtl/>
        </w:rPr>
        <w:t>اً</w:t>
      </w:r>
      <w:r w:rsidRPr="00B042AC">
        <w:rPr>
          <w:rFonts w:ascii="Arial" w:hAnsi="Arial" w:cs="Arial"/>
          <w:sz w:val="21"/>
          <w:szCs w:val="21"/>
          <w:rtl/>
        </w:rPr>
        <w:t xml:space="preserve"> أن الوصية ليست أن ننتج ثمر</w:t>
      </w:r>
      <w:r w:rsidRPr="00B042AC">
        <w:rPr>
          <w:rFonts w:ascii="Arial" w:hAnsi="Arial" w:cs="Arial" w:hint="cs"/>
          <w:sz w:val="21"/>
          <w:szCs w:val="21"/>
          <w:rtl/>
        </w:rPr>
        <w:t>اً</w:t>
      </w:r>
      <w:r w:rsidRPr="00B042AC">
        <w:rPr>
          <w:rFonts w:ascii="Arial" w:hAnsi="Arial" w:cs="Arial"/>
          <w:sz w:val="21"/>
          <w:szCs w:val="21"/>
          <w:rtl/>
        </w:rPr>
        <w:t xml:space="preserve"> بل أن نثبت، لأننا عندما نثبت تأتي ال</w:t>
      </w:r>
      <w:r w:rsidRPr="00B042AC">
        <w:rPr>
          <w:rFonts w:ascii="Arial" w:hAnsi="Arial" w:cs="Arial" w:hint="cs"/>
          <w:sz w:val="21"/>
          <w:szCs w:val="21"/>
          <w:rtl/>
        </w:rPr>
        <w:t>ثمار</w:t>
      </w:r>
      <w:r w:rsidRPr="00B042AC">
        <w:rPr>
          <w:rFonts w:ascii="Arial" w:hAnsi="Arial" w:cs="Arial"/>
          <w:sz w:val="21"/>
          <w:szCs w:val="21"/>
          <w:rtl/>
        </w:rPr>
        <w:t xml:space="preserve"> بشكل طبيعي</w:t>
      </w:r>
      <w:r w:rsidRPr="00B042AC">
        <w:rPr>
          <w:rFonts w:ascii="Arial" w:hAnsi="Arial" w:cs="Arial"/>
          <w:sz w:val="21"/>
          <w:szCs w:val="21"/>
        </w:rPr>
        <w:t>.</w:t>
      </w:r>
    </w:p>
    <w:p w14:paraId="13F8C676" w14:textId="1638EF63" w:rsidR="003C3117" w:rsidRPr="00BC13BB" w:rsidRDefault="003C3117" w:rsidP="00E053D8">
      <w:pPr>
        <w:ind w:right="-10"/>
        <w:rPr>
          <w:rFonts w:ascii="Arial" w:hAnsi="Arial" w:cs="Arial"/>
          <w:sz w:val="22"/>
          <w:szCs w:val="18"/>
        </w:rPr>
      </w:pPr>
    </w:p>
    <w:sectPr w:rsidR="003C3117" w:rsidRPr="00BC13BB">
      <w:headerReference w:type="default" r:id="rId8"/>
      <w:footerReference w:type="default" r:id="rId9"/>
      <w:pgSz w:w="11880" w:h="16820"/>
      <w:pgMar w:top="720" w:right="1022" w:bottom="720" w:left="1238" w:header="720" w:footer="720" w:gutter="0"/>
      <w:pgNumType w:fmt="lowerLetter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3691" w14:textId="77777777" w:rsidR="0089027C" w:rsidRDefault="0089027C">
      <w:r>
        <w:separator/>
      </w:r>
    </w:p>
  </w:endnote>
  <w:endnote w:type="continuationSeparator" w:id="0">
    <w:p w14:paraId="6FDC1BBC" w14:textId="77777777" w:rsidR="0089027C" w:rsidRDefault="0089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9424" w14:textId="4382980B" w:rsidR="003340CF" w:rsidRPr="00CC6FA0" w:rsidRDefault="003340CF">
    <w:pPr>
      <w:pStyle w:val="Footer"/>
      <w:jc w:val="right"/>
      <w:rPr>
        <w:rFonts w:ascii="Arial" w:hAnsi="Arial" w:cs="Arial"/>
        <w:i/>
        <w:iCs/>
        <w:sz w:val="11"/>
        <w:szCs w:val="15"/>
      </w:rPr>
    </w:pPr>
    <w:r w:rsidRPr="00CC6FA0">
      <w:rPr>
        <w:rFonts w:ascii="Arial" w:hAnsi="Arial" w:cs="Arial"/>
        <w:i/>
        <w:iCs/>
        <w:sz w:val="11"/>
        <w:szCs w:val="15"/>
      </w:rPr>
      <w:fldChar w:fldCharType="begin"/>
    </w:r>
    <w:r w:rsidRPr="00CC6FA0">
      <w:rPr>
        <w:rFonts w:ascii="Arial" w:hAnsi="Arial" w:cs="Arial"/>
        <w:i/>
        <w:iCs/>
        <w:sz w:val="11"/>
        <w:szCs w:val="15"/>
      </w:rPr>
      <w:instrText xml:space="preserve"> TIME \@ "d-MMM-yy" </w:instrText>
    </w:r>
    <w:r w:rsidRPr="00CC6FA0">
      <w:rPr>
        <w:rFonts w:ascii="Arial" w:hAnsi="Arial" w:cs="Arial"/>
        <w:i/>
        <w:iCs/>
        <w:sz w:val="11"/>
        <w:szCs w:val="15"/>
      </w:rPr>
      <w:fldChar w:fldCharType="separate"/>
    </w:r>
    <w:r w:rsidR="001A3939">
      <w:rPr>
        <w:rFonts w:ascii="Arial" w:hAnsi="Arial" w:cs="Arial"/>
        <w:i/>
        <w:iCs/>
        <w:noProof/>
        <w:sz w:val="11"/>
        <w:szCs w:val="15"/>
      </w:rPr>
      <w:t>7-Mar-26</w:t>
    </w:r>
    <w:r w:rsidRPr="00CC6FA0">
      <w:rPr>
        <w:rFonts w:ascii="Arial" w:hAnsi="Arial" w:cs="Arial"/>
        <w:i/>
        <w:iCs/>
        <w:sz w:val="11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39D8" w14:textId="77777777" w:rsidR="0089027C" w:rsidRDefault="0089027C">
      <w:r>
        <w:separator/>
      </w:r>
    </w:p>
  </w:footnote>
  <w:footnote w:type="continuationSeparator" w:id="0">
    <w:p w14:paraId="0DC7BC6D" w14:textId="77777777" w:rsidR="0089027C" w:rsidRDefault="0089027C">
      <w:r>
        <w:continuationSeparator/>
      </w:r>
    </w:p>
  </w:footnote>
  <w:footnote w:id="1">
    <w:p w14:paraId="30407C53" w14:textId="44E83031" w:rsidR="00D21845" w:rsidRPr="00D21845" w:rsidRDefault="00AD1090" w:rsidP="00D21845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 w:rsidR="00D21845">
        <w:rPr>
          <w:rFonts w:hint="cs"/>
          <w:rtl/>
        </w:rPr>
        <w:t xml:space="preserve"> </w:t>
      </w:r>
      <w:r w:rsidR="00D21845" w:rsidRPr="00D21845">
        <w:rPr>
          <w:rtl/>
        </w:rPr>
        <w:t>كما أن لها أيض</w:t>
      </w:r>
      <w:r w:rsidR="00D21845">
        <w:rPr>
          <w:rFonts w:hint="cs"/>
          <w:rtl/>
          <w:lang w:bidi="ar-JO"/>
        </w:rPr>
        <w:t>اً</w:t>
      </w:r>
      <w:r w:rsidR="00D21845" w:rsidRPr="00D21845">
        <w:rPr>
          <w:rtl/>
        </w:rPr>
        <w:t xml:space="preserve"> معنى إيجابي أو سلبي في معجم</w:t>
      </w:r>
      <w:r w:rsidR="00D21845">
        <w:rPr>
          <w:rFonts w:hint="cs"/>
          <w:rtl/>
        </w:rPr>
        <w:t xml:space="preserve"> </w:t>
      </w:r>
      <w:proofErr w:type="spellStart"/>
      <w:r w:rsidR="00D21845">
        <w:rPr>
          <w:rFonts w:hint="cs"/>
          <w:rtl/>
        </w:rPr>
        <w:t>يو</w:t>
      </w:r>
      <w:proofErr w:type="spellEnd"/>
      <w:r w:rsidR="00D21845">
        <w:rPr>
          <w:rFonts w:hint="cs"/>
          <w:rtl/>
        </w:rPr>
        <w:t xml:space="preserve"> بي إس </w:t>
      </w:r>
      <w:proofErr w:type="spellStart"/>
      <w:r w:rsidR="00D21845">
        <w:rPr>
          <w:rFonts w:hint="cs"/>
          <w:rtl/>
        </w:rPr>
        <w:t>ليكسيكون</w:t>
      </w:r>
      <w:proofErr w:type="spellEnd"/>
      <w:r w:rsidR="00D21845" w:rsidRPr="00D21845">
        <w:rPr>
          <w:rtl/>
        </w:rPr>
        <w:t xml:space="preserve"> </w:t>
      </w:r>
      <w:r w:rsidR="00D21845" w:rsidRPr="00D21845">
        <w:t>UBS: α</w:t>
      </w:r>
      <w:proofErr w:type="spellStart"/>
      <w:r w:rsidR="00D21845" w:rsidRPr="00D21845">
        <w:t>ἴρω</w:t>
      </w:r>
      <w:proofErr w:type="spellEnd"/>
      <w:r w:rsidR="00D21845" w:rsidRPr="00D21845">
        <w:t xml:space="preserve"> (fut. </w:t>
      </w:r>
      <w:r w:rsidR="00D21845" w:rsidRPr="00D21845">
        <w:rPr>
          <w:rtl/>
        </w:rPr>
        <w:t xml:space="preserve">3 </w:t>
      </w:r>
      <w:r w:rsidR="00D21845" w:rsidRPr="00D21845">
        <w:t xml:space="preserve">sg. </w:t>
      </w:r>
      <w:proofErr w:type="spellStart"/>
      <w:r w:rsidR="00D21845" w:rsidRPr="00D21845">
        <w:t>ἀρεῖ</w:t>
      </w:r>
      <w:proofErr w:type="spellEnd"/>
      <w:r w:rsidR="00D21845" w:rsidRPr="00D21845">
        <w:t xml:space="preserve">; aor. </w:t>
      </w:r>
      <w:proofErr w:type="spellStart"/>
      <w:r w:rsidR="00D21845" w:rsidRPr="00D21845">
        <w:t>ἦρ</w:t>
      </w:r>
      <w:proofErr w:type="spellEnd"/>
      <w:r w:rsidR="00D21845" w:rsidRPr="00D21845">
        <w:t xml:space="preserve">α, inf. </w:t>
      </w:r>
      <w:proofErr w:type="spellStart"/>
      <w:r w:rsidR="00D21845" w:rsidRPr="00D21845">
        <w:t>ἄρ</w:t>
      </w:r>
      <w:proofErr w:type="spellEnd"/>
      <w:r w:rsidR="00D21845" w:rsidRPr="00D21845">
        <w:t xml:space="preserve">αι; pf. </w:t>
      </w:r>
      <w:proofErr w:type="spellStart"/>
      <w:r w:rsidR="00D21845" w:rsidRPr="00D21845">
        <w:t>ἦρκ</w:t>
      </w:r>
      <w:proofErr w:type="spellEnd"/>
      <w:r w:rsidR="00D21845" w:rsidRPr="00D21845">
        <w:t xml:space="preserve">α; pf. pass. </w:t>
      </w:r>
      <w:proofErr w:type="spellStart"/>
      <w:r w:rsidR="00D21845" w:rsidRPr="00D21845">
        <w:t>ἦρμ</w:t>
      </w:r>
      <w:proofErr w:type="spellEnd"/>
      <w:r w:rsidR="00D21845" w:rsidRPr="00D21845">
        <w:t xml:space="preserve">αι; </w:t>
      </w:r>
      <w:proofErr w:type="spellStart"/>
      <w:r w:rsidR="00D21845" w:rsidRPr="00D21845">
        <w:t>aor.pass</w:t>
      </w:r>
      <w:proofErr w:type="spellEnd"/>
      <w:r w:rsidR="00D21845" w:rsidRPr="00D21845">
        <w:t xml:space="preserve">. </w:t>
      </w:r>
      <w:proofErr w:type="spellStart"/>
      <w:r w:rsidR="00D21845" w:rsidRPr="00D21845">
        <w:t>ἤρθην</w:t>
      </w:r>
      <w:proofErr w:type="spellEnd"/>
      <w:r w:rsidR="00D21845" w:rsidRPr="00D21845">
        <w:t xml:space="preserve">; fut. </w:t>
      </w:r>
      <w:proofErr w:type="spellStart"/>
      <w:r w:rsidR="00D21845" w:rsidRPr="00D21845">
        <w:t>ἀρθήσομ</w:t>
      </w:r>
      <w:proofErr w:type="spellEnd"/>
      <w:r w:rsidR="00D21845" w:rsidRPr="00D21845">
        <w:t>αι)</w:t>
      </w:r>
      <w:r w:rsidR="00D21845" w:rsidRPr="00D21845">
        <w:rPr>
          <w:rtl/>
        </w:rPr>
        <w:t xml:space="preserve"> خذ، خذ؛ يسلب، يحذف (</w:t>
      </w:r>
      <w:r w:rsidR="00D21845" w:rsidRPr="00D21845">
        <w:t xml:space="preserve">αἴ. </w:t>
      </w:r>
      <w:proofErr w:type="spellStart"/>
      <w:r w:rsidR="00D21845" w:rsidRPr="00D21845">
        <w:t>ἐκ</w:t>
      </w:r>
      <w:proofErr w:type="spellEnd"/>
      <w:r w:rsidR="00D21845" w:rsidRPr="00D21845">
        <w:t xml:space="preserve"> </w:t>
      </w:r>
      <w:proofErr w:type="spellStart"/>
      <w:r w:rsidR="00D21845" w:rsidRPr="00D21845">
        <w:t>τοῦ</w:t>
      </w:r>
      <w:proofErr w:type="spellEnd"/>
      <w:r w:rsidR="00D21845" w:rsidRPr="00D21845">
        <w:t xml:space="preserve"> </w:t>
      </w:r>
      <w:proofErr w:type="spellStart"/>
      <w:r w:rsidR="00D21845" w:rsidRPr="00D21845">
        <w:t>μέσου</w:t>
      </w:r>
      <w:proofErr w:type="spellEnd"/>
      <w:r w:rsidR="00D21845" w:rsidRPr="00D21845">
        <w:rPr>
          <w:rtl/>
        </w:rPr>
        <w:t xml:space="preserve">، يُوضع جانبًا العمود 2.14)؛ يحمل؛ اكتسح (من الطوفان) ؛ رفع (صوت)؛ سيطروا، انتصروا (يوحنا 48:11)؛ اقتل (يوحنا 19: 15)؛ </w:t>
      </w:r>
      <w:r w:rsidR="00D21845" w:rsidRPr="00D21845">
        <w:t xml:space="preserve">αἴ. </w:t>
      </w:r>
      <w:proofErr w:type="spellStart"/>
      <w:r w:rsidR="00D21845" w:rsidRPr="00D21845">
        <w:t>τήν</w:t>
      </w:r>
      <w:proofErr w:type="spellEnd"/>
      <w:r w:rsidR="00D21845" w:rsidRPr="00D21845">
        <w:t xml:space="preserve"> </w:t>
      </w:r>
      <w:proofErr w:type="spellStart"/>
      <w:r w:rsidR="00D21845" w:rsidRPr="00D21845">
        <w:t>φυχήν</w:t>
      </w:r>
      <w:proofErr w:type="spellEnd"/>
      <w:r w:rsidR="00D21845" w:rsidRPr="00D21845">
        <w:rPr>
          <w:rtl/>
        </w:rPr>
        <w:t xml:space="preserve"> ابقَ في حالة تشويق (يوحنا 10: 24)" (معجم </w:t>
      </w:r>
      <w:r w:rsidR="00D21845" w:rsidRPr="00D21845">
        <w:t>UBS</w:t>
      </w:r>
      <w:r w:rsidR="00D21845" w:rsidRPr="00D21845">
        <w:rPr>
          <w:rtl/>
        </w:rPr>
        <w:t xml:space="preserve">، </w:t>
      </w:r>
      <w:r w:rsidR="00D21845" w:rsidRPr="00D21845">
        <w:t>BibleWorks</w:t>
      </w:r>
      <w:r w:rsidR="00D21845" w:rsidRPr="00D21845">
        <w:rPr>
          <w:rtl/>
        </w:rPr>
        <w:t>).</w:t>
      </w:r>
    </w:p>
    <w:p w14:paraId="3BC15737" w14:textId="77777777" w:rsidR="00AD1090" w:rsidRPr="00AD1090" w:rsidRDefault="00AD1090" w:rsidP="00AD1090">
      <w:pPr>
        <w:pStyle w:val="FootnoteText"/>
        <w:bidi/>
        <w:rPr>
          <w:rtl/>
          <w:lang w:bidi="ar-JO"/>
        </w:rPr>
      </w:pPr>
    </w:p>
  </w:footnote>
  <w:footnote w:id="2">
    <w:p w14:paraId="033BB2F9" w14:textId="77777777" w:rsidR="00B042AC" w:rsidRDefault="00EE0366" w:rsidP="00EE0366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 w:rsidR="00B042AC" w:rsidRPr="00B042AC">
        <w:rPr>
          <w:rtl/>
        </w:rPr>
        <w:t>كارل لاني، أوامر السير: تعليمات التلمذة النهائية ليسوع، يوحنا ١٣-١٧ (ويتون: إس بي، ١٩٨٣)، ٩٠. ويقول أيض</w:t>
      </w:r>
      <w:r w:rsidR="00B042AC">
        <w:rPr>
          <w:rFonts w:hint="cs"/>
          <w:rtl/>
        </w:rPr>
        <w:t xml:space="preserve">اً </w:t>
      </w:r>
      <w:r w:rsidR="00B042AC" w:rsidRPr="00B042AC">
        <w:rPr>
          <w:rtl/>
        </w:rPr>
        <w:t xml:space="preserve">رجع التلاميذ ولم يعودوا يتبعونه </w:t>
      </w:r>
    </w:p>
    <w:p w14:paraId="244DB3B4" w14:textId="77777777" w:rsidR="00EE0366" w:rsidRDefault="00B042AC" w:rsidP="00B042AC">
      <w:pPr>
        <w:pStyle w:val="FootnoteText"/>
        <w:bidi/>
        <w:rPr>
          <w:rtl/>
          <w:lang w:bidi="ar-JO"/>
        </w:rPr>
      </w:pPr>
      <w:r>
        <w:rPr>
          <w:rFonts w:hint="cs"/>
          <w:rtl/>
        </w:rPr>
        <w:t xml:space="preserve">  </w:t>
      </w:r>
      <w:r w:rsidRPr="00B042AC">
        <w:rPr>
          <w:rtl/>
        </w:rPr>
        <w:t>(يوحنا ٦: ٦٦) يوضح أنهم لم يكونوا مؤمنين قط (ص88).</w:t>
      </w:r>
    </w:p>
  </w:footnote>
  <w:footnote w:id="3">
    <w:p w14:paraId="53F3D18A" w14:textId="77777777" w:rsidR="00B042AC" w:rsidRDefault="00B042AC" w:rsidP="00B042AC">
      <w:pPr>
        <w:pStyle w:val="FootnoteText"/>
        <w:bidi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سويندول وغير،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0EA7" w14:textId="10621C59" w:rsidR="003340CF" w:rsidRPr="0024446E" w:rsidRDefault="00303050" w:rsidP="00303050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iCs/>
        <w:sz w:val="21"/>
        <w:szCs w:val="21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1C0F3B">
      <w:rPr>
        <w:rFonts w:ascii="Arial" w:eastAsia="Arial" w:hAnsi="Arial" w:cs="Arial"/>
        <w:i/>
        <w:color w:val="000000"/>
        <w:sz w:val="21"/>
        <w:szCs w:val="21"/>
        <w:u w:val="single"/>
        <w:rtl/>
      </w:rPr>
      <w:t>لوقا</w:t>
    </w:r>
    <w:r w:rsidRPr="00D00D67">
      <w:rPr>
        <w:rFonts w:ascii="Arial" w:hAnsi="Arial" w:cs="Arial"/>
        <w:i/>
        <w:iCs/>
        <w:sz w:val="20"/>
        <w:szCs w:val="15"/>
        <w:u w:val="single"/>
      </w:rPr>
      <w:tab/>
    </w:r>
    <w:r w:rsidR="003340CF" w:rsidRPr="0024446E">
      <w:rPr>
        <w:rFonts w:ascii="Arial" w:hAnsi="Arial" w:cs="Arial"/>
        <w:i/>
        <w:iCs/>
        <w:sz w:val="21"/>
        <w:szCs w:val="21"/>
        <w:u w:val="single"/>
      </w:rPr>
      <w:t>119</w:t>
    </w:r>
    <w:r w:rsidR="003340CF" w:rsidRPr="0024446E">
      <w:rPr>
        <w:rStyle w:val="PageNumber"/>
        <w:rFonts w:ascii="Arial" w:hAnsi="Arial" w:cs="Arial"/>
        <w:i/>
        <w:iCs/>
        <w:sz w:val="21"/>
        <w:szCs w:val="21"/>
        <w:u w:val="single"/>
      </w:rPr>
      <w:fldChar w:fldCharType="begin"/>
    </w:r>
    <w:r w:rsidR="003340CF" w:rsidRPr="0024446E">
      <w:rPr>
        <w:rStyle w:val="PageNumber"/>
        <w:rFonts w:ascii="Arial" w:hAnsi="Arial" w:cs="Arial"/>
        <w:i/>
        <w:iCs/>
        <w:sz w:val="21"/>
        <w:szCs w:val="21"/>
        <w:u w:val="single"/>
      </w:rPr>
      <w:instrText xml:space="preserve"> PAGE </w:instrText>
    </w:r>
    <w:r w:rsidR="003340CF" w:rsidRPr="0024446E">
      <w:rPr>
        <w:rStyle w:val="PageNumber"/>
        <w:rFonts w:ascii="Arial" w:hAnsi="Arial" w:cs="Arial"/>
        <w:i/>
        <w:iCs/>
        <w:sz w:val="21"/>
        <w:szCs w:val="21"/>
        <w:u w:val="single"/>
      </w:rPr>
      <w:fldChar w:fldCharType="separate"/>
    </w:r>
    <w:r w:rsidR="003340CF" w:rsidRPr="0024446E">
      <w:rPr>
        <w:rStyle w:val="PageNumber"/>
        <w:rFonts w:ascii="Arial" w:hAnsi="Arial" w:cs="Arial"/>
        <w:i/>
        <w:iCs/>
        <w:noProof/>
        <w:sz w:val="21"/>
        <w:szCs w:val="21"/>
        <w:u w:val="single"/>
      </w:rPr>
      <w:t>a</w:t>
    </w:r>
    <w:r w:rsidR="003340CF" w:rsidRPr="0024446E">
      <w:rPr>
        <w:rStyle w:val="PageNumber"/>
        <w:rFonts w:ascii="Arial" w:hAnsi="Arial" w:cs="Arial"/>
        <w:i/>
        <w:iCs/>
        <w:sz w:val="21"/>
        <w:szCs w:val="21"/>
        <w:u w:val="single"/>
      </w:rPr>
      <w:fldChar w:fldCharType="end"/>
    </w:r>
  </w:p>
  <w:p w14:paraId="0119EC19" w14:textId="77777777" w:rsidR="003340CF" w:rsidRPr="0024446E" w:rsidRDefault="003340CF">
    <w:pPr>
      <w:pStyle w:val="Header"/>
      <w:rPr>
        <w:rFonts w:ascii="Arial" w:hAnsi="Arial" w:cs="Arial"/>
        <w:i/>
        <w:iCs/>
        <w:sz w:val="21"/>
        <w:szCs w:val="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A2CFE5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4BC915E0"/>
    <w:multiLevelType w:val="multilevel"/>
    <w:tmpl w:val="BDC60B84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5EDC79AF"/>
    <w:multiLevelType w:val="hybridMultilevel"/>
    <w:tmpl w:val="F448F8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BF5D62"/>
    <w:multiLevelType w:val="hybridMultilevel"/>
    <w:tmpl w:val="CB145AC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386358">
    <w:abstractNumId w:val="2"/>
  </w:num>
  <w:num w:numId="2" w16cid:durableId="927808075">
    <w:abstractNumId w:val="3"/>
  </w:num>
  <w:num w:numId="3" w16cid:durableId="156456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4773008">
    <w:abstractNumId w:val="1"/>
  </w:num>
  <w:num w:numId="5" w16cid:durableId="607734699">
    <w:abstractNumId w:val="1"/>
  </w:num>
  <w:num w:numId="6" w16cid:durableId="787971333">
    <w:abstractNumId w:val="1"/>
  </w:num>
  <w:num w:numId="7" w16cid:durableId="1846941191">
    <w:abstractNumId w:val="1"/>
  </w:num>
  <w:num w:numId="8" w16cid:durableId="866679706">
    <w:abstractNumId w:val="1"/>
  </w:num>
  <w:num w:numId="9" w16cid:durableId="411975292">
    <w:abstractNumId w:val="1"/>
  </w:num>
  <w:num w:numId="10" w16cid:durableId="1457486562">
    <w:abstractNumId w:val="1"/>
  </w:num>
  <w:num w:numId="11" w16cid:durableId="27679230">
    <w:abstractNumId w:val="1"/>
  </w:num>
  <w:num w:numId="12" w16cid:durableId="844318044">
    <w:abstractNumId w:val="1"/>
  </w:num>
  <w:num w:numId="13" w16cid:durableId="509180707">
    <w:abstractNumId w:val="1"/>
  </w:num>
  <w:num w:numId="14" w16cid:durableId="912354923">
    <w:abstractNumId w:val="1"/>
  </w:num>
  <w:num w:numId="15" w16cid:durableId="1033649950">
    <w:abstractNumId w:val="1"/>
  </w:num>
  <w:num w:numId="16" w16cid:durableId="339477446">
    <w:abstractNumId w:val="1"/>
  </w:num>
  <w:num w:numId="17" w16cid:durableId="21098100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3481"/>
    <w:rsid w:val="00004872"/>
    <w:rsid w:val="00004F44"/>
    <w:rsid w:val="0000673E"/>
    <w:rsid w:val="00007CDF"/>
    <w:rsid w:val="00012A4C"/>
    <w:rsid w:val="00014881"/>
    <w:rsid w:val="00016B04"/>
    <w:rsid w:val="00020CFC"/>
    <w:rsid w:val="0002152E"/>
    <w:rsid w:val="000240AF"/>
    <w:rsid w:val="000245A0"/>
    <w:rsid w:val="00025098"/>
    <w:rsid w:val="0002749F"/>
    <w:rsid w:val="00027DF9"/>
    <w:rsid w:val="000317BC"/>
    <w:rsid w:val="00033570"/>
    <w:rsid w:val="00033F2D"/>
    <w:rsid w:val="0003406A"/>
    <w:rsid w:val="000415AF"/>
    <w:rsid w:val="00041CB9"/>
    <w:rsid w:val="00041DD3"/>
    <w:rsid w:val="0004224F"/>
    <w:rsid w:val="000438EE"/>
    <w:rsid w:val="00050265"/>
    <w:rsid w:val="000518E8"/>
    <w:rsid w:val="00057B7D"/>
    <w:rsid w:val="000673C9"/>
    <w:rsid w:val="00074337"/>
    <w:rsid w:val="0007705A"/>
    <w:rsid w:val="000804E4"/>
    <w:rsid w:val="000810D2"/>
    <w:rsid w:val="0008206B"/>
    <w:rsid w:val="000860B9"/>
    <w:rsid w:val="00087449"/>
    <w:rsid w:val="00091225"/>
    <w:rsid w:val="00095BB4"/>
    <w:rsid w:val="00095D62"/>
    <w:rsid w:val="00095E6A"/>
    <w:rsid w:val="00097D8B"/>
    <w:rsid w:val="000A1671"/>
    <w:rsid w:val="000A2387"/>
    <w:rsid w:val="000A500C"/>
    <w:rsid w:val="000B0A09"/>
    <w:rsid w:val="000B0A31"/>
    <w:rsid w:val="000B0D69"/>
    <w:rsid w:val="000B4F8E"/>
    <w:rsid w:val="000B6DE5"/>
    <w:rsid w:val="000C3F58"/>
    <w:rsid w:val="000D1538"/>
    <w:rsid w:val="000D6DE9"/>
    <w:rsid w:val="000E2213"/>
    <w:rsid w:val="000E5604"/>
    <w:rsid w:val="000E6820"/>
    <w:rsid w:val="000F3367"/>
    <w:rsid w:val="00100651"/>
    <w:rsid w:val="00100DEE"/>
    <w:rsid w:val="0010585B"/>
    <w:rsid w:val="001129A9"/>
    <w:rsid w:val="001178CE"/>
    <w:rsid w:val="0012278B"/>
    <w:rsid w:val="00125C15"/>
    <w:rsid w:val="0012606C"/>
    <w:rsid w:val="00130890"/>
    <w:rsid w:val="00133D43"/>
    <w:rsid w:val="00140E3B"/>
    <w:rsid w:val="00145B39"/>
    <w:rsid w:val="00146609"/>
    <w:rsid w:val="00155AF4"/>
    <w:rsid w:val="00161D42"/>
    <w:rsid w:val="00171B16"/>
    <w:rsid w:val="00173D6F"/>
    <w:rsid w:val="001748EF"/>
    <w:rsid w:val="0017795F"/>
    <w:rsid w:val="00180317"/>
    <w:rsid w:val="00182A96"/>
    <w:rsid w:val="00182E88"/>
    <w:rsid w:val="00183067"/>
    <w:rsid w:val="00184DE4"/>
    <w:rsid w:val="0019012A"/>
    <w:rsid w:val="001932E0"/>
    <w:rsid w:val="00193C63"/>
    <w:rsid w:val="001974B5"/>
    <w:rsid w:val="001A3939"/>
    <w:rsid w:val="001B1C40"/>
    <w:rsid w:val="001B496F"/>
    <w:rsid w:val="001C066B"/>
    <w:rsid w:val="001C0A79"/>
    <w:rsid w:val="001D1713"/>
    <w:rsid w:val="001D5F7D"/>
    <w:rsid w:val="001D7A53"/>
    <w:rsid w:val="001E0C47"/>
    <w:rsid w:val="001E15BF"/>
    <w:rsid w:val="001F400A"/>
    <w:rsid w:val="001F65E0"/>
    <w:rsid w:val="001F683A"/>
    <w:rsid w:val="001F7B13"/>
    <w:rsid w:val="00204FB7"/>
    <w:rsid w:val="0020711E"/>
    <w:rsid w:val="00207397"/>
    <w:rsid w:val="00210747"/>
    <w:rsid w:val="002124D6"/>
    <w:rsid w:val="00216941"/>
    <w:rsid w:val="00222BE5"/>
    <w:rsid w:val="00225588"/>
    <w:rsid w:val="002256FC"/>
    <w:rsid w:val="002259DE"/>
    <w:rsid w:val="0023259F"/>
    <w:rsid w:val="0023291D"/>
    <w:rsid w:val="00234BB6"/>
    <w:rsid w:val="00235B0E"/>
    <w:rsid w:val="002400C9"/>
    <w:rsid w:val="002412EE"/>
    <w:rsid w:val="0024446E"/>
    <w:rsid w:val="00244A01"/>
    <w:rsid w:val="00245890"/>
    <w:rsid w:val="0025096B"/>
    <w:rsid w:val="00252AF3"/>
    <w:rsid w:val="002543C1"/>
    <w:rsid w:val="002572DB"/>
    <w:rsid w:val="00264AB0"/>
    <w:rsid w:val="0026686B"/>
    <w:rsid w:val="00266AB2"/>
    <w:rsid w:val="00267FC6"/>
    <w:rsid w:val="00271AD0"/>
    <w:rsid w:val="00273F05"/>
    <w:rsid w:val="002816BA"/>
    <w:rsid w:val="00285580"/>
    <w:rsid w:val="002906D7"/>
    <w:rsid w:val="00293EEA"/>
    <w:rsid w:val="002A780A"/>
    <w:rsid w:val="002B3F4A"/>
    <w:rsid w:val="002C17D0"/>
    <w:rsid w:val="002C3B36"/>
    <w:rsid w:val="002D0804"/>
    <w:rsid w:val="002D3071"/>
    <w:rsid w:val="002E12E2"/>
    <w:rsid w:val="002E5DE3"/>
    <w:rsid w:val="002E7AF8"/>
    <w:rsid w:val="002F62C1"/>
    <w:rsid w:val="00303050"/>
    <w:rsid w:val="003032D3"/>
    <w:rsid w:val="00303544"/>
    <w:rsid w:val="003059B8"/>
    <w:rsid w:val="00305B43"/>
    <w:rsid w:val="00311820"/>
    <w:rsid w:val="00312C25"/>
    <w:rsid w:val="0031502E"/>
    <w:rsid w:val="0032592F"/>
    <w:rsid w:val="00325F6E"/>
    <w:rsid w:val="00331688"/>
    <w:rsid w:val="003340CF"/>
    <w:rsid w:val="00337DF4"/>
    <w:rsid w:val="00340862"/>
    <w:rsid w:val="00352720"/>
    <w:rsid w:val="003539C3"/>
    <w:rsid w:val="00354FD3"/>
    <w:rsid w:val="00357005"/>
    <w:rsid w:val="00362C5F"/>
    <w:rsid w:val="00365BB7"/>
    <w:rsid w:val="00366F5A"/>
    <w:rsid w:val="003674E2"/>
    <w:rsid w:val="003677D3"/>
    <w:rsid w:val="00373CEF"/>
    <w:rsid w:val="003742F8"/>
    <w:rsid w:val="0037693A"/>
    <w:rsid w:val="00380621"/>
    <w:rsid w:val="00383E83"/>
    <w:rsid w:val="00390083"/>
    <w:rsid w:val="00390863"/>
    <w:rsid w:val="00392512"/>
    <w:rsid w:val="00393C7A"/>
    <w:rsid w:val="0039499A"/>
    <w:rsid w:val="00394C99"/>
    <w:rsid w:val="003A05E7"/>
    <w:rsid w:val="003A1C09"/>
    <w:rsid w:val="003A3238"/>
    <w:rsid w:val="003C1438"/>
    <w:rsid w:val="003C3117"/>
    <w:rsid w:val="003D4760"/>
    <w:rsid w:val="003D492D"/>
    <w:rsid w:val="003D701D"/>
    <w:rsid w:val="003E3769"/>
    <w:rsid w:val="003E7E70"/>
    <w:rsid w:val="003F3671"/>
    <w:rsid w:val="004009E9"/>
    <w:rsid w:val="004102FD"/>
    <w:rsid w:val="0041756D"/>
    <w:rsid w:val="00425814"/>
    <w:rsid w:val="00431405"/>
    <w:rsid w:val="00431F10"/>
    <w:rsid w:val="00432019"/>
    <w:rsid w:val="0043286B"/>
    <w:rsid w:val="004344DF"/>
    <w:rsid w:val="0044324B"/>
    <w:rsid w:val="0044471B"/>
    <w:rsid w:val="0044503B"/>
    <w:rsid w:val="00446218"/>
    <w:rsid w:val="00450574"/>
    <w:rsid w:val="00450AC0"/>
    <w:rsid w:val="00450D0E"/>
    <w:rsid w:val="0045164C"/>
    <w:rsid w:val="00453AB9"/>
    <w:rsid w:val="00455704"/>
    <w:rsid w:val="0046064D"/>
    <w:rsid w:val="004619A3"/>
    <w:rsid w:val="00464C6B"/>
    <w:rsid w:val="00475246"/>
    <w:rsid w:val="004756C8"/>
    <w:rsid w:val="00475E11"/>
    <w:rsid w:val="004800AD"/>
    <w:rsid w:val="004803C2"/>
    <w:rsid w:val="004826D9"/>
    <w:rsid w:val="00486D41"/>
    <w:rsid w:val="00494D57"/>
    <w:rsid w:val="00496D39"/>
    <w:rsid w:val="00497B85"/>
    <w:rsid w:val="004A5DC9"/>
    <w:rsid w:val="004A6F2C"/>
    <w:rsid w:val="004A7D8D"/>
    <w:rsid w:val="004B2F7C"/>
    <w:rsid w:val="004C1615"/>
    <w:rsid w:val="004C772C"/>
    <w:rsid w:val="004D1067"/>
    <w:rsid w:val="004D465C"/>
    <w:rsid w:val="004D7687"/>
    <w:rsid w:val="004E0A9D"/>
    <w:rsid w:val="004E227F"/>
    <w:rsid w:val="004E2D95"/>
    <w:rsid w:val="004E3363"/>
    <w:rsid w:val="004E6B29"/>
    <w:rsid w:val="004F50AF"/>
    <w:rsid w:val="00500BF5"/>
    <w:rsid w:val="0051332C"/>
    <w:rsid w:val="00520F2F"/>
    <w:rsid w:val="00523110"/>
    <w:rsid w:val="00524034"/>
    <w:rsid w:val="005273CE"/>
    <w:rsid w:val="00527B25"/>
    <w:rsid w:val="00527BCB"/>
    <w:rsid w:val="00530C48"/>
    <w:rsid w:val="00534FB6"/>
    <w:rsid w:val="0053789E"/>
    <w:rsid w:val="0054267E"/>
    <w:rsid w:val="0054384F"/>
    <w:rsid w:val="00543EAD"/>
    <w:rsid w:val="00543FE9"/>
    <w:rsid w:val="00544A79"/>
    <w:rsid w:val="00544D14"/>
    <w:rsid w:val="00551407"/>
    <w:rsid w:val="00557274"/>
    <w:rsid w:val="0058203E"/>
    <w:rsid w:val="00582163"/>
    <w:rsid w:val="005822EF"/>
    <w:rsid w:val="005868CF"/>
    <w:rsid w:val="0059083F"/>
    <w:rsid w:val="00591919"/>
    <w:rsid w:val="005921FD"/>
    <w:rsid w:val="00592557"/>
    <w:rsid w:val="005958A0"/>
    <w:rsid w:val="005A0FC2"/>
    <w:rsid w:val="005A53D7"/>
    <w:rsid w:val="005A710F"/>
    <w:rsid w:val="005B0AC1"/>
    <w:rsid w:val="005B0D5E"/>
    <w:rsid w:val="005B4D07"/>
    <w:rsid w:val="005C3310"/>
    <w:rsid w:val="005C3953"/>
    <w:rsid w:val="005C4213"/>
    <w:rsid w:val="005C455E"/>
    <w:rsid w:val="005C6516"/>
    <w:rsid w:val="005D266D"/>
    <w:rsid w:val="005D38DC"/>
    <w:rsid w:val="005E5C68"/>
    <w:rsid w:val="005E717F"/>
    <w:rsid w:val="005F25DD"/>
    <w:rsid w:val="005F49AD"/>
    <w:rsid w:val="005F6A9B"/>
    <w:rsid w:val="00601A00"/>
    <w:rsid w:val="006022D1"/>
    <w:rsid w:val="00604CF6"/>
    <w:rsid w:val="0060531E"/>
    <w:rsid w:val="00615EF6"/>
    <w:rsid w:val="00617F5A"/>
    <w:rsid w:val="00622FE0"/>
    <w:rsid w:val="00625355"/>
    <w:rsid w:val="00626D4D"/>
    <w:rsid w:val="006378E4"/>
    <w:rsid w:val="006473D3"/>
    <w:rsid w:val="00647A05"/>
    <w:rsid w:val="00653554"/>
    <w:rsid w:val="006570A3"/>
    <w:rsid w:val="0065766C"/>
    <w:rsid w:val="00657CA5"/>
    <w:rsid w:val="006800B4"/>
    <w:rsid w:val="00682937"/>
    <w:rsid w:val="00686417"/>
    <w:rsid w:val="006916E4"/>
    <w:rsid w:val="00691715"/>
    <w:rsid w:val="006974C5"/>
    <w:rsid w:val="006A0966"/>
    <w:rsid w:val="006A4FB4"/>
    <w:rsid w:val="006B1F3B"/>
    <w:rsid w:val="006B5166"/>
    <w:rsid w:val="006C0F64"/>
    <w:rsid w:val="006D4468"/>
    <w:rsid w:val="006D477A"/>
    <w:rsid w:val="006E2888"/>
    <w:rsid w:val="006E4E30"/>
    <w:rsid w:val="006F4242"/>
    <w:rsid w:val="006F6F28"/>
    <w:rsid w:val="006F7AD9"/>
    <w:rsid w:val="00702E0D"/>
    <w:rsid w:val="00704A3F"/>
    <w:rsid w:val="00704E53"/>
    <w:rsid w:val="00712ADA"/>
    <w:rsid w:val="00715BDC"/>
    <w:rsid w:val="0071691A"/>
    <w:rsid w:val="007245CE"/>
    <w:rsid w:val="0073086D"/>
    <w:rsid w:val="00732F94"/>
    <w:rsid w:val="00736F34"/>
    <w:rsid w:val="00741F05"/>
    <w:rsid w:val="0074206C"/>
    <w:rsid w:val="0074335A"/>
    <w:rsid w:val="00744E2F"/>
    <w:rsid w:val="00746544"/>
    <w:rsid w:val="00746F94"/>
    <w:rsid w:val="00762A9A"/>
    <w:rsid w:val="00762F99"/>
    <w:rsid w:val="0076320A"/>
    <w:rsid w:val="00763D12"/>
    <w:rsid w:val="00773AC0"/>
    <w:rsid w:val="007763E0"/>
    <w:rsid w:val="00776F17"/>
    <w:rsid w:val="00787189"/>
    <w:rsid w:val="00793277"/>
    <w:rsid w:val="0079508C"/>
    <w:rsid w:val="007A21B8"/>
    <w:rsid w:val="007A3B27"/>
    <w:rsid w:val="007A50B2"/>
    <w:rsid w:val="007B23E7"/>
    <w:rsid w:val="007B5C14"/>
    <w:rsid w:val="007B5E12"/>
    <w:rsid w:val="007B7EC2"/>
    <w:rsid w:val="007D2753"/>
    <w:rsid w:val="007D5D56"/>
    <w:rsid w:val="007D6383"/>
    <w:rsid w:val="007E066B"/>
    <w:rsid w:val="007E4C71"/>
    <w:rsid w:val="007E59C1"/>
    <w:rsid w:val="007E7880"/>
    <w:rsid w:val="007F088D"/>
    <w:rsid w:val="007F1C58"/>
    <w:rsid w:val="007F571B"/>
    <w:rsid w:val="007F5BED"/>
    <w:rsid w:val="007F5D9A"/>
    <w:rsid w:val="007F6C07"/>
    <w:rsid w:val="008005BC"/>
    <w:rsid w:val="00815A3C"/>
    <w:rsid w:val="008177CF"/>
    <w:rsid w:val="00821250"/>
    <w:rsid w:val="008321E7"/>
    <w:rsid w:val="00842430"/>
    <w:rsid w:val="00847D3D"/>
    <w:rsid w:val="008502FF"/>
    <w:rsid w:val="00850D82"/>
    <w:rsid w:val="008622A1"/>
    <w:rsid w:val="00871C34"/>
    <w:rsid w:val="0088183D"/>
    <w:rsid w:val="00881DCB"/>
    <w:rsid w:val="00882786"/>
    <w:rsid w:val="00884230"/>
    <w:rsid w:val="0089027C"/>
    <w:rsid w:val="00893E76"/>
    <w:rsid w:val="008956AF"/>
    <w:rsid w:val="008A1E45"/>
    <w:rsid w:val="008A23E3"/>
    <w:rsid w:val="008B2523"/>
    <w:rsid w:val="008B290D"/>
    <w:rsid w:val="008B33AE"/>
    <w:rsid w:val="008B3EB7"/>
    <w:rsid w:val="008B6609"/>
    <w:rsid w:val="008D0302"/>
    <w:rsid w:val="008D4636"/>
    <w:rsid w:val="008D77D4"/>
    <w:rsid w:val="008E0D1B"/>
    <w:rsid w:val="008E34A9"/>
    <w:rsid w:val="008E3BB0"/>
    <w:rsid w:val="008E3BDC"/>
    <w:rsid w:val="008E4F66"/>
    <w:rsid w:val="008E77A8"/>
    <w:rsid w:val="008F1F09"/>
    <w:rsid w:val="008F2281"/>
    <w:rsid w:val="008F386A"/>
    <w:rsid w:val="008F7582"/>
    <w:rsid w:val="00915DEB"/>
    <w:rsid w:val="00916350"/>
    <w:rsid w:val="00924782"/>
    <w:rsid w:val="009248AF"/>
    <w:rsid w:val="00930967"/>
    <w:rsid w:val="00930992"/>
    <w:rsid w:val="009341AF"/>
    <w:rsid w:val="00934F9C"/>
    <w:rsid w:val="00936720"/>
    <w:rsid w:val="00937042"/>
    <w:rsid w:val="00937EB0"/>
    <w:rsid w:val="0094338D"/>
    <w:rsid w:val="009433AC"/>
    <w:rsid w:val="00946EFC"/>
    <w:rsid w:val="00954FA3"/>
    <w:rsid w:val="0095555C"/>
    <w:rsid w:val="00957445"/>
    <w:rsid w:val="00962972"/>
    <w:rsid w:val="009730C6"/>
    <w:rsid w:val="0097316A"/>
    <w:rsid w:val="00974FCE"/>
    <w:rsid w:val="00976528"/>
    <w:rsid w:val="00977491"/>
    <w:rsid w:val="00980450"/>
    <w:rsid w:val="0098072B"/>
    <w:rsid w:val="009823DB"/>
    <w:rsid w:val="00982B6D"/>
    <w:rsid w:val="00985F33"/>
    <w:rsid w:val="009900C3"/>
    <w:rsid w:val="00990C3E"/>
    <w:rsid w:val="009A1123"/>
    <w:rsid w:val="009A3305"/>
    <w:rsid w:val="009A3B4E"/>
    <w:rsid w:val="009A6B8D"/>
    <w:rsid w:val="009B15E3"/>
    <w:rsid w:val="009B1988"/>
    <w:rsid w:val="009C0D22"/>
    <w:rsid w:val="009E0718"/>
    <w:rsid w:val="009E2093"/>
    <w:rsid w:val="009E266F"/>
    <w:rsid w:val="009E6BDC"/>
    <w:rsid w:val="009F4D43"/>
    <w:rsid w:val="009F5039"/>
    <w:rsid w:val="00A0587A"/>
    <w:rsid w:val="00A06DEA"/>
    <w:rsid w:val="00A10388"/>
    <w:rsid w:val="00A10D9E"/>
    <w:rsid w:val="00A14D35"/>
    <w:rsid w:val="00A1581B"/>
    <w:rsid w:val="00A17A07"/>
    <w:rsid w:val="00A20215"/>
    <w:rsid w:val="00A224E6"/>
    <w:rsid w:val="00A2260F"/>
    <w:rsid w:val="00A25F1F"/>
    <w:rsid w:val="00A26050"/>
    <w:rsid w:val="00A27D4D"/>
    <w:rsid w:val="00A30C20"/>
    <w:rsid w:val="00A3148D"/>
    <w:rsid w:val="00A318E0"/>
    <w:rsid w:val="00A361F2"/>
    <w:rsid w:val="00A37BB9"/>
    <w:rsid w:val="00A45A30"/>
    <w:rsid w:val="00A52604"/>
    <w:rsid w:val="00A529C4"/>
    <w:rsid w:val="00A52C2F"/>
    <w:rsid w:val="00A64EDB"/>
    <w:rsid w:val="00A706A8"/>
    <w:rsid w:val="00A717D3"/>
    <w:rsid w:val="00A723DC"/>
    <w:rsid w:val="00A800C3"/>
    <w:rsid w:val="00A80AFA"/>
    <w:rsid w:val="00A84655"/>
    <w:rsid w:val="00A9597B"/>
    <w:rsid w:val="00A9750A"/>
    <w:rsid w:val="00AB4B33"/>
    <w:rsid w:val="00AC1DB0"/>
    <w:rsid w:val="00AC7DD2"/>
    <w:rsid w:val="00AD1090"/>
    <w:rsid w:val="00AD1276"/>
    <w:rsid w:val="00AE0E98"/>
    <w:rsid w:val="00AE1793"/>
    <w:rsid w:val="00AE422D"/>
    <w:rsid w:val="00AF16E8"/>
    <w:rsid w:val="00AF4FB2"/>
    <w:rsid w:val="00B042AC"/>
    <w:rsid w:val="00B05906"/>
    <w:rsid w:val="00B05D85"/>
    <w:rsid w:val="00B10A6E"/>
    <w:rsid w:val="00B11C1E"/>
    <w:rsid w:val="00B131BC"/>
    <w:rsid w:val="00B142CD"/>
    <w:rsid w:val="00B16021"/>
    <w:rsid w:val="00B21398"/>
    <w:rsid w:val="00B22A8A"/>
    <w:rsid w:val="00B23431"/>
    <w:rsid w:val="00B2661A"/>
    <w:rsid w:val="00B2790A"/>
    <w:rsid w:val="00B310E5"/>
    <w:rsid w:val="00B365E3"/>
    <w:rsid w:val="00B36A7C"/>
    <w:rsid w:val="00B3738C"/>
    <w:rsid w:val="00B4278F"/>
    <w:rsid w:val="00B43684"/>
    <w:rsid w:val="00B47A62"/>
    <w:rsid w:val="00B5034C"/>
    <w:rsid w:val="00B55D45"/>
    <w:rsid w:val="00B56E9D"/>
    <w:rsid w:val="00B63274"/>
    <w:rsid w:val="00B6342D"/>
    <w:rsid w:val="00B63FFC"/>
    <w:rsid w:val="00B66589"/>
    <w:rsid w:val="00B71F49"/>
    <w:rsid w:val="00B73369"/>
    <w:rsid w:val="00B764AA"/>
    <w:rsid w:val="00B76629"/>
    <w:rsid w:val="00B768D9"/>
    <w:rsid w:val="00B9073C"/>
    <w:rsid w:val="00B91C1E"/>
    <w:rsid w:val="00BA79E4"/>
    <w:rsid w:val="00BB2096"/>
    <w:rsid w:val="00BB5E62"/>
    <w:rsid w:val="00BB7242"/>
    <w:rsid w:val="00BC13BB"/>
    <w:rsid w:val="00BC1691"/>
    <w:rsid w:val="00BC31AC"/>
    <w:rsid w:val="00BC4F9D"/>
    <w:rsid w:val="00BC54A5"/>
    <w:rsid w:val="00BC5FDB"/>
    <w:rsid w:val="00BC6759"/>
    <w:rsid w:val="00BD1FA4"/>
    <w:rsid w:val="00BD375C"/>
    <w:rsid w:val="00BD7917"/>
    <w:rsid w:val="00BF0295"/>
    <w:rsid w:val="00BF2B80"/>
    <w:rsid w:val="00BF57D7"/>
    <w:rsid w:val="00BF5A38"/>
    <w:rsid w:val="00BF68DC"/>
    <w:rsid w:val="00C0094D"/>
    <w:rsid w:val="00C00AA3"/>
    <w:rsid w:val="00C01D92"/>
    <w:rsid w:val="00C02067"/>
    <w:rsid w:val="00C06AB9"/>
    <w:rsid w:val="00C15BED"/>
    <w:rsid w:val="00C16C79"/>
    <w:rsid w:val="00C1711C"/>
    <w:rsid w:val="00C21432"/>
    <w:rsid w:val="00C244EF"/>
    <w:rsid w:val="00C25AD0"/>
    <w:rsid w:val="00C309BF"/>
    <w:rsid w:val="00C333E2"/>
    <w:rsid w:val="00C350F1"/>
    <w:rsid w:val="00C35382"/>
    <w:rsid w:val="00C36561"/>
    <w:rsid w:val="00C45AE8"/>
    <w:rsid w:val="00C47479"/>
    <w:rsid w:val="00C57B30"/>
    <w:rsid w:val="00C63B9A"/>
    <w:rsid w:val="00C64D82"/>
    <w:rsid w:val="00C6501B"/>
    <w:rsid w:val="00C65DE9"/>
    <w:rsid w:val="00C671A3"/>
    <w:rsid w:val="00C6729E"/>
    <w:rsid w:val="00C7544E"/>
    <w:rsid w:val="00C778E0"/>
    <w:rsid w:val="00C81306"/>
    <w:rsid w:val="00C84C17"/>
    <w:rsid w:val="00C85F7E"/>
    <w:rsid w:val="00C878B4"/>
    <w:rsid w:val="00C91587"/>
    <w:rsid w:val="00C92500"/>
    <w:rsid w:val="00C9482C"/>
    <w:rsid w:val="00CA07BE"/>
    <w:rsid w:val="00CC2885"/>
    <w:rsid w:val="00CC28A4"/>
    <w:rsid w:val="00CC4948"/>
    <w:rsid w:val="00CC533C"/>
    <w:rsid w:val="00CC5A41"/>
    <w:rsid w:val="00CC5BF8"/>
    <w:rsid w:val="00CC6FA0"/>
    <w:rsid w:val="00CC7117"/>
    <w:rsid w:val="00CD57C9"/>
    <w:rsid w:val="00CE2CAB"/>
    <w:rsid w:val="00CE4750"/>
    <w:rsid w:val="00CE77C4"/>
    <w:rsid w:val="00CF3EE2"/>
    <w:rsid w:val="00CF42BE"/>
    <w:rsid w:val="00CF5C14"/>
    <w:rsid w:val="00CF7770"/>
    <w:rsid w:val="00CF77CD"/>
    <w:rsid w:val="00D018D5"/>
    <w:rsid w:val="00D0297A"/>
    <w:rsid w:val="00D101B2"/>
    <w:rsid w:val="00D1128F"/>
    <w:rsid w:val="00D11E83"/>
    <w:rsid w:val="00D131D3"/>
    <w:rsid w:val="00D16704"/>
    <w:rsid w:val="00D17D1C"/>
    <w:rsid w:val="00D20C88"/>
    <w:rsid w:val="00D21845"/>
    <w:rsid w:val="00D2451E"/>
    <w:rsid w:val="00D31962"/>
    <w:rsid w:val="00D33BDE"/>
    <w:rsid w:val="00D444F2"/>
    <w:rsid w:val="00D50681"/>
    <w:rsid w:val="00D533A4"/>
    <w:rsid w:val="00D5713C"/>
    <w:rsid w:val="00D62EA6"/>
    <w:rsid w:val="00D630A5"/>
    <w:rsid w:val="00D638CA"/>
    <w:rsid w:val="00D67A78"/>
    <w:rsid w:val="00D727E3"/>
    <w:rsid w:val="00D742AA"/>
    <w:rsid w:val="00D822D3"/>
    <w:rsid w:val="00D827D2"/>
    <w:rsid w:val="00D840D2"/>
    <w:rsid w:val="00D84D4A"/>
    <w:rsid w:val="00D85AEB"/>
    <w:rsid w:val="00D93023"/>
    <w:rsid w:val="00D96A2D"/>
    <w:rsid w:val="00DA5ED8"/>
    <w:rsid w:val="00DA6E77"/>
    <w:rsid w:val="00DA7451"/>
    <w:rsid w:val="00DA79A9"/>
    <w:rsid w:val="00DB333B"/>
    <w:rsid w:val="00DB4CEB"/>
    <w:rsid w:val="00DB5258"/>
    <w:rsid w:val="00DC0106"/>
    <w:rsid w:val="00DC17F9"/>
    <w:rsid w:val="00DC2211"/>
    <w:rsid w:val="00DC2A4D"/>
    <w:rsid w:val="00DC2C74"/>
    <w:rsid w:val="00DD0B4C"/>
    <w:rsid w:val="00DD4F40"/>
    <w:rsid w:val="00DD69D3"/>
    <w:rsid w:val="00DE6E47"/>
    <w:rsid w:val="00DF0FFD"/>
    <w:rsid w:val="00DF3DC9"/>
    <w:rsid w:val="00E014BE"/>
    <w:rsid w:val="00E04704"/>
    <w:rsid w:val="00E0496A"/>
    <w:rsid w:val="00E053D8"/>
    <w:rsid w:val="00E05B87"/>
    <w:rsid w:val="00E07902"/>
    <w:rsid w:val="00E232DA"/>
    <w:rsid w:val="00E30C72"/>
    <w:rsid w:val="00E31836"/>
    <w:rsid w:val="00E3327C"/>
    <w:rsid w:val="00E375C6"/>
    <w:rsid w:val="00E37980"/>
    <w:rsid w:val="00E37DA9"/>
    <w:rsid w:val="00E46D3F"/>
    <w:rsid w:val="00E54A32"/>
    <w:rsid w:val="00E66931"/>
    <w:rsid w:val="00E701C1"/>
    <w:rsid w:val="00E70BA4"/>
    <w:rsid w:val="00E728A3"/>
    <w:rsid w:val="00E84745"/>
    <w:rsid w:val="00E91733"/>
    <w:rsid w:val="00EA31C5"/>
    <w:rsid w:val="00EA3A0B"/>
    <w:rsid w:val="00EA6E0D"/>
    <w:rsid w:val="00EB44F7"/>
    <w:rsid w:val="00EC4B5F"/>
    <w:rsid w:val="00EC701F"/>
    <w:rsid w:val="00ED104D"/>
    <w:rsid w:val="00ED5C18"/>
    <w:rsid w:val="00EE0366"/>
    <w:rsid w:val="00EE251A"/>
    <w:rsid w:val="00EE2A1D"/>
    <w:rsid w:val="00EE327F"/>
    <w:rsid w:val="00EE4540"/>
    <w:rsid w:val="00EE7A54"/>
    <w:rsid w:val="00EF1D65"/>
    <w:rsid w:val="00EF28B1"/>
    <w:rsid w:val="00EF2B81"/>
    <w:rsid w:val="00F03498"/>
    <w:rsid w:val="00F03C13"/>
    <w:rsid w:val="00F07BB9"/>
    <w:rsid w:val="00F131D6"/>
    <w:rsid w:val="00F211A1"/>
    <w:rsid w:val="00F23D99"/>
    <w:rsid w:val="00F26504"/>
    <w:rsid w:val="00F3016E"/>
    <w:rsid w:val="00F318A9"/>
    <w:rsid w:val="00F32F91"/>
    <w:rsid w:val="00F47E6A"/>
    <w:rsid w:val="00F5101C"/>
    <w:rsid w:val="00F51DD3"/>
    <w:rsid w:val="00F556EF"/>
    <w:rsid w:val="00F61176"/>
    <w:rsid w:val="00F65DB8"/>
    <w:rsid w:val="00F67373"/>
    <w:rsid w:val="00F71524"/>
    <w:rsid w:val="00F728F0"/>
    <w:rsid w:val="00F740AB"/>
    <w:rsid w:val="00F771A9"/>
    <w:rsid w:val="00F85943"/>
    <w:rsid w:val="00F86799"/>
    <w:rsid w:val="00F86D38"/>
    <w:rsid w:val="00F976D0"/>
    <w:rsid w:val="00FA23A0"/>
    <w:rsid w:val="00FB3677"/>
    <w:rsid w:val="00FB56E6"/>
    <w:rsid w:val="00FB6B63"/>
    <w:rsid w:val="00FC129D"/>
    <w:rsid w:val="00FC309D"/>
    <w:rsid w:val="00FC487E"/>
    <w:rsid w:val="00FC70F2"/>
    <w:rsid w:val="00FD42FC"/>
    <w:rsid w:val="00FE06E3"/>
    <w:rsid w:val="00FE1132"/>
    <w:rsid w:val="00FE54B8"/>
    <w:rsid w:val="00FF10A0"/>
    <w:rsid w:val="00FF1910"/>
    <w:rsid w:val="00FF463D"/>
    <w:rsid w:val="00FF4780"/>
    <w:rsid w:val="00FF5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34F09D96"/>
  <w14:defaultImageDpi w14:val="330"/>
  <w15:chartTrackingRefBased/>
  <w15:docId w15:val="{A7342188-70DE-5343-BE93-DF6617D7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357005"/>
    <w:pPr>
      <w:numPr>
        <w:numId w:val="4"/>
      </w:numPr>
      <w:spacing w:before="240" w:after="60"/>
      <w:outlineLvl w:val="0"/>
    </w:pPr>
    <w:rPr>
      <w:rFonts w:eastAsia="Times New Roman"/>
      <w:b/>
      <w:kern w:val="28"/>
      <w:sz w:val="22"/>
    </w:rPr>
  </w:style>
  <w:style w:type="paragraph" w:styleId="Heading2">
    <w:name w:val="heading 2"/>
    <w:basedOn w:val="Normal"/>
    <w:next w:val="Normal"/>
    <w:qFormat/>
    <w:rsid w:val="00881DCB"/>
    <w:pPr>
      <w:numPr>
        <w:ilvl w:val="1"/>
        <w:numId w:val="4"/>
      </w:numPr>
      <w:spacing w:before="240" w:after="60"/>
      <w:outlineLvl w:val="1"/>
    </w:pPr>
    <w:rPr>
      <w:rFonts w:eastAsia="Times New Roman"/>
      <w:sz w:val="22"/>
    </w:rPr>
  </w:style>
  <w:style w:type="paragraph" w:styleId="Heading3">
    <w:name w:val="heading 3"/>
    <w:basedOn w:val="Normal"/>
    <w:next w:val="Normal"/>
    <w:qFormat/>
    <w:rsid w:val="00BA79E4"/>
    <w:pPr>
      <w:numPr>
        <w:ilvl w:val="2"/>
        <w:numId w:val="4"/>
      </w:numPr>
      <w:spacing w:before="240" w:after="60"/>
      <w:outlineLvl w:val="2"/>
    </w:pPr>
    <w:rPr>
      <w:rFonts w:ascii="Times New Roman" w:eastAsia="Times New Roman" w:hAnsi="Times New Roman"/>
      <w:sz w:val="22"/>
      <w:szCs w:val="24"/>
    </w:rPr>
  </w:style>
  <w:style w:type="paragraph" w:styleId="Heading4">
    <w:name w:val="heading 4"/>
    <w:basedOn w:val="Normal"/>
    <w:next w:val="Normal"/>
    <w:qFormat/>
    <w:rsid w:val="00431F10"/>
    <w:pPr>
      <w:numPr>
        <w:ilvl w:val="3"/>
        <w:numId w:val="4"/>
      </w:numPr>
      <w:spacing w:before="240" w:after="60"/>
      <w:ind w:left="2127" w:hanging="465"/>
      <w:outlineLvl w:val="3"/>
    </w:pPr>
    <w:rPr>
      <w:rFonts w:eastAsia="Times New Roman"/>
      <w:sz w:val="22"/>
    </w:rPr>
  </w:style>
  <w:style w:type="paragraph" w:styleId="Heading5">
    <w:name w:val="heading 5"/>
    <w:basedOn w:val="Normal"/>
    <w:next w:val="Normal"/>
    <w:qFormat/>
    <w:rsid w:val="00475246"/>
    <w:pPr>
      <w:numPr>
        <w:ilvl w:val="4"/>
        <w:numId w:val="4"/>
      </w:numPr>
      <w:spacing w:before="240" w:after="60"/>
      <w:ind w:left="2694" w:hanging="477"/>
      <w:outlineLvl w:val="4"/>
    </w:pPr>
    <w:rPr>
      <w:rFonts w:eastAsia="Times New Roman"/>
      <w:sz w:val="22"/>
    </w:rPr>
  </w:style>
  <w:style w:type="paragraph" w:styleId="Heading6">
    <w:name w:val="heading 6"/>
    <w:basedOn w:val="Normal"/>
    <w:next w:val="Normal"/>
    <w:qFormat/>
    <w:rsid w:val="00E70BA4"/>
    <w:pPr>
      <w:numPr>
        <w:ilvl w:val="5"/>
        <w:numId w:val="4"/>
      </w:numPr>
      <w:spacing w:before="240" w:after="60"/>
      <w:ind w:left="3261" w:hanging="488"/>
      <w:outlineLvl w:val="5"/>
    </w:pPr>
    <w:rPr>
      <w:rFonts w:eastAsia="Times New Roman"/>
      <w:sz w:val="22"/>
    </w:rPr>
  </w:style>
  <w:style w:type="paragraph" w:styleId="Heading7">
    <w:name w:val="heading 7"/>
    <w:basedOn w:val="Normal"/>
    <w:next w:val="Normal"/>
    <w:autoRedefine/>
    <w:qFormat/>
    <w:rsid w:val="00CF77CD"/>
    <w:pPr>
      <w:numPr>
        <w:ilvl w:val="6"/>
        <w:numId w:val="4"/>
      </w:numPr>
      <w:spacing w:before="240" w:after="60"/>
      <w:outlineLvl w:val="6"/>
    </w:pPr>
    <w:rPr>
      <w:rFonts w:ascii="Arial" w:eastAsia="Times New Roman" w:hAnsi="Arial"/>
      <w:sz w:val="22"/>
    </w:rPr>
  </w:style>
  <w:style w:type="paragraph" w:styleId="Heading8">
    <w:name w:val="heading 8"/>
    <w:basedOn w:val="Normal"/>
    <w:next w:val="Normal"/>
    <w:qFormat/>
    <w:rsid w:val="00074337"/>
    <w:pPr>
      <w:numPr>
        <w:ilvl w:val="7"/>
        <w:numId w:val="4"/>
      </w:numPr>
      <w:spacing w:before="240" w:after="60"/>
      <w:outlineLvl w:val="7"/>
    </w:pPr>
    <w:rPr>
      <w:rFonts w:eastAsia="Times New Roman"/>
      <w:sz w:val="22"/>
    </w:rPr>
  </w:style>
  <w:style w:type="paragraph" w:styleId="Heading9">
    <w:name w:val="heading 9"/>
    <w:basedOn w:val="Normal"/>
    <w:next w:val="Normal"/>
    <w:qFormat/>
    <w:rsid w:val="00312C25"/>
    <w:pPr>
      <w:numPr>
        <w:ilvl w:val="8"/>
        <w:numId w:val="4"/>
      </w:numPr>
      <w:spacing w:before="240" w:after="60"/>
      <w:jc w:val="both"/>
      <w:outlineLvl w:val="8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semiHidden/>
    <w:pPr>
      <w:ind w:left="720" w:right="-380"/>
    </w:pPr>
    <w:rPr>
      <w:rFonts w:ascii="Times New Roman" w:eastAsia="Times New Roman" w:hAnsi="Times New Roman"/>
      <w:sz w:val="20"/>
      <w:lang w:eastAsia="zh-CN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rFonts w:ascii="Times New Roman" w:eastAsia="Times New Roman" w:hAnsi="Times New Roman"/>
      <w:b/>
      <w:noProof/>
      <w:sz w:val="22"/>
      <w:szCs w:val="22"/>
      <w:lang w:eastAsia="zh-CN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eastAsia="Times New Roman" w:hAnsi="New York"/>
      <w:sz w:val="20"/>
      <w:lang w:eastAsia="zh-CN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eastAsia="Times New Roman"/>
      <w:lang w:eastAsia="zh-CN"/>
    </w:rPr>
  </w:style>
  <w:style w:type="paragraph" w:styleId="BodyText">
    <w:name w:val="Body Text"/>
    <w:basedOn w:val="Normal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eastAsia="Times New Roman"/>
      <w:lang w:eastAsia="zh-CN"/>
    </w:rPr>
  </w:style>
  <w:style w:type="paragraph" w:styleId="BodyTextIndent">
    <w:name w:val="Body Text Indent"/>
    <w:basedOn w:val="Normal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eastAsia="Times New Roman"/>
      <w:lang w:eastAsia="zh-CN"/>
    </w:rPr>
  </w:style>
  <w:style w:type="paragraph" w:styleId="BodyTextIndent2">
    <w:name w:val="Body Text Indent 2"/>
    <w:basedOn w:val="Normal"/>
    <w:pPr>
      <w:ind w:left="360" w:hanging="360"/>
    </w:pPr>
    <w:rPr>
      <w:rFonts w:eastAsia="Times New Roman"/>
      <w:lang w:eastAsia="zh-CN"/>
    </w:rPr>
  </w:style>
  <w:style w:type="paragraph" w:styleId="BodyText2">
    <w:name w:val="Body Text 2"/>
    <w:basedOn w:val="Normal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eastAsia="Times New Roman"/>
      <w:sz w:val="22"/>
      <w:lang w:eastAsia="zh-CN"/>
    </w:rPr>
  </w:style>
  <w:style w:type="paragraph" w:styleId="BodyText3">
    <w:name w:val="Body Text 3"/>
    <w:basedOn w:val="Normal"/>
    <w:pPr>
      <w:ind w:right="-380"/>
    </w:pPr>
    <w:rPr>
      <w:rFonts w:ascii="Arial" w:eastAsia="Times New Roman" w:hAnsi="Arial"/>
      <w:lang w:eastAsia="zh-CN"/>
    </w:rPr>
  </w:style>
  <w:style w:type="paragraph" w:styleId="BlockText">
    <w:name w:val="Block Text"/>
    <w:basedOn w:val="Normal"/>
    <w:pPr>
      <w:ind w:left="20" w:right="-380" w:hanging="20"/>
    </w:pPr>
    <w:rPr>
      <w:rFonts w:eastAsia="Times New Roman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336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BA34E9-F13C-0147-A8F5-186AF3E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3</cp:revision>
  <cp:lastPrinted>2019-11-10T01:16:00Z</cp:lastPrinted>
  <dcterms:created xsi:type="dcterms:W3CDTF">2026-03-07T03:58:00Z</dcterms:created>
  <dcterms:modified xsi:type="dcterms:W3CDTF">2026-03-07T03:59:00Z</dcterms:modified>
</cp:coreProperties>
</file>