
<file path=[Content_Types].xml><?xml version="1.0" encoding="utf-8"?>
<Types xmlns="http://schemas.openxmlformats.org/package/2006/content-types">
  <Default Extension="emf" ContentType="image/x-emf"/>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9C39E7F" w14:textId="77777777" w:rsidR="00D02BB2" w:rsidRPr="00EA3139" w:rsidRDefault="00D02BB2" w:rsidP="00D02BB2">
      <w:pPr>
        <w:pStyle w:val="ChapterTitle"/>
        <w:jc w:val="center"/>
        <w:rPr>
          <w:sz w:val="40"/>
          <w:szCs w:val="40"/>
        </w:rPr>
      </w:pPr>
      <w:r w:rsidRPr="00EA3139">
        <w:rPr>
          <w:rFonts w:ascii="Arial" w:eastAsia="Arial" w:hAnsi="Arial" w:cs="Arial"/>
          <w:bCs/>
          <w:sz w:val="40"/>
          <w:szCs w:val="40"/>
          <w:lang w:val="ar-SA"/>
        </w:rPr>
        <w:t>ما هو الملكوت؟</w:t>
      </w:r>
    </w:p>
    <w:p w14:paraId="24353F21" w14:textId="77777777" w:rsidR="00D02BB2" w:rsidRPr="00EA3139" w:rsidRDefault="00D02BB2" w:rsidP="00D02BB2">
      <w:pPr>
        <w:pStyle w:val="BT"/>
        <w:spacing w:line="240" w:lineRule="auto"/>
        <w:ind w:firstLine="0"/>
        <w:jc w:val="left"/>
        <w:rPr>
          <w:rFonts w:ascii="Arial" w:eastAsia="Arial" w:hAnsi="Arial" w:cs="Arial"/>
          <w:sz w:val="4"/>
          <w:szCs w:val="10"/>
          <w:rtl w:val="0"/>
        </w:rPr>
      </w:pPr>
    </w:p>
    <w:p w14:paraId="62AADE17" w14:textId="2E483C12" w:rsidR="00C230B4" w:rsidRPr="00EA3139" w:rsidRDefault="00FE07FF" w:rsidP="00D02BB2">
      <w:pPr>
        <w:pStyle w:val="BT"/>
        <w:spacing w:line="240" w:lineRule="auto"/>
        <w:ind w:firstLine="0"/>
        <w:jc w:val="left"/>
        <w:rPr>
          <w:sz w:val="18"/>
          <w:szCs w:val="22"/>
        </w:rPr>
      </w:pPr>
      <w:r w:rsidRPr="00EA3139">
        <w:rPr>
          <w:rFonts w:ascii="Arial" w:eastAsia="Arial" w:hAnsi="Arial" w:cs="Arial"/>
          <w:sz w:val="18"/>
          <w:szCs w:val="22"/>
          <w:lang w:val="ar-SA"/>
        </w:rPr>
        <w:t>ماذا يعني "دخول الملكوت"؟  تحدث يسوع مراراً وتكراراً عن حاجة أتباعه المؤمنين إلى دخول ملكوت السماوات.  على سبيل المثال، قال،</w:t>
      </w:r>
    </w:p>
    <w:p w14:paraId="501702D4" w14:textId="77777777" w:rsidR="00C230B4" w:rsidRPr="00EA3139" w:rsidRDefault="00C230B4" w:rsidP="002F100C">
      <w:pPr>
        <w:pStyle w:val="QT"/>
        <w:rPr>
          <w:sz w:val="18"/>
          <w:szCs w:val="18"/>
        </w:rPr>
      </w:pPr>
      <w:r w:rsidRPr="00EA3139">
        <w:rPr>
          <w:rFonts w:eastAsia="Arial"/>
          <w:sz w:val="18"/>
          <w:szCs w:val="18"/>
          <w:lang w:val="ar-SA"/>
        </w:rPr>
        <w:t>لأني أقول لكم إنكم إن لم يزد بركم على الكتبة والفريسيين لن تدخلوا ملكوت السماوات (متى 5: 20).</w:t>
      </w:r>
    </w:p>
    <w:p w14:paraId="1DD45D21" w14:textId="2F5CB372" w:rsidR="00C230B4" w:rsidRPr="005B3335" w:rsidRDefault="00C230B4" w:rsidP="00D02BB2">
      <w:pPr>
        <w:pStyle w:val="BT"/>
        <w:spacing w:line="240" w:lineRule="auto"/>
        <w:jc w:val="left"/>
        <w:rPr>
          <w:sz w:val="18"/>
          <w:szCs w:val="22"/>
        </w:rPr>
      </w:pPr>
      <w:r w:rsidRPr="00EA3139">
        <w:rPr>
          <w:rFonts w:ascii="Arial" w:eastAsia="Arial" w:hAnsi="Arial" w:cs="Arial"/>
          <w:sz w:val="18"/>
          <w:szCs w:val="22"/>
          <w:lang w:val="ar-SA"/>
        </w:rPr>
        <w:t>الكلمتان "لك" و"أنت" تشيران إلى أنه يتحدث بشكل خاص إلى تلاميذه المخلصين، وليس إلى مجموعة من المارة.  كما هو مبين في الفصل السابق، يبدو أن يسوع يقول أن "البر" (أي أسلوب الحياة الصالح) هو شرط ضروري للدخول إلى ملكوت السماوات.  ومع ذلك، إذا كانت حياة الأعمال الصالحة ضرورية للدخول إلى الملكوت، يظهر تناقض واضح بين معيار الإيمان وحده للخلاص النهائي الذي تم تعليمه في مكان آخر وفي متى 5: 20.  فمن ناحية، يؤكد يسوع وبولس أن الخلاص يتم بالإيمان وحده، ولكن هنا يبدو أن يسوع يقول أن الخلاص يتطلب أعمالاً.  لقد أوضح يسوع في متى 5: 19 أنه ليس من الضروري أن تكون حياة الأعمال الصالحة في الملكوت.  إن المحاولات الخمس لتنسيق هذا التوتر المبينة في الفصل السابق كلها غير كافية.</w:t>
      </w:r>
      <w:r w:rsidR="002900F5" w:rsidRPr="002900F5">
        <w:rPr>
          <w:rFonts w:ascii="Arial" w:eastAsia="Arial" w:hAnsi="Arial" w:cs="Arial"/>
          <w:sz w:val="16"/>
          <w:szCs w:val="21"/>
          <w:vertAlign w:val="superscript"/>
          <w:lang w:val="ar-SA"/>
        </w:rPr>
        <w:t xml:space="preserve"> </w:t>
      </w:r>
      <w:r w:rsidR="002900F5" w:rsidRPr="00EA3139">
        <w:rPr>
          <w:rFonts w:ascii="Arial" w:eastAsia="Arial" w:hAnsi="Arial" w:cs="Arial"/>
          <w:sz w:val="16"/>
          <w:szCs w:val="21"/>
          <w:vertAlign w:val="superscript"/>
          <w:lang w:val="ar-SA"/>
        </w:rPr>
        <w:footnoteReference w:id="2"/>
      </w:r>
      <w:r w:rsidRPr="00EA3139">
        <w:rPr>
          <w:rFonts w:ascii="Arial" w:eastAsia="Arial" w:hAnsi="Arial" w:cs="Arial"/>
          <w:sz w:val="18"/>
          <w:szCs w:val="22"/>
          <w:lang w:val="ar-SA"/>
        </w:rPr>
        <w:t xml:space="preserve"> لحل هذه الصعوبة، علينا أولًا أن نستكشف إجابة السؤال: "ما معنى عبارة </w:t>
      </w:r>
      <w:r w:rsidR="005B3335">
        <w:rPr>
          <w:rFonts w:ascii="Arial" w:eastAsia="Arial" w:hAnsi="Arial" w:cs="Arial"/>
          <w:sz w:val="18"/>
          <w:szCs w:val="22"/>
          <w:rtl w:val="0"/>
        </w:rPr>
        <w:t>‘</w:t>
      </w:r>
      <w:r w:rsidRPr="00EA3139">
        <w:rPr>
          <w:rFonts w:ascii="Arial" w:eastAsia="Arial" w:hAnsi="Arial" w:cs="Arial"/>
          <w:sz w:val="18"/>
          <w:szCs w:val="22"/>
          <w:lang w:val="ar-SA"/>
        </w:rPr>
        <w:t>ادخل الملكوت</w:t>
      </w:r>
      <w:r w:rsidR="005B3335">
        <w:rPr>
          <w:rFonts w:ascii="Arial" w:eastAsia="Arial" w:hAnsi="Arial" w:cs="Arial"/>
          <w:sz w:val="18"/>
          <w:szCs w:val="22"/>
          <w:rtl w:val="0"/>
        </w:rPr>
        <w:t>’</w:t>
      </w:r>
      <w:r w:rsidRPr="00EA3139">
        <w:rPr>
          <w:rFonts w:ascii="Arial" w:eastAsia="Arial" w:hAnsi="Arial" w:cs="Arial"/>
          <w:sz w:val="18"/>
          <w:szCs w:val="22"/>
          <w:lang w:val="ar-SA"/>
        </w:rPr>
        <w:t>؟"</w:t>
      </w:r>
      <w:r w:rsidR="005B3335">
        <w:rPr>
          <w:rFonts w:ascii="Arial" w:eastAsia="Arial" w:hAnsi="Arial" w:cs="Arial"/>
          <w:sz w:val="18"/>
          <w:szCs w:val="22"/>
          <w:rtl w:val="0"/>
        </w:rPr>
        <w:t xml:space="preserve"> </w:t>
      </w:r>
    </w:p>
    <w:p w14:paraId="74CAF5C8" w14:textId="23A2BB52" w:rsidR="00326A92" w:rsidRPr="00EA3139" w:rsidRDefault="00C230B4" w:rsidP="00D02BB2">
      <w:pPr>
        <w:pStyle w:val="BT"/>
        <w:spacing w:line="240" w:lineRule="auto"/>
        <w:jc w:val="left"/>
        <w:rPr>
          <w:sz w:val="18"/>
          <w:szCs w:val="22"/>
        </w:rPr>
      </w:pPr>
      <w:r w:rsidRPr="00EA3139">
        <w:rPr>
          <w:rFonts w:ascii="Arial" w:eastAsia="Arial" w:hAnsi="Arial" w:cs="Arial"/>
          <w:sz w:val="18"/>
          <w:szCs w:val="22"/>
          <w:lang w:val="ar-SA"/>
        </w:rPr>
        <w:t>للإجابة على ذلك، لا بد من النظر في عدد من القضايا المترابطة والمقاطع الموازية. إلى من، على سبيل المثال، يتحدث يسوع؟  ويرى البعض أن الأمر يتعلق بالتلاميذ؛ يعتقد البعض الآخر أن المخاطبين هم حشد مختلط بما في ذلك أولئك الذين لم يضعوا ثقتهم فيه بعد.</w:t>
      </w:r>
    </w:p>
    <w:p w14:paraId="770573DB" w14:textId="5906575F" w:rsidR="00C230B4" w:rsidRPr="00EA3139" w:rsidRDefault="00C230B4" w:rsidP="00D02BB2">
      <w:pPr>
        <w:pStyle w:val="BT"/>
        <w:spacing w:line="240" w:lineRule="auto"/>
        <w:jc w:val="left"/>
        <w:rPr>
          <w:sz w:val="18"/>
          <w:szCs w:val="22"/>
        </w:rPr>
      </w:pPr>
      <w:r w:rsidRPr="00EA3139">
        <w:rPr>
          <w:rFonts w:ascii="Arial" w:eastAsia="Arial" w:hAnsi="Arial" w:cs="Arial"/>
          <w:sz w:val="18"/>
          <w:szCs w:val="22"/>
          <w:lang w:val="ar-SA"/>
        </w:rPr>
        <w:t>والسؤال الذي لا يقل أهمية هو: "ماذا يعني يسوع بـ"ملكوت السماوات"؟"  هل هذه إشارة إلى الملكوت المستقبلي الموعود به في العهد القديم أم أنه يشير إلى واقع حاضر من نوع ما مثل الخلاص الشخصي أو حكم حاضر غير مرئي من السماء أو في قلوب المؤمنين؟  ستؤثر الإجابات على هذه الأسئلة على فهم معنى الدخول إليها.</w:t>
      </w:r>
    </w:p>
    <w:p w14:paraId="273A9398" w14:textId="4E6012A7" w:rsidR="00C230B4" w:rsidRPr="00EA3139" w:rsidRDefault="00C230B4" w:rsidP="00D02BB2">
      <w:pPr>
        <w:pStyle w:val="BT"/>
        <w:spacing w:line="240" w:lineRule="auto"/>
        <w:jc w:val="left"/>
        <w:rPr>
          <w:sz w:val="18"/>
          <w:szCs w:val="22"/>
        </w:rPr>
      </w:pPr>
      <w:r w:rsidRPr="00EA3139">
        <w:rPr>
          <w:rFonts w:ascii="Arial" w:eastAsia="Arial" w:hAnsi="Arial" w:cs="Arial"/>
          <w:sz w:val="18"/>
          <w:szCs w:val="22"/>
          <w:lang w:val="ar-SA"/>
        </w:rPr>
        <w:t>وأيًا كان ما نستنتجه بشأن أقواله في متى 5: 19-20، فيجب أن يكون متناغمًا مع خاتمة الموعظة في متى 7: 13 وما يليها. هناك يعلمنا يسوع أن هناك طريقًا واسعًا وضيقًا لدخول الملكوت. وهذا يتطلب أن نقرر معنى الطرق الواسعة والضيقة.  يجب علينا أيضًا أن نوضح كيف أن التناقض بين "الحياة" في 7: 14 و"الهلاك" في 7: 13 يتعلق بدخول الملكوت أو عدم دخوله.</w:t>
      </w:r>
    </w:p>
    <w:p w14:paraId="0D3CEB97" w14:textId="1B3D7358" w:rsidR="00C230B4" w:rsidRPr="00EA3139" w:rsidRDefault="00C230B4" w:rsidP="00D02BB2">
      <w:pPr>
        <w:pStyle w:val="BT"/>
        <w:spacing w:line="240" w:lineRule="auto"/>
        <w:jc w:val="left"/>
        <w:rPr>
          <w:sz w:val="18"/>
          <w:szCs w:val="22"/>
        </w:rPr>
      </w:pPr>
      <w:r w:rsidRPr="00EA3139">
        <w:rPr>
          <w:rFonts w:ascii="Arial" w:eastAsia="Arial" w:hAnsi="Arial" w:cs="Arial"/>
          <w:sz w:val="18"/>
          <w:szCs w:val="22"/>
          <w:lang w:val="ar-SA"/>
        </w:rPr>
        <w:t>ماذا عن أولئك الذين يقولون له "يا رب يا رب" في 7: 21، ولكنهم لا يدخلون الملكوت لأنهم لم "يعملوا مشيئة الآب"؟  يبدو واضحًا للكثيرين أن أيًا كان ما تعنيه عبارة "ادخل الملكوت"، فمن المحتمل أنه يعني نفس الشيء في 7: 21 كما هو الحال في 5: 20.  إذا كان الداخلون في 7: 21 لا يستطيعون الدخول لأنهم لم "يعملوا مشيئة الآب"، فهل هذا يعني أنهم لا يستطيعون الدخول لأنهم لم يعيشوا حسب أخلاقيات الفصول السابقة من الموعظة، أم أن "مشيئة الآب" ربما تعني "الإيمان به" كما هو الحال في يوحنا 6: 40؟</w:t>
      </w:r>
    </w:p>
    <w:p w14:paraId="7526AA43" w14:textId="77777777" w:rsidR="00C230B4" w:rsidRPr="00EA3139" w:rsidRDefault="00C230B4" w:rsidP="00D02BB2">
      <w:pPr>
        <w:pStyle w:val="BT"/>
        <w:spacing w:line="240" w:lineRule="auto"/>
        <w:jc w:val="left"/>
        <w:rPr>
          <w:sz w:val="18"/>
          <w:szCs w:val="22"/>
        </w:rPr>
      </w:pPr>
      <w:r w:rsidRPr="00EA3139">
        <w:rPr>
          <w:rFonts w:ascii="Arial" w:eastAsia="Arial" w:hAnsi="Arial" w:cs="Arial"/>
          <w:sz w:val="18"/>
          <w:szCs w:val="22"/>
          <w:lang w:val="ar-SA"/>
        </w:rPr>
        <w:t>كيف يمكن أن لا يُسمح للذين صنعوا المعجزات باسمه بالدخول؟  فيقول لهم يسوع: "اذهبوا عني".  فهل يشير هذا إلى الانفصال الأبدي عن الله، مما يساعدنا في تفسير هلاك الذين اختاروا الطريق الواسع (7: 13)؟  ماذا عن المقاطع الموازية في أماكن أخرى من متى، مثل اللقاء مع الحاكم الشاب الغني، حيث يبدو أن دخول الملكوت، وميراث الملكوت، ووراثة الحياة الأبدية، والحصول على الكنز في السماء، والحصول على الحياة، كلها أفكار متشابهة أو مرتبطة ارتباطًا وثيقًا؟</w:t>
      </w:r>
    </w:p>
    <w:p w14:paraId="675EC532" w14:textId="53735296" w:rsidR="00C230B4" w:rsidRPr="00EA3139" w:rsidRDefault="00BF5096" w:rsidP="00D02BB2">
      <w:pPr>
        <w:pStyle w:val="BT"/>
        <w:spacing w:line="240" w:lineRule="auto"/>
        <w:jc w:val="left"/>
        <w:rPr>
          <w:sz w:val="18"/>
          <w:szCs w:val="22"/>
        </w:rPr>
      </w:pPr>
      <w:r w:rsidRPr="00EA3139">
        <w:rPr>
          <w:rFonts w:ascii="Arial" w:eastAsia="Arial" w:hAnsi="Arial" w:cs="Arial"/>
          <w:sz w:val="18"/>
          <w:szCs w:val="22"/>
          <w:lang w:val="ar-SA"/>
        </w:rPr>
        <w:t>يجب النظر إلى العديد من "أقوال الدخول" في العهد الجديد معًا إذا أردنا الوصول إلى معنى "دخول الملكوت" والحصول على تفسير مُرضٍ للتناقض الواضح بين شرط الإيمان وحده للحصول على الخلاص النهائي والمتطلب الظاهري للأعمال كإضافة له الموجود في العديد من مقاطع العهد الجديد.  ماذا تقول هذه الإدخالات؟</w:t>
      </w:r>
    </w:p>
    <w:p w14:paraId="44C94273" w14:textId="77777777" w:rsidR="00CB5EBC" w:rsidRPr="00EA3139" w:rsidRDefault="00CB5EBC" w:rsidP="00D02BB2">
      <w:pPr>
        <w:pStyle w:val="BT"/>
        <w:spacing w:line="240" w:lineRule="auto"/>
        <w:jc w:val="left"/>
        <w:rPr>
          <w:sz w:val="18"/>
          <w:szCs w:val="22"/>
        </w:rPr>
      </w:pPr>
    </w:p>
    <w:p w14:paraId="480F15CC" w14:textId="77777777" w:rsidR="00F050AA" w:rsidRPr="00EA3139" w:rsidRDefault="00F050AA">
      <w:pPr>
        <w:spacing w:after="0" w:line="240" w:lineRule="auto"/>
        <w:rPr>
          <w:rFonts w:ascii="Arial" w:eastAsia="Arial" w:hAnsi="Arial" w:cs="Arial"/>
          <w:b/>
          <w:bCs/>
          <w:kern w:val="28"/>
          <w:sz w:val="22"/>
          <w:lang w:val="ar-SA"/>
        </w:rPr>
      </w:pPr>
      <w:r w:rsidRPr="00EA3139">
        <w:rPr>
          <w:rFonts w:eastAsia="Arial" w:cs="Arial"/>
          <w:sz w:val="22"/>
          <w:lang w:val="ar-SA"/>
        </w:rPr>
        <w:br w:type="page"/>
      </w:r>
    </w:p>
    <w:p w14:paraId="39C00EEB" w14:textId="0054961A" w:rsidR="00C230B4" w:rsidRPr="00EA3139" w:rsidRDefault="00C230B4" w:rsidP="00AD55CF">
      <w:pPr>
        <w:pStyle w:val="H1"/>
        <w:spacing w:line="240" w:lineRule="auto"/>
        <w:rPr>
          <w:sz w:val="24"/>
          <w:szCs w:val="28"/>
        </w:rPr>
      </w:pPr>
      <w:r w:rsidRPr="00EA3139">
        <w:rPr>
          <w:rFonts w:eastAsia="Arial" w:cs="Arial"/>
          <w:sz w:val="40"/>
          <w:szCs w:val="40"/>
          <w:lang w:val="ar-SA"/>
        </w:rPr>
        <w:lastRenderedPageBreak/>
        <w:t>أقوال الدخول</w:t>
      </w:r>
    </w:p>
    <w:p w14:paraId="7C45BB15" w14:textId="77777777" w:rsidR="00C50914" w:rsidRPr="00EA3139" w:rsidRDefault="00C230B4" w:rsidP="00D02BB2">
      <w:pPr>
        <w:pStyle w:val="BT"/>
        <w:spacing w:line="240" w:lineRule="auto"/>
        <w:jc w:val="left"/>
        <w:rPr>
          <w:sz w:val="18"/>
          <w:szCs w:val="22"/>
        </w:rPr>
      </w:pPr>
      <w:r w:rsidRPr="00EA3139">
        <w:rPr>
          <w:rFonts w:ascii="Arial" w:eastAsia="Arial" w:hAnsi="Arial" w:cs="Arial"/>
          <w:sz w:val="18"/>
          <w:szCs w:val="22"/>
          <w:lang w:val="ar-SA"/>
        </w:rPr>
        <w:t>يشير مصطلح "أقوال الدخول" إلى هذه العبارات:</w:t>
      </w:r>
    </w:p>
    <w:p w14:paraId="66B913BF" w14:textId="77777777" w:rsidR="00C50914" w:rsidRPr="00EA3139" w:rsidRDefault="00C230B4" w:rsidP="00F050AA">
      <w:pPr>
        <w:pStyle w:val="BT"/>
        <w:spacing w:line="240" w:lineRule="auto"/>
        <w:ind w:left="785" w:hanging="450"/>
        <w:jc w:val="left"/>
        <w:rPr>
          <w:sz w:val="18"/>
          <w:szCs w:val="22"/>
        </w:rPr>
      </w:pPr>
      <w:r w:rsidRPr="00EA3139">
        <w:rPr>
          <w:rFonts w:ascii="Arial" w:eastAsia="Arial" w:hAnsi="Arial" w:cs="Arial"/>
          <w:sz w:val="18"/>
          <w:szCs w:val="22"/>
          <w:lang w:val="ar-SA"/>
        </w:rPr>
        <w:t>(1) "ادخلوا ملكوت السماوات" (متى 5: 20؛ 7: 21؛ 18: 3؛ 19: 23، 24؛ 23: 13؛ مرقس 9: 47؛ 10: 15، 25؛ لوقا 18: 17، 24، 25؛ يوحنا 3: 5؛ أعمال الرسل 14: 22)؛</w:t>
      </w:r>
    </w:p>
    <w:p w14:paraId="1C1F5875" w14:textId="77777777" w:rsidR="00C50914" w:rsidRPr="00EA3139" w:rsidRDefault="00C230B4" w:rsidP="00F050AA">
      <w:pPr>
        <w:pStyle w:val="BT"/>
        <w:spacing w:line="240" w:lineRule="auto"/>
        <w:ind w:left="785" w:hanging="450"/>
        <w:jc w:val="left"/>
        <w:rPr>
          <w:sz w:val="18"/>
          <w:szCs w:val="22"/>
        </w:rPr>
      </w:pPr>
      <w:r w:rsidRPr="00EA3139">
        <w:rPr>
          <w:rFonts w:ascii="Arial" w:eastAsia="Arial" w:hAnsi="Arial" w:cs="Arial"/>
          <w:sz w:val="18"/>
          <w:szCs w:val="22"/>
          <w:lang w:val="ar-SA"/>
        </w:rPr>
        <w:t>(2) "الدخول إلى الحياة" (متى 18: 8، 9؛ 19: 17؛ مرقس 9: 43)؛</w:t>
      </w:r>
    </w:p>
    <w:p w14:paraId="6BA03A33" w14:textId="77777777" w:rsidR="00C50914" w:rsidRPr="00EA3139" w:rsidRDefault="00C230B4" w:rsidP="00F050AA">
      <w:pPr>
        <w:pStyle w:val="BT"/>
        <w:spacing w:line="240" w:lineRule="auto"/>
        <w:ind w:left="785" w:hanging="450"/>
        <w:jc w:val="left"/>
        <w:rPr>
          <w:sz w:val="18"/>
          <w:szCs w:val="22"/>
        </w:rPr>
      </w:pPr>
      <w:r w:rsidRPr="00EA3139">
        <w:rPr>
          <w:rFonts w:ascii="Arial" w:eastAsia="Arial" w:hAnsi="Arial" w:cs="Arial"/>
          <w:sz w:val="18"/>
          <w:szCs w:val="22"/>
          <w:lang w:val="ar-SA"/>
        </w:rPr>
        <w:t>(3) "طلب الحياة" (لوقا 17: 33؛ رومية 2: 7)؛ و</w:t>
      </w:r>
    </w:p>
    <w:p w14:paraId="18091B99" w14:textId="6B5D0BF2" w:rsidR="00C230B4" w:rsidRPr="00EA3139" w:rsidRDefault="00C230B4" w:rsidP="00F050AA">
      <w:pPr>
        <w:pStyle w:val="BT"/>
        <w:spacing w:line="240" w:lineRule="auto"/>
        <w:ind w:left="785" w:hanging="450"/>
        <w:jc w:val="left"/>
        <w:rPr>
          <w:rFonts w:ascii="Arial" w:eastAsia="Arial" w:hAnsi="Arial" w:cs="Arial"/>
          <w:sz w:val="18"/>
          <w:szCs w:val="22"/>
          <w:rtl w:val="0"/>
        </w:rPr>
      </w:pPr>
      <w:r w:rsidRPr="00EA3139">
        <w:rPr>
          <w:rFonts w:ascii="Arial" w:eastAsia="Arial" w:hAnsi="Arial" w:cs="Arial"/>
          <w:sz w:val="18"/>
          <w:szCs w:val="22"/>
          <w:lang w:val="ar-SA"/>
        </w:rPr>
        <w:t>(4) "طلب الملكوت" (متى 6: 33؛ 13: 45؛ لوقا 12: 31).  يبدو أن هذه متوازية وتشرح بعضها البعض.</w:t>
      </w:r>
    </w:p>
    <w:p w14:paraId="06A490E6" w14:textId="77777777" w:rsidR="00396EEA" w:rsidRPr="00EA3139" w:rsidRDefault="00396EEA" w:rsidP="00F050AA">
      <w:pPr>
        <w:pStyle w:val="BT"/>
        <w:spacing w:line="240" w:lineRule="auto"/>
        <w:ind w:left="785" w:hanging="450"/>
        <w:jc w:val="left"/>
        <w:rPr>
          <w:sz w:val="18"/>
          <w:szCs w:val="22"/>
          <w:rtl w:val="0"/>
        </w:rPr>
      </w:pPr>
    </w:p>
    <w:p w14:paraId="774130F9" w14:textId="2D10A8C5" w:rsidR="00B07763" w:rsidRPr="00EA3139" w:rsidRDefault="00E047DE" w:rsidP="00396EEA">
      <w:pPr>
        <w:pStyle w:val="H1"/>
        <w:spacing w:line="240" w:lineRule="auto"/>
        <w:rPr>
          <w:rFonts w:eastAsia="Arial" w:cs="Arial"/>
          <w:sz w:val="40"/>
          <w:szCs w:val="40"/>
          <w:rtl w:val="0"/>
        </w:rPr>
      </w:pPr>
      <w:r w:rsidRPr="00EA3139">
        <w:rPr>
          <w:noProof/>
          <w:sz w:val="24"/>
          <w:szCs w:val="28"/>
          <w:lang w:val="ar-SA"/>
        </w:rPr>
        <mc:AlternateContent>
          <mc:Choice Requires="wpg">
            <w:drawing>
              <wp:anchor distT="0" distB="0" distL="114300" distR="114300" simplePos="0" relativeHeight="251658240" behindDoc="1" locked="0" layoutInCell="1" allowOverlap="1" wp14:anchorId="34B4AE1E" wp14:editId="60ECE550">
                <wp:simplePos x="0" y="0"/>
                <wp:positionH relativeFrom="column">
                  <wp:posOffset>1450975</wp:posOffset>
                </wp:positionH>
                <wp:positionV relativeFrom="paragraph">
                  <wp:posOffset>213360</wp:posOffset>
                </wp:positionV>
                <wp:extent cx="2973788" cy="2934031"/>
                <wp:effectExtent l="0" t="0" r="0" b="0"/>
                <wp:wrapNone/>
                <wp:docPr id="1" name="Picture 1"/>
                <wp:cNvGraphicFramePr/>
                <a:graphic xmlns:a="http://schemas.openxmlformats.org/drawingml/2006/main">
                  <a:graphicData uri="http://schemas.microsoft.com/office/word/2010/wordprocessingGroup">
                    <wpg:wgp>
                      <wpg:cNvGrpSpPr/>
                      <wpg:grpSpPr>
                        <a:xfrm>
                          <a:off x="0" y="0"/>
                          <a:ext cx="2973788" cy="2934031"/>
                          <a:chOff x="0" y="0"/>
                          <a:chExt cx="2615127" cy="2580216"/>
                        </a:xfrm>
                      </wpg:grpSpPr>
                      <wps:wsp>
                        <wps:cNvPr id="1135648988" name="Rectangle 1135648988"/>
                        <wps:cNvSpPr/>
                        <wps:spPr>
                          <a:xfrm>
                            <a:off x="0" y="0"/>
                            <a:ext cx="2615127" cy="2580216"/>
                          </a:xfrm>
                          <a:prstGeom prst="rect">
                            <a:avLst/>
                          </a:prstGeom>
                          <a:solidFill>
                            <a:srgbClr val="FFFFFF"/>
                          </a:solidFill>
                          <a:ln w="2900" cap="flat">
                            <a:noFill/>
                            <a:prstDash val="solid"/>
                            <a:miter/>
                          </a:ln>
                        </wps:spPr>
                        <wps:bodyPr/>
                      </wps:wsp>
                      <wpg:grpSp>
                        <wpg:cNvPr id="1402994059" name="Picture 1"/>
                        <wpg:cNvGrpSpPr/>
                        <wpg:grpSpPr>
                          <a:xfrm>
                            <a:off x="319626" y="315359"/>
                            <a:ext cx="1975873" cy="1949496"/>
                            <a:chOff x="319626" y="315359"/>
                            <a:chExt cx="1975873" cy="1949496"/>
                          </a:xfrm>
                        </wpg:grpSpPr>
                        <wps:wsp>
                          <wps:cNvPr id="1457469465" name="Freeform 1457469465"/>
                          <wps:cNvSpPr/>
                          <wps:spPr>
                            <a:xfrm>
                              <a:off x="1307563" y="315359"/>
                              <a:ext cx="772915" cy="974748"/>
                            </a:xfrm>
                            <a:custGeom>
                              <a:avLst/>
                              <a:gdLst>
                                <a:gd name="csX0" fmla="*/ 450 w 772915"/>
                                <a:gd name="csY0" fmla="*/ 975198 h 974748"/>
                                <a:gd name="csX1" fmla="*/ 450 w 772915"/>
                                <a:gd name="csY1" fmla="*/ 450 h 974748"/>
                                <a:gd name="csX2" fmla="*/ 773365 w 772915"/>
                                <a:gd name="csY2" fmla="*/ 367414 h 974748"/>
                              </a:gdLst>
                              <a:ahLst/>
                              <a:cxnLst>
                                <a:cxn ang="0">
                                  <a:pos x="csX0" y="csY0"/>
                                </a:cxn>
                                <a:cxn ang="0">
                                  <a:pos x="csX1" y="csY1"/>
                                </a:cxn>
                                <a:cxn ang="0">
                                  <a:pos x="csX2" y="csY2"/>
                                </a:cxn>
                              </a:cxnLst>
                              <a:rect l="l" t="t" r="r" b="b"/>
                              <a:pathLst>
                                <a:path w="772915" h="974748">
                                  <a:moveTo>
                                    <a:pt x="450" y="975198"/>
                                  </a:moveTo>
                                  <a:lnTo>
                                    <a:pt x="450" y="450"/>
                                  </a:lnTo>
                                  <a:cubicBezTo>
                                    <a:pt x="301278" y="286"/>
                                    <a:pt x="585791" y="135367"/>
                                    <a:pt x="773365" y="367414"/>
                                  </a:cubicBezTo>
                                  <a:close/>
                                </a:path>
                              </a:pathLst>
                            </a:custGeom>
                            <a:solidFill>
                              <a:srgbClr val="174F8C"/>
                            </a:solidFill>
                            <a:ln w="23199" cap="flat">
                              <a:solidFill>
                                <a:srgbClr val="FFFFFF"/>
                              </a:solidFill>
                              <a:prstDash val="solid"/>
                              <a:miter/>
                            </a:ln>
                          </wps:spPr>
                          <wps:bodyPr/>
                        </wps:wsp>
                        <wps:wsp>
                          <wps:cNvPr id="1680690438" name="Freeform 1680690438"/>
                          <wps:cNvSpPr/>
                          <wps:spPr>
                            <a:xfrm>
                              <a:off x="1307563" y="682323"/>
                              <a:ext cx="987173" cy="825669"/>
                            </a:xfrm>
                            <a:custGeom>
                              <a:avLst/>
                              <a:gdLst>
                                <a:gd name="csX0" fmla="*/ 450 w 987173"/>
                                <a:gd name="csY0" fmla="*/ 608234 h 825669"/>
                                <a:gd name="csX1" fmla="*/ 773365 w 987173"/>
                                <a:gd name="csY1" fmla="*/ 450 h 825669"/>
                                <a:gd name="csX2" fmla="*/ 962236 w 987173"/>
                                <a:gd name="csY2" fmla="*/ 826119 h 825669"/>
                              </a:gdLst>
                              <a:ahLst/>
                              <a:cxnLst>
                                <a:cxn ang="0">
                                  <a:pos x="csX0" y="csY0"/>
                                </a:cxn>
                                <a:cxn ang="0">
                                  <a:pos x="csX1" y="csY1"/>
                                </a:cxn>
                                <a:cxn ang="0">
                                  <a:pos x="csX2" y="csY2"/>
                                </a:cxn>
                              </a:cxnLst>
                              <a:rect l="l" t="t" r="r" b="b"/>
                              <a:pathLst>
                                <a:path w="987173" h="825669">
                                  <a:moveTo>
                                    <a:pt x="450" y="608234"/>
                                  </a:moveTo>
                                  <a:lnTo>
                                    <a:pt x="773365" y="450"/>
                                  </a:lnTo>
                                  <a:cubicBezTo>
                                    <a:pt x="960470" y="232936"/>
                                    <a:pt x="1029996" y="536879"/>
                                    <a:pt x="962236" y="826119"/>
                                  </a:cubicBezTo>
                                  <a:close/>
                                </a:path>
                              </a:pathLst>
                            </a:custGeom>
                            <a:solidFill>
                              <a:srgbClr val="1D5DA3"/>
                            </a:solidFill>
                            <a:ln w="23199" cap="flat">
                              <a:solidFill>
                                <a:srgbClr val="FFFFFF"/>
                              </a:solidFill>
                              <a:prstDash val="solid"/>
                              <a:miter/>
                            </a:ln>
                          </wps:spPr>
                          <wps:bodyPr/>
                        </wps:wsp>
                        <wps:wsp>
                          <wps:cNvPr id="1504466524" name="Freeform 1504466524"/>
                          <wps:cNvSpPr/>
                          <wps:spPr>
                            <a:xfrm>
                              <a:off x="1307563" y="1290108"/>
                              <a:ext cx="961785" cy="877273"/>
                            </a:xfrm>
                            <a:custGeom>
                              <a:avLst/>
                              <a:gdLst>
                                <a:gd name="csX0" fmla="*/ 450 w 961785"/>
                                <a:gd name="csY0" fmla="*/ 450 h 877273"/>
                                <a:gd name="csX1" fmla="*/ 962236 w 961785"/>
                                <a:gd name="csY1" fmla="*/ 218335 h 877273"/>
                                <a:gd name="csX2" fmla="*/ 427587 w 961785"/>
                                <a:gd name="csY2" fmla="*/ 877723 h 877273"/>
                              </a:gdLst>
                              <a:ahLst/>
                              <a:cxnLst>
                                <a:cxn ang="0">
                                  <a:pos x="csX0" y="csY0"/>
                                </a:cxn>
                                <a:cxn ang="0">
                                  <a:pos x="csX1" y="csY1"/>
                                </a:cxn>
                                <a:cxn ang="0">
                                  <a:pos x="csX2" y="csY2"/>
                                </a:cxn>
                              </a:cxnLst>
                              <a:rect l="l" t="t" r="r" b="b"/>
                              <a:pathLst>
                                <a:path w="961785" h="877273">
                                  <a:moveTo>
                                    <a:pt x="450" y="450"/>
                                  </a:moveTo>
                                  <a:lnTo>
                                    <a:pt x="962236" y="218335"/>
                                  </a:lnTo>
                                  <a:cubicBezTo>
                                    <a:pt x="894770" y="506841"/>
                                    <a:pt x="698056" y="749452"/>
                                    <a:pt x="427587" y="877723"/>
                                  </a:cubicBezTo>
                                  <a:close/>
                                </a:path>
                              </a:pathLst>
                            </a:custGeom>
                            <a:solidFill>
                              <a:srgbClr val="2869AD"/>
                            </a:solidFill>
                            <a:ln w="23199" cap="flat">
                              <a:solidFill>
                                <a:srgbClr val="FFFFFF"/>
                              </a:solidFill>
                              <a:prstDash val="solid"/>
                              <a:miter/>
                            </a:ln>
                          </wps:spPr>
                          <wps:bodyPr/>
                        </wps:wsp>
                        <wps:wsp>
                          <wps:cNvPr id="1577031910" name="Freeform 1577031910"/>
                          <wps:cNvSpPr/>
                          <wps:spPr>
                            <a:xfrm>
                              <a:off x="880426" y="1290108"/>
                              <a:ext cx="854274" cy="973086"/>
                            </a:xfrm>
                            <a:custGeom>
                              <a:avLst/>
                              <a:gdLst>
                                <a:gd name="csX0" fmla="*/ 427587 w 854274"/>
                                <a:gd name="csY0" fmla="*/ 450 h 973086"/>
                                <a:gd name="csX1" fmla="*/ 854725 w 854274"/>
                                <a:gd name="csY1" fmla="*/ 877723 h 973086"/>
                                <a:gd name="csX2" fmla="*/ 450 w 854274"/>
                                <a:gd name="csY2" fmla="*/ 877723 h 973086"/>
                              </a:gdLst>
                              <a:ahLst/>
                              <a:cxnLst>
                                <a:cxn ang="0">
                                  <a:pos x="csX0" y="csY0"/>
                                </a:cxn>
                                <a:cxn ang="0">
                                  <a:pos x="csX1" y="csY1"/>
                                </a:cxn>
                                <a:cxn ang="0">
                                  <a:pos x="csX2" y="csY2"/>
                                </a:cxn>
                              </a:cxnLst>
                              <a:rect l="l" t="t" r="r" b="b"/>
                              <a:pathLst>
                                <a:path w="854274" h="973086">
                                  <a:moveTo>
                                    <a:pt x="427587" y="450"/>
                                  </a:moveTo>
                                  <a:lnTo>
                                    <a:pt x="854725" y="877723"/>
                                  </a:lnTo>
                                  <a:cubicBezTo>
                                    <a:pt x="584685" y="1005475"/>
                                    <a:pt x="270490" y="1005475"/>
                                    <a:pt x="450" y="877723"/>
                                  </a:cubicBezTo>
                                  <a:close/>
                                </a:path>
                              </a:pathLst>
                            </a:custGeom>
                            <a:solidFill>
                              <a:srgbClr val="174F8C"/>
                            </a:solidFill>
                            <a:ln w="23199" cap="flat">
                              <a:solidFill>
                                <a:srgbClr val="FFFFFF"/>
                              </a:solidFill>
                              <a:prstDash val="solid"/>
                              <a:miter/>
                            </a:ln>
                          </wps:spPr>
                          <wps:bodyPr/>
                        </wps:wsp>
                        <wps:wsp>
                          <wps:cNvPr id="2003158107" name="Freeform 2003158107"/>
                          <wps:cNvSpPr/>
                          <wps:spPr>
                            <a:xfrm>
                              <a:off x="345777" y="1290108"/>
                              <a:ext cx="961785" cy="877273"/>
                            </a:xfrm>
                            <a:custGeom>
                              <a:avLst/>
                              <a:gdLst>
                                <a:gd name="csX0" fmla="*/ 962236 w 961785"/>
                                <a:gd name="csY0" fmla="*/ 450 h 877273"/>
                                <a:gd name="csX1" fmla="*/ 535098 w 961785"/>
                                <a:gd name="csY1" fmla="*/ 877723 h 877273"/>
                                <a:gd name="csX2" fmla="*/ 450 w 961785"/>
                                <a:gd name="csY2" fmla="*/ 218335 h 877273"/>
                              </a:gdLst>
                              <a:ahLst/>
                              <a:cxnLst>
                                <a:cxn ang="0">
                                  <a:pos x="csX0" y="csY0"/>
                                </a:cxn>
                                <a:cxn ang="0">
                                  <a:pos x="csX1" y="csY1"/>
                                </a:cxn>
                                <a:cxn ang="0">
                                  <a:pos x="csX2" y="csY2"/>
                                </a:cxn>
                              </a:cxnLst>
                              <a:rect l="l" t="t" r="r" b="b"/>
                              <a:pathLst>
                                <a:path w="961785" h="877273">
                                  <a:moveTo>
                                    <a:pt x="962236" y="450"/>
                                  </a:moveTo>
                                  <a:lnTo>
                                    <a:pt x="535098" y="877723"/>
                                  </a:lnTo>
                                  <a:cubicBezTo>
                                    <a:pt x="264630" y="749452"/>
                                    <a:pt x="67915" y="506841"/>
                                    <a:pt x="450" y="218335"/>
                                  </a:cubicBezTo>
                                  <a:close/>
                                </a:path>
                              </a:pathLst>
                            </a:custGeom>
                            <a:solidFill>
                              <a:srgbClr val="2869AD"/>
                            </a:solidFill>
                            <a:ln w="23199" cap="flat">
                              <a:solidFill>
                                <a:srgbClr val="FFFFFF"/>
                              </a:solidFill>
                              <a:prstDash val="solid"/>
                              <a:miter/>
                            </a:ln>
                          </wps:spPr>
                          <wps:bodyPr/>
                        </wps:wsp>
                        <wps:wsp>
                          <wps:cNvPr id="661289531" name="Freeform 661289531"/>
                          <wps:cNvSpPr/>
                          <wps:spPr>
                            <a:xfrm>
                              <a:off x="320389" y="682323"/>
                              <a:ext cx="987173" cy="825669"/>
                            </a:xfrm>
                            <a:custGeom>
                              <a:avLst/>
                              <a:gdLst>
                                <a:gd name="csX0" fmla="*/ 987624 w 987173"/>
                                <a:gd name="csY0" fmla="*/ 608234 h 825669"/>
                                <a:gd name="csX1" fmla="*/ 25838 w 987173"/>
                                <a:gd name="csY1" fmla="*/ 826119 h 825669"/>
                                <a:gd name="csX2" fmla="*/ 214708 w 987173"/>
                                <a:gd name="csY2" fmla="*/ 450 h 825669"/>
                              </a:gdLst>
                              <a:ahLst/>
                              <a:cxnLst>
                                <a:cxn ang="0">
                                  <a:pos x="csX0" y="csY0"/>
                                </a:cxn>
                                <a:cxn ang="0">
                                  <a:pos x="csX1" y="csY1"/>
                                </a:cxn>
                                <a:cxn ang="0">
                                  <a:pos x="csX2" y="csY2"/>
                                </a:cxn>
                              </a:cxnLst>
                              <a:rect l="l" t="t" r="r" b="b"/>
                              <a:pathLst>
                                <a:path w="987173" h="825669">
                                  <a:moveTo>
                                    <a:pt x="987624" y="608234"/>
                                  </a:moveTo>
                                  <a:lnTo>
                                    <a:pt x="25838" y="826119"/>
                                  </a:lnTo>
                                  <a:cubicBezTo>
                                    <a:pt x="-41923" y="536879"/>
                                    <a:pt x="27603" y="232936"/>
                                    <a:pt x="214708" y="450"/>
                                  </a:cubicBezTo>
                                  <a:close/>
                                </a:path>
                              </a:pathLst>
                            </a:custGeom>
                            <a:solidFill>
                              <a:srgbClr val="1D5DA3"/>
                            </a:solidFill>
                            <a:ln w="23199" cap="flat">
                              <a:solidFill>
                                <a:srgbClr val="FFFFFF"/>
                              </a:solidFill>
                              <a:prstDash val="solid"/>
                              <a:miter/>
                            </a:ln>
                          </wps:spPr>
                          <wps:bodyPr/>
                        </wps:wsp>
                        <wps:wsp>
                          <wps:cNvPr id="1947770233" name="Freeform 1947770233"/>
                          <wps:cNvSpPr/>
                          <wps:spPr>
                            <a:xfrm>
                              <a:off x="534648" y="315359"/>
                              <a:ext cx="772915" cy="974748"/>
                            </a:xfrm>
                            <a:custGeom>
                              <a:avLst/>
                              <a:gdLst>
                                <a:gd name="csX0" fmla="*/ 773365 w 772915"/>
                                <a:gd name="csY0" fmla="*/ 975198 h 974748"/>
                                <a:gd name="csX1" fmla="*/ 450 w 772915"/>
                                <a:gd name="csY1" fmla="*/ 367414 h 974748"/>
                                <a:gd name="csX2" fmla="*/ 773365 w 772915"/>
                                <a:gd name="csY2" fmla="*/ 450 h 974748"/>
                              </a:gdLst>
                              <a:ahLst/>
                              <a:cxnLst>
                                <a:cxn ang="0">
                                  <a:pos x="csX0" y="csY0"/>
                                </a:cxn>
                                <a:cxn ang="0">
                                  <a:pos x="csX1" y="csY1"/>
                                </a:cxn>
                                <a:cxn ang="0">
                                  <a:pos x="csX2" y="csY2"/>
                                </a:cxn>
                              </a:cxnLst>
                              <a:rect l="l" t="t" r="r" b="b"/>
                              <a:pathLst>
                                <a:path w="772915" h="974748">
                                  <a:moveTo>
                                    <a:pt x="773365" y="975198"/>
                                  </a:moveTo>
                                  <a:lnTo>
                                    <a:pt x="450" y="367414"/>
                                  </a:lnTo>
                                  <a:cubicBezTo>
                                    <a:pt x="188025" y="135367"/>
                                    <a:pt x="472538" y="286"/>
                                    <a:pt x="773365" y="450"/>
                                  </a:cubicBezTo>
                                  <a:close/>
                                </a:path>
                              </a:pathLst>
                            </a:custGeom>
                            <a:solidFill>
                              <a:srgbClr val="174F8C"/>
                            </a:solidFill>
                            <a:ln w="23199" cap="flat">
                              <a:solidFill>
                                <a:srgbClr val="FFFFFF"/>
                              </a:solidFill>
                              <a:prstDash val="solid"/>
                              <a:miter/>
                            </a:ln>
                          </wps:spPr>
                          <wps:bodyPr/>
                        </wps:wsp>
                        <wps:wsp>
                          <wps:cNvPr id="207090637" name="Oval 207090637"/>
                          <wps:cNvSpPr/>
                          <wps:spPr>
                            <a:xfrm>
                              <a:off x="319626" y="315359"/>
                              <a:ext cx="1975873" cy="1949496"/>
                            </a:xfrm>
                            <a:prstGeom prst="ellipse">
                              <a:avLst/>
                            </a:prstGeom>
                            <a:noFill/>
                            <a:ln w="46397" cap="flat">
                              <a:solidFill>
                                <a:srgbClr val="AEB9C7"/>
                              </a:solidFill>
                              <a:prstDash val="solid"/>
                              <a:miter/>
                            </a:ln>
                          </wps:spPr>
                          <wps:bodyPr/>
                        </wps:wsp>
                      </wpg:grpSp>
                      <wpg:grpSp>
                        <wpg:cNvPr id="33714821" name="Picture 1"/>
                        <wpg:cNvGrpSpPr/>
                        <wpg:grpSpPr>
                          <a:xfrm>
                            <a:off x="345448" y="538280"/>
                            <a:ext cx="1908853" cy="1524100"/>
                            <a:chOff x="345448" y="538280"/>
                            <a:chExt cx="1908853" cy="1524100"/>
                          </a:xfrm>
                          <a:solidFill>
                            <a:srgbClr val="FFFFFF"/>
                          </a:solidFill>
                        </wpg:grpSpPr>
                        <wps:wsp>
                          <wps:cNvPr id="1083375321" name="Text Box 13"/>
                          <wps:cNvSpPr txBox="1"/>
                          <wps:spPr>
                            <a:xfrm>
                              <a:off x="1407653" y="548723"/>
                              <a:ext cx="373342" cy="361024"/>
                            </a:xfrm>
                            <a:prstGeom prst="rect">
                              <a:avLst/>
                            </a:prstGeom>
                            <a:noFill/>
                          </wps:spPr>
                          <wps:txbx>
                            <w:txbxContent>
                              <w:p w14:paraId="637D0E80" w14:textId="77777777" w:rsidR="00205E78" w:rsidRPr="008A1375" w:rsidRDefault="00205E78" w:rsidP="00541BCC">
                                <w:pPr>
                                  <w:bidi w:val="0"/>
                                  <w:textAlignment w:val="baseline"/>
                                  <w:rPr>
                                    <w:rFonts w:ascii="Arial" w:hAnsi="Arial" w:cs="Arial"/>
                                    <w:b/>
                                    <w:bCs/>
                                    <w:color w:val="FFFFFF"/>
                                    <w:szCs w:val="24"/>
                                  </w:rPr>
                                </w:pPr>
                                <w:r w:rsidRPr="008A1375">
                                  <w:rPr>
                                    <w:rFonts w:ascii="Arial" w:hAnsi="Arial" w:cs="Arial"/>
                                    <w:b/>
                                    <w:bCs/>
                                    <w:color w:val="FFFFFF"/>
                                    <w:szCs w:val="24"/>
                                  </w:rPr>
                                  <w:t>القوة</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16207330" name="Text Box 14"/>
                          <wps:cNvSpPr txBox="1"/>
                          <wps:spPr>
                            <a:xfrm>
                              <a:off x="1467536" y="1041648"/>
                              <a:ext cx="786765" cy="403225"/>
                            </a:xfrm>
                            <a:prstGeom prst="rect">
                              <a:avLst/>
                            </a:prstGeom>
                            <a:noFill/>
                          </wps:spPr>
                          <wps:txbx>
                            <w:txbxContent>
                              <w:p w14:paraId="1989C03F" w14:textId="77777777" w:rsidR="00205E78" w:rsidRPr="00205E78" w:rsidRDefault="00205E78" w:rsidP="00541BCC">
                                <w:pPr>
                                  <w:bidi w:val="0"/>
                                  <w:textAlignment w:val="baseline"/>
                                  <w:rPr>
                                    <w:rFonts w:ascii="Arial" w:hAnsi="Arial" w:cs="Arial"/>
                                    <w:b/>
                                    <w:bCs/>
                                    <w:color w:val="FFFFFF"/>
                                    <w:sz w:val="22"/>
                                  </w:rPr>
                                </w:pPr>
                                <w:r w:rsidRPr="00205E78">
                                  <w:rPr>
                                    <w:rFonts w:ascii="Arial" w:hAnsi="Arial" w:cs="Arial"/>
                                    <w:b/>
                                    <w:bCs/>
                                    <w:color w:val="FFFFFF"/>
                                    <w:sz w:val="22"/>
                                  </w:rPr>
                                  <w:t>تأثير الملكوت</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798084345" name="Text Box 15"/>
                          <wps:cNvSpPr txBox="1"/>
                          <wps:spPr>
                            <a:xfrm>
                              <a:off x="1639813" y="1554647"/>
                              <a:ext cx="477592" cy="250906"/>
                            </a:xfrm>
                            <a:prstGeom prst="rect">
                              <a:avLst/>
                            </a:prstGeom>
                            <a:noFill/>
                          </wps:spPr>
                          <wps:txbx>
                            <w:txbxContent>
                              <w:p w14:paraId="3C234CEC" w14:textId="77777777" w:rsidR="00205E78" w:rsidRPr="008A1375" w:rsidRDefault="00205E78" w:rsidP="00541BCC">
                                <w:pPr>
                                  <w:bidi w:val="0"/>
                                  <w:rPr>
                                    <w:rFonts w:ascii="Arial" w:hAnsi="Arial" w:cs="Arial"/>
                                    <w:b/>
                                    <w:bCs/>
                                    <w:color w:val="FFFFFF"/>
                                    <w:position w:val="57"/>
                                    <w:sz w:val="36"/>
                                    <w:szCs w:val="36"/>
                                    <w:vertAlign w:val="superscript"/>
                                  </w:rPr>
                                </w:pPr>
                                <w:r w:rsidRPr="008A1375">
                                  <w:rPr>
                                    <w:rFonts w:ascii="Arial" w:hAnsi="Arial" w:cs="Arial"/>
                                    <w:b/>
                                    <w:bCs/>
                                    <w:color w:val="FFFFFF"/>
                                    <w:position w:val="57"/>
                                    <w:sz w:val="36"/>
                                    <w:szCs w:val="36"/>
                                    <w:vertAlign w:val="superscript"/>
                                  </w:rPr>
                                  <w:t>المنتشر</w:t>
                                </w:r>
                              </w:p>
                            </w:txbxContent>
                          </wps:txbx>
                          <wps:bodyPr rot="0" spcFirstLastPara="0" vert="horz" wrap="square" lIns="91440" tIns="45720" rIns="91440" bIns="45720" numCol="1" spcCol="0" rtlCol="0" fromWordArt="0" anchor="b" anchorCtr="0" forceAA="0" compatLnSpc="1">
                            <a:prstTxWarp prst="textNoShape">
                              <a:avLst/>
                            </a:prstTxWarp>
                            <a:noAutofit/>
                          </wps:bodyPr>
                        </wps:wsp>
                        <wps:wsp>
                          <wps:cNvPr id="390058014" name="Text Box 16"/>
                          <wps:cNvSpPr txBox="1"/>
                          <wps:spPr>
                            <a:xfrm>
                              <a:off x="1466156" y="1409889"/>
                              <a:ext cx="592946" cy="245255"/>
                            </a:xfrm>
                            <a:prstGeom prst="rect">
                              <a:avLst/>
                            </a:prstGeom>
                            <a:noFill/>
                          </wps:spPr>
                          <wps:txbx>
                            <w:txbxContent>
                              <w:p w14:paraId="1E0E06CD" w14:textId="77777777" w:rsidR="00205E78" w:rsidRPr="00205E78" w:rsidRDefault="00205E78" w:rsidP="00541BCC">
                                <w:pPr>
                                  <w:bidi w:val="0"/>
                                  <w:textAlignment w:val="baseline"/>
                                  <w:rPr>
                                    <w:rFonts w:ascii="Arial" w:hAnsi="Arial" w:cs="Arial"/>
                                    <w:b/>
                                    <w:bCs/>
                                    <w:color w:val="FFFFFF"/>
                                    <w:sz w:val="22"/>
                                  </w:rPr>
                                </w:pPr>
                                <w:r w:rsidRPr="00205E78">
                                  <w:rPr>
                                    <w:rFonts w:ascii="Arial" w:hAnsi="Arial" w:cs="Arial"/>
                                    <w:b/>
                                    <w:bCs/>
                                    <w:color w:val="FFFFFF"/>
                                    <w:sz w:val="22"/>
                                  </w:rPr>
                                  <w:t>الدخول إلى</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1902272572" name="Text Box 17"/>
                          <wps:cNvSpPr txBox="1"/>
                          <wps:spPr>
                            <a:xfrm>
                              <a:off x="1516185" y="1707536"/>
                              <a:ext cx="567190" cy="250294"/>
                            </a:xfrm>
                            <a:prstGeom prst="rect">
                              <a:avLst/>
                            </a:prstGeom>
                            <a:noFill/>
                          </wps:spPr>
                          <wps:txbx>
                            <w:txbxContent>
                              <w:p w14:paraId="5C96EAED" w14:textId="77777777" w:rsidR="00205E78" w:rsidRPr="008A1375" w:rsidRDefault="00205E78" w:rsidP="00541BCC">
                                <w:pPr>
                                  <w:bidi w:val="0"/>
                                  <w:rPr>
                                    <w:rFonts w:ascii="Arial" w:hAnsi="Arial" w:cs="Arial"/>
                                    <w:b/>
                                    <w:bCs/>
                                    <w:color w:val="FFFFFF"/>
                                    <w:position w:val="57"/>
                                    <w:sz w:val="36"/>
                                    <w:szCs w:val="36"/>
                                    <w:vertAlign w:val="superscript"/>
                                  </w:rPr>
                                </w:pPr>
                                <w:r w:rsidRPr="008A1375">
                                  <w:rPr>
                                    <w:rFonts w:ascii="Arial" w:hAnsi="Arial" w:cs="Arial"/>
                                    <w:b/>
                                    <w:bCs/>
                                    <w:color w:val="FFFFFF"/>
                                    <w:position w:val="57"/>
                                    <w:sz w:val="36"/>
                                    <w:szCs w:val="36"/>
                                    <w:vertAlign w:val="superscript"/>
                                  </w:rPr>
                                  <w:t>حياة غنية</w:t>
                                </w:r>
                              </w:p>
                            </w:txbxContent>
                          </wps:txbx>
                          <wps:bodyPr rot="0" spcFirstLastPara="0" vert="horz" wrap="none" lIns="91440" tIns="45720" rIns="91440" bIns="45720" numCol="1" spcCol="0" rtlCol="0" fromWordArt="0" anchor="b" anchorCtr="0" forceAA="0" compatLnSpc="1">
                            <a:prstTxWarp prst="textNoShape">
                              <a:avLst/>
                            </a:prstTxWarp>
                            <a:noAutofit/>
                          </wps:bodyPr>
                        </wps:wsp>
                        <wps:wsp>
                          <wps:cNvPr id="1793455423" name="Text Box 18"/>
                          <wps:cNvSpPr txBox="1"/>
                          <wps:spPr>
                            <a:xfrm>
                              <a:off x="1063408" y="1834424"/>
                              <a:ext cx="402536" cy="227956"/>
                            </a:xfrm>
                            <a:prstGeom prst="rect">
                              <a:avLst/>
                            </a:prstGeom>
                            <a:noFill/>
                          </wps:spPr>
                          <wps:txbx>
                            <w:txbxContent>
                              <w:p w14:paraId="5F2630F5" w14:textId="77777777" w:rsidR="00205E78" w:rsidRPr="00205E78" w:rsidRDefault="00205E78" w:rsidP="00541BCC">
                                <w:pPr>
                                  <w:bidi w:val="0"/>
                                  <w:textAlignment w:val="baseline"/>
                                  <w:rPr>
                                    <w:rFonts w:ascii="Arial" w:hAnsi="Arial" w:cs="Arial"/>
                                    <w:b/>
                                    <w:bCs/>
                                    <w:color w:val="FFFFFF"/>
                                    <w:sz w:val="22"/>
                                  </w:rPr>
                                </w:pPr>
                                <w:r w:rsidRPr="00205E78">
                                  <w:rPr>
                                    <w:rFonts w:ascii="Arial" w:hAnsi="Arial" w:cs="Arial"/>
                                    <w:b/>
                                    <w:bCs/>
                                    <w:color w:val="FFFFFF"/>
                                    <w:sz w:val="22"/>
                                  </w:rPr>
                                  <w:t>الألفية</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1595960366" name="Text Box 19"/>
                          <wps:cNvSpPr txBox="1"/>
                          <wps:spPr>
                            <a:xfrm>
                              <a:off x="345448" y="1496911"/>
                              <a:ext cx="723966" cy="210539"/>
                            </a:xfrm>
                            <a:prstGeom prst="rect">
                              <a:avLst/>
                            </a:prstGeom>
                            <a:noFill/>
                          </wps:spPr>
                          <wps:txbx>
                            <w:txbxContent>
                              <w:p w14:paraId="11AEC577" w14:textId="77777777" w:rsidR="00205E78" w:rsidRPr="008D76ED" w:rsidRDefault="00205E78" w:rsidP="00541BCC">
                                <w:pPr>
                                  <w:bidi w:val="0"/>
                                  <w:textAlignment w:val="baseline"/>
                                  <w:rPr>
                                    <w:rFonts w:ascii="Arial" w:hAnsi="Arial" w:cs="Arial"/>
                                    <w:b/>
                                    <w:bCs/>
                                    <w:color w:val="FFFFFF"/>
                                    <w:sz w:val="18"/>
                                    <w:szCs w:val="18"/>
                                  </w:rPr>
                                </w:pPr>
                                <w:r w:rsidRPr="008D76ED">
                                  <w:rPr>
                                    <w:rFonts w:ascii="Arial" w:hAnsi="Arial" w:cs="Arial"/>
                                    <w:b/>
                                    <w:bCs/>
                                    <w:color w:val="FFFFFF"/>
                                    <w:sz w:val="18"/>
                                    <w:szCs w:val="18"/>
                                  </w:rPr>
                                  <w:t>السماوات الجديدة</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231708017" name="Text Box 20"/>
                          <wps:cNvSpPr txBox="1"/>
                          <wps:spPr>
                            <a:xfrm>
                              <a:off x="396274" y="1652112"/>
                              <a:ext cx="627661" cy="214458"/>
                            </a:xfrm>
                            <a:prstGeom prst="rect">
                              <a:avLst/>
                            </a:prstGeom>
                            <a:noFill/>
                          </wps:spPr>
                          <wps:txbx>
                            <w:txbxContent>
                              <w:p w14:paraId="653262BB" w14:textId="77777777" w:rsidR="00205E78" w:rsidRPr="00EE0573" w:rsidRDefault="00205E78" w:rsidP="00541BCC">
                                <w:pPr>
                                  <w:bidi w:val="0"/>
                                  <w:rPr>
                                    <w:rFonts w:ascii="Arial" w:hAnsi="Arial" w:cs="Arial"/>
                                    <w:b/>
                                    <w:bCs/>
                                    <w:color w:val="FFFFFF"/>
                                    <w:position w:val="57"/>
                                    <w:szCs w:val="24"/>
                                    <w:vertAlign w:val="superscript"/>
                                  </w:rPr>
                                </w:pPr>
                                <w:r w:rsidRPr="00EE0573">
                                  <w:rPr>
                                    <w:rFonts w:ascii="Arial" w:hAnsi="Arial" w:cs="Arial"/>
                                    <w:b/>
                                    <w:bCs/>
                                    <w:color w:val="FFFFFF"/>
                                    <w:position w:val="57"/>
                                    <w:szCs w:val="24"/>
                                    <w:vertAlign w:val="superscript"/>
                                  </w:rPr>
                                  <w:t>والأرض الجديدة</w:t>
                                </w:r>
                              </w:p>
                            </w:txbxContent>
                          </wps:txbx>
                          <wps:bodyPr rot="0" spcFirstLastPara="0" vert="horz" wrap="none" lIns="91440" tIns="45720" rIns="91440" bIns="45720" numCol="1" spcCol="0" rtlCol="0" fromWordArt="0" anchor="b" anchorCtr="0" forceAA="0" compatLnSpc="1">
                            <a:prstTxWarp prst="textNoShape">
                              <a:avLst/>
                            </a:prstTxWarp>
                            <a:noAutofit/>
                          </wps:bodyPr>
                        </wps:wsp>
                        <wps:wsp>
                          <wps:cNvPr id="532161532" name="Text Box 21"/>
                          <wps:cNvSpPr txBox="1"/>
                          <wps:spPr>
                            <a:xfrm>
                              <a:off x="416163" y="953021"/>
                              <a:ext cx="480572" cy="224587"/>
                            </a:xfrm>
                            <a:prstGeom prst="rect">
                              <a:avLst/>
                            </a:prstGeom>
                            <a:noFill/>
                          </wps:spPr>
                          <wps:txbx>
                            <w:txbxContent>
                              <w:p w14:paraId="50FA9C19" w14:textId="77777777" w:rsidR="00205E78" w:rsidRPr="00205E78" w:rsidRDefault="00205E78" w:rsidP="00541BCC">
                                <w:pPr>
                                  <w:bidi w:val="0"/>
                                  <w:textAlignment w:val="baseline"/>
                                  <w:rPr>
                                    <w:rFonts w:ascii="Arial" w:hAnsi="Arial" w:cs="Arial"/>
                                    <w:b/>
                                    <w:bCs/>
                                    <w:color w:val="FFFFFF"/>
                                    <w:sz w:val="22"/>
                                  </w:rPr>
                                </w:pPr>
                                <w:r w:rsidRPr="00205E78">
                                  <w:rPr>
                                    <w:rFonts w:ascii="Arial" w:hAnsi="Arial" w:cs="Arial"/>
                                    <w:b/>
                                    <w:bCs/>
                                    <w:color w:val="FFFFFF"/>
                                    <w:sz w:val="22"/>
                                  </w:rPr>
                                  <w:t>الخلاص</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1469469490" name="Text Box 22"/>
                          <wps:cNvSpPr txBox="1"/>
                          <wps:spPr>
                            <a:xfrm>
                              <a:off x="348196" y="1119677"/>
                              <a:ext cx="539195" cy="272132"/>
                            </a:xfrm>
                            <a:prstGeom prst="rect">
                              <a:avLst/>
                            </a:prstGeom>
                            <a:noFill/>
                          </wps:spPr>
                          <wps:txbx>
                            <w:txbxContent>
                              <w:p w14:paraId="666CCFBF" w14:textId="77777777" w:rsidR="00205E78" w:rsidRPr="00BD739C" w:rsidRDefault="00205E78" w:rsidP="00541BCC">
                                <w:pPr>
                                  <w:bidi w:val="0"/>
                                  <w:rPr>
                                    <w:rFonts w:ascii="Arial" w:hAnsi="Arial" w:cs="Arial"/>
                                    <w:b/>
                                    <w:bCs/>
                                    <w:color w:val="FFFFFF"/>
                                    <w:position w:val="57"/>
                                    <w:sz w:val="36"/>
                                    <w:szCs w:val="36"/>
                                    <w:vertAlign w:val="superscript"/>
                                  </w:rPr>
                                </w:pPr>
                                <w:r w:rsidRPr="00BD739C">
                                  <w:rPr>
                                    <w:rFonts w:ascii="Arial" w:hAnsi="Arial" w:cs="Arial"/>
                                    <w:b/>
                                    <w:bCs/>
                                    <w:color w:val="FFFFFF"/>
                                    <w:position w:val="57"/>
                                    <w:sz w:val="36"/>
                                    <w:szCs w:val="36"/>
                                    <w:vertAlign w:val="superscript"/>
                                  </w:rPr>
                                  <w:t>الشخصي</w:t>
                                </w:r>
                              </w:p>
                            </w:txbxContent>
                          </wps:txbx>
                          <wps:bodyPr rot="0" spcFirstLastPara="0" vert="horz" wrap="none" lIns="91440" tIns="45720" rIns="91440" bIns="45720" numCol="1" spcCol="0" rtlCol="0" fromWordArt="0" anchor="b" anchorCtr="0" forceAA="0" compatLnSpc="1">
                            <a:prstTxWarp prst="textNoShape">
                              <a:avLst/>
                            </a:prstTxWarp>
                            <a:noAutofit/>
                          </wps:bodyPr>
                        </wps:wsp>
                        <wps:wsp>
                          <wps:cNvPr id="1632672845" name="Text Box 23"/>
                          <wps:cNvSpPr txBox="1"/>
                          <wps:spPr>
                            <a:xfrm>
                              <a:off x="584091" y="538280"/>
                              <a:ext cx="731520" cy="257879"/>
                            </a:xfrm>
                            <a:prstGeom prst="rect">
                              <a:avLst/>
                            </a:prstGeom>
                            <a:noFill/>
                          </wps:spPr>
                          <wps:txbx>
                            <w:txbxContent>
                              <w:p w14:paraId="56299307" w14:textId="77777777" w:rsidR="00205E78" w:rsidRPr="00134D0D" w:rsidRDefault="00205E78" w:rsidP="00541BCC">
                                <w:pPr>
                                  <w:bidi w:val="0"/>
                                  <w:textAlignment w:val="baseline"/>
                                  <w:rPr>
                                    <w:rFonts w:ascii="Arial" w:hAnsi="Arial" w:cs="Arial"/>
                                    <w:b/>
                                    <w:bCs/>
                                    <w:color w:val="FFFFFF"/>
                                    <w:sz w:val="20"/>
                                    <w:szCs w:val="20"/>
                                  </w:rPr>
                                </w:pPr>
                                <w:r w:rsidRPr="00134D0D">
                                  <w:rPr>
                                    <w:rFonts w:ascii="Arial" w:hAnsi="Arial" w:cs="Arial"/>
                                    <w:b/>
                                    <w:bCs/>
                                    <w:color w:val="FFFFFF"/>
                                    <w:sz w:val="20"/>
                                    <w:szCs w:val="20"/>
                                  </w:rPr>
                                  <w:t>الدخول إلى</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256374497" name="Text Box 24"/>
                          <wps:cNvSpPr txBox="1"/>
                          <wps:spPr>
                            <a:xfrm>
                              <a:off x="822948" y="733077"/>
                              <a:ext cx="427799" cy="218973"/>
                            </a:xfrm>
                            <a:prstGeom prst="rect">
                              <a:avLst/>
                            </a:prstGeom>
                            <a:noFill/>
                          </wps:spPr>
                          <wps:txbx>
                            <w:txbxContent>
                              <w:p w14:paraId="085FCD46" w14:textId="77777777" w:rsidR="00205E78" w:rsidRPr="00BD739C" w:rsidRDefault="00205E78" w:rsidP="00541BCC">
                                <w:pPr>
                                  <w:bidi w:val="0"/>
                                  <w:rPr>
                                    <w:rFonts w:ascii="Arial" w:hAnsi="Arial" w:cs="Arial"/>
                                    <w:b/>
                                    <w:bCs/>
                                    <w:color w:val="FFFFFF"/>
                                    <w:position w:val="57"/>
                                    <w:sz w:val="36"/>
                                    <w:szCs w:val="36"/>
                                    <w:vertAlign w:val="superscript"/>
                                  </w:rPr>
                                </w:pPr>
                                <w:r w:rsidRPr="00BD739C">
                                  <w:rPr>
                                    <w:rFonts w:ascii="Arial" w:hAnsi="Arial" w:cs="Arial"/>
                                    <w:b/>
                                    <w:bCs/>
                                    <w:color w:val="FFFFFF"/>
                                    <w:position w:val="57"/>
                                    <w:sz w:val="36"/>
                                    <w:szCs w:val="36"/>
                                    <w:vertAlign w:val="superscript"/>
                                  </w:rPr>
                                  <w:t>التلمذة</w:t>
                                </w:r>
                              </w:p>
                            </w:txbxContent>
                          </wps:txbx>
                          <wps:bodyPr rot="0" spcFirstLastPara="0" vert="horz" wrap="none" lIns="91440" tIns="45720" rIns="91440" bIns="45720" numCol="1" spcCol="0" rtlCol="0" fromWordArt="0" anchor="b" anchorCtr="0" forceAA="0" compatLnSpc="1">
                            <a:prstTxWarp prst="textNoShape">
                              <a:avLst/>
                            </a:prstTxWarp>
                            <a:noAutofit/>
                          </wps:bodyPr>
                        </wps:wsp>
                      </wpg:grpSp>
                    </wpg:wgp>
                  </a:graphicData>
                </a:graphic>
                <wp14:sizeRelH relativeFrom="page">
                  <wp14:pctWidth>0</wp14:pctWidth>
                </wp14:sizeRelH>
                <wp14:sizeRelV relativeFrom="page">
                  <wp14:pctHeight>0</wp14:pctHeight>
                </wp14:sizeRelV>
              </wp:anchor>
            </w:drawing>
          </mc:Choice>
          <mc:Fallback>
            <w:pict>
              <v:group w14:anchorId="34B4AE1E" id="Picture 1" o:spid="_x0000_s1026" style="position:absolute;left:0;text-align:left;margin-left:114.25pt;margin-top:16.8pt;width:234.15pt;height:231.05pt;z-index:-251658240" coordsize="26151,258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">
                <v:rect id="Rectangle 1135648988" o:spid="_x0000_s1027" style="position:absolute;width:26151;height:2580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" stroked="f" strokeweight=".08056mm"/>
                <v:group id="_x0000_s1028" style="position:absolute;left:3196;top:3153;width:19758;height:19495" coordorigin="3196,3153" coordsize="19758,1949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">
                  <v:shape id="Freeform 1457469465" o:spid="_x0000_s1029" style="position:absolute;left:13075;top:3153;width:7729;height:9748;visibility:visible;mso-wrap-style:square;v-text-anchor:top" coordsize="772915,97474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" path="m450,975198l450,450c301278,286,585791,135367,773365,367414l450,975198xe" fillcolor="#174f8c" strokecolor="white" strokeweight=".64442mm">
                    <v:stroke joinstyle="miter"/>
                    <v:path arrowok="t" o:connecttype="custom" o:connectlocs="450,975198;450,450;773365,367414" o:connectangles="0,0,0"/>
                  </v:shape>
                  <v:shape id="Freeform 1680690438" o:spid="_x0000_s1030" style="position:absolute;left:13075;top:6823;width:9872;height:8256;visibility:visible;mso-wrap-style:square;v-text-anchor:top" coordsize="987173,82566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" path="m450,608234l773365,450v187105,232486,256631,536429,188871,825669l450,608234xe" fillcolor="#1d5da3" strokecolor="white" strokeweight=".64442mm">
                    <v:stroke joinstyle="miter"/>
                    <v:path arrowok="t" o:connecttype="custom" o:connectlocs="450,608234;773365,450;962236,826119" o:connectangles="0,0,0"/>
                  </v:shape>
                  <v:shape id="Freeform 1504466524" o:spid="_x0000_s1031" style="position:absolute;left:13075;top:12901;width:9618;height:8772;visibility:visible;mso-wrap-style:square;v-text-anchor:top" coordsize="961785,87727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" path="m450,450l962236,218335c894770,506841,698056,749452,427587,877723l450,450xe" fillcolor="#2869ad" strokecolor="white" strokeweight=".64442mm">
                    <v:stroke joinstyle="miter"/>
                    <v:path arrowok="t" o:connecttype="custom" o:connectlocs="450,450;962236,218335;427587,877723" o:connectangles="0,0,0"/>
                  </v:shape>
                  <v:shape id="Freeform 1577031910" o:spid="_x0000_s1032" style="position:absolute;left:8804;top:12901;width:8543;height:9730;visibility:visible;mso-wrap-style:square;v-text-anchor:top" coordsize="854274,97308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" path="m427587,450l854725,877723v-270040,127752,-584235,127752,-854275,l427587,450xe" fillcolor="#174f8c" strokecolor="white" strokeweight=".64442mm">
                    <v:stroke joinstyle="miter"/>
                    <v:path arrowok="t" o:connecttype="custom" o:connectlocs="427587,450;854725,877723;450,877723" o:connectangles="0,0,0"/>
                  </v:shape>
                  <v:shape id="Freeform 2003158107" o:spid="_x0000_s1033" style="position:absolute;left:3457;top:12901;width:9618;height:8772;visibility:visible;mso-wrap-style:square;v-text-anchor:top" coordsize="961785,87727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" path="m962236,450l535098,877723c264630,749452,67915,506841,450,218335l962236,450xe" fillcolor="#2869ad" strokecolor="white" strokeweight=".64442mm">
                    <v:stroke joinstyle="miter"/>
                    <v:path arrowok="t" o:connecttype="custom" o:connectlocs="962236,450;535098,877723;450,218335" o:connectangles="0,0,0"/>
                  </v:shape>
                  <v:shape id="Freeform 661289531" o:spid="_x0000_s1034" style="position:absolute;left:3203;top:6823;width:9872;height:8256;visibility:visible;mso-wrap-style:square;v-text-anchor:top" coordsize="987173,82566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" path="m987624,608234l25838,826119c-41923,536879,27603,232936,214708,450l987624,608234xe" fillcolor="#1d5da3" strokecolor="white" strokeweight=".64442mm">
                    <v:stroke joinstyle="miter"/>
                    <v:path arrowok="t" o:connecttype="custom" o:connectlocs="987624,608234;25838,826119;214708,450" o:connectangles="0,0,0"/>
                  </v:shape>
                  <v:shape id="Freeform 1947770233" o:spid="_x0000_s1035" style="position:absolute;left:5346;top:3153;width:7729;height:9748;visibility:visible;mso-wrap-style:square;v-text-anchor:top" coordsize="772915,97474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" path="m773365,975198l450,367414c188025,135367,472538,286,773365,450r,974748xe" fillcolor="#174f8c" strokecolor="white" strokeweight=".64442mm">
                    <v:stroke joinstyle="miter"/>
                    <v:path arrowok="t" o:connecttype="custom" o:connectlocs="773365,975198;450,367414;773365,450" o:connectangles="0,0,0"/>
                  </v:shape>
                  <v:oval id="Oval 207090637" o:spid="_x0000_s1036" style="position:absolute;left:3196;top:3153;width:19758;height:1949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" filled="f" strokecolor="#aeb9c7" strokeweight="1.2888mm">
                    <v:stroke joinstyle="miter"/>
                  </v:oval>
                </v:group>
                <v:group id="_x0000_s1037" style="position:absolute;left:3454;top:5382;width:19089;height:15241" coordorigin="3454,5382" coordsize="19088,1524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">
                  <v:shapetype id="_x0000_t202" coordsize="21600,21600" o:spt="202" path="m,l,21600r21600,l21600,xe">
                    <v:stroke joinstyle="miter"/>
                    <v:path gradientshapeok="t" o:connecttype="rect"/>
                  </v:shapetype>
                  <v:shape id="Text Box 13" o:spid="_x0000_s1038" type="#_x0000_t202" style="position:absolute;left:14076;top:5487;width:3733;height:3610;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" filled="f" stroked="f">
                    <v:textbox>
                      <w:txbxContent>
                        <w:p w14:paraId="637D0E80" w14:textId="77777777" w:rsidR="00205E78" w:rsidRPr="008A1375" w:rsidRDefault="00205E78" w:rsidP="00541BCC">
                          <w:pPr>
                            <w:bidi w:val="0"/>
                            <w:textAlignment w:val="baseline"/>
                            <w:rPr>
                              <w:rFonts w:ascii="Arial" w:hAnsi="Arial" w:cs="Arial"/>
                              <w:b/>
                              <w:bCs/>
                              <w:color w:val="FFFFFF"/>
                              <w:szCs w:val="24"/>
                            </w:rPr>
                          </w:pPr>
                          <w:r w:rsidRPr="008A1375">
                            <w:rPr>
                              <w:rFonts w:ascii="Arial" w:hAnsi="Arial" w:cs="Arial"/>
                              <w:b/>
                              <w:bCs/>
                              <w:color w:val="FFFFFF"/>
                              <w:szCs w:val="24"/>
                            </w:rPr>
                            <w:t>القوة</w:t>
                          </w:r>
                        </w:p>
                      </w:txbxContent>
                    </v:textbox>
                  </v:shape>
                  <v:shape id="Text Box 14" o:spid="_x0000_s1039" type="#_x0000_t202" style="position:absolute;left:14675;top:10416;width:7868;height:403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" filled="f" stroked="f">
                    <v:textbox>
                      <w:txbxContent>
                        <w:p w14:paraId="1989C03F" w14:textId="77777777" w:rsidR="00205E78" w:rsidRPr="00205E78" w:rsidRDefault="00205E78" w:rsidP="00541BCC">
                          <w:pPr>
                            <w:bidi w:val="0"/>
                            <w:textAlignment w:val="baseline"/>
                            <w:rPr>
                              <w:rFonts w:ascii="Arial" w:hAnsi="Arial" w:cs="Arial"/>
                              <w:b/>
                              <w:bCs/>
                              <w:color w:val="FFFFFF"/>
                              <w:sz w:val="22"/>
                            </w:rPr>
                          </w:pPr>
                          <w:r w:rsidRPr="00205E78">
                            <w:rPr>
                              <w:rFonts w:ascii="Arial" w:hAnsi="Arial" w:cs="Arial"/>
                              <w:b/>
                              <w:bCs/>
                              <w:color w:val="FFFFFF"/>
                              <w:sz w:val="22"/>
                            </w:rPr>
                            <w:t>تأثير الملكوت</w:t>
                          </w:r>
                        </w:p>
                      </w:txbxContent>
                    </v:textbox>
                  </v:shape>
                  <v:shape id="Text Box 15" o:spid="_x0000_s1040" type="#_x0000_t202" style="position:absolute;left:16398;top:15546;width:4776;height:2509;visibility:visible;mso-wrap-style:square;v-text-anchor:bottom"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" filled="f" stroked="f">
                    <v:textbox>
                      <w:txbxContent>
                        <w:p w14:paraId="3C234CEC" w14:textId="77777777" w:rsidR="00205E78" w:rsidRPr="008A1375" w:rsidRDefault="00205E78" w:rsidP="00541BCC">
                          <w:pPr>
                            <w:bidi w:val="0"/>
                            <w:rPr>
                              <w:rFonts w:ascii="Arial" w:hAnsi="Arial" w:cs="Arial"/>
                              <w:b/>
                              <w:bCs/>
                              <w:color w:val="FFFFFF"/>
                              <w:position w:val="57"/>
                              <w:sz w:val="36"/>
                              <w:szCs w:val="36"/>
                              <w:vertAlign w:val="superscript"/>
                            </w:rPr>
                          </w:pPr>
                          <w:r w:rsidRPr="008A1375">
                            <w:rPr>
                              <w:rFonts w:ascii="Arial" w:hAnsi="Arial" w:cs="Arial"/>
                              <w:b/>
                              <w:bCs/>
                              <w:color w:val="FFFFFF"/>
                              <w:position w:val="57"/>
                              <w:sz w:val="36"/>
                              <w:szCs w:val="36"/>
                              <w:vertAlign w:val="superscript"/>
                            </w:rPr>
                            <w:t>المنتشر</w:t>
                          </w:r>
                        </w:p>
                      </w:txbxContent>
                    </v:textbox>
                  </v:shape>
                  <v:shape id="Text Box 16" o:spid="_x0000_s1041" type="#_x0000_t202" style="position:absolute;left:14661;top:14098;width:5930;height:2453;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" filled="f" stroked="f">
                    <v:textbox>
                      <w:txbxContent>
                        <w:p w14:paraId="1E0E06CD" w14:textId="77777777" w:rsidR="00205E78" w:rsidRPr="00205E78" w:rsidRDefault="00205E78" w:rsidP="00541BCC">
                          <w:pPr>
                            <w:bidi w:val="0"/>
                            <w:textAlignment w:val="baseline"/>
                            <w:rPr>
                              <w:rFonts w:ascii="Arial" w:hAnsi="Arial" w:cs="Arial"/>
                              <w:b/>
                              <w:bCs/>
                              <w:color w:val="FFFFFF"/>
                              <w:sz w:val="22"/>
                            </w:rPr>
                          </w:pPr>
                          <w:r w:rsidRPr="00205E78">
                            <w:rPr>
                              <w:rFonts w:ascii="Arial" w:hAnsi="Arial" w:cs="Arial"/>
                              <w:b/>
                              <w:bCs/>
                              <w:color w:val="FFFFFF"/>
                              <w:sz w:val="22"/>
                            </w:rPr>
                            <w:t>الدخول إلى</w:t>
                          </w:r>
                        </w:p>
                      </w:txbxContent>
                    </v:textbox>
                  </v:shape>
                  <v:shape id="Text Box 17" o:spid="_x0000_s1042" type="#_x0000_t202" style="position:absolute;left:15161;top:17075;width:5672;height:2503;visibility:visible;mso-wrap-style:none;v-text-anchor:bottom"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" filled="f" stroked="f">
                    <v:textbox>
                      <w:txbxContent>
                        <w:p w14:paraId="5C96EAED" w14:textId="77777777" w:rsidR="00205E78" w:rsidRPr="008A1375" w:rsidRDefault="00205E78" w:rsidP="00541BCC">
                          <w:pPr>
                            <w:bidi w:val="0"/>
                            <w:rPr>
                              <w:rFonts w:ascii="Arial" w:hAnsi="Arial" w:cs="Arial"/>
                              <w:b/>
                              <w:bCs/>
                              <w:color w:val="FFFFFF"/>
                              <w:position w:val="57"/>
                              <w:sz w:val="36"/>
                              <w:szCs w:val="36"/>
                              <w:vertAlign w:val="superscript"/>
                            </w:rPr>
                          </w:pPr>
                          <w:r w:rsidRPr="008A1375">
                            <w:rPr>
                              <w:rFonts w:ascii="Arial" w:hAnsi="Arial" w:cs="Arial"/>
                              <w:b/>
                              <w:bCs/>
                              <w:color w:val="FFFFFF"/>
                              <w:position w:val="57"/>
                              <w:sz w:val="36"/>
                              <w:szCs w:val="36"/>
                              <w:vertAlign w:val="superscript"/>
                            </w:rPr>
                            <w:t>حياة غنية</w:t>
                          </w:r>
                        </w:p>
                      </w:txbxContent>
                    </v:textbox>
                  </v:shape>
                  <v:shape id="Text Box 18" o:spid="_x0000_s1043" type="#_x0000_t202" style="position:absolute;left:10634;top:18344;width:4025;height:2279;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" filled="f" stroked="f">
                    <v:textbox>
                      <w:txbxContent>
                        <w:p w14:paraId="5F2630F5" w14:textId="77777777" w:rsidR="00205E78" w:rsidRPr="00205E78" w:rsidRDefault="00205E78" w:rsidP="00541BCC">
                          <w:pPr>
                            <w:bidi w:val="0"/>
                            <w:textAlignment w:val="baseline"/>
                            <w:rPr>
                              <w:rFonts w:ascii="Arial" w:hAnsi="Arial" w:cs="Arial"/>
                              <w:b/>
                              <w:bCs/>
                              <w:color w:val="FFFFFF"/>
                              <w:sz w:val="22"/>
                            </w:rPr>
                          </w:pPr>
                          <w:r w:rsidRPr="00205E78">
                            <w:rPr>
                              <w:rFonts w:ascii="Arial" w:hAnsi="Arial" w:cs="Arial"/>
                              <w:b/>
                              <w:bCs/>
                              <w:color w:val="FFFFFF"/>
                              <w:sz w:val="22"/>
                            </w:rPr>
                            <w:t>الألفية</w:t>
                          </w:r>
                        </w:p>
                      </w:txbxContent>
                    </v:textbox>
                  </v:shape>
                  <v:shape id="Text Box 19" o:spid="_x0000_s1044" type="#_x0000_t202" style="position:absolute;left:3454;top:14969;width:7240;height:2105;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" filled="f" stroked="f">
                    <v:textbox>
                      <w:txbxContent>
                        <w:p w14:paraId="11AEC577" w14:textId="77777777" w:rsidR="00205E78" w:rsidRPr="008D76ED" w:rsidRDefault="00205E78" w:rsidP="00541BCC">
                          <w:pPr>
                            <w:bidi w:val="0"/>
                            <w:textAlignment w:val="baseline"/>
                            <w:rPr>
                              <w:rFonts w:ascii="Arial" w:hAnsi="Arial" w:cs="Arial"/>
                              <w:b/>
                              <w:bCs/>
                              <w:color w:val="FFFFFF"/>
                              <w:sz w:val="18"/>
                              <w:szCs w:val="18"/>
                            </w:rPr>
                          </w:pPr>
                          <w:r w:rsidRPr="008D76ED">
                            <w:rPr>
                              <w:rFonts w:ascii="Arial" w:hAnsi="Arial" w:cs="Arial"/>
                              <w:b/>
                              <w:bCs/>
                              <w:color w:val="FFFFFF"/>
                              <w:sz w:val="18"/>
                              <w:szCs w:val="18"/>
                            </w:rPr>
                            <w:t>السماوات الجديدة</w:t>
                          </w:r>
                        </w:p>
                      </w:txbxContent>
                    </v:textbox>
                  </v:shape>
                  <v:shape id="Text Box 20" o:spid="_x0000_s1045" type="#_x0000_t202" style="position:absolute;left:3962;top:16521;width:6277;height:2144;visibility:visible;mso-wrap-style:none;v-text-anchor:bottom"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" filled="f" stroked="f">
                    <v:textbox>
                      <w:txbxContent>
                        <w:p w14:paraId="653262BB" w14:textId="77777777" w:rsidR="00205E78" w:rsidRPr="00EE0573" w:rsidRDefault="00205E78" w:rsidP="00541BCC">
                          <w:pPr>
                            <w:bidi w:val="0"/>
                            <w:rPr>
                              <w:rFonts w:ascii="Arial" w:hAnsi="Arial" w:cs="Arial"/>
                              <w:b/>
                              <w:bCs/>
                              <w:color w:val="FFFFFF"/>
                              <w:position w:val="57"/>
                              <w:szCs w:val="24"/>
                              <w:vertAlign w:val="superscript"/>
                            </w:rPr>
                          </w:pPr>
                          <w:r w:rsidRPr="00EE0573">
                            <w:rPr>
                              <w:rFonts w:ascii="Arial" w:hAnsi="Arial" w:cs="Arial"/>
                              <w:b/>
                              <w:bCs/>
                              <w:color w:val="FFFFFF"/>
                              <w:position w:val="57"/>
                              <w:szCs w:val="24"/>
                              <w:vertAlign w:val="superscript"/>
                            </w:rPr>
                            <w:t>والأرض الجديدة</w:t>
                          </w:r>
                        </w:p>
                      </w:txbxContent>
                    </v:textbox>
                  </v:shape>
                  <v:shape id="Text Box 21" o:spid="_x0000_s1046" type="#_x0000_t202" style="position:absolute;left:4161;top:9530;width:4806;height:2246;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" filled="f" stroked="f">
                    <v:textbox>
                      <w:txbxContent>
                        <w:p w14:paraId="50FA9C19" w14:textId="77777777" w:rsidR="00205E78" w:rsidRPr="00205E78" w:rsidRDefault="00205E78" w:rsidP="00541BCC">
                          <w:pPr>
                            <w:bidi w:val="0"/>
                            <w:textAlignment w:val="baseline"/>
                            <w:rPr>
                              <w:rFonts w:ascii="Arial" w:hAnsi="Arial" w:cs="Arial"/>
                              <w:b/>
                              <w:bCs/>
                              <w:color w:val="FFFFFF"/>
                              <w:sz w:val="22"/>
                            </w:rPr>
                          </w:pPr>
                          <w:r w:rsidRPr="00205E78">
                            <w:rPr>
                              <w:rFonts w:ascii="Arial" w:hAnsi="Arial" w:cs="Arial"/>
                              <w:b/>
                              <w:bCs/>
                              <w:color w:val="FFFFFF"/>
                              <w:sz w:val="22"/>
                            </w:rPr>
                            <w:t>الخلاص</w:t>
                          </w:r>
                        </w:p>
                      </w:txbxContent>
                    </v:textbox>
                  </v:shape>
                  <v:shape id="Text Box 22" o:spid="_x0000_s1047" type="#_x0000_t202" style="position:absolute;left:3481;top:11196;width:5392;height:2722;visibility:visible;mso-wrap-style:none;v-text-anchor:bottom"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" filled="f" stroked="f">
                    <v:textbox>
                      <w:txbxContent>
                        <w:p w14:paraId="666CCFBF" w14:textId="77777777" w:rsidR="00205E78" w:rsidRPr="00BD739C" w:rsidRDefault="00205E78" w:rsidP="00541BCC">
                          <w:pPr>
                            <w:bidi w:val="0"/>
                            <w:rPr>
                              <w:rFonts w:ascii="Arial" w:hAnsi="Arial" w:cs="Arial"/>
                              <w:b/>
                              <w:bCs/>
                              <w:color w:val="FFFFFF"/>
                              <w:position w:val="57"/>
                              <w:sz w:val="36"/>
                              <w:szCs w:val="36"/>
                              <w:vertAlign w:val="superscript"/>
                            </w:rPr>
                          </w:pPr>
                          <w:r w:rsidRPr="00BD739C">
                            <w:rPr>
                              <w:rFonts w:ascii="Arial" w:hAnsi="Arial" w:cs="Arial"/>
                              <w:b/>
                              <w:bCs/>
                              <w:color w:val="FFFFFF"/>
                              <w:position w:val="57"/>
                              <w:sz w:val="36"/>
                              <w:szCs w:val="36"/>
                              <w:vertAlign w:val="superscript"/>
                            </w:rPr>
                            <w:t>الشخصي</w:t>
                          </w:r>
                        </w:p>
                      </w:txbxContent>
                    </v:textbox>
                  </v:shape>
                  <v:shape id="Text Box 23" o:spid="_x0000_s1048" type="#_x0000_t202" style="position:absolute;left:5840;top:5382;width:7316;height:257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" filled="f" stroked="f">
                    <v:textbox>
                      <w:txbxContent>
                        <w:p w14:paraId="56299307" w14:textId="77777777" w:rsidR="00205E78" w:rsidRPr="00134D0D" w:rsidRDefault="00205E78" w:rsidP="00541BCC">
                          <w:pPr>
                            <w:bidi w:val="0"/>
                            <w:textAlignment w:val="baseline"/>
                            <w:rPr>
                              <w:rFonts w:ascii="Arial" w:hAnsi="Arial" w:cs="Arial"/>
                              <w:b/>
                              <w:bCs/>
                              <w:color w:val="FFFFFF"/>
                              <w:sz w:val="20"/>
                              <w:szCs w:val="20"/>
                            </w:rPr>
                          </w:pPr>
                          <w:r w:rsidRPr="00134D0D">
                            <w:rPr>
                              <w:rFonts w:ascii="Arial" w:hAnsi="Arial" w:cs="Arial"/>
                              <w:b/>
                              <w:bCs/>
                              <w:color w:val="FFFFFF"/>
                              <w:sz w:val="20"/>
                              <w:szCs w:val="20"/>
                            </w:rPr>
                            <w:t>الدخول إلى</w:t>
                          </w:r>
                        </w:p>
                      </w:txbxContent>
                    </v:textbox>
                  </v:shape>
                  <v:shape id="Text Box 24" o:spid="_x0000_s1049" type="#_x0000_t202" style="position:absolute;left:8229;top:7330;width:4278;height:2190;visibility:visible;mso-wrap-style:none;v-text-anchor:bottom"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" filled="f" stroked="f">
                    <v:textbox>
                      <w:txbxContent>
                        <w:p w14:paraId="085FCD46" w14:textId="77777777" w:rsidR="00205E78" w:rsidRPr="00BD739C" w:rsidRDefault="00205E78" w:rsidP="00541BCC">
                          <w:pPr>
                            <w:bidi w:val="0"/>
                            <w:rPr>
                              <w:rFonts w:ascii="Arial" w:hAnsi="Arial" w:cs="Arial"/>
                              <w:b/>
                              <w:bCs/>
                              <w:color w:val="FFFFFF"/>
                              <w:position w:val="57"/>
                              <w:sz w:val="36"/>
                              <w:szCs w:val="36"/>
                              <w:vertAlign w:val="superscript"/>
                            </w:rPr>
                          </w:pPr>
                          <w:r w:rsidRPr="00BD739C">
                            <w:rPr>
                              <w:rFonts w:ascii="Arial" w:hAnsi="Arial" w:cs="Arial"/>
                              <w:b/>
                              <w:bCs/>
                              <w:color w:val="FFFFFF"/>
                              <w:position w:val="57"/>
                              <w:sz w:val="36"/>
                              <w:szCs w:val="36"/>
                              <w:vertAlign w:val="superscript"/>
                            </w:rPr>
                            <w:t>التلمذة</w:t>
                          </w:r>
                        </w:p>
                      </w:txbxContent>
                    </v:textbox>
                  </v:shape>
                </v:group>
              </v:group>
            </w:pict>
          </mc:Fallback>
        </mc:AlternateContent>
      </w:r>
      <w:r w:rsidR="00B07763" w:rsidRPr="00EA3139">
        <w:rPr>
          <w:rFonts w:eastAsia="Arial" w:cs="Arial"/>
          <w:sz w:val="40"/>
          <w:szCs w:val="40"/>
          <w:lang w:val="ar-SA"/>
        </w:rPr>
        <w:t>ما هو الملكوت؟</w:t>
      </w:r>
    </w:p>
    <w:p w14:paraId="7F79BB66" w14:textId="77777777" w:rsidR="00E047DE" w:rsidRPr="00EA3139" w:rsidRDefault="00E047DE" w:rsidP="00E047DE">
      <w:pPr>
        <w:pStyle w:val="BT"/>
        <w:rPr>
          <w:sz w:val="18"/>
          <w:szCs w:val="22"/>
          <w:rtl w:val="0"/>
        </w:rPr>
      </w:pPr>
    </w:p>
    <w:p w14:paraId="0B21C09C" w14:textId="77777777" w:rsidR="00E047DE" w:rsidRPr="00EA3139" w:rsidRDefault="00E047DE" w:rsidP="00E047DE">
      <w:pPr>
        <w:pStyle w:val="BT"/>
        <w:rPr>
          <w:sz w:val="18"/>
          <w:szCs w:val="22"/>
          <w:rtl w:val="0"/>
        </w:rPr>
      </w:pPr>
    </w:p>
    <w:p w14:paraId="22ADA3F3" w14:textId="77777777" w:rsidR="00E047DE" w:rsidRPr="00EA3139" w:rsidRDefault="00E047DE" w:rsidP="00E047DE">
      <w:pPr>
        <w:pStyle w:val="BT"/>
        <w:rPr>
          <w:sz w:val="18"/>
          <w:szCs w:val="22"/>
          <w:rtl w:val="0"/>
        </w:rPr>
      </w:pPr>
    </w:p>
    <w:p w14:paraId="545943F7" w14:textId="77777777" w:rsidR="00E047DE" w:rsidRPr="00EA3139" w:rsidRDefault="00E047DE" w:rsidP="00E047DE">
      <w:pPr>
        <w:pStyle w:val="BT"/>
        <w:rPr>
          <w:sz w:val="18"/>
          <w:szCs w:val="22"/>
          <w:rtl w:val="0"/>
        </w:rPr>
      </w:pPr>
    </w:p>
    <w:p w14:paraId="04496C4C" w14:textId="77777777" w:rsidR="00E047DE" w:rsidRPr="00EA3139" w:rsidRDefault="00E047DE" w:rsidP="00E047DE">
      <w:pPr>
        <w:pStyle w:val="BT"/>
        <w:rPr>
          <w:sz w:val="18"/>
          <w:szCs w:val="22"/>
          <w:rtl w:val="0"/>
        </w:rPr>
      </w:pPr>
    </w:p>
    <w:p w14:paraId="2B3214F6" w14:textId="77777777" w:rsidR="00E047DE" w:rsidRPr="00EA3139" w:rsidRDefault="00E047DE" w:rsidP="00E047DE">
      <w:pPr>
        <w:pStyle w:val="BT"/>
        <w:rPr>
          <w:sz w:val="18"/>
          <w:szCs w:val="22"/>
          <w:rtl w:val="0"/>
        </w:rPr>
      </w:pPr>
    </w:p>
    <w:p w14:paraId="29A6917C" w14:textId="77777777" w:rsidR="00E047DE" w:rsidRPr="00EA3139" w:rsidRDefault="00E047DE" w:rsidP="00E047DE">
      <w:pPr>
        <w:pStyle w:val="BT"/>
        <w:rPr>
          <w:sz w:val="18"/>
          <w:szCs w:val="22"/>
          <w:rtl w:val="0"/>
        </w:rPr>
      </w:pPr>
    </w:p>
    <w:p w14:paraId="77281A28" w14:textId="77777777" w:rsidR="00E047DE" w:rsidRPr="00EA3139" w:rsidRDefault="00E047DE" w:rsidP="00E047DE">
      <w:pPr>
        <w:pStyle w:val="BT"/>
        <w:rPr>
          <w:sz w:val="18"/>
          <w:szCs w:val="22"/>
          <w:rtl w:val="0"/>
        </w:rPr>
      </w:pPr>
    </w:p>
    <w:p w14:paraId="529FABF9" w14:textId="77777777" w:rsidR="00E047DE" w:rsidRPr="00EA3139" w:rsidRDefault="00E047DE" w:rsidP="00E047DE">
      <w:pPr>
        <w:pStyle w:val="BT"/>
        <w:rPr>
          <w:sz w:val="18"/>
          <w:szCs w:val="22"/>
          <w:rtl w:val="0"/>
        </w:rPr>
      </w:pPr>
    </w:p>
    <w:p w14:paraId="46C1BC68" w14:textId="77777777" w:rsidR="00E047DE" w:rsidRPr="00EA3139" w:rsidRDefault="00E047DE" w:rsidP="00E047DE">
      <w:pPr>
        <w:pStyle w:val="BT"/>
        <w:rPr>
          <w:sz w:val="18"/>
          <w:szCs w:val="22"/>
          <w:rtl w:val="0"/>
        </w:rPr>
      </w:pPr>
    </w:p>
    <w:p w14:paraId="07DB68ED" w14:textId="77777777" w:rsidR="00E047DE" w:rsidRPr="00EA3139" w:rsidRDefault="00E047DE" w:rsidP="00E047DE">
      <w:pPr>
        <w:pStyle w:val="BT"/>
        <w:rPr>
          <w:sz w:val="18"/>
          <w:szCs w:val="22"/>
          <w:rtl w:val="0"/>
        </w:rPr>
      </w:pPr>
    </w:p>
    <w:p w14:paraId="6552FFC0" w14:textId="77777777" w:rsidR="00E047DE" w:rsidRPr="00EA3139" w:rsidRDefault="00E047DE" w:rsidP="00E047DE">
      <w:pPr>
        <w:pStyle w:val="BT"/>
        <w:rPr>
          <w:sz w:val="18"/>
          <w:szCs w:val="22"/>
          <w:rtl w:val="0"/>
        </w:rPr>
      </w:pPr>
    </w:p>
    <w:p w14:paraId="3EF2ADE1" w14:textId="77777777" w:rsidR="00E047DE" w:rsidRPr="00EA3139" w:rsidRDefault="00E047DE" w:rsidP="00E047DE">
      <w:pPr>
        <w:pStyle w:val="BT"/>
        <w:rPr>
          <w:sz w:val="18"/>
          <w:szCs w:val="22"/>
        </w:rPr>
      </w:pPr>
    </w:p>
    <w:p w14:paraId="402F93B8" w14:textId="259DAD5E" w:rsidR="00C230B4" w:rsidRPr="00EA3139" w:rsidRDefault="00C230B4" w:rsidP="00B757C2">
      <w:pPr>
        <w:pStyle w:val="BP"/>
        <w:jc w:val="center"/>
        <w:rPr>
          <w:sz w:val="18"/>
          <w:szCs w:val="22"/>
        </w:rPr>
      </w:pPr>
    </w:p>
    <w:p w14:paraId="67289FAC" w14:textId="45B4295F" w:rsidR="001A382C" w:rsidRPr="00EA3139" w:rsidRDefault="001A382C" w:rsidP="00D02BB2">
      <w:pPr>
        <w:pStyle w:val="BT"/>
        <w:spacing w:line="240" w:lineRule="auto"/>
        <w:jc w:val="left"/>
        <w:rPr>
          <w:sz w:val="18"/>
          <w:szCs w:val="22"/>
        </w:rPr>
      </w:pPr>
      <w:r w:rsidRPr="00EA3139">
        <w:rPr>
          <w:rFonts w:ascii="Arial" w:eastAsia="Arial" w:hAnsi="Arial" w:cs="Arial"/>
          <w:sz w:val="18"/>
          <w:szCs w:val="22"/>
          <w:lang w:val="ar-SA"/>
        </w:rPr>
        <w:t>قبل أن نتمكن من معرفة معنى الدخول إلى الملكوت، يجب علينا أولاً أن نفهم ما هو الملكوت. يوضح الرسم البياني أعلاه الطرق السبع التي يتم بها وصف الملكوت في العهد الجديد</w:t>
      </w:r>
    </w:p>
    <w:p w14:paraId="1BF73D1E" w14:textId="32A460F7" w:rsidR="00C837C1" w:rsidRPr="00EA3139" w:rsidRDefault="00C837C1" w:rsidP="00D02BB2">
      <w:pPr>
        <w:pStyle w:val="BT"/>
        <w:spacing w:line="240" w:lineRule="auto"/>
        <w:jc w:val="left"/>
        <w:rPr>
          <w:sz w:val="18"/>
          <w:szCs w:val="22"/>
        </w:rPr>
      </w:pPr>
      <w:r w:rsidRPr="00EA3139">
        <w:rPr>
          <w:rFonts w:ascii="Arial" w:eastAsia="Arial" w:hAnsi="Arial" w:cs="Arial"/>
          <w:sz w:val="18"/>
          <w:szCs w:val="22"/>
          <w:lang w:val="ar-SA"/>
        </w:rPr>
        <w:t>في هذا القسم سوف نستكشف ثلاثة أسئلة</w:t>
      </w:r>
    </w:p>
    <w:p w14:paraId="7EF99784" w14:textId="00650E5D" w:rsidR="00C837C1" w:rsidRPr="00EA3139" w:rsidRDefault="00AB1E74" w:rsidP="00D02BB2">
      <w:pPr>
        <w:pStyle w:val="BT"/>
        <w:spacing w:line="240" w:lineRule="auto"/>
        <w:jc w:val="left"/>
        <w:rPr>
          <w:sz w:val="18"/>
          <w:szCs w:val="22"/>
        </w:rPr>
      </w:pPr>
      <w:r w:rsidRPr="00EA3139">
        <w:rPr>
          <w:rFonts w:ascii="Arial" w:eastAsia="Arial" w:hAnsi="Arial" w:cs="Arial"/>
          <w:sz w:val="18"/>
          <w:szCs w:val="22"/>
          <w:lang w:val="ar-SA"/>
        </w:rPr>
        <w:t>1. ما هو الملكوت؟</w:t>
      </w:r>
    </w:p>
    <w:p w14:paraId="5889B4C7" w14:textId="22B121A9" w:rsidR="00C837C1" w:rsidRPr="00EA3139" w:rsidRDefault="00AB1E74" w:rsidP="00D02BB2">
      <w:pPr>
        <w:pStyle w:val="BT"/>
        <w:spacing w:line="240" w:lineRule="auto"/>
        <w:jc w:val="left"/>
        <w:rPr>
          <w:sz w:val="18"/>
          <w:szCs w:val="22"/>
        </w:rPr>
      </w:pPr>
      <w:r w:rsidRPr="00EA3139">
        <w:rPr>
          <w:rFonts w:ascii="Arial" w:eastAsia="Arial" w:hAnsi="Arial" w:cs="Arial"/>
          <w:sz w:val="18"/>
          <w:szCs w:val="22"/>
          <w:lang w:val="ar-SA"/>
        </w:rPr>
        <w:t>2. كيف يدخل الإنسان إلى الملكوت؟</w:t>
      </w:r>
    </w:p>
    <w:p w14:paraId="7C42CA03" w14:textId="0D5872E4" w:rsidR="00C230B4" w:rsidRPr="00EA3139" w:rsidRDefault="00AB1E74" w:rsidP="00D02BB2">
      <w:pPr>
        <w:pStyle w:val="BT"/>
        <w:spacing w:line="240" w:lineRule="auto"/>
        <w:jc w:val="left"/>
        <w:rPr>
          <w:sz w:val="18"/>
          <w:szCs w:val="22"/>
        </w:rPr>
      </w:pPr>
      <w:r w:rsidRPr="00EA3139">
        <w:rPr>
          <w:rFonts w:ascii="Arial" w:eastAsia="Arial" w:hAnsi="Arial" w:cs="Arial"/>
          <w:sz w:val="18"/>
          <w:szCs w:val="22"/>
          <w:lang w:val="ar-SA"/>
        </w:rPr>
        <w:t>3. متى سيأتي الملكوت؟</w:t>
      </w:r>
    </w:p>
    <w:p w14:paraId="294CE2EE" w14:textId="30E50BA3" w:rsidR="00C230B4" w:rsidRPr="00EA3139" w:rsidRDefault="006E5590" w:rsidP="00D02BB2">
      <w:pPr>
        <w:pStyle w:val="BT"/>
        <w:spacing w:line="240" w:lineRule="auto"/>
        <w:jc w:val="left"/>
        <w:rPr>
          <w:sz w:val="18"/>
          <w:szCs w:val="22"/>
        </w:rPr>
      </w:pPr>
      <w:r w:rsidRPr="00EA3139">
        <w:rPr>
          <w:rFonts w:ascii="Arial" w:eastAsia="Arial" w:hAnsi="Arial" w:cs="Arial"/>
          <w:sz w:val="18"/>
          <w:szCs w:val="22"/>
          <w:lang w:val="ar-SA"/>
        </w:rPr>
        <w:t>قد يتوقع المرء إجابة بسيطة، لأن هذا كان محور تركيز خدمة يسوع التعليمية.  ولكن تم إنتاج آلاف الكتب والمقالات الصحفية والخطب التي تقدم فهمًا مختلفًا لهذا المفهوم النقدي.  بعد التأمل في هذا السؤال لسنوات عديدة والبحث في الأدلة الكتابية، يود هذا الكاتب أن يقترح إجابة، رغم أنها جديدة في بعض النواحي، إلا أنها في الواقع ملخص انتقائي لرؤى العديد من المفكرين عبر تاريخ الكنيسة.</w:t>
      </w:r>
    </w:p>
    <w:p w14:paraId="67FBA75E" w14:textId="7F59A57F" w:rsidR="00F44B72" w:rsidRPr="00EA3139" w:rsidRDefault="00C230B4" w:rsidP="00D02BB2">
      <w:pPr>
        <w:pStyle w:val="BT"/>
        <w:spacing w:line="240" w:lineRule="auto"/>
        <w:jc w:val="left"/>
        <w:rPr>
          <w:sz w:val="18"/>
          <w:szCs w:val="22"/>
        </w:rPr>
      </w:pPr>
      <w:r w:rsidRPr="00EA3139">
        <w:rPr>
          <w:rFonts w:ascii="Arial" w:eastAsia="Arial" w:hAnsi="Arial" w:cs="Arial"/>
          <w:sz w:val="18"/>
          <w:szCs w:val="22"/>
          <w:lang w:val="ar-SA"/>
        </w:rPr>
        <w:t>المشكلة التي أربكت تلاميذ الكتاب المقدس فيما يتعلق بمعنى هذا الموضوع هي أن عبارة "ملكوت الله" يبدو أن لها معاني مختلفة في سياقات مختلفة.  في بعض الأماكن، يعني الملكوت استعادة ثيوقراطية داود التي تنبأ عنها العهد القديم (أعمال الرسل ٦:١)، لكنه يوصف في أماكن أخرى بأنه نطاق الخلاص الشخصي (يوحنا ١٦:٣).</w:t>
      </w:r>
    </w:p>
    <w:p w14:paraId="5C734CAF" w14:textId="2511126C" w:rsidR="00744727" w:rsidRPr="00EA3139" w:rsidRDefault="00744727" w:rsidP="00D02BB2">
      <w:pPr>
        <w:pStyle w:val="BT"/>
        <w:spacing w:line="240" w:lineRule="auto"/>
        <w:jc w:val="left"/>
        <w:rPr>
          <w:sz w:val="18"/>
          <w:szCs w:val="22"/>
        </w:rPr>
      </w:pPr>
      <w:r w:rsidRPr="00EA3139">
        <w:rPr>
          <w:rFonts w:ascii="Arial" w:eastAsia="Arial" w:hAnsi="Arial" w:cs="Arial"/>
          <w:sz w:val="18"/>
          <w:szCs w:val="22"/>
          <w:lang w:val="ar-SA"/>
        </w:rPr>
        <w:t>إن طبيعة ملكوت السماوات حبلى بالمعنى.  يتم تحديد التركيز أو الجانب المحدد للملكوت من خلال السياق الذي يوجد فيه. في المناقشة التالية سوف نتناول الطرق السبعة التي يتم بها تعريف مملكة السماء.  تخبر هذه المقاطع القارئ بما يتم إدخاله. هناك سبع طرق لتعريف ملكوت السماوات في العهد الجديد،</w:t>
      </w:r>
    </w:p>
    <w:p w14:paraId="7E02CECD" w14:textId="6D18DE58" w:rsidR="00F44B72" w:rsidRPr="00EA3139" w:rsidRDefault="004B148E" w:rsidP="00CD265B">
      <w:pPr>
        <w:pStyle w:val="H3"/>
        <w:keepNext/>
        <w:spacing w:line="240" w:lineRule="auto"/>
        <w:jc w:val="left"/>
        <w:rPr>
          <w:sz w:val="18"/>
          <w:szCs w:val="18"/>
        </w:rPr>
      </w:pPr>
      <w:r w:rsidRPr="00EA3139">
        <w:rPr>
          <w:rFonts w:eastAsia="Arial" w:cs="Arial"/>
          <w:bCs/>
          <w:sz w:val="22"/>
          <w:szCs w:val="22"/>
          <w:lang w:val="ar-SA"/>
        </w:rPr>
        <w:t>استعادة الألفية للثيوقراطية الداودية</w:t>
      </w:r>
    </w:p>
    <w:p w14:paraId="50720DBB" w14:textId="03C85256" w:rsidR="00985836" w:rsidRPr="00EA3139" w:rsidRDefault="00985836" w:rsidP="00D02BB2">
      <w:pPr>
        <w:pStyle w:val="BT"/>
        <w:spacing w:line="240" w:lineRule="auto"/>
        <w:jc w:val="left"/>
        <w:rPr>
          <w:sz w:val="18"/>
          <w:szCs w:val="22"/>
        </w:rPr>
      </w:pPr>
      <w:r w:rsidRPr="00EA3139">
        <w:rPr>
          <w:rFonts w:ascii="Arial" w:eastAsia="Arial" w:hAnsi="Arial" w:cs="Arial"/>
          <w:sz w:val="18"/>
          <w:szCs w:val="22"/>
          <w:lang w:val="ar-SA"/>
        </w:rPr>
        <w:t>عندما ركب يسوع على حمار إلى أورشليم مقدمًا المملكة للأمة، فمن الواضح أن الناس فهموا أنه يقدم المملكة المسيانية الموعودة لداود.  يقولون،</w:t>
      </w:r>
    </w:p>
    <w:p w14:paraId="4285B013" w14:textId="77777777" w:rsidR="00985836" w:rsidRPr="00EA3139" w:rsidRDefault="00985836" w:rsidP="002F100C">
      <w:pPr>
        <w:pStyle w:val="QT"/>
        <w:rPr>
          <w:sz w:val="18"/>
          <w:szCs w:val="18"/>
        </w:rPr>
      </w:pPr>
      <w:r w:rsidRPr="00EA3139">
        <w:rPr>
          <w:rFonts w:eastAsia="Arial"/>
          <w:sz w:val="18"/>
          <w:szCs w:val="18"/>
          <w:lang w:val="ar-SA"/>
        </w:rPr>
        <w:lastRenderedPageBreak/>
        <w:t>مباركة مملكة أبينا داود القادمة.</w:t>
      </w:r>
    </w:p>
    <w:p w14:paraId="2FD9C547" w14:textId="1DC0AD62" w:rsidR="00985836" w:rsidRPr="00EA3139" w:rsidRDefault="00985836" w:rsidP="002F100C">
      <w:pPr>
        <w:pStyle w:val="QT"/>
        <w:rPr>
          <w:sz w:val="18"/>
          <w:szCs w:val="18"/>
        </w:rPr>
      </w:pPr>
      <w:r w:rsidRPr="00EA3139">
        <w:rPr>
          <w:rFonts w:eastAsia="Arial"/>
          <w:sz w:val="18"/>
          <w:szCs w:val="18"/>
          <w:lang w:val="ar-SA"/>
        </w:rPr>
        <w:t>أوصنا في الأعالي! (مرقس 11:10)</w:t>
      </w:r>
    </w:p>
    <w:p w14:paraId="29A92667" w14:textId="6F3E162D" w:rsidR="00653BDF" w:rsidRPr="00EA3139" w:rsidRDefault="00985836" w:rsidP="00D02BB2">
      <w:pPr>
        <w:pStyle w:val="BT"/>
        <w:spacing w:line="240" w:lineRule="auto"/>
        <w:jc w:val="left"/>
        <w:rPr>
          <w:sz w:val="18"/>
          <w:szCs w:val="22"/>
        </w:rPr>
      </w:pPr>
      <w:r w:rsidRPr="00EA3139">
        <w:rPr>
          <w:rFonts w:ascii="Arial" w:eastAsia="Arial" w:hAnsi="Arial" w:cs="Arial"/>
          <w:sz w:val="18"/>
          <w:szCs w:val="22"/>
          <w:lang w:val="ar-SA"/>
        </w:rPr>
        <w:t>التعريف الأساسي للمملكة هو أنها تشير إلى المملكة المسيحانية على الأرض التي وعد بها الملك داود.  في سياق التوقعات اليهودية في القرن الأول عن المسيح، كما فهمها سامعوا يسوع، كان ملكوت الله هو التأسيس المستقبلي لحكم الله على الأرض، بدءًا من الملك الألفي ويمتد إلى الأبدية في السماوات الجديدة والأرض الجديدة.</w:t>
      </w:r>
    </w:p>
    <w:p w14:paraId="55DF634A" w14:textId="7A832201" w:rsidR="000F2120" w:rsidRPr="00EA3139" w:rsidRDefault="000F2120" w:rsidP="00D02BB2">
      <w:pPr>
        <w:pStyle w:val="BT"/>
        <w:spacing w:line="240" w:lineRule="auto"/>
        <w:jc w:val="left"/>
        <w:rPr>
          <w:sz w:val="18"/>
          <w:szCs w:val="22"/>
        </w:rPr>
      </w:pPr>
      <w:r w:rsidRPr="00EA3139">
        <w:rPr>
          <w:rFonts w:ascii="Arial" w:eastAsia="Arial" w:hAnsi="Arial" w:cs="Arial"/>
          <w:sz w:val="18"/>
          <w:szCs w:val="22"/>
          <w:lang w:val="ar-SA"/>
        </w:rPr>
        <w:t>ماذا ميز الملكوت الموعود في العهد القديم الذي قدمه يسوع؟</w:t>
      </w:r>
    </w:p>
    <w:p w14:paraId="7D6C812C" w14:textId="6EDC2138" w:rsidR="000F2120" w:rsidRPr="00EA3139" w:rsidRDefault="002238C8" w:rsidP="00D02BB2">
      <w:pPr>
        <w:pStyle w:val="BT"/>
        <w:numPr>
          <w:ilvl w:val="0"/>
          <w:numId w:val="49"/>
        </w:numPr>
        <w:spacing w:line="240" w:lineRule="auto"/>
        <w:jc w:val="left"/>
        <w:rPr>
          <w:sz w:val="18"/>
          <w:szCs w:val="22"/>
        </w:rPr>
      </w:pPr>
      <w:r w:rsidRPr="00EA3139">
        <w:rPr>
          <w:rFonts w:ascii="Arial" w:eastAsia="Arial" w:hAnsi="Arial" w:cs="Arial"/>
          <w:sz w:val="18"/>
          <w:szCs w:val="22"/>
          <w:lang w:val="ar-SA"/>
        </w:rPr>
        <w:t>السلام العالمي</w:t>
      </w:r>
    </w:p>
    <w:p w14:paraId="7D6670B4" w14:textId="653C8C42" w:rsidR="002238C8" w:rsidRPr="00EA3139" w:rsidRDefault="002238C8" w:rsidP="002F100C">
      <w:pPr>
        <w:pStyle w:val="QT"/>
        <w:rPr>
          <w:sz w:val="18"/>
          <w:szCs w:val="18"/>
        </w:rPr>
      </w:pPr>
      <w:r w:rsidRPr="00EA3139">
        <w:rPr>
          <w:rFonts w:eastAsia="Arial"/>
          <w:sz w:val="18"/>
          <w:szCs w:val="18"/>
          <w:lang w:val="ar-SA"/>
        </w:rPr>
        <w:t>لا ترفع أمة على أمة سيفا ولا يعودون يتدربون على الحرب (ميخا 4: 3)</w:t>
      </w:r>
      <w:r w:rsidR="00C73011" w:rsidRPr="00EA3139">
        <w:rPr>
          <w:rFonts w:eastAsia="Arial"/>
          <w:sz w:val="18"/>
          <w:szCs w:val="18"/>
          <w:rtl w:val="0"/>
        </w:rPr>
        <w:t>.</w:t>
      </w:r>
    </w:p>
    <w:p w14:paraId="5B92F47D" w14:textId="4B2249AE" w:rsidR="002238C8" w:rsidRPr="00EA3139" w:rsidRDefault="002238C8" w:rsidP="00D02BB2">
      <w:pPr>
        <w:pStyle w:val="BT"/>
        <w:numPr>
          <w:ilvl w:val="0"/>
          <w:numId w:val="49"/>
        </w:numPr>
        <w:spacing w:line="240" w:lineRule="auto"/>
        <w:jc w:val="left"/>
        <w:rPr>
          <w:sz w:val="18"/>
          <w:szCs w:val="22"/>
        </w:rPr>
      </w:pPr>
      <w:r w:rsidRPr="00EA3139">
        <w:rPr>
          <w:rFonts w:ascii="Arial" w:eastAsia="Arial" w:hAnsi="Arial" w:cs="Arial"/>
          <w:sz w:val="18"/>
          <w:szCs w:val="22"/>
          <w:lang w:val="ar-SA"/>
        </w:rPr>
        <w:t>حكومة عالمية عادلة</w:t>
      </w:r>
    </w:p>
    <w:p w14:paraId="20E87459" w14:textId="42623F24" w:rsidR="002238C8" w:rsidRPr="00EA3139" w:rsidRDefault="002238C8" w:rsidP="002F100C">
      <w:pPr>
        <w:pStyle w:val="QT"/>
        <w:rPr>
          <w:sz w:val="18"/>
          <w:szCs w:val="18"/>
        </w:rPr>
      </w:pPr>
      <w:r w:rsidRPr="00EA3139">
        <w:rPr>
          <w:rFonts w:eastAsia="Arial"/>
          <w:sz w:val="18"/>
          <w:szCs w:val="18"/>
          <w:lang w:val="ar-SA"/>
        </w:rPr>
        <w:t>ولا يكون نهاية لنمو رياسته وللسلام على كرسي داود وعلى مملكته ليثبتها ويعضدها بالحق والبر من الآن وإلى الأبد. غيرة رب الجنود تصنع هذا (إشعياء 9: 6-7)</w:t>
      </w:r>
      <w:r w:rsidR="00587375" w:rsidRPr="00EA3139">
        <w:rPr>
          <w:rFonts w:eastAsia="Arial"/>
          <w:sz w:val="18"/>
          <w:szCs w:val="18"/>
          <w:rtl w:val="0"/>
        </w:rPr>
        <w:t>.</w:t>
      </w:r>
    </w:p>
    <w:p w14:paraId="3308557A" w14:textId="3112CE3B" w:rsidR="002238C8" w:rsidRPr="00EA3139" w:rsidRDefault="0065657C" w:rsidP="00D02BB2">
      <w:pPr>
        <w:pStyle w:val="BT"/>
        <w:numPr>
          <w:ilvl w:val="0"/>
          <w:numId w:val="49"/>
        </w:numPr>
        <w:spacing w:line="240" w:lineRule="auto"/>
        <w:jc w:val="left"/>
        <w:rPr>
          <w:sz w:val="18"/>
          <w:szCs w:val="22"/>
        </w:rPr>
      </w:pPr>
      <w:r w:rsidRPr="00EA3139">
        <w:rPr>
          <w:rFonts w:ascii="Arial" w:eastAsia="Arial" w:hAnsi="Arial" w:cs="Arial"/>
          <w:sz w:val="18"/>
          <w:szCs w:val="22"/>
          <w:lang w:val="ar-SA"/>
        </w:rPr>
        <w:t>تمديد العمر</w:t>
      </w:r>
    </w:p>
    <w:p w14:paraId="52164BC6" w14:textId="38A9F57C" w:rsidR="00B2028F" w:rsidRPr="00EA3139" w:rsidRDefault="0065657C" w:rsidP="002F100C">
      <w:pPr>
        <w:pStyle w:val="QT"/>
        <w:rPr>
          <w:sz w:val="18"/>
          <w:szCs w:val="18"/>
        </w:rPr>
      </w:pPr>
      <w:r w:rsidRPr="00EA3139">
        <w:rPr>
          <w:rFonts w:eastAsia="Arial"/>
          <w:sz w:val="18"/>
          <w:szCs w:val="18"/>
          <w:lang w:val="ar-SA"/>
        </w:rPr>
        <w:t>ولن يكون فيه بعد رضيعًا يعيش إلا أيامًا قليلة، أو شيخًا لا يعيش أيامه. فإن الشاب يموت وهو ابن مائة، ومن لم يبلغ المائة فهو ملعون (اشعياء 65:20)</w:t>
      </w:r>
      <w:r w:rsidR="00827134" w:rsidRPr="00EA3139">
        <w:rPr>
          <w:rFonts w:eastAsia="Arial"/>
          <w:sz w:val="18"/>
          <w:szCs w:val="18"/>
          <w:rtl w:val="0"/>
        </w:rPr>
        <w:t>.</w:t>
      </w:r>
    </w:p>
    <w:p w14:paraId="5BE4F62B" w14:textId="57D00141" w:rsidR="002D06B1" w:rsidRPr="00EA3139" w:rsidRDefault="002D06B1" w:rsidP="00D02BB2">
      <w:pPr>
        <w:pStyle w:val="BT"/>
        <w:numPr>
          <w:ilvl w:val="0"/>
          <w:numId w:val="49"/>
        </w:numPr>
        <w:spacing w:line="240" w:lineRule="auto"/>
        <w:jc w:val="left"/>
        <w:rPr>
          <w:sz w:val="18"/>
          <w:szCs w:val="22"/>
        </w:rPr>
      </w:pPr>
      <w:r w:rsidRPr="00EA3139">
        <w:rPr>
          <w:rFonts w:ascii="Arial" w:eastAsia="Arial" w:hAnsi="Arial" w:cs="Arial"/>
          <w:sz w:val="18"/>
          <w:szCs w:val="22"/>
          <w:lang w:val="ar-SA"/>
        </w:rPr>
        <w:t>سيتم تقييد الشيطان</w:t>
      </w:r>
    </w:p>
    <w:p w14:paraId="44448B98" w14:textId="414B6ED5" w:rsidR="0065657C" w:rsidRPr="00EA3139" w:rsidRDefault="0065657C" w:rsidP="002F100C">
      <w:pPr>
        <w:pStyle w:val="QT"/>
        <w:rPr>
          <w:sz w:val="18"/>
          <w:szCs w:val="18"/>
        </w:rPr>
      </w:pPr>
      <w:r w:rsidRPr="00EA3139">
        <w:rPr>
          <w:rFonts w:eastAsia="Arial"/>
          <w:sz w:val="18"/>
          <w:szCs w:val="18"/>
          <w:lang w:val="ar-SA"/>
        </w:rPr>
        <w:t>فقبض على التنين الحية القديمة الذي هو إبليس والشيطان وقيده ألف سنة (رؤ 20: 1-3).</w:t>
      </w:r>
    </w:p>
    <w:p w14:paraId="49470E55" w14:textId="77A77A86" w:rsidR="00B2028F" w:rsidRPr="00EA3139" w:rsidRDefault="0065657C" w:rsidP="00D02BB2">
      <w:pPr>
        <w:pStyle w:val="BT"/>
        <w:numPr>
          <w:ilvl w:val="0"/>
          <w:numId w:val="49"/>
        </w:numPr>
        <w:spacing w:line="240" w:lineRule="auto"/>
        <w:jc w:val="left"/>
        <w:rPr>
          <w:sz w:val="18"/>
          <w:szCs w:val="22"/>
        </w:rPr>
      </w:pPr>
      <w:r w:rsidRPr="00EA3139">
        <w:rPr>
          <w:rFonts w:ascii="Arial" w:eastAsia="Arial" w:hAnsi="Arial" w:cs="Arial"/>
          <w:sz w:val="18"/>
          <w:szCs w:val="22"/>
          <w:lang w:val="ar-SA"/>
        </w:rPr>
        <w:t>تحول عالم الحيوان</w:t>
      </w:r>
    </w:p>
    <w:p w14:paraId="645FD4EA" w14:textId="1256C435" w:rsidR="00B2028F" w:rsidRPr="00EA3139" w:rsidRDefault="00B2028F" w:rsidP="002F100C">
      <w:pPr>
        <w:pStyle w:val="QT"/>
        <w:rPr>
          <w:sz w:val="18"/>
          <w:szCs w:val="18"/>
        </w:rPr>
      </w:pPr>
      <w:r w:rsidRPr="00EA3139">
        <w:rPr>
          <w:rFonts w:eastAsia="Arial"/>
          <w:sz w:val="18"/>
          <w:szCs w:val="18"/>
          <w:lang w:val="ar-SA"/>
        </w:rPr>
        <w:t>فيسكن الذئب مع الخروف ويربض النمر مع الجدي والعجل والشبل والمسمن معا.</w:t>
      </w:r>
    </w:p>
    <w:p w14:paraId="2DD277CC" w14:textId="6FA0B969" w:rsidR="00B2028F" w:rsidRPr="00EA3139" w:rsidRDefault="00B2028F" w:rsidP="002F100C">
      <w:pPr>
        <w:pStyle w:val="QT"/>
        <w:rPr>
          <w:sz w:val="18"/>
          <w:szCs w:val="18"/>
        </w:rPr>
      </w:pPr>
      <w:r w:rsidRPr="00EA3139">
        <w:rPr>
          <w:rFonts w:eastAsia="Arial"/>
          <w:sz w:val="18"/>
          <w:szCs w:val="18"/>
          <w:lang w:val="ar-SA"/>
        </w:rPr>
        <w:t>وسوف يقودهم صبي صغير. ويلعب الرضيع على سرب الصل، ويضع الفطيم يده على وكر الأفعى (إشعياء 11: 6-8)</w:t>
      </w:r>
      <w:r w:rsidR="004634BF" w:rsidRPr="00EA3139">
        <w:rPr>
          <w:rFonts w:eastAsia="Arial"/>
          <w:sz w:val="18"/>
          <w:szCs w:val="18"/>
          <w:rtl w:val="0"/>
        </w:rPr>
        <w:t>.</w:t>
      </w:r>
    </w:p>
    <w:p w14:paraId="0FBFBFC9" w14:textId="18891103" w:rsidR="00B2028F" w:rsidRPr="00EA3139" w:rsidRDefault="0065657C" w:rsidP="00C57884">
      <w:pPr>
        <w:pStyle w:val="BT"/>
        <w:numPr>
          <w:ilvl w:val="0"/>
          <w:numId w:val="49"/>
        </w:numPr>
        <w:spacing w:line="240" w:lineRule="auto"/>
        <w:jc w:val="left"/>
        <w:rPr>
          <w:sz w:val="18"/>
          <w:szCs w:val="22"/>
        </w:rPr>
      </w:pPr>
      <w:r w:rsidRPr="00EA3139">
        <w:rPr>
          <w:rFonts w:ascii="Arial" w:eastAsia="Arial" w:hAnsi="Arial" w:cs="Arial"/>
          <w:sz w:val="18"/>
          <w:szCs w:val="22"/>
          <w:lang w:val="ar-SA"/>
        </w:rPr>
        <w:t>لا مزيد من المرض</w:t>
      </w:r>
    </w:p>
    <w:p w14:paraId="2170DDD2" w14:textId="08E32701" w:rsidR="00B2028F" w:rsidRPr="00EA3139" w:rsidRDefault="00B2028F" w:rsidP="002F100C">
      <w:pPr>
        <w:pStyle w:val="QT"/>
        <w:rPr>
          <w:sz w:val="18"/>
          <w:szCs w:val="18"/>
        </w:rPr>
      </w:pPr>
      <w:r w:rsidRPr="00EA3139">
        <w:rPr>
          <w:rFonts w:eastAsia="Arial"/>
          <w:sz w:val="18"/>
          <w:szCs w:val="18"/>
          <w:lang w:val="ar-SA"/>
        </w:rPr>
        <w:t>ولن يكون فيه بعد رضيعًا يعيش إلا أيامًا قليلة، أو شيخًا لا يعيش أيامه. فإن الشاب يموت وهو ابن مائة، ومن لم يبلغ المائة ملعون (اشعياء 65:20)</w:t>
      </w:r>
      <w:r w:rsidR="004634BF" w:rsidRPr="00EA3139">
        <w:rPr>
          <w:rFonts w:eastAsia="Arial"/>
          <w:sz w:val="18"/>
          <w:szCs w:val="18"/>
          <w:rtl w:val="0"/>
        </w:rPr>
        <w:t>.</w:t>
      </w:r>
    </w:p>
    <w:p w14:paraId="33AC065D" w14:textId="7D7D6771" w:rsidR="002238C8" w:rsidRPr="00EA3139" w:rsidRDefault="002238C8" w:rsidP="005547E7">
      <w:pPr>
        <w:pStyle w:val="BT"/>
        <w:numPr>
          <w:ilvl w:val="0"/>
          <w:numId w:val="49"/>
        </w:numPr>
        <w:spacing w:line="240" w:lineRule="auto"/>
        <w:jc w:val="left"/>
        <w:rPr>
          <w:sz w:val="18"/>
          <w:szCs w:val="22"/>
        </w:rPr>
      </w:pPr>
      <w:r w:rsidRPr="00EA3139">
        <w:rPr>
          <w:rFonts w:ascii="Arial" w:eastAsia="Arial" w:hAnsi="Arial" w:cs="Arial"/>
          <w:sz w:val="18"/>
          <w:szCs w:val="22"/>
          <w:lang w:val="ar-SA"/>
        </w:rPr>
        <w:t>سيتم وضع القواعد الأخلاقية المطلقة</w:t>
      </w:r>
    </w:p>
    <w:p w14:paraId="7BC8D014" w14:textId="16E71106" w:rsidR="002238C8" w:rsidRPr="00EA3139" w:rsidRDefault="002238C8" w:rsidP="002F100C">
      <w:pPr>
        <w:pStyle w:val="QT"/>
        <w:rPr>
          <w:sz w:val="18"/>
          <w:szCs w:val="18"/>
        </w:rPr>
      </w:pPr>
      <w:r w:rsidRPr="00EA3139">
        <w:rPr>
          <w:rFonts w:eastAsia="Arial"/>
          <w:sz w:val="18"/>
          <w:szCs w:val="18"/>
          <w:lang w:val="ar-SA"/>
        </w:rPr>
        <w:t>لأن الشريعة من صهيون تخرج، وكلمة الرب من أورشليم. فيقضي بين الأمم ويقضي لشعوب كثيرين.     (إشعياء 2: 2-4)</w:t>
      </w:r>
    </w:p>
    <w:p w14:paraId="05EBA7B0" w14:textId="0D5BF6D5" w:rsidR="002238C8" w:rsidRPr="00EA3139" w:rsidRDefault="002238C8" w:rsidP="002F100C">
      <w:pPr>
        <w:pStyle w:val="QT"/>
        <w:rPr>
          <w:sz w:val="18"/>
          <w:szCs w:val="18"/>
        </w:rPr>
      </w:pPr>
      <w:r w:rsidRPr="00EA3139">
        <w:rPr>
          <w:rFonts w:eastAsia="Arial"/>
          <w:sz w:val="18"/>
          <w:szCs w:val="18"/>
          <w:lang w:val="ar-SA"/>
        </w:rPr>
        <w:t>ويكون جميع بنيك تلاميذ الرب (اشعياء 54 : 13)</w:t>
      </w:r>
      <w:r w:rsidR="004634BF" w:rsidRPr="00EA3139">
        <w:rPr>
          <w:rFonts w:eastAsia="Arial"/>
          <w:sz w:val="18"/>
          <w:szCs w:val="18"/>
          <w:rtl w:val="0"/>
        </w:rPr>
        <w:t>.</w:t>
      </w:r>
    </w:p>
    <w:p w14:paraId="3F6B78A8" w14:textId="39BE9FB2" w:rsidR="002238C8" w:rsidRPr="00EA3139" w:rsidRDefault="002238C8" w:rsidP="005547E7">
      <w:pPr>
        <w:pStyle w:val="BT"/>
        <w:numPr>
          <w:ilvl w:val="0"/>
          <w:numId w:val="49"/>
        </w:numPr>
        <w:spacing w:line="240" w:lineRule="auto"/>
        <w:jc w:val="left"/>
        <w:rPr>
          <w:sz w:val="18"/>
          <w:szCs w:val="22"/>
        </w:rPr>
      </w:pPr>
      <w:r w:rsidRPr="00EA3139">
        <w:rPr>
          <w:rFonts w:ascii="Arial" w:eastAsia="Arial" w:hAnsi="Arial" w:cs="Arial"/>
          <w:sz w:val="18"/>
          <w:szCs w:val="22"/>
          <w:lang w:val="ar-SA"/>
        </w:rPr>
        <w:t>سيتم رفع اللعنة على الطبيعة</w:t>
      </w:r>
    </w:p>
    <w:p w14:paraId="05538C4A" w14:textId="04A0BB22" w:rsidR="000F2120" w:rsidRPr="00EA3139" w:rsidRDefault="001B752E" w:rsidP="002F100C">
      <w:pPr>
        <w:pStyle w:val="QT"/>
        <w:rPr>
          <w:rFonts w:eastAsia="Arial"/>
          <w:sz w:val="18"/>
          <w:szCs w:val="18"/>
          <w:rtl w:val="0"/>
        </w:rPr>
      </w:pPr>
      <w:r w:rsidRPr="00EA3139">
        <w:rPr>
          <w:rFonts w:eastAsia="Arial"/>
          <w:sz w:val="18"/>
          <w:szCs w:val="18"/>
          <w:lang w:val="ar-SA"/>
        </w:rPr>
        <w:t>والخليقة نفسها أيضاً ستتحرر من عبودية الفساد إلى حرية مجد أبناء الله (رومية 8:21)</w:t>
      </w:r>
      <w:r w:rsidR="004634BF" w:rsidRPr="00EA3139">
        <w:rPr>
          <w:rFonts w:eastAsia="Arial"/>
          <w:sz w:val="18"/>
          <w:szCs w:val="18"/>
          <w:rtl w:val="0"/>
        </w:rPr>
        <w:t>.</w:t>
      </w:r>
    </w:p>
    <w:p w14:paraId="6160CA40" w14:textId="77777777" w:rsidR="003C2255" w:rsidRPr="00EA3139" w:rsidRDefault="003C2255" w:rsidP="002F100C">
      <w:pPr>
        <w:pStyle w:val="QT"/>
        <w:rPr>
          <w:sz w:val="18"/>
          <w:szCs w:val="18"/>
        </w:rPr>
      </w:pPr>
    </w:p>
    <w:p w14:paraId="25B971B5" w14:textId="09E6D5A4" w:rsidR="00853A29" w:rsidRPr="00EA3139" w:rsidRDefault="00853A29" w:rsidP="00CD265B">
      <w:pPr>
        <w:pStyle w:val="H3"/>
        <w:keepNext/>
        <w:spacing w:line="240" w:lineRule="auto"/>
        <w:jc w:val="left"/>
        <w:rPr>
          <w:rFonts w:eastAsia="Arial" w:cs="Arial"/>
          <w:bCs/>
          <w:sz w:val="22"/>
          <w:szCs w:val="22"/>
          <w:lang w:val="ar-SA"/>
        </w:rPr>
      </w:pPr>
      <w:r w:rsidRPr="00EA3139">
        <w:rPr>
          <w:rFonts w:eastAsia="Arial" w:cs="Arial"/>
          <w:bCs/>
          <w:sz w:val="22"/>
          <w:szCs w:val="22"/>
          <w:lang w:val="ar-SA"/>
        </w:rPr>
        <w:t>السماوات الجديدة والأرض الجديدة</w:t>
      </w:r>
    </w:p>
    <w:p w14:paraId="4FB8B73F" w14:textId="0D09A5E3" w:rsidR="00853A29" w:rsidRPr="00EA3139" w:rsidRDefault="00853A29" w:rsidP="00D02BB2">
      <w:pPr>
        <w:pStyle w:val="BT"/>
        <w:spacing w:line="240" w:lineRule="auto"/>
        <w:jc w:val="left"/>
        <w:rPr>
          <w:sz w:val="18"/>
          <w:szCs w:val="22"/>
        </w:rPr>
      </w:pPr>
      <w:r w:rsidRPr="00EA3139">
        <w:rPr>
          <w:rFonts w:ascii="Arial" w:eastAsia="Arial" w:hAnsi="Arial" w:cs="Arial"/>
          <w:sz w:val="18"/>
          <w:szCs w:val="22"/>
          <w:lang w:val="ar-SA"/>
        </w:rPr>
        <w:t>في نهاية الضيقة العظيمة، يعود المسيح إلى الأرض.</w:t>
      </w:r>
    </w:p>
    <w:p w14:paraId="13D57AB7" w14:textId="2EE17B15" w:rsidR="00853A29" w:rsidRPr="00EA3139" w:rsidRDefault="00853A29" w:rsidP="00D02BB2">
      <w:pPr>
        <w:pStyle w:val="BT"/>
        <w:spacing w:line="240" w:lineRule="auto"/>
        <w:ind w:firstLine="0"/>
        <w:jc w:val="left"/>
        <w:rPr>
          <w:i/>
          <w:iCs/>
          <w:sz w:val="18"/>
          <w:szCs w:val="22"/>
        </w:rPr>
      </w:pPr>
      <w:r w:rsidRPr="00EA3139">
        <w:rPr>
          <w:rFonts w:ascii="Arial" w:eastAsia="Arial" w:hAnsi="Arial" w:cs="Arial"/>
          <w:sz w:val="18"/>
          <w:szCs w:val="22"/>
          <w:lang w:val="ar-SA"/>
        </w:rPr>
        <w:t>ثم بوق الملاك السابع. وحدثت أصوات عظيمة في السماء قائلة: قد صارت مملكة العالم لربنا ومسيحه، وسيملك إلى أبد الآبدين.</w:t>
      </w:r>
    </w:p>
    <w:p w14:paraId="5264545F" w14:textId="142B1E18" w:rsidR="00853A29" w:rsidRPr="00EA3139" w:rsidRDefault="00853A29" w:rsidP="00D02BB2">
      <w:pPr>
        <w:pStyle w:val="BT"/>
        <w:spacing w:line="240" w:lineRule="auto"/>
        <w:ind w:firstLine="0"/>
        <w:jc w:val="left"/>
        <w:rPr>
          <w:i/>
          <w:iCs/>
          <w:sz w:val="18"/>
          <w:szCs w:val="22"/>
        </w:rPr>
      </w:pPr>
      <w:r w:rsidRPr="00EA3139">
        <w:rPr>
          <w:rFonts w:ascii="Arial" w:eastAsia="Arial" w:hAnsi="Arial" w:cs="Arial"/>
          <w:sz w:val="18"/>
          <w:szCs w:val="22"/>
          <w:lang w:val="ar-SA"/>
        </w:rPr>
        <w:t>والأربعة والعشرون شيخًا الجالسين على عروشهم أمام الله، خروا على وجوههم وسجدوا لله قائلين: "نحمدك أيها الرب الإله القادر على كل شيء، الكائن والذي كان، لأنك أخذت قوتك العظيمة وبدأت تملك. فغضبت الأمم، وجاء غضبك، وجاء وقت لمحاكمة الأموات" (رؤ 11: 15-18أ)، و"ها أنا خالق سموات جديدة وعالمًا جديدًا". الأرض، ولا تذكر الأوليات ولا تتبادر إلى الذهن» (إشعياء 65: 17).  "ولكننا حسب وعده ننتظر سموات جديدة وأرضا جديدة يسكن فيها البر" (2 بط 3: 13).</w:t>
      </w:r>
    </w:p>
    <w:p w14:paraId="0819BEF1" w14:textId="71C5F567" w:rsidR="00F44B72" w:rsidRPr="00EA3139" w:rsidRDefault="004B148E" w:rsidP="00CD265B">
      <w:pPr>
        <w:pStyle w:val="H3"/>
        <w:keepNext/>
        <w:spacing w:line="240" w:lineRule="auto"/>
        <w:jc w:val="left"/>
        <w:rPr>
          <w:sz w:val="18"/>
          <w:szCs w:val="18"/>
        </w:rPr>
      </w:pPr>
      <w:r w:rsidRPr="00EA3139">
        <w:rPr>
          <w:rFonts w:eastAsia="Arial" w:cs="Arial"/>
          <w:bCs/>
          <w:sz w:val="22"/>
          <w:szCs w:val="22"/>
          <w:lang w:val="ar-SA"/>
        </w:rPr>
        <w:t>حياة التلمذة</w:t>
      </w:r>
    </w:p>
    <w:p w14:paraId="3B21F720" w14:textId="108BCACA" w:rsidR="002F346B" w:rsidRPr="00EA3139" w:rsidRDefault="002F346B" w:rsidP="00D02BB2">
      <w:pPr>
        <w:pStyle w:val="BT"/>
        <w:spacing w:line="240" w:lineRule="auto"/>
        <w:jc w:val="left"/>
        <w:rPr>
          <w:sz w:val="18"/>
          <w:szCs w:val="22"/>
        </w:rPr>
      </w:pPr>
      <w:r w:rsidRPr="00EA3139">
        <w:rPr>
          <w:rFonts w:ascii="Arial" w:eastAsia="Arial" w:hAnsi="Arial" w:cs="Arial"/>
          <w:sz w:val="18"/>
          <w:szCs w:val="22"/>
          <w:lang w:val="ar-SA"/>
        </w:rPr>
        <w:t>وبينما كان بنو إسرائيل يستعدون لامتلاك أرض الموعد، أوصاهم الرب بما يلي:</w:t>
      </w:r>
    </w:p>
    <w:p w14:paraId="29CA1A72" w14:textId="501F519B" w:rsidR="00CD2FA3" w:rsidRPr="00EA3139" w:rsidRDefault="0069581F" w:rsidP="002F100C">
      <w:pPr>
        <w:pStyle w:val="QT"/>
        <w:rPr>
          <w:sz w:val="18"/>
          <w:szCs w:val="18"/>
        </w:rPr>
      </w:pPr>
      <w:r w:rsidRPr="00EA3139">
        <w:rPr>
          <w:rFonts w:eastAsia="Arial"/>
          <w:sz w:val="18"/>
          <w:szCs w:val="18"/>
          <w:lang w:val="ar-SA"/>
        </w:rPr>
        <w:t>والآن يا إسرائيل اسمع الفرائض والأحكام التي أنا أعلمك أن تعملها لكي تحيا وتدخل وتمتلك الأرض التي الرب إله آبائك يعطيك. لا تزيدوا على الكلام الذي أنا أوصيكم به ولا تحذفوا منه لكي تحفظوا وصايا الرب إلهكم التي أنا أوصيكم بها.</w:t>
      </w:r>
    </w:p>
    <w:p w14:paraId="242EF96E" w14:textId="286E77E3" w:rsidR="002F346B" w:rsidRPr="00EA3139" w:rsidRDefault="002F346B" w:rsidP="002F100C">
      <w:pPr>
        <w:pStyle w:val="QT"/>
        <w:rPr>
          <w:sz w:val="18"/>
          <w:szCs w:val="18"/>
        </w:rPr>
      </w:pPr>
      <w:r w:rsidRPr="00EA3139">
        <w:rPr>
          <w:rFonts w:eastAsia="Arial"/>
          <w:sz w:val="18"/>
          <w:szCs w:val="18"/>
          <w:lang w:val="ar-SA"/>
        </w:rPr>
        <w:t>(تثنية 4: 1-2).</w:t>
      </w:r>
    </w:p>
    <w:p w14:paraId="51AEDD31" w14:textId="20BE5109" w:rsidR="002F346B" w:rsidRPr="00EA3139" w:rsidRDefault="002F346B" w:rsidP="00D02BB2">
      <w:pPr>
        <w:pStyle w:val="BT"/>
        <w:spacing w:line="240" w:lineRule="auto"/>
        <w:jc w:val="left"/>
        <w:rPr>
          <w:sz w:val="18"/>
          <w:szCs w:val="22"/>
        </w:rPr>
      </w:pPr>
      <w:r w:rsidRPr="00EA3139">
        <w:rPr>
          <w:rFonts w:ascii="Arial" w:eastAsia="Arial" w:hAnsi="Arial" w:cs="Arial"/>
          <w:sz w:val="18"/>
          <w:szCs w:val="22"/>
          <w:lang w:val="ar-SA"/>
        </w:rPr>
        <w:t>ما المقصود بـ "العيش"؟  وبما أنها مبنية على الأعمال الصالحة وطاعة الله، فلا يمكن أن تشير إلى الميلاد الروحي. وبدلا من ذلك، فإنه يشير إلى التمتع الكامل بالحياة.  كان الاستيلاء على أرض الموعد مشروطًا بطاعة المراسيم والقوانين.  يشير هذا إلى أن الدخول إلى أرض الموعد ليس موازيًا جيدًا لدخول السماء عند الموت، كما يقترح بعض المفسرين.  كان على بني إسرائيل أن يلتزموا التزامًا كاملاً بطاعة الرب، أي أن يصبحوا ما يسميه العهد الجديد تلاميذًا.</w:t>
      </w:r>
    </w:p>
    <w:p w14:paraId="0A9963B0" w14:textId="49D3262D" w:rsidR="00D428F3" w:rsidRPr="00EA3139" w:rsidRDefault="00D428F3" w:rsidP="00D02BB2">
      <w:pPr>
        <w:pStyle w:val="BT"/>
        <w:spacing w:line="240" w:lineRule="auto"/>
        <w:jc w:val="left"/>
        <w:rPr>
          <w:sz w:val="18"/>
          <w:szCs w:val="22"/>
        </w:rPr>
      </w:pPr>
      <w:r w:rsidRPr="00EA3139">
        <w:rPr>
          <w:rFonts w:ascii="Arial" w:eastAsia="Arial" w:hAnsi="Arial" w:cs="Arial"/>
          <w:sz w:val="18"/>
          <w:szCs w:val="22"/>
          <w:lang w:val="ar-SA"/>
        </w:rPr>
        <w:lastRenderedPageBreak/>
        <w:t>في بعض الأماكن، يتم تعريف ملكوت الله على أنه طريقة حياة صالحة ("الباب الضيق" و"الطريق الضيق" متى 7: 13-14). إنها تجربة حياة الملكوت التي يمكن للمرء أن يستمتع بها الآن. يقول بولس: "ملكوت الله هو... بر وسلام وفرح في الروح القدس" (رومية 14: 17). في حين أن بعض المفسرين ينظرون إلى "البر" في هذا المقطع على أنه تبرير شرعي، فإن السياق يعرفه بوضوح على أنه الدخول في التلمذة. ويتميز "أسلوب الحياة" هذا أيضاً "بالسلام" بين الرفقاء المسيحيين (رومية 14: 19) وبخدمة المسيح بطريقة ترضي الله ويوافق عليها الناس (الآية 18). إنه "السلوك حسب المحبة" (رومية 14: 15)، أي أنه أسلوب حياة ملكوت.  الدخول إلى الملكوت يعني الدخول في التلمذة.</w:t>
      </w:r>
    </w:p>
    <w:p w14:paraId="39921162" w14:textId="17BFD5D1" w:rsidR="00D428F3" w:rsidRPr="00EA3139" w:rsidRDefault="00D428F3" w:rsidP="00D02BB2">
      <w:pPr>
        <w:pStyle w:val="BT"/>
        <w:spacing w:line="240" w:lineRule="auto"/>
        <w:jc w:val="left"/>
        <w:rPr>
          <w:sz w:val="18"/>
          <w:szCs w:val="22"/>
        </w:rPr>
      </w:pPr>
      <w:r w:rsidRPr="00EA3139">
        <w:rPr>
          <w:rFonts w:ascii="Arial" w:eastAsia="Arial" w:hAnsi="Arial" w:cs="Arial"/>
          <w:sz w:val="18"/>
          <w:szCs w:val="22"/>
          <w:lang w:val="ar-SA"/>
        </w:rPr>
        <w:t>في متى 6: 33، يحض يسوع أتباعه الذين خلصوا أن "يطلبوا الملكوت".  هذه طريقة أخرى لدعوتهم للدخول في التلمذة الملتزمة بالكامل وتجربة أسلوب حياة الملكوت.  عندما يقول يسوع: "لكن اطلبوا أولاً ملكوته وبره، وهذه كلها تزاد لكم"، ربما، كما اقترح الكثيرون،</w:t>
      </w:r>
      <w:r w:rsidRPr="00EA3139">
        <w:rPr>
          <w:rFonts w:ascii="Arial" w:eastAsia="Arial" w:hAnsi="Arial" w:cs="Arial"/>
          <w:sz w:val="18"/>
          <w:szCs w:val="22"/>
          <w:vertAlign w:val="superscript"/>
          <w:lang w:val="ar-SA"/>
        </w:rPr>
        <w:footnoteReference w:id="3"/>
      </w:r>
      <w:r w:rsidR="00CD265B" w:rsidRPr="00EA3139">
        <w:rPr>
          <w:rFonts w:ascii="Arial" w:eastAsia="Arial" w:hAnsi="Arial" w:cs="Arial"/>
          <w:sz w:val="18"/>
          <w:szCs w:val="22"/>
          <w:rtl w:val="0"/>
        </w:rPr>
        <w:t xml:space="preserve"> </w:t>
      </w:r>
      <w:r w:rsidR="00CD265B" w:rsidRPr="00EA3139">
        <w:rPr>
          <w:rFonts w:ascii="Arial" w:eastAsia="Arial" w:hAnsi="Arial" w:cs="Arial"/>
          <w:sz w:val="18"/>
          <w:szCs w:val="22"/>
          <w:lang w:val="ar-SA"/>
        </w:rPr>
        <w:t>فإن عبارة "وبره" تفسر الكلمات السابقة "ملكوته</w:t>
      </w:r>
      <w:r w:rsidR="00CD265B" w:rsidRPr="00EA3139">
        <w:rPr>
          <w:rFonts w:ascii="Arial" w:eastAsia="Arial" w:hAnsi="Arial" w:cs="Arial"/>
          <w:sz w:val="18"/>
          <w:szCs w:val="22"/>
          <w:rtl w:val="0"/>
        </w:rPr>
        <w:t>.</w:t>
      </w:r>
      <w:r w:rsidR="00CD265B" w:rsidRPr="00EA3139">
        <w:rPr>
          <w:rFonts w:ascii="Arial" w:eastAsia="Arial" w:hAnsi="Arial" w:cs="Arial"/>
          <w:sz w:val="18"/>
          <w:szCs w:val="22"/>
          <w:lang w:val="ar-SA"/>
        </w:rPr>
        <w:t>"</w:t>
      </w:r>
      <w:r w:rsidRPr="00EA3139">
        <w:rPr>
          <w:rFonts w:ascii="Arial" w:eastAsia="Arial" w:hAnsi="Arial" w:cs="Arial"/>
          <w:sz w:val="18"/>
          <w:szCs w:val="22"/>
          <w:vertAlign w:val="superscript"/>
          <w:lang w:val="ar-SA"/>
        </w:rPr>
        <w:footnoteReference w:id="4"/>
      </w:r>
    </w:p>
    <w:p w14:paraId="2DC3E335" w14:textId="33B1C126" w:rsidR="00CD2FA3" w:rsidRPr="00EA3139" w:rsidRDefault="00D428F3" w:rsidP="00D02BB2">
      <w:pPr>
        <w:pStyle w:val="BT"/>
        <w:spacing w:line="240" w:lineRule="auto"/>
        <w:jc w:val="left"/>
        <w:rPr>
          <w:sz w:val="18"/>
          <w:szCs w:val="22"/>
          <w:lang w:bidi="he-IL"/>
        </w:rPr>
      </w:pPr>
      <w:r w:rsidRPr="00EA3139">
        <w:rPr>
          <w:rFonts w:ascii="Arial" w:eastAsia="Arial" w:hAnsi="Arial" w:cs="Arial"/>
          <w:sz w:val="18"/>
          <w:szCs w:val="22"/>
          <w:lang w:val="ar-SA"/>
        </w:rPr>
        <w:t>توافق فرنسا على أن "فكرة "السعي لملكية الله" يمكن فهمها بشكل أفضل على أنها ... العزم على العيش تحت توجيه الله وسيطرته ... ملكية الله تعني أن يعيش شعب الله تحت حكم الله." أو، كما قلنا، عليهم أن "يطلبوا طريق الحياة في الملكوت".</w:t>
      </w:r>
      <w:r w:rsidRPr="00EA3139">
        <w:rPr>
          <w:rFonts w:ascii="Arial" w:eastAsia="Arial" w:hAnsi="Arial" w:cs="Arial"/>
          <w:sz w:val="18"/>
          <w:szCs w:val="22"/>
          <w:vertAlign w:val="superscript"/>
          <w:lang w:val="ar-SA"/>
        </w:rPr>
        <w:footnoteReference w:id="5"/>
      </w:r>
    </w:p>
    <w:p w14:paraId="671F3403" w14:textId="2D48F121" w:rsidR="0000591A" w:rsidRPr="00EA3139" w:rsidRDefault="0000591A" w:rsidP="00D02BB2">
      <w:pPr>
        <w:pStyle w:val="BT"/>
        <w:spacing w:line="240" w:lineRule="auto"/>
        <w:jc w:val="left"/>
        <w:rPr>
          <w:sz w:val="18"/>
          <w:szCs w:val="22"/>
        </w:rPr>
      </w:pPr>
      <w:r w:rsidRPr="00EA3139">
        <w:rPr>
          <w:rFonts w:ascii="Arial" w:eastAsia="Arial" w:hAnsi="Arial" w:cs="Arial"/>
          <w:sz w:val="18"/>
          <w:szCs w:val="22"/>
          <w:lang w:val="ar-SA"/>
        </w:rPr>
        <w:t>يقول لوقا: "اطلبوا ملكوته"، وهو ما يُفهم عمومًا، وفقًا لبوك، على أنه يعني "السعي للعيش بطريقة تكرم حضور الله وحكمه". وهذا لا يعني السعي إلى الخلاص الشخصي. يشرح يسوع ما يعنيه طلب الملكوت عندما يقول لتلاميذه أنه يجب على المرء أن يكون على استعداد لبيع ممتلكاته (لوقا 18: 24) إذا كانوا يريدون "الدخول إلى الملكوت".  وهذا الفعل يعادل ادخار كنوز في السماء، والسعي إلى أولويات الملكوت – وهو موضوع تحدث عنه يسوع في مكان آخر (لوقا 31:12-34).</w:t>
      </w:r>
      <w:r w:rsidRPr="00EA3139">
        <w:rPr>
          <w:rFonts w:ascii="Arial" w:eastAsia="Arial" w:hAnsi="Arial" w:cs="Arial"/>
          <w:sz w:val="18"/>
          <w:szCs w:val="22"/>
          <w:vertAlign w:val="superscript"/>
          <w:lang w:val="ar-SA"/>
        </w:rPr>
        <w:footnoteReference w:id="6"/>
      </w:r>
    </w:p>
    <w:p w14:paraId="0377ECA3" w14:textId="77777777" w:rsidR="00B1564E" w:rsidRPr="00EA3139" w:rsidRDefault="00B1564E">
      <w:pPr>
        <w:spacing w:after="0" w:line="240" w:lineRule="auto"/>
        <w:rPr>
          <w:rFonts w:ascii="Arial" w:eastAsia="Arial" w:hAnsi="Arial" w:cs="Arial"/>
          <w:sz w:val="18"/>
          <w:lang w:val="ar-SA"/>
        </w:rPr>
      </w:pPr>
      <w:r w:rsidRPr="00EA3139">
        <w:rPr>
          <w:rFonts w:ascii="Arial" w:eastAsia="Arial" w:hAnsi="Arial" w:cs="Arial"/>
          <w:sz w:val="22"/>
          <w:szCs w:val="21"/>
          <w:lang w:val="ar-SA"/>
        </w:rPr>
        <w:br w:type="page"/>
      </w:r>
    </w:p>
    <w:p w14:paraId="331B50B3" w14:textId="2D53D0A4" w:rsidR="0000591A" w:rsidRPr="00EA3139" w:rsidRDefault="0000591A" w:rsidP="00D02BB2">
      <w:pPr>
        <w:pStyle w:val="BT"/>
        <w:spacing w:line="240" w:lineRule="auto"/>
        <w:jc w:val="left"/>
        <w:rPr>
          <w:sz w:val="18"/>
          <w:szCs w:val="22"/>
        </w:rPr>
      </w:pPr>
      <w:r w:rsidRPr="00EA3139">
        <w:rPr>
          <w:rFonts w:ascii="Arial" w:eastAsia="Arial" w:hAnsi="Arial" w:cs="Arial"/>
          <w:sz w:val="18"/>
          <w:szCs w:val="22"/>
          <w:lang w:val="ar-SA"/>
        </w:rPr>
        <w:lastRenderedPageBreak/>
        <w:t>يوافق هيرمان ريديربوس على ذلك،</w:t>
      </w:r>
    </w:p>
    <w:p w14:paraId="39F3B54D" w14:textId="38AC42DA" w:rsidR="0000591A" w:rsidRPr="00EA3139" w:rsidRDefault="0000591A" w:rsidP="002F100C">
      <w:pPr>
        <w:pStyle w:val="QT"/>
        <w:rPr>
          <w:sz w:val="18"/>
          <w:szCs w:val="18"/>
        </w:rPr>
      </w:pPr>
      <w:r w:rsidRPr="00EA3139">
        <w:rPr>
          <w:rFonts w:eastAsia="Arial"/>
          <w:sz w:val="18"/>
          <w:szCs w:val="18"/>
          <w:lang w:val="ar-SA"/>
        </w:rPr>
        <w:t>يتم الحديث عن ملكوت الله والبر على شكل هندياديس</w:t>
      </w:r>
      <w:r w:rsidR="00C63C29" w:rsidRPr="00EA3139">
        <w:rPr>
          <w:rFonts w:eastAsia="Arial"/>
          <w:sz w:val="18"/>
          <w:szCs w:val="18"/>
          <w:rtl w:val="0"/>
        </w:rPr>
        <w:t>.</w:t>
      </w:r>
      <w:r w:rsidRPr="00EA3139">
        <w:rPr>
          <w:rFonts w:eastAsia="Arial"/>
          <w:sz w:val="18"/>
          <w:szCs w:val="18"/>
          <w:vertAlign w:val="superscript"/>
          <w:lang w:val="ar-SA"/>
        </w:rPr>
        <w:footnoteReference w:id="7"/>
      </w:r>
      <w:r w:rsidR="00C63C29" w:rsidRPr="00EA3139">
        <w:rPr>
          <w:rFonts w:eastAsia="Arial"/>
          <w:sz w:val="18"/>
          <w:szCs w:val="18"/>
          <w:lang w:val="ar-SA"/>
        </w:rPr>
        <w:t xml:space="preserve"> لذلك يمكن القول بحق أن الملكوت والبر الأخلاقي يكونان في بعض الأحيان مفهومين مترادفين في كرازة يسوع.  أحدهما لا يمكن تصوره دون الآخر.</w:t>
      </w:r>
      <w:r w:rsidRPr="00EA3139">
        <w:rPr>
          <w:rFonts w:eastAsia="Arial"/>
          <w:sz w:val="18"/>
          <w:szCs w:val="18"/>
          <w:vertAlign w:val="superscript"/>
          <w:lang w:val="ar-SA"/>
        </w:rPr>
        <w:footnoteReference w:id="8"/>
      </w:r>
    </w:p>
    <w:p w14:paraId="557F0F62" w14:textId="327C9022" w:rsidR="0000591A" w:rsidRPr="00EA3139" w:rsidRDefault="0000591A" w:rsidP="00D02BB2">
      <w:pPr>
        <w:pStyle w:val="BT"/>
        <w:spacing w:line="240" w:lineRule="auto"/>
        <w:jc w:val="left"/>
        <w:rPr>
          <w:sz w:val="18"/>
          <w:szCs w:val="22"/>
        </w:rPr>
      </w:pPr>
      <w:r w:rsidRPr="00EA3139">
        <w:rPr>
          <w:rFonts w:ascii="Arial" w:eastAsia="Arial" w:hAnsi="Arial" w:cs="Arial"/>
          <w:sz w:val="18"/>
          <w:szCs w:val="22"/>
          <w:lang w:val="ar-SA"/>
        </w:rPr>
        <w:t>بمعنى آخر، على المؤمنين أن يطلبوا ملكوته، الذي هو بره. يُعرّف هذا المقطع الملكوت نفسه بأنه طريق التلمذة. في مكان آخر، يعلم يسوع أن الأمر يتضمن الغفران للآخرين (راجع متى ١٨: ٢٢-٣٥) والتحضير مدى الحياة لعودته (٢٥: ١ وما يليها).</w:t>
      </w:r>
    </w:p>
    <w:p w14:paraId="067DF63A" w14:textId="77777777" w:rsidR="0000591A" w:rsidRPr="00EA3139" w:rsidRDefault="0000591A" w:rsidP="00D02BB2">
      <w:pPr>
        <w:pStyle w:val="BT"/>
        <w:spacing w:line="240" w:lineRule="auto"/>
        <w:jc w:val="left"/>
        <w:rPr>
          <w:sz w:val="18"/>
          <w:szCs w:val="22"/>
        </w:rPr>
      </w:pPr>
      <w:r w:rsidRPr="00EA3139">
        <w:rPr>
          <w:rFonts w:ascii="Arial" w:eastAsia="Arial" w:hAnsi="Arial" w:cs="Arial"/>
          <w:sz w:val="18"/>
          <w:szCs w:val="22"/>
          <w:lang w:val="ar-SA"/>
        </w:rPr>
        <w:t>إن المقارنة بين متطلبات الدخول إلى الملكوت ومتطلبات التلمذة تظهر أن الدعوة موجهة للمؤمنين، وليس لغير المؤمنين، للدخول إلى الملكوت.  إنها دعوة للتلمذة الملتزمة بالكامل.</w:t>
      </w:r>
    </w:p>
    <w:p w14:paraId="3D768F0E" w14:textId="77777777" w:rsidR="00CD2FA3" w:rsidRPr="00EA3139" w:rsidRDefault="00CD2FA3" w:rsidP="00D02BB2">
      <w:pPr>
        <w:pStyle w:val="BT"/>
        <w:spacing w:line="240" w:lineRule="auto"/>
        <w:jc w:val="left"/>
        <w:rPr>
          <w:sz w:val="18"/>
          <w:szCs w:val="22"/>
        </w:rPr>
      </w:pPr>
    </w:p>
    <w:tbl>
      <w:tblPr>
        <w:tblW w:w="6457" w:type="dxa"/>
        <w:jc w:val="center"/>
        <w:tblLook w:val="04A0" w:firstRow="1" w:lastRow="0" w:firstColumn="1" w:lastColumn="0" w:noHBand="0" w:noVBand="1"/>
      </w:tblPr>
      <w:tblGrid>
        <w:gridCol w:w="3235"/>
        <w:gridCol w:w="3222"/>
      </w:tblGrid>
      <w:tr w:rsidR="00A458E2" w:rsidRPr="00EA3139" w14:paraId="0637A69F" w14:textId="3D0D30E2" w:rsidTr="00A458E2">
        <w:trPr>
          <w:trHeight w:val="206"/>
          <w:jc w:val="center"/>
        </w:trPr>
        <w:tc>
          <w:tcPr>
            <w:tcW w:w="3235" w:type="dxa"/>
            <w:shd w:val="clear" w:color="auto" w:fill="000000"/>
            <w:vAlign w:val="center"/>
          </w:tcPr>
          <w:p w14:paraId="625F89D5" w14:textId="77777777" w:rsidR="00A458E2" w:rsidRPr="00EA3139" w:rsidRDefault="00A458E2" w:rsidP="00A458E2">
            <w:pPr>
              <w:pStyle w:val="BL"/>
              <w:spacing w:line="240" w:lineRule="auto"/>
              <w:jc w:val="left"/>
              <w:rPr>
                <w:rFonts w:ascii="Arial" w:hAnsi="Arial" w:cs="Arial"/>
                <w:b/>
                <w:bCs/>
                <w:szCs w:val="20"/>
              </w:rPr>
            </w:pPr>
            <w:r w:rsidRPr="00EA3139">
              <w:rPr>
                <w:rFonts w:ascii="Arial" w:eastAsia="Arial" w:hAnsi="Arial" w:cs="Arial"/>
                <w:szCs w:val="20"/>
                <w:lang w:val="ar-SA"/>
              </w:rPr>
              <w:t>متطلبات التلمذة</w:t>
            </w:r>
          </w:p>
        </w:tc>
        <w:tc>
          <w:tcPr>
            <w:tcW w:w="3222" w:type="dxa"/>
            <w:shd w:val="clear" w:color="auto" w:fill="000000"/>
            <w:vAlign w:val="center"/>
          </w:tcPr>
          <w:p w14:paraId="7E93ACD3" w14:textId="75015546" w:rsidR="00A458E2" w:rsidRPr="00EA3139" w:rsidRDefault="00A458E2" w:rsidP="00A458E2">
            <w:pPr>
              <w:pStyle w:val="BL"/>
              <w:spacing w:line="240" w:lineRule="auto"/>
              <w:jc w:val="left"/>
              <w:rPr>
                <w:rFonts w:ascii="Arial" w:eastAsia="Arial" w:hAnsi="Arial" w:cs="Arial"/>
                <w:szCs w:val="20"/>
                <w:lang w:val="ar-SA"/>
              </w:rPr>
            </w:pPr>
            <w:r w:rsidRPr="00EA3139">
              <w:rPr>
                <w:rFonts w:ascii="Arial" w:eastAsia="Arial" w:hAnsi="Arial" w:cs="Arial"/>
                <w:szCs w:val="20"/>
                <w:lang w:val="ar-SA"/>
              </w:rPr>
              <w:t>متطلبات الدخول إلى الملكوت</w:t>
            </w:r>
          </w:p>
        </w:tc>
      </w:tr>
      <w:tr w:rsidR="00A458E2" w:rsidRPr="00EA3139" w14:paraId="345DADBA" w14:textId="66FE5022" w:rsidTr="00A458E2">
        <w:trPr>
          <w:trHeight w:val="537"/>
          <w:jc w:val="center"/>
        </w:trPr>
        <w:tc>
          <w:tcPr>
            <w:tcW w:w="3235" w:type="dxa"/>
          </w:tcPr>
          <w:p w14:paraId="0CB8B9EC" w14:textId="77777777" w:rsidR="00A458E2" w:rsidRPr="00EA3139" w:rsidRDefault="00A458E2" w:rsidP="00A458E2">
            <w:pPr>
              <w:pStyle w:val="BL"/>
              <w:spacing w:line="240" w:lineRule="auto"/>
              <w:jc w:val="left"/>
              <w:rPr>
                <w:sz w:val="18"/>
                <w:szCs w:val="21"/>
              </w:rPr>
            </w:pPr>
            <w:r w:rsidRPr="00EA3139">
              <w:rPr>
                <w:rFonts w:ascii="Arial" w:eastAsia="Arial" w:hAnsi="Arial" w:cs="Arial"/>
                <w:sz w:val="16"/>
                <w:szCs w:val="16"/>
                <w:lang w:val="ar-SA"/>
              </w:rPr>
              <w:t>تضحية كاملة بالنفس، تشمل الأسرة والحياة (مر 8: 34؛ لو 14: 28-33؛ مت 10: 37؛ لو 14: 26؛ مت 10: 39؛ مر 8: 35؛ لو 17: 33)</w:t>
            </w:r>
          </w:p>
          <w:p w14:paraId="0E5D8255" w14:textId="3D271A86" w:rsidR="00A458E2" w:rsidRPr="00EA3139" w:rsidRDefault="00A458E2" w:rsidP="00A458E2">
            <w:pPr>
              <w:pStyle w:val="BL"/>
              <w:spacing w:line="240" w:lineRule="auto"/>
              <w:jc w:val="left"/>
              <w:rPr>
                <w:sz w:val="18"/>
                <w:szCs w:val="21"/>
              </w:rPr>
            </w:pPr>
          </w:p>
        </w:tc>
        <w:tc>
          <w:tcPr>
            <w:tcW w:w="3222" w:type="dxa"/>
          </w:tcPr>
          <w:p w14:paraId="4F314C46" w14:textId="5C63E2B9" w:rsidR="00A458E2" w:rsidRPr="00EA3139" w:rsidRDefault="00A458E2" w:rsidP="00A458E2">
            <w:pPr>
              <w:pStyle w:val="BL"/>
              <w:spacing w:line="240" w:lineRule="auto"/>
              <w:jc w:val="left"/>
              <w:rPr>
                <w:sz w:val="18"/>
                <w:szCs w:val="21"/>
              </w:rPr>
            </w:pPr>
            <w:r w:rsidRPr="00EA3139">
              <w:rPr>
                <w:rFonts w:ascii="Arial" w:eastAsia="Arial" w:hAnsi="Arial" w:cs="Arial"/>
                <w:sz w:val="16"/>
                <w:szCs w:val="16"/>
                <w:lang w:val="ar-SA"/>
              </w:rPr>
              <w:t>روح متواضعة؛ واستعداد للتضحية بالممتلكات</w:t>
            </w:r>
            <w:r w:rsidR="00433BE0" w:rsidRPr="00EA3139">
              <w:rPr>
                <w:rFonts w:ascii="Arial" w:eastAsia="Arial" w:hAnsi="Arial" w:cs="Arial"/>
                <w:sz w:val="16"/>
                <w:szCs w:val="16"/>
                <w:rtl w:val="0"/>
              </w:rPr>
              <w:t xml:space="preserve"> </w:t>
            </w:r>
            <w:r w:rsidR="00433BE0" w:rsidRPr="00EA3139">
              <w:rPr>
                <w:rFonts w:ascii="Arial" w:eastAsia="Arial" w:hAnsi="Arial" w:cs="Arial"/>
                <w:sz w:val="16"/>
                <w:szCs w:val="16"/>
                <w:lang w:val="ar-SA"/>
              </w:rPr>
              <w:t>(مر 10:</w:t>
            </w:r>
            <w:r w:rsidR="001A032E" w:rsidRPr="00EA3139">
              <w:rPr>
                <w:rFonts w:ascii="Arial" w:eastAsia="Arial" w:hAnsi="Arial" w:cs="Arial"/>
                <w:sz w:val="16"/>
                <w:szCs w:val="16"/>
                <w:rtl w:val="0"/>
              </w:rPr>
              <w:t>,</w:t>
            </w:r>
            <w:r w:rsidR="00433BE0" w:rsidRPr="00EA3139">
              <w:rPr>
                <w:rFonts w:ascii="Arial" w:eastAsia="Arial" w:hAnsi="Arial" w:cs="Arial"/>
                <w:sz w:val="16"/>
                <w:szCs w:val="16"/>
                <w:rtl w:val="0"/>
              </w:rPr>
              <w:t>(</w:t>
            </w:r>
            <w:r w:rsidR="00433BE0" w:rsidRPr="00EA3139">
              <w:rPr>
                <w:rFonts w:ascii="Arial" w:eastAsia="Arial" w:hAnsi="Arial" w:cs="Arial"/>
                <w:sz w:val="16"/>
                <w:szCs w:val="16"/>
                <w:rtl w:val="0"/>
              </w:rPr>
              <w:t>23</w:t>
            </w:r>
            <w:r w:rsidR="001A032E" w:rsidRPr="00EA3139">
              <w:rPr>
                <w:rStyle w:val="FootnoteReference"/>
                <w:rFonts w:ascii="Arial" w:eastAsia="Arial" w:hAnsi="Arial" w:cs="Arial"/>
                <w:sz w:val="16"/>
                <w:szCs w:val="16"/>
                <w:lang w:val="ar-SA"/>
              </w:rPr>
              <w:footnoteReference w:id="9"/>
            </w:r>
            <w:r w:rsidR="001A032E" w:rsidRPr="00EA3139">
              <w:rPr>
                <w:rFonts w:ascii="Arial" w:eastAsia="Arial" w:hAnsi="Arial" w:cs="Arial"/>
                <w:sz w:val="16"/>
                <w:szCs w:val="16"/>
                <w:rtl w:val="0"/>
              </w:rPr>
              <w:t xml:space="preserve"> </w:t>
            </w:r>
            <w:r w:rsidRPr="00EA3139">
              <w:rPr>
                <w:rFonts w:ascii="Arial" w:eastAsia="Arial" w:hAnsi="Arial" w:cs="Arial"/>
                <w:sz w:val="16"/>
                <w:szCs w:val="16"/>
                <w:lang w:val="ar-SA"/>
              </w:rPr>
              <w:t>والصحة</w:t>
            </w:r>
            <w:r w:rsidR="00433BE0" w:rsidRPr="00EA3139">
              <w:rPr>
                <w:rFonts w:ascii="Arial" w:eastAsia="Arial" w:hAnsi="Arial" w:cs="Arial"/>
                <w:sz w:val="16"/>
                <w:szCs w:val="16"/>
                <w:rtl w:val="0"/>
              </w:rPr>
              <w:t xml:space="preserve"> </w:t>
            </w:r>
            <w:r w:rsidR="00433BE0" w:rsidRPr="00EA3139">
              <w:rPr>
                <w:rFonts w:ascii="Arial" w:eastAsia="Arial" w:hAnsi="Arial" w:cs="Arial"/>
                <w:sz w:val="16"/>
                <w:szCs w:val="16"/>
                <w:lang w:val="ar-SA"/>
              </w:rPr>
              <w:t>(مر 9: 47</w:t>
            </w:r>
            <w:r w:rsidR="000078E3" w:rsidRPr="00EA3139">
              <w:rPr>
                <w:rFonts w:ascii="Arial" w:eastAsia="Arial" w:hAnsi="Arial" w:cs="Arial"/>
                <w:sz w:val="16"/>
                <w:szCs w:val="16"/>
                <w:rtl w:val="0"/>
              </w:rPr>
              <w:t>,</w:t>
            </w:r>
            <w:r w:rsidR="00433BE0" w:rsidRPr="00EA3139">
              <w:rPr>
                <w:rFonts w:ascii="Arial" w:eastAsia="Arial" w:hAnsi="Arial" w:cs="Arial"/>
                <w:sz w:val="16"/>
                <w:szCs w:val="16"/>
                <w:rtl w:val="0"/>
              </w:rPr>
              <w:t>(</w:t>
            </w:r>
            <w:r w:rsidR="000078E3" w:rsidRPr="00EA3139">
              <w:rPr>
                <w:rStyle w:val="FootnoteReference"/>
                <w:rFonts w:ascii="Arial" w:eastAsia="Arial" w:hAnsi="Arial" w:cs="Arial"/>
                <w:sz w:val="16"/>
                <w:szCs w:val="16"/>
                <w:lang w:val="ar-SA"/>
              </w:rPr>
              <w:footnoteReference w:id="10"/>
            </w:r>
            <w:r w:rsidR="000078E3" w:rsidRPr="00EA3139">
              <w:rPr>
                <w:rFonts w:ascii="Arial" w:eastAsia="Arial" w:hAnsi="Arial" w:cs="Arial"/>
                <w:sz w:val="16"/>
                <w:szCs w:val="16"/>
                <w:rtl w:val="0"/>
              </w:rPr>
              <w:t xml:space="preserve"> </w:t>
            </w:r>
            <w:r w:rsidRPr="00EA3139">
              <w:rPr>
                <w:rFonts w:ascii="Arial" w:eastAsia="Arial" w:hAnsi="Arial" w:cs="Arial"/>
                <w:sz w:val="16"/>
                <w:szCs w:val="16"/>
                <w:lang w:val="ar-SA"/>
              </w:rPr>
              <w:t>والروابط العائلية</w:t>
            </w:r>
            <w:r w:rsidR="00B8532D" w:rsidRPr="00EA3139">
              <w:rPr>
                <w:rFonts w:ascii="Arial" w:eastAsia="Arial" w:hAnsi="Arial" w:cs="Arial"/>
                <w:sz w:val="16"/>
                <w:szCs w:val="16"/>
                <w:rtl w:val="0"/>
              </w:rPr>
              <w:t xml:space="preserve"> )</w:t>
            </w:r>
            <w:r w:rsidRPr="00EA3139">
              <w:rPr>
                <w:rFonts w:ascii="Arial" w:eastAsia="Arial" w:hAnsi="Arial" w:cs="Arial"/>
                <w:sz w:val="16"/>
                <w:szCs w:val="16"/>
                <w:lang w:val="ar-SA"/>
              </w:rPr>
              <w:t>لو 9: 61)</w:t>
            </w:r>
            <w:r w:rsidR="000078E3" w:rsidRPr="00EA3139">
              <w:rPr>
                <w:rStyle w:val="FootnoteReference"/>
                <w:rFonts w:ascii="Arial" w:eastAsia="Arial" w:hAnsi="Arial" w:cs="Arial"/>
                <w:sz w:val="16"/>
                <w:szCs w:val="16"/>
                <w:lang w:val="ar-SA"/>
              </w:rPr>
              <w:footnoteReference w:id="11"/>
            </w:r>
          </w:p>
          <w:p w14:paraId="560CF1FF" w14:textId="77777777" w:rsidR="00A458E2" w:rsidRPr="00EA3139" w:rsidRDefault="00A458E2" w:rsidP="00A458E2">
            <w:pPr>
              <w:pStyle w:val="BL"/>
              <w:spacing w:line="240" w:lineRule="auto"/>
              <w:jc w:val="left"/>
              <w:rPr>
                <w:rFonts w:ascii="Arial" w:eastAsia="Arial" w:hAnsi="Arial" w:cs="Arial"/>
                <w:sz w:val="16"/>
                <w:szCs w:val="16"/>
                <w:lang w:val="ar-SA"/>
              </w:rPr>
            </w:pPr>
          </w:p>
        </w:tc>
      </w:tr>
      <w:tr w:rsidR="00A458E2" w:rsidRPr="00EA3139" w14:paraId="4A83C080" w14:textId="6CC2BB1F" w:rsidTr="00A458E2">
        <w:trPr>
          <w:trHeight w:val="289"/>
          <w:jc w:val="center"/>
        </w:trPr>
        <w:tc>
          <w:tcPr>
            <w:tcW w:w="3235" w:type="dxa"/>
          </w:tcPr>
          <w:p w14:paraId="5D6A1A67" w14:textId="77777777" w:rsidR="00A458E2" w:rsidRPr="00EA3139" w:rsidRDefault="00A458E2" w:rsidP="00A458E2">
            <w:pPr>
              <w:pStyle w:val="BL"/>
              <w:spacing w:line="240" w:lineRule="auto"/>
              <w:jc w:val="left"/>
              <w:rPr>
                <w:sz w:val="18"/>
                <w:szCs w:val="21"/>
              </w:rPr>
            </w:pPr>
            <w:r w:rsidRPr="00EA3139">
              <w:rPr>
                <w:rFonts w:ascii="Arial" w:eastAsia="Arial" w:hAnsi="Arial" w:cs="Arial"/>
                <w:sz w:val="16"/>
                <w:szCs w:val="16"/>
                <w:lang w:val="ar-SA"/>
              </w:rPr>
              <w:t>طاعة يسوع (متى 10: 38؛ مرقس 8: 34؛ لوقا 14: 27)</w:t>
            </w:r>
          </w:p>
        </w:tc>
        <w:tc>
          <w:tcPr>
            <w:tcW w:w="3222" w:type="dxa"/>
          </w:tcPr>
          <w:p w14:paraId="7FDFC5F2" w14:textId="3147FE36" w:rsidR="00A458E2" w:rsidRPr="00EA3139" w:rsidRDefault="00A458E2" w:rsidP="00A458E2">
            <w:pPr>
              <w:pStyle w:val="BL"/>
              <w:spacing w:line="240" w:lineRule="auto"/>
              <w:jc w:val="left"/>
              <w:rPr>
                <w:rFonts w:ascii="Arial" w:eastAsia="Arial" w:hAnsi="Arial" w:cs="Arial"/>
                <w:sz w:val="16"/>
                <w:szCs w:val="16"/>
                <w:lang w:val="ar-SA"/>
              </w:rPr>
            </w:pPr>
            <w:r w:rsidRPr="00EA3139">
              <w:rPr>
                <w:rFonts w:ascii="Arial" w:eastAsia="Arial" w:hAnsi="Arial" w:cs="Arial"/>
                <w:sz w:val="16"/>
                <w:szCs w:val="16"/>
                <w:lang w:val="ar-SA"/>
              </w:rPr>
              <w:t>طاعة مطلقة لمشيئة الله (متى 5: 20؛ 7: 21)</w:t>
            </w:r>
          </w:p>
        </w:tc>
      </w:tr>
      <w:tr w:rsidR="00A458E2" w:rsidRPr="00EA3139" w14:paraId="0B4F6216" w14:textId="39F14DE5" w:rsidTr="00A458E2">
        <w:trPr>
          <w:trHeight w:val="413"/>
          <w:jc w:val="center"/>
        </w:trPr>
        <w:tc>
          <w:tcPr>
            <w:tcW w:w="3235" w:type="dxa"/>
          </w:tcPr>
          <w:p w14:paraId="4001420A" w14:textId="77777777" w:rsidR="00A458E2" w:rsidRPr="00EA3139" w:rsidRDefault="00A458E2" w:rsidP="00A458E2">
            <w:pPr>
              <w:pStyle w:val="BL"/>
              <w:spacing w:line="240" w:lineRule="auto"/>
              <w:jc w:val="left"/>
              <w:rPr>
                <w:sz w:val="18"/>
                <w:szCs w:val="21"/>
              </w:rPr>
            </w:pPr>
            <w:r w:rsidRPr="00EA3139">
              <w:rPr>
                <w:rFonts w:ascii="Arial" w:eastAsia="Arial" w:hAnsi="Arial" w:cs="Arial"/>
                <w:sz w:val="16"/>
                <w:szCs w:val="16"/>
                <w:lang w:val="ar-SA"/>
              </w:rPr>
              <w:t>ولاء مثابر ليسوع في جميع الظروف (متى 10: 32-33؛ مرقس 8: 38؛ لوقا 12: 8 وما يليها)</w:t>
            </w:r>
          </w:p>
        </w:tc>
        <w:tc>
          <w:tcPr>
            <w:tcW w:w="3222" w:type="dxa"/>
          </w:tcPr>
          <w:p w14:paraId="62C72AEB" w14:textId="77777777" w:rsidR="00A458E2" w:rsidRPr="00EA3139" w:rsidRDefault="00A458E2" w:rsidP="00A458E2">
            <w:pPr>
              <w:pStyle w:val="BL"/>
              <w:spacing w:line="240" w:lineRule="auto"/>
              <w:jc w:val="left"/>
              <w:rPr>
                <w:rFonts w:ascii="Arial" w:eastAsia="Arial" w:hAnsi="Arial" w:cs="Arial"/>
                <w:sz w:val="16"/>
                <w:szCs w:val="16"/>
                <w:lang w:val="ar-SA"/>
              </w:rPr>
            </w:pPr>
          </w:p>
        </w:tc>
      </w:tr>
    </w:tbl>
    <w:p w14:paraId="20E663E9" w14:textId="09EBA9BA" w:rsidR="00077965" w:rsidRPr="00EA3139" w:rsidRDefault="00077965" w:rsidP="00D02BB2">
      <w:pPr>
        <w:pStyle w:val="BT"/>
        <w:spacing w:line="240" w:lineRule="auto"/>
        <w:jc w:val="left"/>
        <w:rPr>
          <w:sz w:val="18"/>
          <w:szCs w:val="22"/>
        </w:rPr>
      </w:pPr>
      <w:r w:rsidRPr="00EA3139">
        <w:rPr>
          <w:rFonts w:ascii="Arial" w:eastAsia="Arial" w:hAnsi="Arial" w:cs="Arial"/>
          <w:sz w:val="18"/>
          <w:szCs w:val="22"/>
          <w:lang w:val="ar-SA"/>
        </w:rPr>
        <w:t>يوضح الرسم البياني أعلاه أوجه التشابه بين دخول الملكوت وبين كونك تلميذاً.  إن المطالب التي يطلبها يسوع من أولئك الذين سيدخلون الملكوت والذين سيصبحون تلاميذًا متطابقة عمليًا.   إذا دُعي شخص ما في الأناجيل تلميذاً أو تابعاً للمسيح، فهذا يعني أنه مؤمن ملتزم بالكامل.  ومع ذلك، لا يمكن اعتبار كل من تبع يسوع تلميذاً بالمعنى الكامل للكلمة، كما أراد يسوع ذلك.  يحتاج الأتباع الجدد إلى تحديهم باستمرار إلى درجات أعلى من الالتزام (متى 18:8-23).</w:t>
      </w:r>
      <w:r w:rsidRPr="00EA3139">
        <w:rPr>
          <w:rFonts w:ascii="Arial" w:eastAsia="Arial" w:hAnsi="Arial" w:cs="Arial"/>
          <w:sz w:val="18"/>
          <w:szCs w:val="22"/>
          <w:vertAlign w:val="superscript"/>
          <w:lang w:val="ar-SA"/>
        </w:rPr>
        <w:footnoteReference w:id="12"/>
      </w:r>
    </w:p>
    <w:p w14:paraId="6486A71B" w14:textId="4C5B010A" w:rsidR="00B754BC" w:rsidRPr="00EA3139" w:rsidRDefault="003F5F66" w:rsidP="00D02BB2">
      <w:pPr>
        <w:pStyle w:val="BT"/>
        <w:spacing w:line="240" w:lineRule="auto"/>
        <w:jc w:val="left"/>
        <w:rPr>
          <w:sz w:val="18"/>
          <w:szCs w:val="22"/>
        </w:rPr>
      </w:pPr>
      <w:r w:rsidRPr="00EA3139">
        <w:rPr>
          <w:rFonts w:ascii="Arial" w:eastAsia="Arial" w:hAnsi="Arial" w:cs="Arial"/>
          <w:sz w:val="18"/>
          <w:szCs w:val="22"/>
          <w:lang w:val="ar-SA"/>
        </w:rPr>
        <w:t>يلاحظ ماسون بشكل صحيح أنه إذا كانت المطالب التي يطلبها يسوع من أولئك الذين سيدخلون الملكوت وأولئك الذين سيصبحون تلاميذًا متطابقة عمليًا.</w:t>
      </w:r>
      <w:r w:rsidRPr="00EA3139">
        <w:rPr>
          <w:rFonts w:ascii="Arial" w:eastAsia="Arial" w:hAnsi="Arial" w:cs="Arial"/>
          <w:sz w:val="18"/>
          <w:szCs w:val="22"/>
          <w:vertAlign w:val="superscript"/>
          <w:lang w:val="ar-SA"/>
        </w:rPr>
        <w:footnoteReference w:id="13"/>
      </w:r>
    </w:p>
    <w:p w14:paraId="12794783" w14:textId="70AEC0B6" w:rsidR="00CA68EA" w:rsidRPr="00EA3139" w:rsidRDefault="00F029A5" w:rsidP="00D02BB2">
      <w:pPr>
        <w:pStyle w:val="BT"/>
        <w:spacing w:line="240" w:lineRule="auto"/>
        <w:jc w:val="left"/>
        <w:rPr>
          <w:sz w:val="18"/>
          <w:szCs w:val="22"/>
        </w:rPr>
      </w:pPr>
      <w:r w:rsidRPr="00EA3139">
        <w:rPr>
          <w:rFonts w:ascii="Arial" w:eastAsia="Arial" w:hAnsi="Arial" w:cs="Arial"/>
          <w:sz w:val="18"/>
          <w:szCs w:val="22"/>
          <w:lang w:val="ar-SA"/>
        </w:rPr>
        <w:t>وبينما يعتبر البعض أن الدعوات للدخول إلى الملكوت هي دعوات للخلاص الشخصي، فإن هذا الأمر مستبعد.  إذا كان دخول الملكوت يعني دخول السماء بعد الموت، فكيف يمكن أن ينسجم هذا مع إنجيل الإيمان وحده الذي علمه يسوع في مكان آخر؟ إذا كانت أعمال التلمذة مطلوبة "لدخول الملكوت" ونفس الأعمال ضرورية لتصبح تلميذاً، فإن دخول الملكوت في تلك المقاطع يبدو أنه نفس الشيء الذي تصبح فيه تلميذاً.</w:t>
      </w:r>
      <w:r w:rsidRPr="00EA3139">
        <w:rPr>
          <w:rFonts w:ascii="Arial" w:eastAsia="Arial" w:hAnsi="Arial" w:cs="Arial"/>
          <w:sz w:val="18"/>
          <w:szCs w:val="22"/>
          <w:vertAlign w:val="superscript"/>
          <w:lang w:val="ar-SA"/>
        </w:rPr>
        <w:footnoteReference w:id="14"/>
      </w:r>
    </w:p>
    <w:p w14:paraId="53726847" w14:textId="72FCDA02" w:rsidR="00B754BC" w:rsidRPr="00EA3139" w:rsidRDefault="00CA68EA" w:rsidP="00D02BB2">
      <w:pPr>
        <w:pStyle w:val="BT"/>
        <w:spacing w:line="240" w:lineRule="auto"/>
        <w:jc w:val="left"/>
        <w:rPr>
          <w:sz w:val="18"/>
          <w:szCs w:val="22"/>
        </w:rPr>
      </w:pPr>
      <w:r w:rsidRPr="00EA3139">
        <w:rPr>
          <w:rFonts w:ascii="Arial" w:eastAsia="Arial" w:hAnsi="Arial" w:cs="Arial"/>
          <w:sz w:val="18"/>
          <w:szCs w:val="22"/>
          <w:lang w:val="ar-SA"/>
        </w:rPr>
        <w:lastRenderedPageBreak/>
        <w:t>فهل هذا يعني أن الخلاص الشخصي يعتمد على الأعمال الصالحة؟  أحد التفسيرات الشائعة لهذه الصعوبة هو افتراض أنه بما أن جميع المسيحيين الحقيقيين مثابرون (عقيدة المثابرة الإصلاحية)، فإن هذه المقاطع تصف خصائص أولئك الذين يدخلون، وليس شروط الدخول.  على سبيل المثال، يقول أحد الكتاب،</w:t>
      </w:r>
    </w:p>
    <w:p w14:paraId="67175511" w14:textId="248FC788" w:rsidR="00B754BC" w:rsidRPr="00EA3139" w:rsidRDefault="00B754BC" w:rsidP="00D02BB2">
      <w:pPr>
        <w:pStyle w:val="BT"/>
        <w:spacing w:line="240" w:lineRule="auto"/>
        <w:ind w:left="360" w:firstLine="0"/>
        <w:jc w:val="left"/>
        <w:rPr>
          <w:sz w:val="18"/>
          <w:szCs w:val="22"/>
          <w:vertAlign w:val="superscript"/>
        </w:rPr>
      </w:pPr>
      <w:r w:rsidRPr="00EA3139">
        <w:rPr>
          <w:rFonts w:ascii="Arial" w:eastAsia="Arial" w:hAnsi="Arial" w:cs="Arial"/>
          <w:sz w:val="18"/>
          <w:szCs w:val="22"/>
          <w:lang w:val="ar-SA"/>
        </w:rPr>
        <w:t>ولكن بينما ينظر متى إلى الدينونة النهائية من حيث "ما عمله" (متى 16: 27)، فإن هذه "الأعمال" لا تكون بمثابة "دليل على الإنجاز" بل "وسيلة للاعتراف" التي "تظهر أين يتجذر الشخص". وبالتالي فإن الدينونة ليست مسألة مكافأة على الأفعال بقدر ما هي اعتراف بالموقف الذي اتخذه البشر بالفعل تجاه يسوع، ابن الإنسان الذي يأتي ليدين.</w:t>
      </w:r>
      <w:r w:rsidRPr="00EA3139">
        <w:rPr>
          <w:rFonts w:ascii="Arial" w:eastAsia="Arial" w:hAnsi="Arial" w:cs="Arial"/>
          <w:sz w:val="18"/>
          <w:szCs w:val="22"/>
          <w:vertAlign w:val="superscript"/>
          <w:lang w:val="ar-SA"/>
        </w:rPr>
        <w:footnoteReference w:id="15"/>
      </w:r>
    </w:p>
    <w:p w14:paraId="05274EE3" w14:textId="6D1F76A3" w:rsidR="00B754BC" w:rsidRPr="00EA3139" w:rsidRDefault="00C27DF6" w:rsidP="00D02BB2">
      <w:pPr>
        <w:pStyle w:val="BT"/>
        <w:spacing w:line="240" w:lineRule="auto"/>
        <w:jc w:val="left"/>
        <w:rPr>
          <w:sz w:val="18"/>
          <w:szCs w:val="22"/>
        </w:rPr>
      </w:pPr>
      <w:r w:rsidRPr="00EA3139">
        <w:rPr>
          <w:rFonts w:ascii="Arial" w:eastAsia="Arial" w:hAnsi="Arial" w:cs="Arial"/>
          <w:sz w:val="18"/>
          <w:szCs w:val="22"/>
          <w:lang w:val="ar-SA"/>
        </w:rPr>
        <w:t>تفترض وجهة النظر هذه أن النموذج التجريبي المسبق لفهم العلاقة بين الإيمان الخلاصي وحياة الأعمال هو نموذج صحيح.  إنه يتناقض بشكل مباشر مع ما قاله يسوع في متى 5: 19، حيث يتحدث عن أولئك الذين يعصون ويعلمون الآخرين أن يعصوا أصغر الوصايا هم مع ذلك "في" الملكوت. لذلك يمكن للمرء أن يكون في الملكوت ومع ذلك يكون غير مطيع. يتضح من الآية 19 أن "بر القلب" ليس ضروريًا لدخول الملكوت بمعنى الدخول إلى الخلاص النهائي.  ولكن بحسب الآية 19، فإن ذلك ضروري "للعظمة"، أي لمكانة أعلى في الملكوت.</w:t>
      </w:r>
    </w:p>
    <w:p w14:paraId="500A088C" w14:textId="4E7F8E01" w:rsidR="00B754BC" w:rsidRPr="00EA3139" w:rsidRDefault="00B754BC" w:rsidP="00D02BB2">
      <w:pPr>
        <w:pStyle w:val="BT"/>
        <w:spacing w:line="240" w:lineRule="auto"/>
        <w:jc w:val="left"/>
        <w:rPr>
          <w:sz w:val="18"/>
          <w:szCs w:val="22"/>
          <w:lang w:bidi="he-IL"/>
        </w:rPr>
      </w:pPr>
      <w:r w:rsidRPr="00EA3139">
        <w:rPr>
          <w:rFonts w:ascii="Arial" w:eastAsia="Arial" w:hAnsi="Arial" w:cs="Arial"/>
          <w:sz w:val="18"/>
          <w:szCs w:val="22"/>
          <w:lang w:val="ar-SA"/>
        </w:rPr>
        <w:t>إن التفسير الأفضل والأكثر وضوحًا لشروط العمل الخاصة بـ "أقوال الدخول" هو التمييز بين أن تصبح مسيحياً وأن تكون تلميذاً. نحن نتفق مع ر.ت. فرنسا، "إن دخول ملكوت السماوات لا يعني [دائمًا] الذهاب إلى مكان يُدعى السماء... بل يعني الخضوع لحكم الله، لتصبح واحدًا من أولئك الذين يعترفون بمملكته ويعيشون وفقًا لمعاييرها، ويكونون شعب الله الحقيقي."</w:t>
      </w:r>
      <w:r w:rsidR="009F345C" w:rsidRPr="00EA3139">
        <w:rPr>
          <w:rStyle w:val="FootnoteReference"/>
          <w:rFonts w:ascii="Arial" w:eastAsia="Arial" w:hAnsi="Arial" w:cs="Arial"/>
          <w:sz w:val="18"/>
          <w:szCs w:val="22"/>
          <w:lang w:val="ar-SA"/>
        </w:rPr>
        <w:footnoteReference w:id="16"/>
      </w:r>
      <w:r w:rsidRPr="00EA3139">
        <w:rPr>
          <w:rFonts w:ascii="Arial" w:eastAsia="Arial" w:hAnsi="Arial" w:cs="Arial"/>
          <w:sz w:val="18"/>
          <w:szCs w:val="22"/>
          <w:lang w:val="ar-SA"/>
        </w:rPr>
        <w:t xml:space="preserve">  كل التلاميذ مسيحيون، لكن ليس كل المسيحيين تلاميذ.</w:t>
      </w:r>
      <w:r w:rsidR="009F345C" w:rsidRPr="00EA3139">
        <w:rPr>
          <w:rStyle w:val="FootnoteReference"/>
          <w:rFonts w:ascii="Arial" w:eastAsia="Arial" w:hAnsi="Arial" w:cs="Arial"/>
          <w:sz w:val="18"/>
          <w:szCs w:val="22"/>
          <w:lang w:val="ar-SA"/>
        </w:rPr>
        <w:t xml:space="preserve"> </w:t>
      </w:r>
      <w:r w:rsidR="009F345C" w:rsidRPr="00EA3139">
        <w:rPr>
          <w:rStyle w:val="FootnoteReference"/>
          <w:rFonts w:ascii="Arial" w:eastAsia="Arial" w:hAnsi="Arial" w:cs="Arial"/>
          <w:sz w:val="18"/>
          <w:szCs w:val="22"/>
          <w:lang w:val="ar-SA"/>
        </w:rPr>
        <w:footnoteReference w:id="17"/>
      </w:r>
      <w:r w:rsidRPr="00EA3139">
        <w:rPr>
          <w:rFonts w:ascii="Arial" w:eastAsia="Arial" w:hAnsi="Arial" w:cs="Arial"/>
          <w:sz w:val="18"/>
          <w:szCs w:val="22"/>
          <w:lang w:val="ar-SA"/>
        </w:rPr>
        <w:t xml:space="preserve">  الله لا يحكم في قلوب جميع المسيحيين.  لهذا السبب (في إنجيل متى) يدعو يسوع المؤمنين باستمرار إلى اتخاذ الخطوة التالية، ليصبحوا تلاميذه.  أو كما قال للشاب الغني: "إن أردت أن تكون كاملاً" (متى 19: 21)، أطع الوصايا.</w:t>
      </w:r>
      <w:r w:rsidRPr="00EA3139">
        <w:rPr>
          <w:rFonts w:ascii="Arial" w:eastAsia="Arial" w:hAnsi="Arial" w:cs="Arial"/>
          <w:sz w:val="18"/>
          <w:szCs w:val="22"/>
          <w:vertAlign w:val="superscript"/>
          <w:lang w:val="ar-SA"/>
        </w:rPr>
        <w:footnoteReference w:id="18"/>
      </w:r>
    </w:p>
    <w:p w14:paraId="2BF6B189" w14:textId="6F249BD2" w:rsidR="00B754BC" w:rsidRPr="00EA3139" w:rsidRDefault="00B754BC" w:rsidP="00D02BB2">
      <w:pPr>
        <w:pStyle w:val="BT"/>
        <w:spacing w:line="240" w:lineRule="auto"/>
        <w:jc w:val="left"/>
        <w:rPr>
          <w:sz w:val="18"/>
          <w:szCs w:val="22"/>
        </w:rPr>
      </w:pPr>
      <w:r w:rsidRPr="00EA3139">
        <w:rPr>
          <w:rFonts w:ascii="Arial" w:eastAsia="Arial" w:hAnsi="Arial" w:cs="Arial"/>
          <w:sz w:val="18"/>
          <w:szCs w:val="22"/>
          <w:lang w:val="ar-SA"/>
        </w:rPr>
        <w:t>"الدخول إلى الملكوت" بهذا المعنى يعني الخضوع لحكم الملكوت على حياة الإنسان، مما يؤدي إلى مكافأة كونه وارثًا للملكوت، أي الحكم مع المسيح في المستقبل.  وبعبارات معاصرة، فإنه يشير إلى أن المؤمن يتخذ "قرار السيادة" (رومية 12: 1-2). معظم أقوال الدخول موجهة إلى المؤمنين الذين نالوا الخلاص بالفعل، وتتعلق بالتقديس أو المكانة، وليس بالخلاص.</w:t>
      </w:r>
    </w:p>
    <w:p w14:paraId="3205A3F8" w14:textId="3A76EFC0" w:rsidR="00B754BC" w:rsidRPr="00EA3139" w:rsidRDefault="00B754BC" w:rsidP="00D02BB2">
      <w:pPr>
        <w:pStyle w:val="BT"/>
        <w:spacing w:line="240" w:lineRule="auto"/>
        <w:jc w:val="left"/>
        <w:rPr>
          <w:sz w:val="18"/>
          <w:szCs w:val="22"/>
        </w:rPr>
      </w:pPr>
      <w:r w:rsidRPr="00EA3139">
        <w:rPr>
          <w:rFonts w:ascii="Arial" w:eastAsia="Arial" w:hAnsi="Arial" w:cs="Arial"/>
          <w:sz w:val="18"/>
          <w:szCs w:val="22"/>
          <w:lang w:val="ar-SA"/>
        </w:rPr>
        <w:t>فيما يتعلق بالموعظة على الجبل، فإن باكستر على حق، "إن هذا الخطاب "الداخلي" [التعليم لأولئك الذين يخلصون]، رغم أنه يتم تسليمه على مسمع كامل من الجماهير، لا يركز على المدخل [بمعنى الخلاص الشخصي] في محتواه. هذه التشابهات والإطار السردي قد يجادلان ضد فهم "الدخول" بطريقة "كرازية"."</w:t>
      </w:r>
      <w:r w:rsidRPr="00EA3139">
        <w:rPr>
          <w:rFonts w:ascii="Arial" w:eastAsia="Arial" w:hAnsi="Arial" w:cs="Arial"/>
          <w:sz w:val="18"/>
          <w:szCs w:val="22"/>
          <w:lang w:val="ar-SA"/>
        </w:rPr>
        <w:footnoteReference w:id="19"/>
      </w:r>
    </w:p>
    <w:p w14:paraId="1D703AB6" w14:textId="3CD16F8D" w:rsidR="00B754BC" w:rsidRPr="00EA3139" w:rsidRDefault="00B754BC" w:rsidP="00D02BB2">
      <w:pPr>
        <w:pStyle w:val="BT"/>
        <w:spacing w:line="240" w:lineRule="auto"/>
        <w:jc w:val="left"/>
        <w:rPr>
          <w:sz w:val="18"/>
          <w:szCs w:val="22"/>
        </w:rPr>
      </w:pPr>
      <w:r w:rsidRPr="00EA3139">
        <w:rPr>
          <w:rFonts w:ascii="Arial" w:eastAsia="Arial" w:hAnsi="Arial" w:cs="Arial"/>
          <w:sz w:val="18"/>
          <w:szCs w:val="22"/>
          <w:lang w:val="ar-SA"/>
        </w:rPr>
        <w:t>هذا هو القرار الحاسم الذي يواجه كل من يسمون المسيح مخلصهم.  وهذا ما قصده بولس عندما قال: "فأطلب إليكم أيها الإخوة برأفة الله أن تقدموا أجسادكم ذبيحة حية مقدسة مرضية عند الله، عبادتكم العقلية" (رومية 12: 1).  وكما علم يسوع في مثل الباب الضيق والطريق الضيق (متى 13:7-14)، كذلك يتحدى بولس المؤمنين الحقيقيين ليخضعوا لحكم الله في حياتهم اليومية.</w:t>
      </w:r>
    </w:p>
    <w:p w14:paraId="269DE640" w14:textId="79F0CFCA" w:rsidR="00E96716" w:rsidRPr="00EA3139" w:rsidRDefault="00B07763" w:rsidP="00D02BB2">
      <w:pPr>
        <w:pStyle w:val="H3"/>
        <w:spacing w:line="240" w:lineRule="auto"/>
        <w:jc w:val="left"/>
        <w:rPr>
          <w:sz w:val="18"/>
          <w:szCs w:val="18"/>
        </w:rPr>
      </w:pPr>
      <w:r w:rsidRPr="00EA3139">
        <w:rPr>
          <w:rFonts w:eastAsia="Arial" w:cs="Arial"/>
          <w:bCs/>
          <w:sz w:val="22"/>
          <w:szCs w:val="22"/>
          <w:lang w:val="ar-SA"/>
        </w:rPr>
        <w:t>طريقة الحياة في المملكة</w:t>
      </w:r>
    </w:p>
    <w:p w14:paraId="2A4CB701" w14:textId="3EF0131C" w:rsidR="00E96716" w:rsidRPr="00EA3139" w:rsidRDefault="00E96716" w:rsidP="00D02BB2">
      <w:pPr>
        <w:pStyle w:val="BT"/>
        <w:spacing w:line="240" w:lineRule="auto"/>
        <w:jc w:val="left"/>
        <w:rPr>
          <w:sz w:val="18"/>
          <w:szCs w:val="22"/>
        </w:rPr>
      </w:pPr>
      <w:r w:rsidRPr="00EA3139">
        <w:rPr>
          <w:rFonts w:ascii="Arial" w:eastAsia="Arial" w:hAnsi="Arial" w:cs="Arial"/>
          <w:sz w:val="18"/>
          <w:szCs w:val="22"/>
          <w:lang w:val="ar-SA"/>
        </w:rPr>
        <w:t>ترتبط بشكل وثيق بالدخول في التلمذة التحديات الموجودة في كل من العهد القديم والعهد الجديد والتي تدعو المؤمنين للدخول في حياة غنية مع المسيح.</w:t>
      </w:r>
    </w:p>
    <w:p w14:paraId="01D7D875" w14:textId="175BB6C0" w:rsidR="00617904" w:rsidRPr="00EA3139" w:rsidRDefault="00617904" w:rsidP="00047D77">
      <w:pPr>
        <w:pStyle w:val="QT"/>
        <w:rPr>
          <w:sz w:val="18"/>
          <w:szCs w:val="18"/>
        </w:rPr>
      </w:pPr>
      <w:r w:rsidRPr="00EA3139">
        <w:rPr>
          <w:rFonts w:ascii="Arial" w:eastAsia="Arial" w:hAnsi="Arial"/>
          <w:sz w:val="18"/>
          <w:szCs w:val="18"/>
          <w:lang w:val="ar-SA"/>
        </w:rPr>
        <w:t> </w:t>
      </w:r>
      <w:r w:rsidRPr="00EA3139">
        <w:rPr>
          <w:rFonts w:eastAsia="Arial"/>
          <w:sz w:val="18"/>
          <w:szCs w:val="18"/>
          <w:lang w:val="ar-SA"/>
        </w:rPr>
        <w:t>جئت لتكون لهم الحياة وتكون لهم بوفرة (يوحنا 10: 10).</w:t>
      </w:r>
    </w:p>
    <w:p w14:paraId="758914E2" w14:textId="77777777" w:rsidR="00B754BC" w:rsidRPr="00EA3139" w:rsidRDefault="00B754BC" w:rsidP="00D02BB2">
      <w:pPr>
        <w:pStyle w:val="BT"/>
        <w:spacing w:line="240" w:lineRule="auto"/>
        <w:jc w:val="left"/>
        <w:rPr>
          <w:sz w:val="18"/>
          <w:szCs w:val="22"/>
        </w:rPr>
      </w:pPr>
      <w:r w:rsidRPr="00EA3139">
        <w:rPr>
          <w:rFonts w:ascii="Arial" w:eastAsia="Arial" w:hAnsi="Arial" w:cs="Arial"/>
          <w:sz w:val="18"/>
          <w:szCs w:val="22"/>
          <w:lang w:val="ar-SA"/>
        </w:rPr>
        <w:t>يقول يسوع،</w:t>
      </w:r>
    </w:p>
    <w:p w14:paraId="26F307DB" w14:textId="4D7E3C01" w:rsidR="00B754BC" w:rsidRPr="00EA3139" w:rsidRDefault="00B754BC" w:rsidP="002F100C">
      <w:pPr>
        <w:pStyle w:val="QT"/>
        <w:rPr>
          <w:sz w:val="18"/>
          <w:szCs w:val="18"/>
        </w:rPr>
      </w:pPr>
      <w:r w:rsidRPr="00EA3139">
        <w:rPr>
          <w:rFonts w:eastAsia="Arial"/>
          <w:sz w:val="18"/>
          <w:szCs w:val="18"/>
          <w:lang w:val="ar-SA"/>
        </w:rPr>
        <w:t>"لأني أقول لكم إنكم إن لم يزد بركم على الكتبة والفريسيين لن تدخلوا ملكوت السماوات" (متى 5: 20).</w:t>
      </w:r>
    </w:p>
    <w:p w14:paraId="548129CF" w14:textId="5E0D83FC" w:rsidR="00B754BC" w:rsidRPr="00EA3139" w:rsidRDefault="00B754BC" w:rsidP="00D02BB2">
      <w:pPr>
        <w:pStyle w:val="BT"/>
        <w:spacing w:line="240" w:lineRule="auto"/>
        <w:jc w:val="left"/>
        <w:rPr>
          <w:sz w:val="18"/>
          <w:szCs w:val="22"/>
        </w:rPr>
      </w:pPr>
      <w:r w:rsidRPr="00EA3139">
        <w:rPr>
          <w:rFonts w:ascii="Arial" w:eastAsia="Arial" w:hAnsi="Arial" w:cs="Arial"/>
          <w:sz w:val="18"/>
          <w:szCs w:val="22"/>
          <w:lang w:val="ar-SA"/>
        </w:rPr>
        <w:t>إن "الدخول إلى الملكوت" في متى 5: 20 يعني "العيش حسب معاييره"، أي الدخول إلى أسلوب الحياة في الملكوت من خلال الخضوع لربوبية المسيح، الأمر الذي يؤدي إلى العظمة في الحكم المستقبلي للملوك العبيد.  وهذا أمر لا يستطيع أن يفعله إلا أولئك الذين يعرفون المسيح بالفعل.  يجب أن نعيش الآن مثل ورثة الملكوت المستقبلي.  لا يستطيع المؤمنون أن يعيشوا هكذا إلا إذا كان للإنسان بر شخصي داخلي يفوق البر الناموسي الخارجي للفريسيين.  سيتم تطوير فكرة "العظمة" أو المكانة الأعلى في الفصل التالي.</w:t>
      </w:r>
    </w:p>
    <w:p w14:paraId="7A2DCE73" w14:textId="2C4CA5E2" w:rsidR="00B754BC" w:rsidRPr="00EA3139" w:rsidRDefault="00B754BC" w:rsidP="00D02BB2">
      <w:pPr>
        <w:pStyle w:val="BT"/>
        <w:spacing w:line="240" w:lineRule="auto"/>
        <w:jc w:val="left"/>
        <w:rPr>
          <w:sz w:val="18"/>
          <w:szCs w:val="22"/>
        </w:rPr>
      </w:pPr>
      <w:r w:rsidRPr="00EA3139">
        <w:rPr>
          <w:rFonts w:ascii="Arial" w:eastAsia="Arial" w:hAnsi="Arial" w:cs="Arial"/>
          <w:sz w:val="18"/>
          <w:szCs w:val="22"/>
          <w:lang w:val="ar-SA"/>
        </w:rPr>
        <w:lastRenderedPageBreak/>
        <w:t>نحن نتفق مع استنتاج باكستر بأن "متى 5: 20 لا يبدو أنها تثير مسألة ’علم الخلاص‘ بقدر ما تثير مسألة ’التقديس‘. وبعبارة أخرى، لا يتعلق الأمر بكيفية الدخول إلى الملكوت بمعنى الخلاص الشخصي، بقدر ما يتعلق الأمر بالكيفية التي يجب على سكان الملكوت أن يديروا حياتهم بها."</w:t>
      </w:r>
      <w:r w:rsidRPr="00EA3139">
        <w:rPr>
          <w:rFonts w:ascii="Arial" w:eastAsia="Arial" w:hAnsi="Arial" w:cs="Arial"/>
          <w:sz w:val="18"/>
          <w:szCs w:val="22"/>
          <w:vertAlign w:val="superscript"/>
          <w:lang w:val="ar-SA"/>
        </w:rPr>
        <w:footnoteReference w:id="20"/>
      </w:r>
    </w:p>
    <w:p w14:paraId="4A561354" w14:textId="77777777" w:rsidR="00B754BC" w:rsidRPr="001A7506" w:rsidRDefault="00B754BC" w:rsidP="0065511F">
      <w:pPr>
        <w:pStyle w:val="QT"/>
        <w:rPr>
          <w:rFonts w:eastAsia="Arial"/>
          <w:lang w:val="ar-SA"/>
        </w:rPr>
      </w:pPr>
      <w:r w:rsidRPr="001A7506">
        <w:rPr>
          <w:rFonts w:eastAsia="Arial"/>
          <w:lang w:val="ar-SA"/>
        </w:rPr>
        <w:t>إن الدخول إلى الملكوت يعني في كثير من الأحيان "الدخول إلى طريق الحياة في الملكوت"، وهو ما تؤكده أعمال الرسل 8:19-9.  في مقابل 8 يقول لوقا:</w:t>
      </w:r>
    </w:p>
    <w:p w14:paraId="6330599A" w14:textId="11DFC08B" w:rsidR="00B754BC" w:rsidRPr="001A7506" w:rsidRDefault="00B754BC" w:rsidP="002F100C">
      <w:pPr>
        <w:pStyle w:val="QT"/>
        <w:rPr>
          <w:rFonts w:eastAsia="Arial"/>
          <w:lang w:val="ar-SA"/>
        </w:rPr>
      </w:pPr>
      <w:r w:rsidRPr="001A7506">
        <w:rPr>
          <w:rFonts w:eastAsia="Arial"/>
          <w:lang w:val="ar-SA"/>
        </w:rPr>
        <w:t>فدخل بولس المجمع وكان يجاهر هناك مدة ثلاثة أشهر مجادلاً بشكل مقنع عن ملكوت الله.</w:t>
      </w:r>
    </w:p>
    <w:p w14:paraId="50EA4BDA" w14:textId="6676673E" w:rsidR="00B754BC" w:rsidRPr="001A7506" w:rsidRDefault="00B754BC" w:rsidP="0065511F">
      <w:pPr>
        <w:pStyle w:val="QT"/>
        <w:rPr>
          <w:rFonts w:eastAsia="Arial"/>
          <w:lang w:val="ar-SA"/>
        </w:rPr>
      </w:pPr>
      <w:r w:rsidRPr="001A7506">
        <w:rPr>
          <w:rFonts w:eastAsia="Arial"/>
          <w:lang w:val="ar-SA"/>
        </w:rPr>
        <w:t>ثم، في الآية التالية، يشرح أن "دخول الملكوت" يعادل دخول "الطريق".</w:t>
      </w:r>
    </w:p>
    <w:p w14:paraId="476CBB0B" w14:textId="77777777" w:rsidR="00B754BC" w:rsidRPr="001A7506" w:rsidRDefault="00B754BC" w:rsidP="002F100C">
      <w:pPr>
        <w:pStyle w:val="QT"/>
        <w:rPr>
          <w:rFonts w:eastAsia="Arial"/>
          <w:lang w:val="ar-SA"/>
        </w:rPr>
      </w:pPr>
      <w:r w:rsidRPr="001A7506">
        <w:rPr>
          <w:rFonts w:eastAsia="Arial"/>
          <w:lang w:val="ar-SA"/>
        </w:rPr>
        <w:t>لكن بعضهم أصبح عنيدا. لقد رفضوا الإيمان وأهانوا الطريق علنًا.</w:t>
      </w:r>
    </w:p>
    <w:p w14:paraId="31506E76" w14:textId="76A79385" w:rsidR="00B754BC" w:rsidRPr="00EA3139" w:rsidRDefault="00B754BC" w:rsidP="00D02BB2">
      <w:pPr>
        <w:pStyle w:val="BT"/>
        <w:spacing w:line="240" w:lineRule="auto"/>
        <w:jc w:val="left"/>
        <w:rPr>
          <w:sz w:val="18"/>
          <w:szCs w:val="22"/>
        </w:rPr>
      </w:pPr>
      <w:r w:rsidRPr="00EA3139">
        <w:rPr>
          <w:rFonts w:ascii="Arial" w:eastAsia="Arial" w:hAnsi="Arial" w:cs="Arial"/>
          <w:sz w:val="18"/>
          <w:szCs w:val="22"/>
          <w:lang w:val="ar-SA"/>
        </w:rPr>
        <w:t xml:space="preserve">ما هو "الطريق" (Gr. to </w:t>
      </w:r>
      <w:r w:rsidRPr="00EA3139">
        <w:rPr>
          <w:rFonts w:ascii="Arial" w:eastAsia="Arial" w:hAnsi="Arial" w:cs="Arial"/>
          <w:i/>
          <w:iCs/>
          <w:sz w:val="18"/>
          <w:szCs w:val="22"/>
          <w:lang w:val="ar-SA"/>
        </w:rPr>
        <w:t>hodos</w:t>
      </w:r>
      <w:r w:rsidRPr="00EA3139">
        <w:rPr>
          <w:rFonts w:ascii="Arial" w:eastAsia="Arial" w:hAnsi="Arial" w:cs="Arial"/>
          <w:sz w:val="18"/>
          <w:szCs w:val="22"/>
          <w:lang w:val="ar-SA"/>
        </w:rPr>
        <w:t>)؟</w:t>
      </w:r>
    </w:p>
    <w:p w14:paraId="07ADA362" w14:textId="7ED2944D" w:rsidR="00B754BC" w:rsidRPr="00EA3139" w:rsidRDefault="00F029A5" w:rsidP="00D02BB2">
      <w:pPr>
        <w:pStyle w:val="BT"/>
        <w:spacing w:line="240" w:lineRule="auto"/>
        <w:ind w:left="28"/>
        <w:jc w:val="left"/>
        <w:rPr>
          <w:i/>
          <w:iCs/>
          <w:sz w:val="18"/>
          <w:szCs w:val="18"/>
        </w:rPr>
      </w:pPr>
      <w:r w:rsidRPr="00EA3139">
        <w:rPr>
          <w:rFonts w:ascii="Arial" w:eastAsia="Arial" w:hAnsi="Arial" w:cs="Arial"/>
          <w:sz w:val="18"/>
          <w:szCs w:val="22"/>
          <w:lang w:val="ar-SA"/>
        </w:rPr>
        <w:t xml:space="preserve">يتفق معظمهم على أنه غالبًا ما يشير إلى أسلوب حياة.  على سبيل المثال، يقول أحد المعاجم القياسية أن الطريق (Gr to </w:t>
      </w:r>
      <w:r w:rsidRPr="00EA3139">
        <w:rPr>
          <w:rFonts w:ascii="Arial" w:eastAsia="Arial" w:hAnsi="Arial" w:cs="Arial"/>
          <w:i/>
          <w:iCs/>
          <w:sz w:val="18"/>
          <w:szCs w:val="22"/>
          <w:lang w:val="ar-SA"/>
        </w:rPr>
        <w:t>hodos</w:t>
      </w:r>
      <w:r w:rsidRPr="00EA3139">
        <w:rPr>
          <w:rFonts w:ascii="Arial" w:eastAsia="Arial" w:hAnsi="Arial" w:cs="Arial"/>
          <w:sz w:val="18"/>
          <w:szCs w:val="22"/>
          <w:lang w:val="ar-SA"/>
        </w:rPr>
        <w:t>) في أعمال الرسل 19: 9 يشير إلى "طريق الحياة كله من وجهة نظر أخلاقية وروحية".</w:t>
      </w:r>
      <w:r w:rsidRPr="00EA3139">
        <w:rPr>
          <w:rFonts w:ascii="Arial" w:eastAsia="Arial" w:hAnsi="Arial" w:cs="Arial"/>
          <w:sz w:val="18"/>
          <w:szCs w:val="22"/>
          <w:vertAlign w:val="superscript"/>
          <w:lang w:val="ar-SA"/>
        </w:rPr>
        <w:footnoteReference w:id="21"/>
      </w:r>
      <w:r w:rsidR="001B2B3E" w:rsidRPr="00EA3139">
        <w:rPr>
          <w:rFonts w:ascii="Arial" w:eastAsia="Arial" w:hAnsi="Arial" w:cs="Arial"/>
          <w:sz w:val="18"/>
          <w:szCs w:val="22"/>
          <w:rtl w:val="0"/>
        </w:rPr>
        <w:t xml:space="preserve"> </w:t>
      </w:r>
      <w:r w:rsidR="001B2B3E" w:rsidRPr="00EA3139">
        <w:rPr>
          <w:rFonts w:ascii="Arial" w:eastAsia="Arial" w:hAnsi="Arial" w:cs="Arial"/>
          <w:sz w:val="18"/>
          <w:szCs w:val="22"/>
          <w:lang w:val="ar-SA"/>
        </w:rPr>
        <w:t>يقول قاموس آخر: "في العهد الجديد تشير ὁδός في المقام الأول إلى طريق الحياة، أسلوب الحياة الذي يطلبه الله."</w:t>
      </w:r>
      <w:r w:rsidRPr="00EA3139">
        <w:rPr>
          <w:rFonts w:ascii="Arial" w:eastAsia="Arial" w:hAnsi="Arial" w:cs="Arial"/>
          <w:sz w:val="18"/>
          <w:szCs w:val="22"/>
          <w:vertAlign w:val="superscript"/>
          <w:lang w:val="ar-SA"/>
        </w:rPr>
        <w:footnoteReference w:id="22"/>
      </w:r>
    </w:p>
    <w:p w14:paraId="55FF4E57" w14:textId="71FABD03" w:rsidR="00AD1972" w:rsidRPr="00EA3139" w:rsidRDefault="00C230B4" w:rsidP="00D02BB2">
      <w:pPr>
        <w:pStyle w:val="BT"/>
        <w:spacing w:line="240" w:lineRule="auto"/>
        <w:jc w:val="left"/>
        <w:rPr>
          <w:sz w:val="18"/>
          <w:szCs w:val="22"/>
        </w:rPr>
      </w:pPr>
      <w:r w:rsidRPr="00EA3139">
        <w:rPr>
          <w:rFonts w:ascii="Arial" w:eastAsia="Arial" w:hAnsi="Arial" w:cs="Arial"/>
          <w:sz w:val="18"/>
          <w:szCs w:val="22"/>
          <w:lang w:val="ar-SA"/>
        </w:rPr>
        <w:t>يمكن تقديم عدة ملاحظات مهمة حول هذه القائمة والرسم البياني أعلاه.</w:t>
      </w:r>
      <w:r w:rsidRPr="00EA3139">
        <w:rPr>
          <w:rFonts w:ascii="Arial" w:eastAsia="Arial" w:hAnsi="Arial" w:cs="Arial"/>
          <w:sz w:val="18"/>
          <w:szCs w:val="22"/>
          <w:vertAlign w:val="superscript"/>
          <w:lang w:val="ar-SA"/>
        </w:rPr>
        <w:footnoteReference w:id="23"/>
      </w:r>
    </w:p>
    <w:p w14:paraId="5D2CBE98" w14:textId="68F9DBF5" w:rsidR="006E5590" w:rsidRPr="00EA3139" w:rsidRDefault="00C1377D" w:rsidP="00D02BB2">
      <w:pPr>
        <w:pStyle w:val="BT"/>
        <w:spacing w:line="240" w:lineRule="auto"/>
        <w:jc w:val="left"/>
        <w:rPr>
          <w:sz w:val="18"/>
          <w:szCs w:val="22"/>
        </w:rPr>
      </w:pPr>
      <w:r w:rsidRPr="00EA3139">
        <w:rPr>
          <w:rFonts w:ascii="Arial" w:eastAsia="Arial" w:hAnsi="Arial" w:cs="Arial"/>
          <w:sz w:val="18"/>
          <w:szCs w:val="22"/>
          <w:lang w:val="ar-SA"/>
        </w:rPr>
        <w:t>إن دراسة جميع الأماكن في العهد الجديد التي يُذكر فيها الملكوت تكشف سبعة جوانب لملكوت الله الواحد: (أ) قوة الله،</w:t>
      </w:r>
      <w:r w:rsidR="0069185A" w:rsidRPr="00EA3139">
        <w:rPr>
          <w:rFonts w:ascii="Arial" w:eastAsia="Arial" w:hAnsi="Arial" w:cs="Arial"/>
          <w:sz w:val="18"/>
          <w:szCs w:val="22"/>
          <w:vertAlign w:val="superscript"/>
          <w:lang w:val="ar-SA"/>
        </w:rPr>
        <w:footnoteReference w:id="24"/>
      </w:r>
      <w:r w:rsidRPr="00EA3139">
        <w:rPr>
          <w:rFonts w:ascii="Arial" w:eastAsia="Arial" w:hAnsi="Arial" w:cs="Arial"/>
          <w:sz w:val="18"/>
          <w:szCs w:val="22"/>
          <w:lang w:val="ar-SA"/>
        </w:rPr>
        <w:t xml:space="preserve"> (ب) تأثير متغلغل في كل أنحاء العالم،</w:t>
      </w:r>
      <w:r w:rsidR="0069185A" w:rsidRPr="00EA3139">
        <w:rPr>
          <w:rFonts w:ascii="Arial" w:eastAsia="Arial" w:hAnsi="Arial" w:cs="Arial"/>
          <w:sz w:val="18"/>
          <w:szCs w:val="22"/>
          <w:vertAlign w:val="superscript"/>
          <w:lang w:val="ar-SA"/>
        </w:rPr>
        <w:footnoteReference w:id="25"/>
      </w:r>
      <w:r w:rsidRPr="00EA3139">
        <w:rPr>
          <w:rFonts w:ascii="Arial" w:eastAsia="Arial" w:hAnsi="Arial" w:cs="Arial"/>
          <w:sz w:val="18"/>
          <w:szCs w:val="22"/>
          <w:lang w:val="ar-SA"/>
        </w:rPr>
        <w:t xml:space="preserve"> (ج) السماوات الجديدة المسيحانية والأرض الجديدة،</w:t>
      </w:r>
      <w:r w:rsidR="0069185A" w:rsidRPr="00EA3139">
        <w:rPr>
          <w:rFonts w:ascii="Arial" w:eastAsia="Arial" w:hAnsi="Arial" w:cs="Arial"/>
          <w:sz w:val="18"/>
          <w:szCs w:val="22"/>
          <w:vertAlign w:val="superscript"/>
          <w:lang w:val="ar-SA"/>
        </w:rPr>
        <w:footnoteReference w:id="26"/>
      </w:r>
      <w:r w:rsidRPr="00EA3139">
        <w:rPr>
          <w:rFonts w:ascii="Arial" w:eastAsia="Arial" w:hAnsi="Arial" w:cs="Arial"/>
          <w:sz w:val="18"/>
          <w:szCs w:val="22"/>
          <w:lang w:val="ar-SA"/>
        </w:rPr>
        <w:t xml:space="preserve"> (و) وليمة عرس الخروف، وأخيرًا،</w:t>
      </w:r>
      <w:r w:rsidR="0069185A" w:rsidRPr="00EA3139">
        <w:rPr>
          <w:rFonts w:ascii="Arial" w:eastAsia="Arial" w:hAnsi="Arial" w:cs="Arial"/>
          <w:sz w:val="18"/>
          <w:szCs w:val="22"/>
          <w:vertAlign w:val="superscript"/>
          <w:lang w:val="ar-SA"/>
        </w:rPr>
        <w:footnoteReference w:id="27"/>
      </w:r>
      <w:r w:rsidRPr="00EA3139">
        <w:rPr>
          <w:rFonts w:ascii="Arial" w:eastAsia="Arial" w:hAnsi="Arial" w:cs="Arial"/>
          <w:sz w:val="18"/>
          <w:szCs w:val="22"/>
          <w:lang w:val="ar-SA"/>
        </w:rPr>
        <w:t xml:space="preserve"> (ز) مجال الخلاص الشخصي.</w:t>
      </w:r>
      <w:r w:rsidRPr="00EA3139">
        <w:rPr>
          <w:rFonts w:ascii="Arial" w:eastAsia="Arial" w:hAnsi="Arial" w:cs="Arial"/>
          <w:sz w:val="18"/>
          <w:szCs w:val="22"/>
          <w:vertAlign w:val="superscript"/>
          <w:lang w:val="ar-SA"/>
        </w:rPr>
        <w:footnoteReference w:id="28"/>
      </w:r>
    </w:p>
    <w:p w14:paraId="5385B6BF" w14:textId="41BE3CD4" w:rsidR="00C230B4" w:rsidRPr="00EA3139" w:rsidRDefault="00B754BC" w:rsidP="00D02BB2">
      <w:pPr>
        <w:pStyle w:val="BT"/>
        <w:spacing w:line="240" w:lineRule="auto"/>
        <w:jc w:val="left"/>
        <w:rPr>
          <w:sz w:val="18"/>
          <w:szCs w:val="22"/>
        </w:rPr>
      </w:pPr>
      <w:r w:rsidRPr="00EA3139">
        <w:rPr>
          <w:rFonts w:ascii="Arial" w:eastAsia="Arial" w:hAnsi="Arial" w:cs="Arial"/>
          <w:sz w:val="18"/>
          <w:szCs w:val="22"/>
          <w:lang w:val="ar-SA"/>
        </w:rPr>
        <w:t>ولا فرق فيما إذا كان القارئ يوافق على الطريقة التي قام بها هذا الكاتب بتصنيف المراجع المختلفة في الحواشي أعلاه.  من المحتمل أن تشمل الفئات السبع جميع مراجع الملكوت، ولكن من المؤكد أن تحديد الآيات التي تناسب أي فئة هو أمر مثير للنقاش ولا علاقة له بالخاتمة العامة لهذا الفصل.</w:t>
      </w:r>
    </w:p>
    <w:p w14:paraId="4BC0A59D" w14:textId="7BE384A7" w:rsidR="00C230B4" w:rsidRPr="00EA3139" w:rsidRDefault="00C230B4" w:rsidP="00D02BB2">
      <w:pPr>
        <w:pStyle w:val="BT"/>
        <w:spacing w:line="240" w:lineRule="auto"/>
        <w:jc w:val="left"/>
        <w:rPr>
          <w:sz w:val="18"/>
          <w:szCs w:val="22"/>
        </w:rPr>
      </w:pPr>
      <w:r w:rsidRPr="00EA3139">
        <w:rPr>
          <w:rFonts w:ascii="Arial" w:eastAsia="Arial" w:hAnsi="Arial" w:cs="Arial"/>
          <w:sz w:val="18"/>
          <w:szCs w:val="22"/>
          <w:lang w:val="ar-SA"/>
        </w:rPr>
        <w:t>ثالثًا، على الرغم من أن جانبًا واحدًا من المملكة قد يكون بارزًا في مقطع معين، إلا أنه لا يزال مقبولًا ومن المحتمل أن تكون هناك عدة عناصر أخرى كامنة في الخلفية.</w:t>
      </w:r>
    </w:p>
    <w:p w14:paraId="389E44EA" w14:textId="7DD2F6E9" w:rsidR="00C230B4" w:rsidRPr="00EA3139" w:rsidRDefault="00F56E2B" w:rsidP="00D02BB2">
      <w:pPr>
        <w:pStyle w:val="BT"/>
        <w:spacing w:line="240" w:lineRule="auto"/>
        <w:jc w:val="left"/>
        <w:rPr>
          <w:sz w:val="18"/>
          <w:szCs w:val="22"/>
        </w:rPr>
      </w:pPr>
      <w:r w:rsidRPr="00EA3139">
        <w:rPr>
          <w:rFonts w:ascii="Arial" w:eastAsia="Arial" w:hAnsi="Arial" w:cs="Arial"/>
          <w:sz w:val="18"/>
          <w:szCs w:val="22"/>
          <w:lang w:val="ar-SA"/>
        </w:rPr>
        <w:t>رابعاً، إن محاولات فرض تعريف واحد وموحد للمملكة استناداً إلى أحد هذه الجوانب محكوم عليها بالفشل. ومع ذلك، هناك اتساق. الفئة الأوسع – ملكوت الله، الذي يُعرّف بأنه تأسيس حكم الله على الأرض، والذي يمتد إلى الأبدية المستقبلية في السماوات الجديدة والأرض الجديدة – متضمنة في كل ذكر للملكوت في العهد الجديد.</w:t>
      </w:r>
    </w:p>
    <w:p w14:paraId="2AC6866C" w14:textId="39DF2769" w:rsidR="00C230B4" w:rsidRPr="00EA3139" w:rsidRDefault="00C230B4" w:rsidP="00D02BB2">
      <w:pPr>
        <w:pStyle w:val="BT"/>
        <w:spacing w:line="240" w:lineRule="auto"/>
        <w:jc w:val="left"/>
        <w:rPr>
          <w:sz w:val="18"/>
          <w:szCs w:val="22"/>
        </w:rPr>
      </w:pPr>
      <w:r w:rsidRPr="00EA3139">
        <w:rPr>
          <w:rFonts w:ascii="Arial" w:eastAsia="Arial" w:hAnsi="Arial" w:cs="Arial"/>
          <w:sz w:val="18"/>
          <w:szCs w:val="22"/>
          <w:lang w:val="ar-SA"/>
        </w:rPr>
        <w:lastRenderedPageBreak/>
        <w:t>خامسًا، وهو الأهم، في كل مكان يُذكر فيه دخول ملكوت الله، تكون الدعوة دائمًا لأولئك الذين دخلوا إليه بالفعل بمعنى الخلاص الشخصي.</w:t>
      </w:r>
    </w:p>
    <w:p w14:paraId="1D1FA6AB" w14:textId="73F43E66" w:rsidR="00C230B4" w:rsidRPr="00EA3139" w:rsidRDefault="00C230B4" w:rsidP="00D02BB2">
      <w:pPr>
        <w:pStyle w:val="BT"/>
        <w:spacing w:line="240" w:lineRule="auto"/>
        <w:jc w:val="left"/>
        <w:rPr>
          <w:sz w:val="18"/>
          <w:szCs w:val="22"/>
        </w:rPr>
      </w:pPr>
      <w:r w:rsidRPr="00EA3139">
        <w:rPr>
          <w:rFonts w:ascii="Arial" w:eastAsia="Arial" w:hAnsi="Arial" w:cs="Arial"/>
          <w:sz w:val="18"/>
          <w:szCs w:val="22"/>
          <w:lang w:val="ar-SA"/>
        </w:rPr>
        <w:t xml:space="preserve">فماذا تعني إذن أقوال الدخول؟  عندما يدعو يسوع </w:t>
      </w:r>
      <w:r w:rsidRPr="008873DE">
        <w:rPr>
          <w:rFonts w:ascii="Arial" w:eastAsia="Arial" w:hAnsi="Arial" w:cs="Arial"/>
          <w:b/>
          <w:bCs/>
          <w:sz w:val="18"/>
          <w:szCs w:val="22"/>
          <w:lang w:val="ar-SA"/>
        </w:rPr>
        <w:t>أتباعه المؤمنين</w:t>
      </w:r>
      <w:r w:rsidRPr="00EA3139">
        <w:rPr>
          <w:rFonts w:ascii="Arial" w:eastAsia="Arial" w:hAnsi="Arial" w:cs="Arial"/>
          <w:sz w:val="18"/>
          <w:szCs w:val="22"/>
          <w:lang w:val="ar-SA"/>
        </w:rPr>
        <w:t xml:space="preserve"> لدخول ملكوت السماوات، فمن الواضح أنه لا يدعوهم لقبول الإنجيل والحصول على الخلاص.  لقد تم حفظهم بالفعل.  بدلاً من ذلك، تتضمن هذه الدعوة لدخول الملكوت دعوة لتجربة الحياة بغنى؛ للدخول إلى أسلوب حياة الملكوت (التلمذة) من خلال البحث عن أسلوب حياة الملكوت؛ والدخول في مكانة أعلى في الحكم المستقبلي للملوك الخادمين.</w:t>
      </w:r>
    </w:p>
    <w:p w14:paraId="380604F0" w14:textId="0E7E8DC2" w:rsidR="000613B8" w:rsidRPr="00EA3139" w:rsidRDefault="000613B8" w:rsidP="00D02BB2">
      <w:pPr>
        <w:pStyle w:val="BT"/>
        <w:spacing w:line="240" w:lineRule="auto"/>
        <w:jc w:val="left"/>
        <w:rPr>
          <w:sz w:val="18"/>
          <w:szCs w:val="22"/>
        </w:rPr>
      </w:pPr>
      <w:r w:rsidRPr="00EA3139">
        <w:rPr>
          <w:rFonts w:ascii="Arial" w:eastAsia="Arial" w:hAnsi="Arial" w:cs="Arial"/>
          <w:sz w:val="18"/>
          <w:szCs w:val="22"/>
          <w:lang w:val="ar-SA"/>
        </w:rPr>
        <w:t xml:space="preserve">تم فهم أقوال الدخول على أنها تعني أنه عندما يدخل المرء ملكوت السماوات في الوقت الحاضر، فإنه يدخل مملكة روحية (ما يسمى بالجزء "بالفعل"). إذا كان ملكوت الله مستقبلاً فكيف يمكن الدخول إليه الآن؟ دخول الملكوت الآن يعني الدخول في التلمذة الملتزمة بالكامل؛ للدخول في قوة الملكوت. للدخول إلى الحياة الغنية للملكوت؛ أو الدخول في الخلاص. في مناقشته مع الحاكم الشاب الغني (متى 19: 16-26)، ساوى يسوع بين "دخول الملكوت" وعبارة "ادخل الحياة" (Gr </w:t>
      </w:r>
      <w:r w:rsidRPr="00EA3139">
        <w:rPr>
          <w:rFonts w:ascii="Arial" w:eastAsia="Arial" w:hAnsi="Arial" w:cs="Arial"/>
          <w:i/>
          <w:iCs/>
          <w:sz w:val="18"/>
          <w:szCs w:val="22"/>
          <w:lang w:val="ar-SA"/>
        </w:rPr>
        <w:t>eiserchomai</w:t>
      </w:r>
      <w:r w:rsidRPr="00EA3139">
        <w:rPr>
          <w:rFonts w:ascii="Arial" w:eastAsia="Arial" w:hAnsi="Arial" w:cs="Arial"/>
          <w:sz w:val="18"/>
          <w:szCs w:val="22"/>
          <w:lang w:val="ar-SA"/>
        </w:rPr>
        <w:t xml:space="preserve"> </w:t>
      </w:r>
      <w:r w:rsidRPr="00EA3139">
        <w:rPr>
          <w:rFonts w:ascii="Arial" w:eastAsia="Arial" w:hAnsi="Arial" w:cs="Arial"/>
          <w:i/>
          <w:iCs/>
          <w:sz w:val="18"/>
          <w:szCs w:val="22"/>
          <w:lang w:val="ar-SA"/>
        </w:rPr>
        <w:t>tēn</w:t>
      </w:r>
      <w:r w:rsidRPr="00EA3139">
        <w:rPr>
          <w:rFonts w:ascii="Arial" w:eastAsia="Arial" w:hAnsi="Arial" w:cs="Arial"/>
          <w:sz w:val="18"/>
          <w:szCs w:val="22"/>
          <w:lang w:val="ar-SA"/>
        </w:rPr>
        <w:t xml:space="preserve"> </w:t>
      </w:r>
      <w:r w:rsidRPr="00EA3139">
        <w:rPr>
          <w:rFonts w:ascii="Arial" w:eastAsia="Arial" w:hAnsi="Arial" w:cs="Arial"/>
          <w:i/>
          <w:iCs/>
          <w:sz w:val="18"/>
          <w:szCs w:val="22"/>
          <w:lang w:val="ar-SA"/>
        </w:rPr>
        <w:t>zōēn</w:t>
      </w:r>
      <w:r w:rsidRPr="00EA3139">
        <w:rPr>
          <w:rFonts w:ascii="Arial" w:eastAsia="Arial" w:hAnsi="Arial" w:cs="Arial"/>
          <w:sz w:val="18"/>
          <w:szCs w:val="22"/>
          <w:lang w:val="ar-SA"/>
        </w:rPr>
        <w:t>، متى 19: 17، 23).  هذه الكلمة، على عكس نظيرتها الإنجليزية، تعني عادةً "التجربة" أو "الدخول في حدث أو حالة، للاستمتاع بشيء ما". على سبيل المثال، من الأفضل فهم عبارة "لتدخل الحياة أعرج" (مرقس 9: 43) على أنها "تختبر الحياة أعرج".  ما هي "الحياة"؟</w:t>
      </w:r>
    </w:p>
    <w:p w14:paraId="76C6174C" w14:textId="78FF4AFE" w:rsidR="000613B8" w:rsidRPr="00EA3139" w:rsidRDefault="000613B8" w:rsidP="00D02BB2">
      <w:pPr>
        <w:pStyle w:val="BT"/>
        <w:spacing w:line="240" w:lineRule="auto"/>
        <w:jc w:val="left"/>
        <w:rPr>
          <w:sz w:val="18"/>
          <w:szCs w:val="22"/>
        </w:rPr>
      </w:pPr>
      <w:r w:rsidRPr="00EA3139">
        <w:rPr>
          <w:rFonts w:ascii="Arial" w:eastAsia="Arial" w:hAnsi="Arial" w:cs="Arial"/>
          <w:sz w:val="18"/>
          <w:szCs w:val="22"/>
          <w:lang w:val="ar-SA"/>
        </w:rPr>
        <w:t>إن قول يسوع المحير في متى 5: 30 يصبح منطقيًا عندما تُفهم كلمة "ادخل" بهذه الطريقة. "وإن كانت يدك اليمنى تعثرك فاقطعها وألقها عنك؛ لأنه خير لك أن يهلك أحد أعضائك من أن يذهب جسدك كله إلى جهنم [Gr جهنم، وادي هنوم]." وهذا المقطع موجه إلى "تلاميذه" (متى 5: 1-2). إن أولئك المدعوين إلى "الدخول إلى الحياة" قد ولدوا بالفعل من جديد. وبالمثل، في متى 18: 8، حيث تكرر هذا القول، ذكر بوضوح أن المخاطبين هم تلاميذ، "وَحِينَئِذٍ جَاءَ إِلَيْهِ التَّلاَمِيذُ" (متى 18: 1). وبما أنه لن يدخل أحد إلى الحياة الأبدية في السماء ويداه مقطوعة، فقد يكون من الأفضل أن تترجم كما يفعل معجم لو نيدا، "خير لك أن تختبر الحياة (الحقيقية) [تدخل الملكوت] بيد واحدة من أن تحتفظ بيدين وينتهي بك الأمر في جهنم [وادي هنوم]". إن هؤلاء الأشخاص المولودين ثانية مدعوون إلى أسلوب حياة يشبه الملكوت من خلال التلمذة الملتزمة. ففي النهاية، الملكوت هو تجربة (رومية 14: 17).  وكما سيتم شرحه في الفصول 54-57 أدناه، تشير جهنم إلى الموت المخزي ولا علاقة لها باللعنة النهائية. إن فكرة أن الدخول إلى الملكوت لا يعني دائمًا الدخول إلى ثيوقراطية داود المستعادة أو الخلاص الشخصي، ولكنه يتضمن أيضًا الدخول في تجربة غنية مع الله، تظهر في أماكن كثيرة في العهد الجديد.</w:t>
      </w:r>
    </w:p>
    <w:p w14:paraId="7958BF7F" w14:textId="3859CFCC" w:rsidR="0065657C" w:rsidRPr="00EA3139" w:rsidRDefault="004B148E" w:rsidP="00D02BB2">
      <w:pPr>
        <w:pStyle w:val="H3"/>
        <w:spacing w:line="240" w:lineRule="auto"/>
        <w:jc w:val="left"/>
        <w:rPr>
          <w:sz w:val="18"/>
          <w:szCs w:val="18"/>
        </w:rPr>
      </w:pPr>
      <w:r w:rsidRPr="00EA3139">
        <w:rPr>
          <w:rFonts w:eastAsia="Arial" w:cs="Arial"/>
          <w:bCs/>
          <w:sz w:val="22"/>
          <w:szCs w:val="22"/>
          <w:lang w:val="ar-SA"/>
        </w:rPr>
        <w:t>قوة الله</w:t>
      </w:r>
    </w:p>
    <w:p w14:paraId="37E62213" w14:textId="7CFE18C8" w:rsidR="0065657C" w:rsidRPr="00EA3139" w:rsidRDefault="0065657C" w:rsidP="00D02BB2">
      <w:pPr>
        <w:pStyle w:val="BT"/>
        <w:spacing w:line="240" w:lineRule="auto"/>
        <w:jc w:val="left"/>
        <w:rPr>
          <w:sz w:val="18"/>
          <w:szCs w:val="22"/>
        </w:rPr>
      </w:pPr>
      <w:r w:rsidRPr="00EA3139">
        <w:rPr>
          <w:rFonts w:ascii="Arial" w:eastAsia="Arial" w:hAnsi="Arial" w:cs="Arial"/>
          <w:sz w:val="18"/>
          <w:szCs w:val="22"/>
          <w:lang w:val="ar-SA"/>
        </w:rPr>
        <w:t>المعنى الآخر لـ "ملكوت السماوات" في العهد الجديد هو أنه يبدو أنه يشير إلى قوة الله. على سبيل المثال، يقول يسوع: "إن كنت أخرج الشياطين بروح الله، فقد أقبل عليكم ملكوت الله" (متى 12: 28).</w:t>
      </w:r>
    </w:p>
    <w:p w14:paraId="0B899AC1" w14:textId="54CBAD4E" w:rsidR="0011139F" w:rsidRPr="00EA3139" w:rsidRDefault="0011139F" w:rsidP="00D02BB2">
      <w:pPr>
        <w:pStyle w:val="H3"/>
        <w:spacing w:line="240" w:lineRule="auto"/>
        <w:jc w:val="left"/>
        <w:rPr>
          <w:sz w:val="18"/>
          <w:szCs w:val="18"/>
        </w:rPr>
      </w:pPr>
      <w:r w:rsidRPr="00EA3139">
        <w:rPr>
          <w:rFonts w:eastAsia="Arial" w:cs="Arial"/>
          <w:bCs/>
          <w:sz w:val="22"/>
          <w:szCs w:val="22"/>
          <w:lang w:val="ar-SA"/>
        </w:rPr>
        <w:t>الخلاص الأولي</w:t>
      </w:r>
    </w:p>
    <w:p w14:paraId="390293B0" w14:textId="77777777" w:rsidR="0011139F" w:rsidRPr="00EA3139" w:rsidRDefault="0011139F" w:rsidP="00D02BB2">
      <w:pPr>
        <w:pStyle w:val="BT"/>
        <w:spacing w:line="240" w:lineRule="auto"/>
        <w:jc w:val="left"/>
        <w:rPr>
          <w:sz w:val="18"/>
          <w:szCs w:val="22"/>
        </w:rPr>
      </w:pPr>
      <w:r w:rsidRPr="00EA3139">
        <w:rPr>
          <w:rFonts w:ascii="Arial" w:eastAsia="Arial" w:hAnsi="Arial" w:cs="Arial"/>
          <w:sz w:val="18"/>
          <w:szCs w:val="22"/>
          <w:lang w:val="ar-SA"/>
        </w:rPr>
        <w:t>المقطع المركزي حول دخول الملكوت موجود في مقابلة يسوع مع نيقوديموس.</w:t>
      </w:r>
    </w:p>
    <w:p w14:paraId="32E89BE8" w14:textId="77777777" w:rsidR="0011139F" w:rsidRPr="00EA3139" w:rsidRDefault="0011139F" w:rsidP="00D02BB2">
      <w:pPr>
        <w:pStyle w:val="BT"/>
        <w:spacing w:line="240" w:lineRule="auto"/>
        <w:jc w:val="left"/>
        <w:rPr>
          <w:sz w:val="18"/>
          <w:szCs w:val="22"/>
        </w:rPr>
      </w:pPr>
      <w:r w:rsidRPr="00EA3139">
        <w:rPr>
          <w:rFonts w:ascii="Arial" w:eastAsia="Arial" w:hAnsi="Arial" w:cs="Arial"/>
          <w:sz w:val="18"/>
          <w:szCs w:val="22"/>
          <w:lang w:val="ar-SA"/>
        </w:rPr>
        <w:t>أجاب يسوع وقال له:</w:t>
      </w:r>
    </w:p>
    <w:p w14:paraId="20B1EC60" w14:textId="6FB09667" w:rsidR="0011139F" w:rsidRPr="00EA3139" w:rsidRDefault="0011139F" w:rsidP="002F100C">
      <w:pPr>
        <w:pStyle w:val="QT"/>
        <w:rPr>
          <w:sz w:val="18"/>
          <w:szCs w:val="18"/>
        </w:rPr>
      </w:pPr>
      <w:r w:rsidRPr="00EA3139">
        <w:rPr>
          <w:rFonts w:eastAsia="Arial"/>
          <w:sz w:val="18"/>
          <w:szCs w:val="18"/>
          <w:lang w:val="ar-SA"/>
        </w:rPr>
        <w:t>"الحق الحق أقول لكم: إن كان أحد لا يولد من جديد لا يقدر أن يرى ملكوت الله." قال له نيقوديموس: "كيف يمكن للإنسان أن يولد وهو شيخ؟ أليس يقدر أن يدخل بطن أمه ثانية فيولد؟" أجاب يسوع: "الحق الحق أقول لك: إن كان أحد لا يولد من الماء والروح لا يقدر أن يدخل ملكوت الله" (يوحنا 3: 3-5).</w:t>
      </w:r>
    </w:p>
    <w:p w14:paraId="757BCC8D" w14:textId="3AED96DB" w:rsidR="00C230B4" w:rsidRPr="00EA3139" w:rsidRDefault="0011139F" w:rsidP="00D02BB2">
      <w:pPr>
        <w:pStyle w:val="BT"/>
        <w:spacing w:line="240" w:lineRule="auto"/>
        <w:jc w:val="left"/>
        <w:rPr>
          <w:sz w:val="18"/>
          <w:szCs w:val="22"/>
        </w:rPr>
      </w:pPr>
      <w:r w:rsidRPr="00EA3139">
        <w:rPr>
          <w:rFonts w:ascii="Arial" w:eastAsia="Arial" w:hAnsi="Arial" w:cs="Arial"/>
          <w:sz w:val="18"/>
          <w:szCs w:val="22"/>
          <w:lang w:val="ar-SA"/>
        </w:rPr>
        <w:t>هذا الجانب من الملكوت المستقبلي، أي الولادة الروحية الجديدة، متاح الآن بسبب تثبيت العهد الجديد وانسكاب الروح القدس.</w:t>
      </w:r>
    </w:p>
    <w:p w14:paraId="69C9F61D" w14:textId="21F5149A" w:rsidR="00385B7E" w:rsidRPr="00EA3139" w:rsidRDefault="004B148E" w:rsidP="00D02BB2">
      <w:pPr>
        <w:pStyle w:val="H3"/>
        <w:spacing w:line="240" w:lineRule="auto"/>
        <w:jc w:val="left"/>
        <w:rPr>
          <w:sz w:val="18"/>
          <w:szCs w:val="18"/>
        </w:rPr>
      </w:pPr>
      <w:r w:rsidRPr="00EA3139">
        <w:rPr>
          <w:rFonts w:eastAsia="Arial" w:cs="Arial"/>
          <w:bCs/>
          <w:sz w:val="22"/>
          <w:szCs w:val="22"/>
          <w:lang w:val="ar-SA"/>
        </w:rPr>
        <w:t>التأثير المتغلغل في المملكة</w:t>
      </w:r>
    </w:p>
    <w:p w14:paraId="4E29E189" w14:textId="68A76CF7" w:rsidR="00E96716" w:rsidRPr="00EA3139" w:rsidRDefault="00E96716" w:rsidP="00D02BB2">
      <w:pPr>
        <w:pStyle w:val="BT"/>
        <w:spacing w:line="240" w:lineRule="auto"/>
        <w:jc w:val="left"/>
        <w:rPr>
          <w:sz w:val="18"/>
          <w:szCs w:val="22"/>
        </w:rPr>
      </w:pPr>
      <w:r w:rsidRPr="00EA3139">
        <w:rPr>
          <w:rFonts w:ascii="Arial" w:eastAsia="Arial" w:hAnsi="Arial" w:cs="Arial"/>
          <w:sz w:val="18"/>
          <w:szCs w:val="22"/>
          <w:lang w:val="ar-SA"/>
        </w:rPr>
        <w:t>وبسبب رفض إسرائيل لعرض الملكوت، علَّم يسوع أن شكلاً غامضًا للملكوت سيكون قائمًا حتى يعود ليؤسس الملكوت عند مجيئه الثاني.</w:t>
      </w:r>
    </w:p>
    <w:p w14:paraId="7A0F098B" w14:textId="7A3A29B9" w:rsidR="00AD0791" w:rsidRPr="00EA3139" w:rsidRDefault="001C3E77" w:rsidP="00D02BB2">
      <w:pPr>
        <w:pStyle w:val="BT"/>
        <w:spacing w:line="240" w:lineRule="auto"/>
        <w:jc w:val="left"/>
        <w:rPr>
          <w:sz w:val="18"/>
          <w:szCs w:val="22"/>
        </w:rPr>
      </w:pPr>
      <w:r w:rsidRPr="00EA3139">
        <w:rPr>
          <w:rFonts w:ascii="Arial" w:eastAsia="Arial" w:hAnsi="Arial" w:cs="Arial"/>
          <w:sz w:val="18"/>
          <w:szCs w:val="22"/>
          <w:lang w:val="ar-SA"/>
        </w:rPr>
        <w:t>أجابهم يسوع: "لكم قد أُعطوا أن تعرفوا أسرار ملكوت السماوات، وأما لهم فلم يُعط" (متى 13: 11، NASB).  ما هي هذه الألغاز؟  يشير هذا المصطلح إلى حقائق عن الملكوت لم يتم الكشف عنها في العهد القديم.</w:t>
      </w:r>
    </w:p>
    <w:p w14:paraId="736F1A66" w14:textId="2986F48F" w:rsidR="00385B7E" w:rsidRPr="00EA3139" w:rsidRDefault="00AD0791" w:rsidP="00D02BB2">
      <w:pPr>
        <w:pStyle w:val="BT"/>
        <w:spacing w:line="240" w:lineRule="auto"/>
        <w:jc w:val="left"/>
        <w:rPr>
          <w:sz w:val="18"/>
          <w:szCs w:val="22"/>
        </w:rPr>
      </w:pPr>
      <w:r w:rsidRPr="00EA3139">
        <w:rPr>
          <w:rFonts w:ascii="Arial" w:eastAsia="Arial" w:hAnsi="Arial" w:cs="Arial"/>
          <w:sz w:val="18"/>
          <w:szCs w:val="22"/>
          <w:lang w:val="ar-SA"/>
        </w:rPr>
        <w:t>في مثل الحنطة والزوان (متى 24:13-30)، الزوان (الزوان) الذي يزرعه المزارع هو من يرفض عرض الملكوت.  القمح هم المؤمنون الحقيقيون.  سوف تتزايد أعداد المؤمنين والكافرين خلال هذا العصر.</w:t>
      </w:r>
    </w:p>
    <w:p w14:paraId="3639A589" w14:textId="7B01F751" w:rsidR="00385B7E" w:rsidRPr="00EA3139" w:rsidRDefault="00AD0791" w:rsidP="00D02BB2">
      <w:pPr>
        <w:pStyle w:val="BT"/>
        <w:spacing w:line="240" w:lineRule="auto"/>
        <w:jc w:val="left"/>
        <w:rPr>
          <w:sz w:val="18"/>
          <w:szCs w:val="22"/>
        </w:rPr>
      </w:pPr>
      <w:r w:rsidRPr="00EA3139">
        <w:rPr>
          <w:rFonts w:ascii="Arial" w:eastAsia="Arial" w:hAnsi="Arial" w:cs="Arial"/>
          <w:sz w:val="18"/>
          <w:szCs w:val="22"/>
          <w:lang w:val="ar-SA"/>
        </w:rPr>
        <w:t>والمثل التالي عن حبة الخردل (متى ١٣: ٣١-٣٢) يقارن المملكة بأصغر البذور ولكنها ستنمو في الحجم وتكون أكبرها جميعًا. ربما يشير هذا إلى التوسع المذهل للمسيحية من مجموعة صغيرة مكونة من أحد عشر رجلاً، إلى ما يقدر بنحو 2.5 مليار شخص يعتبرون مسيحيين اليوم.</w:t>
      </w:r>
    </w:p>
    <w:p w14:paraId="14498DC1" w14:textId="71E73B99" w:rsidR="00AD0791" w:rsidRPr="00EA3139" w:rsidRDefault="00385B7E" w:rsidP="00D02BB2">
      <w:pPr>
        <w:pStyle w:val="BT"/>
        <w:spacing w:line="240" w:lineRule="auto"/>
        <w:jc w:val="left"/>
        <w:rPr>
          <w:sz w:val="18"/>
          <w:szCs w:val="22"/>
        </w:rPr>
      </w:pPr>
      <w:r w:rsidRPr="00EA3139">
        <w:rPr>
          <w:rFonts w:ascii="Arial" w:eastAsia="Arial" w:hAnsi="Arial" w:cs="Arial"/>
          <w:sz w:val="18"/>
          <w:szCs w:val="22"/>
          <w:lang w:val="ar-SA"/>
        </w:rPr>
        <w:lastRenderedPageBreak/>
        <w:t>في مثل الخميرة، يشبه يسوع ملكوت الله بالخميرة. ونتعلم أن الملكوت في العصر الحاضر سيكون له تأثير متغلغل للخير في كل أنحاء العالم. فيكون كالخميرة، تخترق العجين حتى تصير خبزًا (متى 13: 33).  وكما أن القليل من الخميرة يمكن أن يؤثر على كمية كبيرة من العجين، فإن تأثير المسيحية سيكون له تأثير كبير للخير في جميع أنحاء العالم.</w:t>
      </w:r>
    </w:p>
    <w:p w14:paraId="2963442C" w14:textId="007FAB03" w:rsidR="00C230B4" w:rsidRPr="00EA3139" w:rsidRDefault="0077694C" w:rsidP="009F120A">
      <w:pPr>
        <w:pStyle w:val="H2"/>
        <w:spacing w:line="240" w:lineRule="auto"/>
        <w:rPr>
          <w:sz w:val="21"/>
          <w:szCs w:val="21"/>
        </w:rPr>
      </w:pPr>
      <w:r w:rsidRPr="00EA3139">
        <w:rPr>
          <w:rFonts w:eastAsia="Arial" w:cs="Arial"/>
          <w:b/>
          <w:bCs/>
          <w:lang w:val="ar-SA"/>
        </w:rPr>
        <w:t>كيفية الدخول إلى طريق الملكوت للحياة</w:t>
      </w:r>
    </w:p>
    <w:p w14:paraId="0F202B95" w14:textId="6FE22601" w:rsidR="005C1AC4" w:rsidRPr="00EA3139" w:rsidRDefault="005C1AC4" w:rsidP="00D02BB2">
      <w:pPr>
        <w:pStyle w:val="BT"/>
        <w:spacing w:line="240" w:lineRule="auto"/>
        <w:jc w:val="left"/>
        <w:rPr>
          <w:sz w:val="18"/>
          <w:szCs w:val="22"/>
        </w:rPr>
      </w:pPr>
      <w:r w:rsidRPr="00EA3139">
        <w:rPr>
          <w:rFonts w:ascii="Arial" w:eastAsia="Arial" w:hAnsi="Arial" w:cs="Arial"/>
          <w:sz w:val="18"/>
          <w:szCs w:val="22"/>
          <w:lang w:val="ar-SA"/>
        </w:rPr>
        <w:t>تعتمد كيفية دخول المرء إلى الملكوت على معنى الملكوت في السياق.  إذا كان الملكوت في سياق معين يشير إلى مجال الخلاص الشخصي، فبالطبع طريق الدخول هو الإيمان بالمسيح من أجل مغفرة الخطايا.</w:t>
      </w:r>
    </w:p>
    <w:p w14:paraId="20AB6397" w14:textId="698CBDE3" w:rsidR="005C1AC4" w:rsidRPr="00EA3139" w:rsidRDefault="005C1AC4" w:rsidP="00D02BB2">
      <w:pPr>
        <w:pStyle w:val="BT"/>
        <w:spacing w:line="240" w:lineRule="auto"/>
        <w:jc w:val="left"/>
        <w:rPr>
          <w:sz w:val="18"/>
          <w:szCs w:val="22"/>
        </w:rPr>
      </w:pPr>
      <w:r w:rsidRPr="00EA3139">
        <w:rPr>
          <w:rFonts w:ascii="Arial" w:eastAsia="Arial" w:hAnsi="Arial" w:cs="Arial"/>
          <w:sz w:val="18"/>
          <w:szCs w:val="22"/>
          <w:lang w:val="ar-SA"/>
        </w:rPr>
        <w:t>ومع ذلك، هناك سياقات يشير فيها الدخول إلى الدخول إلى طريقة حياة ويكون المقطع موجهًا إلى المؤمنين، وليس إلى غير المؤمنين الذين يحتاجون إلى الخلاص.</w:t>
      </w:r>
    </w:p>
    <w:p w14:paraId="603B04B4" w14:textId="1C4DE9B4" w:rsidR="00C230B4" w:rsidRPr="00EA3139" w:rsidRDefault="00D5751C" w:rsidP="00D02BB2">
      <w:pPr>
        <w:pStyle w:val="BT"/>
        <w:spacing w:line="240" w:lineRule="auto"/>
        <w:jc w:val="left"/>
        <w:rPr>
          <w:sz w:val="18"/>
          <w:szCs w:val="22"/>
        </w:rPr>
      </w:pPr>
      <w:r w:rsidRPr="00EA3139">
        <w:rPr>
          <w:rFonts w:ascii="Arial" w:eastAsia="Arial" w:hAnsi="Arial" w:cs="Arial"/>
          <w:sz w:val="18"/>
          <w:szCs w:val="22"/>
          <w:lang w:val="ar-SA"/>
        </w:rPr>
        <w:t>الدخول إلى الملكوت يظهر في المقولة الشهيرة عن الطريق الضيق.</w:t>
      </w:r>
    </w:p>
    <w:p w14:paraId="53305A7C" w14:textId="42AF2C41" w:rsidR="00C230B4" w:rsidRPr="006D2647" w:rsidRDefault="00C230B4" w:rsidP="002F100C">
      <w:pPr>
        <w:pStyle w:val="QT"/>
      </w:pPr>
      <w:r w:rsidRPr="006D2647">
        <w:rPr>
          <w:rFonts w:eastAsia="Arial"/>
          <w:lang w:val="ar-SA"/>
        </w:rPr>
        <w:t>ادخلوا من الباب الضيق. لان واسع الباب ورحب الطريق الذي يؤدي الى الهلاك وكثيرون هم الذين يدخلون منه.  لأن ما ضيق الباب وما أضيق الطريق الذي يؤدي إلى الحياة وقليلون هم الذين يجدونه (متى 7: 13-14).</w:t>
      </w:r>
    </w:p>
    <w:p w14:paraId="1CECDEA5" w14:textId="6DE01DB4" w:rsidR="001A382C" w:rsidRPr="00EA3139" w:rsidRDefault="001A382C" w:rsidP="00D02BB2">
      <w:pPr>
        <w:pStyle w:val="BT"/>
        <w:spacing w:line="240" w:lineRule="auto"/>
        <w:jc w:val="left"/>
        <w:rPr>
          <w:sz w:val="18"/>
          <w:szCs w:val="22"/>
        </w:rPr>
      </w:pPr>
      <w:r w:rsidRPr="00EA3139">
        <w:rPr>
          <w:rFonts w:ascii="Arial" w:eastAsia="Arial" w:hAnsi="Arial" w:cs="Arial"/>
          <w:sz w:val="18"/>
          <w:szCs w:val="22"/>
          <w:lang w:val="ar-SA"/>
        </w:rPr>
        <w:t>هذه ليست دعوة للخلاص الشخصي.  إنها دعوة للمؤمنين، وتحديدًا التلاميذ الاثني عشر، للدخول في طريق الحياة الذي شرحه لهم الرب في الإصحاحات السابقة من الموعظة على الجبل للتلمذة.</w:t>
      </w:r>
    </w:p>
    <w:p w14:paraId="010C32DF" w14:textId="5685E506" w:rsidR="00C230B4" w:rsidRPr="00EA3139" w:rsidRDefault="00523141" w:rsidP="00D02BB2">
      <w:pPr>
        <w:pStyle w:val="BT"/>
        <w:spacing w:line="240" w:lineRule="auto"/>
        <w:jc w:val="left"/>
        <w:rPr>
          <w:sz w:val="18"/>
          <w:szCs w:val="22"/>
        </w:rPr>
      </w:pPr>
      <w:r w:rsidRPr="00EA3139">
        <w:rPr>
          <w:rFonts w:ascii="Arial" w:eastAsia="Arial" w:hAnsi="Arial" w:cs="Arial"/>
          <w:sz w:val="18"/>
          <w:szCs w:val="22"/>
          <w:lang w:val="ar-SA"/>
        </w:rPr>
        <w:t>وسوف نحتفظ بمناقشة كاملة لهذا المثل في وقت لاحق (انظر الفصل 21). من الواضح أن عبارة "ادخلوا الطريق الضيق" تشرح كيفية "دخول الملكوت" بمعنى التلمذة المطيعة بالكامل.  في سياق الموعظة على الجبل، الطريق الذي تم إدخاله هو طريقة الحياة التي كان يسوع يعلمها في الموعظة على الجبل في الإصحاحات السابقة (متى 5-7). والنتيجة البديلة للهلاك ليست الانفصال الأبدي عن الله، بل الهلاك الروحي في هذه الحياة وفقدان الشرف وفرص الحكم مع المسيح في الحياة القادمة.</w:t>
      </w:r>
    </w:p>
    <w:p w14:paraId="04CE27D3" w14:textId="06526691" w:rsidR="00F12433" w:rsidRPr="00EA3139" w:rsidRDefault="00F12433" w:rsidP="00D02BB2">
      <w:pPr>
        <w:pStyle w:val="BT"/>
        <w:spacing w:line="240" w:lineRule="auto"/>
        <w:jc w:val="left"/>
        <w:rPr>
          <w:sz w:val="18"/>
          <w:szCs w:val="22"/>
        </w:rPr>
      </w:pPr>
      <w:r w:rsidRPr="00EA3139">
        <w:rPr>
          <w:rFonts w:ascii="Arial" w:eastAsia="Arial" w:hAnsi="Arial" w:cs="Arial"/>
          <w:sz w:val="18"/>
          <w:szCs w:val="22"/>
          <w:lang w:val="ar-SA"/>
        </w:rPr>
        <w:t>سنناقش المقطع بمزيد من التفصيل في الفصلين التاليين (الفصول 20-21).</w:t>
      </w:r>
    </w:p>
    <w:p w14:paraId="02E316F4" w14:textId="5093A1EE" w:rsidR="00F029A5" w:rsidRPr="00EA3139" w:rsidRDefault="00F029A5" w:rsidP="009F120A">
      <w:pPr>
        <w:pStyle w:val="H2"/>
        <w:spacing w:line="240" w:lineRule="auto"/>
        <w:rPr>
          <w:sz w:val="21"/>
          <w:szCs w:val="21"/>
        </w:rPr>
      </w:pPr>
      <w:r w:rsidRPr="00EA3139">
        <w:rPr>
          <w:rFonts w:eastAsia="Arial" w:cs="Arial"/>
          <w:b/>
          <w:bCs/>
          <w:lang w:val="ar-SA"/>
        </w:rPr>
        <w:t>متى سيأتي الملكوت؟</w:t>
      </w:r>
    </w:p>
    <w:p w14:paraId="3602ADDE" w14:textId="0727D079" w:rsidR="00F029A5" w:rsidRPr="00EA3139" w:rsidRDefault="00C837C1" w:rsidP="00D02BB2">
      <w:pPr>
        <w:pStyle w:val="BT"/>
        <w:spacing w:line="240" w:lineRule="auto"/>
        <w:jc w:val="left"/>
        <w:rPr>
          <w:sz w:val="18"/>
          <w:szCs w:val="22"/>
        </w:rPr>
      </w:pPr>
      <w:r w:rsidRPr="00EA3139">
        <w:rPr>
          <w:rFonts w:ascii="Arial" w:eastAsia="Arial" w:hAnsi="Arial" w:cs="Arial"/>
          <w:sz w:val="18"/>
          <w:szCs w:val="22"/>
          <w:lang w:val="ar-SA"/>
        </w:rPr>
        <w:t>والمثير للدهشة أن يسوع، في القرن الأول، قال مرارًا وتكرارًا أن ملكوت السماوات قريب.</w:t>
      </w:r>
    </w:p>
    <w:p w14:paraId="4FF7C407" w14:textId="0F56D23C" w:rsidR="00F029A5" w:rsidRPr="00EA3139" w:rsidRDefault="00F029A5" w:rsidP="002F100C">
      <w:pPr>
        <w:pStyle w:val="QT"/>
        <w:rPr>
          <w:sz w:val="18"/>
          <w:szCs w:val="18"/>
        </w:rPr>
      </w:pPr>
      <w:r w:rsidRPr="00EA3139">
        <w:rPr>
          <w:rFonts w:eastAsia="Arial"/>
          <w:sz w:val="18"/>
          <w:szCs w:val="18"/>
          <w:lang w:val="ar-SA"/>
        </w:rPr>
        <w:t>"هكذا أنتم أيضًا، متى رأيتم هذه الأمور صائرة، فاعلموا أن ملكوت الله قد اقترب. (Gr ἐγγύς - لوقا 21: 31)</w:t>
      </w:r>
    </w:p>
    <w:p w14:paraId="3939C525" w14:textId="728F8D8C" w:rsidR="00F029A5" w:rsidRPr="00EA3139" w:rsidRDefault="00F029A5" w:rsidP="002F100C">
      <w:pPr>
        <w:pStyle w:val="QT"/>
        <w:rPr>
          <w:sz w:val="18"/>
          <w:szCs w:val="18"/>
        </w:rPr>
      </w:pPr>
      <w:r w:rsidRPr="00EA3139">
        <w:rPr>
          <w:rFonts w:eastAsia="Arial"/>
          <w:sz w:val="18"/>
          <w:szCs w:val="18"/>
          <w:lang w:val="ar-SA"/>
        </w:rPr>
        <w:t>وفيما أنتم سائرون اكرزوا قائلين: قد اقترب ملكوت السماوات. (Gr. ἐγγύς - متى 10: 7).</w:t>
      </w:r>
    </w:p>
    <w:p w14:paraId="0C8A781E" w14:textId="4D68EBB9" w:rsidR="00F029A5" w:rsidRPr="00EA3139" w:rsidRDefault="00F029A5" w:rsidP="002F100C">
      <w:pPr>
        <w:pStyle w:val="QT"/>
        <w:rPr>
          <w:sz w:val="18"/>
          <w:szCs w:val="18"/>
        </w:rPr>
      </w:pPr>
      <w:r w:rsidRPr="00EA3139">
        <w:rPr>
          <w:rFonts w:eastAsia="Arial"/>
          <w:sz w:val="18"/>
          <w:szCs w:val="18"/>
          <w:lang w:val="ar-SA"/>
        </w:rPr>
        <w:t>"توبوا لأنه قد اقترب ملكوت السماوات." (Gr. ἐγγύς - متى 3: 2)</w:t>
      </w:r>
    </w:p>
    <w:p w14:paraId="645CE385" w14:textId="5339FC44" w:rsidR="00F029A5" w:rsidRPr="00EA3139" w:rsidRDefault="00F029A5" w:rsidP="002F100C">
      <w:pPr>
        <w:pStyle w:val="QT"/>
        <w:rPr>
          <w:sz w:val="18"/>
          <w:szCs w:val="18"/>
        </w:rPr>
      </w:pPr>
      <w:r w:rsidRPr="00EA3139">
        <w:rPr>
          <w:rFonts w:eastAsia="Arial"/>
          <w:sz w:val="18"/>
          <w:szCs w:val="18"/>
          <w:lang w:val="ar-SA"/>
        </w:rPr>
        <w:t>من ذلك الوقت ابتدأ يسوع يكرز ويقول: «توبوا لأنه قد اقترب ملكوت السماوات.» (Gr. ἐγγύς - متى 4: 17).</w:t>
      </w:r>
    </w:p>
    <w:p w14:paraId="1AC00369" w14:textId="68C0F350" w:rsidR="00F029A5" w:rsidRPr="00EA3139" w:rsidRDefault="00F029A5" w:rsidP="002F100C">
      <w:pPr>
        <w:pStyle w:val="QT"/>
        <w:rPr>
          <w:sz w:val="18"/>
          <w:szCs w:val="18"/>
        </w:rPr>
      </w:pPr>
      <w:r w:rsidRPr="00EA3139">
        <w:rPr>
          <w:rFonts w:eastAsia="Arial"/>
          <w:sz w:val="18"/>
          <w:szCs w:val="18"/>
          <w:lang w:val="ar-SA"/>
        </w:rPr>
        <w:t> لقد كمل الزمان واقترب ملكوت الله. التوبة والإيمان بالإنجيل. ( Gr. ἐγγύς - مرقس 1:15)</w:t>
      </w:r>
    </w:p>
    <w:p w14:paraId="46B1B3D8" w14:textId="79EDDF6A" w:rsidR="00A62C53" w:rsidRPr="00EA3139" w:rsidRDefault="00A62C53" w:rsidP="00D02BB2">
      <w:pPr>
        <w:pStyle w:val="BT"/>
        <w:spacing w:line="240" w:lineRule="auto"/>
        <w:jc w:val="left"/>
        <w:rPr>
          <w:sz w:val="18"/>
          <w:szCs w:val="22"/>
        </w:rPr>
      </w:pPr>
      <w:r w:rsidRPr="00EA3139">
        <w:rPr>
          <w:rFonts w:ascii="Arial" w:eastAsia="Arial" w:hAnsi="Arial" w:cs="Arial"/>
          <w:sz w:val="18"/>
          <w:szCs w:val="22"/>
          <w:lang w:val="ar-SA"/>
        </w:rPr>
        <w:t>إن الكلمة اليونانية التي تعني "قريب" و"قريب" هي نفسها.</w:t>
      </w:r>
    </w:p>
    <w:p w14:paraId="33873BF2" w14:textId="240C31C0" w:rsidR="000F2120" w:rsidRPr="00EA3139" w:rsidRDefault="000F2120" w:rsidP="00D02BB2">
      <w:pPr>
        <w:pStyle w:val="BT"/>
        <w:spacing w:line="240" w:lineRule="auto"/>
        <w:jc w:val="left"/>
        <w:rPr>
          <w:sz w:val="18"/>
          <w:szCs w:val="22"/>
        </w:rPr>
      </w:pPr>
      <w:r w:rsidRPr="00EA3139">
        <w:rPr>
          <w:rFonts w:ascii="Arial" w:eastAsia="Arial" w:hAnsi="Arial" w:cs="Arial"/>
          <w:sz w:val="18"/>
          <w:szCs w:val="22"/>
          <w:lang w:val="ar-SA"/>
        </w:rPr>
        <w:t>المشكلة هي أن يسوع قال أن مملكة المسيح قد اقتربت، لكنها لم تظهر. إذن، هل كان يسوع مخطئًا؟   إن حقيقة رفض إسرائيل عرض المسيح تشير إلى أنهم لو قبلوا العرض عندما قال إنه "قريب"، كان يعني أنهم إذا قبلوه، لكان الملكوت قد تم تأسيسه في القرن الأول. ومن الواضح أن مملكة داود كانت "قريبة" بمعنى الصدفة.</w:t>
      </w:r>
    </w:p>
    <w:p w14:paraId="3DB35C78" w14:textId="08E488F8" w:rsidR="0008221F" w:rsidRPr="00EA3139" w:rsidRDefault="000C341D" w:rsidP="00D02BB2">
      <w:pPr>
        <w:pStyle w:val="BT"/>
        <w:spacing w:line="240" w:lineRule="auto"/>
        <w:jc w:val="left"/>
        <w:rPr>
          <w:sz w:val="18"/>
          <w:szCs w:val="22"/>
        </w:rPr>
      </w:pPr>
      <w:r w:rsidRPr="00EA3139">
        <w:rPr>
          <w:rFonts w:ascii="Arial" w:eastAsia="Arial" w:hAnsi="Arial" w:cs="Arial"/>
          <w:sz w:val="18"/>
          <w:szCs w:val="22"/>
          <w:lang w:val="ar-SA"/>
        </w:rPr>
        <w:t>لأن يسوع قال أن الملكوت قريب ولكنه لم يظهر منذ أكثر من 2000 عام، يعتقد البعض أن الحكم المستقبلي للمسيح لا يجب تعريفه على أنه ثيوقراطية داود؛ وإلا فإن يسوع كان على خطأ.  وبدلاً من ذلك، يعرّف البعض الملكوت بأنه مملكة روحية في قلوب البشر. لذلك، فإن الملكوت قد بدأ بالفعل بمجيء الروح القدس في أعمال الرسل 2. لقد تم تدشينه "بالفعل" بشكل روحي، ولكن الشكل النهائي "ليس بعد".</w:t>
      </w:r>
    </w:p>
    <w:p w14:paraId="380FE46C" w14:textId="1DD288A7" w:rsidR="003C53BA" w:rsidRPr="00EA3139" w:rsidRDefault="000C341D" w:rsidP="00D02BB2">
      <w:pPr>
        <w:pStyle w:val="BT"/>
        <w:spacing w:line="240" w:lineRule="auto"/>
        <w:jc w:val="left"/>
        <w:rPr>
          <w:sz w:val="18"/>
          <w:szCs w:val="22"/>
        </w:rPr>
      </w:pPr>
      <w:r w:rsidRPr="00EA3139">
        <w:rPr>
          <w:rFonts w:ascii="Arial" w:eastAsia="Arial" w:hAnsi="Arial" w:cs="Arial"/>
          <w:sz w:val="18"/>
          <w:szCs w:val="22"/>
          <w:lang w:val="ar-SA"/>
        </w:rPr>
        <w:t>ولكن من الصعب قبول ذلك في ظل المحرقة النازية والحروب الرهيبة والانحطاط الثقافي في القرن العشرين. ألا يشير هذا إلى أن حكم المسيح الحالي على العالم ضعيف نسبياً؟  لم تكن أي من خصائص مملكة السماء الموصوفة أعلاه مثل السلام العالمي والحكومة العالمية العالمية موجودة خلال عصر ما بين المجيء.</w:t>
      </w:r>
    </w:p>
    <w:p w14:paraId="6C4FA4D4" w14:textId="17476358" w:rsidR="000C341D" w:rsidRPr="00EA3139" w:rsidRDefault="000C341D" w:rsidP="00D02BB2">
      <w:pPr>
        <w:pStyle w:val="BT"/>
        <w:spacing w:line="240" w:lineRule="auto"/>
        <w:jc w:val="left"/>
        <w:rPr>
          <w:sz w:val="18"/>
          <w:szCs w:val="22"/>
        </w:rPr>
      </w:pPr>
      <w:r w:rsidRPr="00EA3139">
        <w:rPr>
          <w:rFonts w:ascii="Arial" w:eastAsia="Arial" w:hAnsi="Arial" w:cs="Arial"/>
          <w:sz w:val="18"/>
          <w:szCs w:val="22"/>
          <w:lang w:val="ar-SA"/>
        </w:rPr>
        <w:t>هناك فقرات مثل عبرانيين 1: 13 و2: 8، تخبرنا أنه عندما يؤسس الملكوت المتنبأ به، فإن كل الأشياء ستخضع له.  وهذا ليس هو الحال الآن.  إن فكرة أن العالم الذي نراه اليوم يمثل بداية اليوم الذهبي عندما يجلس الملك يسوع على العرش الداودي هي فكرة غير قابلة للتصديق.  إن الإشارة إلى أن ملكه المستقبلي قد بدأ، أي أنه قد بدأ بالفعل، يعني أن ملكوت الله المجيد هو تأثير تافه ومحبط في العالم الحالي، الذي ينزلق نحو الكارثة.  إن هذا التفسير لكلمة "بالفعل" يسخر من وعود العهد القديم.</w:t>
      </w:r>
    </w:p>
    <w:p w14:paraId="4673382D" w14:textId="77777777" w:rsidR="000C341D" w:rsidRPr="00EA3139" w:rsidRDefault="000C341D" w:rsidP="00D02BB2">
      <w:pPr>
        <w:pStyle w:val="BT"/>
        <w:spacing w:line="240" w:lineRule="auto"/>
        <w:jc w:val="left"/>
        <w:rPr>
          <w:sz w:val="18"/>
          <w:szCs w:val="22"/>
        </w:rPr>
      </w:pPr>
      <w:r w:rsidRPr="00EA3139">
        <w:rPr>
          <w:rFonts w:ascii="Arial" w:eastAsia="Arial" w:hAnsi="Arial" w:cs="Arial"/>
          <w:sz w:val="18"/>
          <w:szCs w:val="22"/>
          <w:lang w:val="ar-SA"/>
        </w:rPr>
        <w:t xml:space="preserve">كيف يمكن أن نكون في الملكوت الآن، وقد أخبرنا يسوع ويوحنا المعمدان أن الدينونة العالمية ستسبق وصول الملكوت؟  قال يسوع أنه قبل الملكوت، "سيكون ضيق عظيم لم يحدث مثله منذ ابتداء العالم إلى الآن ولن يحدث" (متى 24: 21).  يشرح خطاب الزيتون أحداث هذه الكارثة العالمية التي ستسبق مجيء ابن الإنسان وتأسيس مملكته (متى 24: 15-28).  يقول يسوع أنه "بعد ضيق </w:t>
      </w:r>
      <w:r w:rsidRPr="00EA3139">
        <w:rPr>
          <w:rFonts w:ascii="Arial" w:eastAsia="Arial" w:hAnsi="Arial" w:cs="Arial"/>
          <w:sz w:val="18"/>
          <w:szCs w:val="22"/>
          <w:lang w:val="ar-SA"/>
        </w:rPr>
        <w:lastRenderedPageBreak/>
        <w:t>تلك الأيام" سيأتي ابن الإنسان وحينئذ سيثبت مملكته و"يجلس على كرسي مجده" (متى 25: 31).  وهو ليس الآن على عرشه المجيد.  لذلك، نحن لسنا في الملكوت الموعود به في العهد القديم، والثابت في الجديد.</w:t>
      </w:r>
    </w:p>
    <w:p w14:paraId="4D3EE433" w14:textId="41992FF6" w:rsidR="000C341D" w:rsidRPr="00EA3139" w:rsidRDefault="000C341D" w:rsidP="00D02BB2">
      <w:pPr>
        <w:pStyle w:val="BT"/>
        <w:spacing w:line="240" w:lineRule="auto"/>
        <w:jc w:val="left"/>
        <w:rPr>
          <w:sz w:val="18"/>
          <w:szCs w:val="22"/>
        </w:rPr>
      </w:pPr>
      <w:r w:rsidRPr="00EA3139">
        <w:rPr>
          <w:rFonts w:ascii="Arial" w:eastAsia="Arial" w:hAnsi="Arial" w:cs="Arial"/>
          <w:sz w:val="18"/>
          <w:szCs w:val="22"/>
          <w:lang w:val="ar-SA"/>
        </w:rPr>
        <w:t>عندما ننتقل إلى سفر أعمال الرسل، نجد أن الملكوت لم يُفتتح بعد؛ فهو لا يزال غير "بالفعل".  بعد أربعين يومًا من التعليم بعد القيامة عن ملكوت الله، سأل الرسل يسوع: "يا رب، هل في هذا الوقت ترد الملك إلى إسرائيل؟" (أعمال 1: 6).  فيجيب: "ليس لك أن تعرف الأزمنة والأزمنة" (الآية 7).  ثم في أعمال الرسل 3، يعرض بطرس الملك من جديد على إسرائيل قائلاً: "توبوا وارجعوا لتمحى خطاياكم، لكي تأتي أوقات الفرج من وجه الرب" (أعمال الرسل 3: 19).  كان هناك شرط يجب تحقيقه إذا جاء الملكوت؛ وعلى الأمة أن تتوب.  إنها ليست "بالفعل" هنا.  نحن لسنا في المملكة اليوم.</w:t>
      </w:r>
    </w:p>
    <w:p w14:paraId="00C547CE" w14:textId="2D398F6A" w:rsidR="000C341D" w:rsidRPr="00EA3139" w:rsidRDefault="000C341D" w:rsidP="00D02BB2">
      <w:pPr>
        <w:pStyle w:val="BT"/>
        <w:spacing w:line="240" w:lineRule="auto"/>
        <w:jc w:val="left"/>
        <w:rPr>
          <w:sz w:val="18"/>
          <w:szCs w:val="22"/>
        </w:rPr>
      </w:pPr>
      <w:r w:rsidRPr="00EA3139">
        <w:rPr>
          <w:rFonts w:ascii="Arial" w:eastAsia="Arial" w:hAnsi="Arial" w:cs="Arial"/>
          <w:sz w:val="18"/>
          <w:szCs w:val="22"/>
          <w:lang w:val="ar-SA"/>
        </w:rPr>
        <w:t>ويردد بطرس تعليم ربه، الذي أعطى هذا الشرط بالمثل، قائلاً: "توبوا لأنه قد اقترب ملكوت السماوات" (متى 4: 17).  كلمة "قريب" لا تعني "هنا"!  كما نوقش أعلاه، فإن ثيوقراطية داود المستقبلية (أعمال ١: ٦) كانت "قريبةً" بمعنى الصدفة.  لو تابت إسرائيل واحتضنت يسوع باعتباره مسيحها، لكان الملكوت الذي كان "قريبًا" قد أصبح "هنا".  وبما أن الملكوت لن يأتي حتى يتوب إسرائيل، وبما أن إسرائيل لم يتوب، فإن الملكوت لم يأت، ولسنا في شكل "بالفعل" من مملكة مستقبلية الآن.</w:t>
      </w:r>
    </w:p>
    <w:p w14:paraId="2B60640F" w14:textId="5F7F9F06" w:rsidR="000C341D" w:rsidRPr="00EA3139" w:rsidRDefault="000C341D" w:rsidP="00D02BB2">
      <w:pPr>
        <w:pStyle w:val="BT"/>
        <w:spacing w:line="240" w:lineRule="auto"/>
        <w:jc w:val="left"/>
        <w:rPr>
          <w:sz w:val="18"/>
          <w:szCs w:val="22"/>
        </w:rPr>
      </w:pPr>
      <w:r w:rsidRPr="00EA3139">
        <w:rPr>
          <w:rFonts w:ascii="Arial" w:eastAsia="Arial" w:hAnsi="Arial" w:cs="Arial"/>
          <w:sz w:val="18"/>
          <w:szCs w:val="22"/>
          <w:lang w:val="ar-SA"/>
        </w:rPr>
        <w:t xml:space="preserve">ذات يوم، سوف يتوب "إسرائيل الله" (غل 6: 16)، أي بقية اليهود المؤمنين في الأيام الأخيرة، وسيتأسس الملكوت (رومية 11: 25-28).  وفي هذه الأثناء، "أُنتزع" الملكوت من ذلك الجيل الأول الشرير والزاني (متى 21: 43).  في حقبة مستقبلية، سيتم منح المملكة إلى "أمة" أخرى (Gr </w:t>
      </w:r>
      <w:r w:rsidRPr="00EA3139">
        <w:rPr>
          <w:rFonts w:ascii="Arial" w:eastAsia="Arial" w:hAnsi="Arial" w:cs="Arial"/>
          <w:i/>
          <w:iCs/>
          <w:sz w:val="18"/>
          <w:szCs w:val="22"/>
          <w:lang w:val="ar-SA"/>
        </w:rPr>
        <w:t>ethnos</w:t>
      </w:r>
      <w:r w:rsidRPr="00EA3139">
        <w:rPr>
          <w:rFonts w:ascii="Arial" w:eastAsia="Arial" w:hAnsi="Arial" w:cs="Arial"/>
          <w:sz w:val="18"/>
          <w:szCs w:val="22"/>
          <w:lang w:val="ar-SA"/>
        </w:rPr>
        <w:t>).  يتطلب السياق أن تكون الأمة اليهودية المؤمنة في الأيام الأخيرة هي المقصودة، وليس الأمم أو الكنيسة.</w:t>
      </w:r>
      <w:r w:rsidRPr="00E23D8A">
        <w:rPr>
          <w:rFonts w:ascii="Arial" w:eastAsia="Arial" w:hAnsi="Arial" w:cs="Arial"/>
          <w:sz w:val="18"/>
          <w:szCs w:val="22"/>
          <w:vertAlign w:val="superscript"/>
          <w:lang w:val="ar-SA"/>
        </w:rPr>
        <w:footnoteReference w:id="29"/>
      </w:r>
    </w:p>
    <w:p w14:paraId="2BEB4C19" w14:textId="35E1E9C0" w:rsidR="000C341D" w:rsidRPr="00EA3139" w:rsidRDefault="000C341D" w:rsidP="00D02BB2">
      <w:pPr>
        <w:pStyle w:val="BT"/>
        <w:spacing w:line="240" w:lineRule="auto"/>
        <w:jc w:val="left"/>
        <w:rPr>
          <w:sz w:val="18"/>
          <w:szCs w:val="22"/>
        </w:rPr>
      </w:pPr>
      <w:r w:rsidRPr="00EA3139">
        <w:rPr>
          <w:rFonts w:ascii="Arial" w:eastAsia="Arial" w:hAnsi="Arial" w:cs="Arial"/>
          <w:sz w:val="18"/>
          <w:szCs w:val="22"/>
          <w:lang w:val="ar-SA"/>
        </w:rPr>
        <w:t>لقد تحدى كلايتون سوليفان وجهة نظر "بالفعل ولكن ليس بعد"، زاعمًا أنه عندما يستخدم الباحثون مصطلح "بالفعل ليس بعد"، فإنه يعمل بمثابة الطعم والتبديل. وهم يستخدمون كلمة "الملكوت" في العبارة نفسها لتعني شيئين مختلفين، وهذا خطأ لغوي يسمى تحول في المرجعيات.</w:t>
      </w:r>
    </w:p>
    <w:p w14:paraId="7CD32658" w14:textId="77777777" w:rsidR="000C341D" w:rsidRPr="00EA3139" w:rsidRDefault="000C341D" w:rsidP="00D02BB2">
      <w:pPr>
        <w:pStyle w:val="BT"/>
        <w:spacing w:line="240" w:lineRule="auto"/>
        <w:jc w:val="left"/>
        <w:rPr>
          <w:sz w:val="18"/>
          <w:szCs w:val="22"/>
        </w:rPr>
      </w:pPr>
      <w:r w:rsidRPr="00EA3139">
        <w:rPr>
          <w:rFonts w:ascii="Arial" w:eastAsia="Arial" w:hAnsi="Arial" w:cs="Arial"/>
          <w:sz w:val="18"/>
          <w:szCs w:val="22"/>
          <w:lang w:val="ar-SA"/>
        </w:rPr>
        <w:t>الإشارة "ليس بعد" تُعرّف المملكة بأنها العصر الذهبي. ينظر المرجع "بالفعل" إلى الملكوت كمصدر وقوة بما في ذلك الشفاء، وطرد الأرواح الشريرة، والحياة الجديدة في المسيح. من الواضح أن الحياة الجديدة في المسيح ليست مثل العصر الذهبي. يقول سوليفان،</w:t>
      </w:r>
    </w:p>
    <w:p w14:paraId="1703152A" w14:textId="340CCA7D" w:rsidR="000C341D" w:rsidRPr="00EA3139" w:rsidRDefault="000C341D" w:rsidP="00D02BB2">
      <w:pPr>
        <w:pStyle w:val="BT"/>
        <w:spacing w:line="240" w:lineRule="auto"/>
        <w:ind w:left="360" w:firstLine="0"/>
        <w:jc w:val="left"/>
        <w:rPr>
          <w:sz w:val="18"/>
          <w:szCs w:val="22"/>
        </w:rPr>
      </w:pPr>
      <w:r w:rsidRPr="00EA3139">
        <w:rPr>
          <w:rFonts w:ascii="Arial" w:eastAsia="Arial" w:hAnsi="Arial" w:cs="Arial"/>
          <w:sz w:val="18"/>
          <w:szCs w:val="22"/>
          <w:lang w:val="ar-SA"/>
        </w:rPr>
        <w:t xml:space="preserve">فمن ناحية، ينظرون إلى أعيننا ويعلنون أن "الملكوت كان حاضراً في طرد الأرواح الشريرة الذي قام به يسوع".  وبينما لا يزالون ينظرون إلينا في أعيننا ويبهروننا بالمناقشات حول كيفية فهم </w:t>
      </w:r>
      <w:r w:rsidRPr="00EA3139">
        <w:rPr>
          <w:rFonts w:ascii="Arial" w:eastAsia="Arial" w:hAnsi="Arial" w:cs="Arial"/>
          <w:i/>
          <w:iCs/>
          <w:sz w:val="18"/>
          <w:szCs w:val="22"/>
          <w:lang w:val="ar-SA"/>
        </w:rPr>
        <w:t>basileia</w:t>
      </w:r>
      <w:r w:rsidRPr="00EA3139">
        <w:rPr>
          <w:rFonts w:ascii="Arial" w:eastAsia="Arial" w:hAnsi="Arial" w:cs="Arial"/>
          <w:sz w:val="18"/>
          <w:szCs w:val="22"/>
          <w:lang w:val="ar-SA"/>
        </w:rPr>
        <w:t xml:space="preserve"> (المملكة) من حيث الملكوت [تعني بالآرامية "الحكم"]، يذهبون خطوة أخرى إلى الأمام ويؤكدون، "وبالمناسبة، هذه المملكة التي قلنا لك أنها كانت موجودة، هي أيضًا مستقبلية."  لكن في هذا الادعاء المستقبلي، يتخلون عن إشارة طُعمهم إلى المملكة (القوة العلاجية) ويتحولون إلى مرجع مختلف تمامًا (العصر الذهبي).</w:t>
      </w:r>
      <w:r w:rsidRPr="00E23D8A">
        <w:rPr>
          <w:rFonts w:ascii="Arial" w:eastAsia="Arial" w:hAnsi="Arial" w:cs="Arial"/>
          <w:sz w:val="18"/>
          <w:szCs w:val="22"/>
          <w:vertAlign w:val="superscript"/>
          <w:lang w:val="ar-SA"/>
        </w:rPr>
        <w:footnoteReference w:id="30"/>
      </w:r>
    </w:p>
    <w:p w14:paraId="7931468B" w14:textId="00510172" w:rsidR="004B4D96" w:rsidRPr="00EA3139" w:rsidRDefault="004B4D96" w:rsidP="00D02BB2">
      <w:pPr>
        <w:pStyle w:val="BT"/>
        <w:spacing w:line="240" w:lineRule="auto"/>
        <w:jc w:val="left"/>
        <w:rPr>
          <w:sz w:val="18"/>
          <w:szCs w:val="22"/>
        </w:rPr>
      </w:pPr>
      <w:r w:rsidRPr="00EA3139">
        <w:rPr>
          <w:rFonts w:ascii="Arial" w:eastAsia="Arial" w:hAnsi="Arial" w:cs="Arial"/>
          <w:sz w:val="18"/>
          <w:szCs w:val="22"/>
          <w:lang w:val="ar-SA"/>
        </w:rPr>
        <w:t>إن بركة الله للوفاء بقسم العهد لتأسيس مملكة إسرائيل العالمية كانت دائمًا عصية على طاعتهم.  وقد أوضح ذلك منذ البداية في كلمته لإسرائيل على يد موسى:</w:t>
      </w:r>
    </w:p>
    <w:p w14:paraId="1B5026FB" w14:textId="50E77511" w:rsidR="004B4D96" w:rsidRPr="00EA3139" w:rsidRDefault="004B4D96" w:rsidP="002F100C">
      <w:pPr>
        <w:pStyle w:val="QT"/>
        <w:rPr>
          <w:sz w:val="18"/>
          <w:szCs w:val="18"/>
        </w:rPr>
      </w:pPr>
      <w:r w:rsidRPr="00EA3139">
        <w:rPr>
          <w:rFonts w:eastAsia="Arial"/>
          <w:sz w:val="18"/>
          <w:szCs w:val="18"/>
          <w:lang w:val="ar-SA"/>
        </w:rPr>
        <w:t>فإن حفظت هذه الشرائع وحرصت على العمل بها، يحفظ الرب إلهك عهد محبته لك، كما أقسم لآبائك (تثنية 7: 12).</w:t>
      </w:r>
    </w:p>
    <w:p w14:paraId="66138D33" w14:textId="048183CB" w:rsidR="000F2120" w:rsidRPr="00EA3139" w:rsidRDefault="002530F7" w:rsidP="00D02BB2">
      <w:pPr>
        <w:pStyle w:val="BT"/>
        <w:spacing w:line="240" w:lineRule="auto"/>
        <w:jc w:val="left"/>
        <w:rPr>
          <w:sz w:val="18"/>
          <w:szCs w:val="22"/>
        </w:rPr>
      </w:pPr>
      <w:r w:rsidRPr="00EA3139">
        <w:rPr>
          <w:rFonts w:ascii="Arial" w:eastAsia="Arial" w:hAnsi="Arial" w:cs="Arial"/>
          <w:sz w:val="18"/>
          <w:szCs w:val="22"/>
          <w:lang w:val="ar-SA"/>
        </w:rPr>
        <w:t>في قصة شجرة التين في إنجيل متى، يقول يسوع أن إسرائيل لم يكن حريصًا على اتباع شرائعه. إسرائيل لن تتوب.</w:t>
      </w:r>
    </w:p>
    <w:p w14:paraId="171CD903" w14:textId="6F34F728" w:rsidR="000F2120" w:rsidRPr="00EA3139" w:rsidRDefault="000F2120" w:rsidP="002F100C">
      <w:pPr>
        <w:pStyle w:val="QT"/>
        <w:rPr>
          <w:sz w:val="18"/>
          <w:szCs w:val="18"/>
        </w:rPr>
      </w:pPr>
      <w:r w:rsidRPr="00EA3139">
        <w:rPr>
          <w:rFonts w:eastAsia="Arial"/>
          <w:sz w:val="18"/>
          <w:szCs w:val="18"/>
          <w:lang w:val="ar-SA"/>
        </w:rPr>
        <w:t>فنظر شجرة تين من بعيد عليها ورق، فذهب ليرى لعله يجد فيها شيئا. ولما جاء إليها لم يجد إلا ورقًا، لأنه لم يكن وقت التين.   فقال لها: «لا يأكل أحد منك ثمرًا بعد!» وكان تلاميذه يسمعون (مرقس 11: 13-14).</w:t>
      </w:r>
    </w:p>
    <w:p w14:paraId="48BE08C1" w14:textId="4C2E10FE" w:rsidR="000F2120" w:rsidRPr="00EA3139" w:rsidRDefault="000F2120" w:rsidP="00D02BB2">
      <w:pPr>
        <w:pStyle w:val="BT"/>
        <w:spacing w:line="240" w:lineRule="auto"/>
        <w:jc w:val="left"/>
        <w:rPr>
          <w:sz w:val="18"/>
          <w:szCs w:val="22"/>
        </w:rPr>
      </w:pPr>
      <w:r w:rsidRPr="00EA3139">
        <w:rPr>
          <w:rFonts w:ascii="Arial" w:eastAsia="Arial" w:hAnsi="Arial" w:cs="Arial"/>
          <w:sz w:val="18"/>
          <w:szCs w:val="22"/>
          <w:lang w:val="ar-SA"/>
        </w:rPr>
        <w:t>وكثيراً ما استخدم الأنبياء فشل شجرة التين في إنتاج شجرة التين كرمز للدينونة على الأمة (إش 34: 4؛ إر 29: 17؛ هو 2: 12؛ 9: 10؛ يوئيل 1: 7؛ مي 7: 1). في إدانة لاذعة ليهوذا، يقول إرميا يعلن الحكم عندما يقول،</w:t>
      </w:r>
      <w:r w:rsidRPr="00EA3139">
        <w:rPr>
          <w:rFonts w:ascii="Arial" w:eastAsia="Arial" w:hAnsi="Arial" w:cs="Arial"/>
          <w:sz w:val="18"/>
          <w:szCs w:val="22"/>
          <w:lang w:val="ar-SA"/>
        </w:rPr>
        <w:footnoteReference w:id="31"/>
      </w:r>
    </w:p>
    <w:p w14:paraId="3D62A496" w14:textId="77777777" w:rsidR="000F2120" w:rsidRPr="00EA3139" w:rsidRDefault="000F2120" w:rsidP="002F100C">
      <w:pPr>
        <w:pStyle w:val="QT"/>
        <w:rPr>
          <w:sz w:val="18"/>
          <w:szCs w:val="18"/>
        </w:rPr>
      </w:pPr>
      <w:r w:rsidRPr="00EA3139">
        <w:rPr>
          <w:rFonts w:eastAsia="Arial"/>
          <w:sz w:val="18"/>
          <w:szCs w:val="18"/>
          <w:lang w:val="ar-SA"/>
        </w:rPr>
        <w:t>"لا يكون تين في الشجرة، وييبس ورقها" (8: 13).</w:t>
      </w:r>
    </w:p>
    <w:p w14:paraId="722D4BD6" w14:textId="3B599923" w:rsidR="000F2120" w:rsidRPr="00EA3139" w:rsidRDefault="000F2120" w:rsidP="00D02BB2">
      <w:pPr>
        <w:pStyle w:val="BT"/>
        <w:spacing w:line="240" w:lineRule="auto"/>
        <w:jc w:val="left"/>
        <w:rPr>
          <w:sz w:val="18"/>
          <w:szCs w:val="22"/>
        </w:rPr>
      </w:pPr>
      <w:r w:rsidRPr="00EA3139">
        <w:rPr>
          <w:rFonts w:ascii="Arial" w:eastAsia="Arial" w:hAnsi="Arial" w:cs="Arial"/>
          <w:sz w:val="18"/>
          <w:szCs w:val="22"/>
          <w:lang w:val="ar-SA"/>
        </w:rPr>
        <w:t>عندما يقول يسوع: "لا يأكل أحد منك ثمرًا بعد!" من الواضح أن هذه ليست إدانة طفولية وغير عادلة لشجرة تين بريئة! شجرة التين هي رمز لأمة إسرائيل التي سترفض يسوع. لأنه كما أن شجرة التين لن تأتي بثمر أبدًا، يقول يسوع أن الأمة التي سترفضه، أي لن تأتي بثمر أبدًا. وهكذا فإن ملكوت السموات كان "قريبًا" بمعنى الصدفة.  لقد كان "قريبًا" ولكنه لن يظهر إلا إذا أنبتت شجرة التين (الأمة) تينًا، أي إذا أتى إسرائيل بثمر وقبله باعتباره المسيح.</w:t>
      </w:r>
    </w:p>
    <w:p w14:paraId="514D8A56" w14:textId="77777777" w:rsidR="00C230B4" w:rsidRPr="00EA3139" w:rsidRDefault="00C230B4" w:rsidP="002B2D77">
      <w:pPr>
        <w:pStyle w:val="H2"/>
        <w:keepNext/>
        <w:spacing w:line="240" w:lineRule="auto"/>
        <w:rPr>
          <w:sz w:val="21"/>
          <w:szCs w:val="21"/>
        </w:rPr>
      </w:pPr>
      <w:r w:rsidRPr="00EA3139">
        <w:rPr>
          <w:rFonts w:eastAsia="Arial" w:cs="Arial"/>
          <w:b/>
          <w:bCs/>
          <w:lang w:val="ar-SA"/>
        </w:rPr>
        <w:lastRenderedPageBreak/>
        <w:t>ملخص</w:t>
      </w:r>
    </w:p>
    <w:p w14:paraId="23555D9C" w14:textId="7811BE7E" w:rsidR="0008221F" w:rsidRPr="00EA3139" w:rsidRDefault="00523141" w:rsidP="00D02BB2">
      <w:pPr>
        <w:pStyle w:val="BT"/>
        <w:spacing w:line="240" w:lineRule="auto"/>
        <w:jc w:val="left"/>
        <w:rPr>
          <w:sz w:val="18"/>
          <w:szCs w:val="22"/>
        </w:rPr>
      </w:pPr>
      <w:r w:rsidRPr="00EA3139">
        <w:rPr>
          <w:rFonts w:ascii="Arial" w:eastAsia="Arial" w:hAnsi="Arial" w:cs="Arial"/>
          <w:sz w:val="18"/>
          <w:szCs w:val="22"/>
          <w:lang w:val="ar-SA"/>
        </w:rPr>
        <w:t>لقد كانت "أقوال الدخول" في الأناجيل مادة لكثير من المناقشات اللاهوتية.  ماذا يعني "دخول الملكوت"؟  ماذا كان يقصد يسوع عندما تحدث عن ملكوت السماوات؟  في هذا الفصل، استنتجنا أن خلفية أقوال الدخول تكمن في أفكار العهد القديم حول دخول الأرض، ودخول حرم الهيكل، ومراسم التجديد في شكيم.  وفي كل حالة، المؤمنون هم الموضوع.  وهذا يمهد الطريق لمفهوم أن العديد من أقوال الدخول في العهد الجديد موجهة إلى المؤمنين أيضًا.  ويتم إثبات ذلك من خلال المؤشرات السياقية المحيطة بأقوال الدخول المختلفة.</w:t>
      </w:r>
    </w:p>
    <w:p w14:paraId="26C0E3A7" w14:textId="3CD987E1" w:rsidR="00C230B4" w:rsidRPr="00EA3139" w:rsidRDefault="00523141" w:rsidP="00D02BB2">
      <w:pPr>
        <w:pStyle w:val="BT"/>
        <w:spacing w:line="240" w:lineRule="auto"/>
        <w:jc w:val="left"/>
        <w:rPr>
          <w:sz w:val="18"/>
          <w:szCs w:val="22"/>
        </w:rPr>
      </w:pPr>
      <w:r w:rsidRPr="00EA3139">
        <w:rPr>
          <w:rFonts w:ascii="Arial" w:eastAsia="Arial" w:hAnsi="Arial" w:cs="Arial"/>
          <w:sz w:val="18"/>
          <w:szCs w:val="22"/>
          <w:lang w:val="ar-SA"/>
        </w:rPr>
        <w:t>إن الرسالة عن ملكوت الله، الذي يُدعى المؤمنون للدخول إليه، متعددة الأوجه. وله سبعة جوانب: ثيوقراطية داود المستعادة (الألفية)، وقوة الله، والسماوات الجديدة والأرض الجديدة، واختبار التلمذة وحياة الملكوت، والدخول في حياة غنية، والولادة الروحية، والتأثير المتغلغل الذي رفع محنة البشرية لعدة قرون. يعتمد الجانب أو الجوانب التي يتم عرضها على السياق.</w:t>
      </w:r>
    </w:p>
    <w:p w14:paraId="50EA5269" w14:textId="77777777" w:rsidR="00C230B4" w:rsidRPr="00EA3139" w:rsidRDefault="00C230B4" w:rsidP="00D02BB2">
      <w:pPr>
        <w:pStyle w:val="BT"/>
        <w:spacing w:line="240" w:lineRule="auto"/>
        <w:jc w:val="left"/>
        <w:rPr>
          <w:sz w:val="18"/>
          <w:szCs w:val="22"/>
        </w:rPr>
      </w:pPr>
      <w:r w:rsidRPr="00EA3139">
        <w:rPr>
          <w:rFonts w:ascii="Arial" w:eastAsia="Arial" w:hAnsi="Arial" w:cs="Arial"/>
          <w:sz w:val="18"/>
          <w:szCs w:val="22"/>
          <w:lang w:val="ar-SA"/>
        </w:rPr>
        <w:t>في عدة مناسبات في المناقشة أعلاه، ربطنا دخول الملكوت بكلمة "العظمة". العلاقة بين أن تصبح عظيمًا في الملكوت ودخول الملكوت تحتاج إلى مزيد من المناقشة.  وهذا هو موضوع الفصل التالي.</w:t>
      </w:r>
    </w:p>
    <w:p w14:paraId="03307133" w14:textId="77777777" w:rsidR="00653BDF" w:rsidRPr="00EA3139" w:rsidRDefault="00653BDF" w:rsidP="002F100C">
      <w:pPr>
        <w:pStyle w:val="QT"/>
        <w:rPr>
          <w:sz w:val="18"/>
          <w:szCs w:val="18"/>
        </w:rPr>
      </w:pPr>
      <w:r w:rsidRPr="00EA3139">
        <w:rPr>
          <w:rFonts w:eastAsia="Arial"/>
          <w:sz w:val="18"/>
          <w:szCs w:val="18"/>
          <w:lang w:val="ar-SA"/>
        </w:rPr>
        <w:t>فلما كانوا مجتمعين سألوه قائلين: «يا رب، هل في هذا الوقت ترد الملك إلى إسرائيل؟» (أع 1: 6).</w:t>
      </w:r>
    </w:p>
    <w:p w14:paraId="2669A7B9" w14:textId="77777777" w:rsidR="00653BDF" w:rsidRPr="00EA3139" w:rsidRDefault="00653BDF" w:rsidP="00D02BB2">
      <w:pPr>
        <w:pStyle w:val="BT"/>
        <w:spacing w:line="240" w:lineRule="auto"/>
        <w:jc w:val="left"/>
        <w:rPr>
          <w:sz w:val="18"/>
          <w:szCs w:val="22"/>
        </w:rPr>
      </w:pPr>
      <w:r w:rsidRPr="00EA3139">
        <w:rPr>
          <w:rFonts w:ascii="Arial" w:eastAsia="Arial" w:hAnsi="Arial" w:cs="Arial"/>
          <w:sz w:val="18"/>
          <w:szCs w:val="22"/>
          <w:lang w:val="ar-SA"/>
        </w:rPr>
        <w:t>إذا نظر المرء في أعمال الرسل 1: 6 فقط، فقد يستنتج بحق أن رسالة ملكوت الله تشير في المقام الأول إلى ثيوقراطية داود المستعادة. ومع ذلك، هذا ليس سوى جزء واحد من رسالة المملكة. إن ملكوت الله المتنبأ به في العهد القديم كان أوسع من مملكة داود وحدها. وهذا الجانب بالذات عرض على إسرائيل، ورُفض، وتم تأجيله. إنه ليس ساري المفعول حاليًا، ولكنه سيكون عندما يعود المسيح. ومع ذلك، من الواضح أن جوانب أخرى من رجاء العهد القديم نشطة اليوم.</w:t>
      </w:r>
    </w:p>
    <w:p w14:paraId="13356A01" w14:textId="03F6F645" w:rsidR="00653BDF" w:rsidRPr="00EA3139" w:rsidRDefault="00653BDF" w:rsidP="00D02BB2">
      <w:pPr>
        <w:pStyle w:val="BT"/>
        <w:spacing w:line="240" w:lineRule="auto"/>
        <w:jc w:val="left"/>
        <w:rPr>
          <w:sz w:val="18"/>
          <w:szCs w:val="22"/>
        </w:rPr>
      </w:pPr>
      <w:r w:rsidRPr="00EA3139">
        <w:rPr>
          <w:rFonts w:ascii="Arial" w:eastAsia="Arial" w:hAnsi="Arial" w:cs="Arial"/>
          <w:sz w:val="18"/>
          <w:szCs w:val="22"/>
          <w:lang w:val="ar-SA"/>
        </w:rPr>
        <w:t>عندما "كرز يسوع بملكوت الله" أو "أعلن إنجيل الملكوت"، فمن الأفضل عمومًا الافتراض، ما لم يوحي السياق بخلاف ذلك، أنه يتم الإشارة إلى أكثر من مجرد استعادة الملكوت لإسرائيل (انظر لوقا 9: ​​60، 62؛ أعمال الرسل 1: 3؛ 8: 12؛ عبرانيين 1: 8). من المؤكد أن أحد الجوانب الهامة لملكوت السماوات الذي تنبأ عنه العهد القديم كان حلول الروح القدس بطريقة جديدة ومميزة. أعلن يوئيل أن الملكوت سيكون الوقت الذي ينسكب فيه الروح على كل الناس (يوئيل ٢: ٢٨-٢٩). قال بطرس أن هذا الجانب من الملكوت قد تحقق (على الأقل جزئيًا) في يوم الخمسين (أعمال الرسل ١٧:٢). من خلال حزقيال، وعد الله أنه في الملك الألفي سيضع روحه فيهم ويجعلهم "يسلكون في فرائضي" (حزقيال 36: 27). وفي حين أن هذا سوف يتحقق في المستقبل، فقد أوضح يسوع أن الوعد بسكنى الروح القدس، وهو سمة مميزة لملكوت السماوات، متاح في هذا العصر لكل من يؤمن (يوحنا 14: 17).</w:t>
      </w:r>
    </w:p>
    <w:p w14:paraId="5CD64A55" w14:textId="5A3B702E" w:rsidR="00C230B4" w:rsidRPr="00EA3139" w:rsidRDefault="00C230B4" w:rsidP="00D02BB2">
      <w:pPr>
        <w:pStyle w:val="H1W"/>
        <w:spacing w:line="240" w:lineRule="auto"/>
        <w:jc w:val="left"/>
        <w:rPr>
          <w:sz w:val="16"/>
          <w:szCs w:val="28"/>
        </w:rPr>
      </w:pPr>
    </w:p>
    <w:sectPr w:rsidR="00C230B4" w:rsidRPr="00EA3139" w:rsidSect="00934BCB">
      <w:headerReference w:type="even" r:id="rId11"/>
      <w:headerReference w:type="default" r:id="rId12"/>
      <w:headerReference w:type="first" r:id="rId13"/>
      <w:type w:val="nextColumn"/>
      <w:pgSz w:w="11520" w:h="14400" w:code="123"/>
      <w:pgMar w:top="720" w:right="720" w:bottom="576" w:left="1267" w:header="720" w:footer="720" w:gutter="288"/>
      <w:pgNumType w:start="137"/>
      <w:cols w:space="720"/>
      <w:titlePg/>
      <w:bidi/>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6DDDE3B" w14:textId="77777777" w:rsidR="000435FF" w:rsidRDefault="000435FF">
      <w:r>
        <w:separator/>
      </w:r>
    </w:p>
  </w:endnote>
  <w:endnote w:type="continuationSeparator" w:id="0">
    <w:p w14:paraId="3B528161" w14:textId="77777777" w:rsidR="000435FF" w:rsidRDefault="000435FF">
      <w:r>
        <w:continuationSeparator/>
      </w:r>
    </w:p>
  </w:endnote>
  <w:endnote w:type="continuationNotice" w:id="1">
    <w:p w14:paraId="42963B78" w14:textId="77777777" w:rsidR="000435FF" w:rsidRDefault="000435F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embedRegular r:id="rId1" w:fontKey="{BC1ABF74-AFB7-ED45-8E8A-925F8CB43E98}"/>
  </w:font>
  <w:font w:name="Times New Roman">
    <w:panose1 w:val="02020603050405020304"/>
    <w:charset w:val="00"/>
    <w:family w:val="roman"/>
    <w:pitch w:val="variable"/>
    <w:sig w:usb0="E0002EFF" w:usb1="C000785B" w:usb2="00000009" w:usb3="00000000" w:csb0="000001FF" w:csb1="00000000"/>
    <w:embedRegular r:id="rId2" w:fontKey="{4602FE72-45E2-AE45-8FFF-BCB352059E2F}"/>
    <w:embedBold r:id="rId3" w:fontKey="{268BD996-66EC-624A-A52E-B4F3A765F99D}"/>
    <w:embedItalic r:id="rId4" w:fontKey="{BA262E4E-FEF3-C142-A655-011DB0551C45}"/>
    <w:embedBoldItalic r:id="rId5" w:fontKey="{58A5207A-95E8-D749-8B7D-9B9CF5FE94C5}"/>
  </w:font>
  <w:font w:name="Courier New">
    <w:panose1 w:val="02070309020205020404"/>
    <w:charset w:val="00"/>
    <w:family w:val="modern"/>
    <w:pitch w:val="fixed"/>
    <w:sig w:usb0="E0002EFF" w:usb1="C0007843" w:usb2="00000009" w:usb3="00000000" w:csb0="000001FF" w:csb1="00000000"/>
    <w:embedRegular r:id="rId6" w:fontKey="{2A5D945A-8F2C-584A-AE1C-019AAF94AD38}"/>
  </w:font>
  <w:font w:name="Wingdings">
    <w:panose1 w:val="05000000000000000000"/>
    <w:charset w:val="4D"/>
    <w:family w:val="decorative"/>
    <w:pitch w:val="variable"/>
    <w:sig w:usb0="00000003" w:usb1="00000000" w:usb2="00000000" w:usb3="00000000" w:csb0="80000001" w:csb1="00000000"/>
    <w:embedRegular r:id="rId7" w:fontKey="{492715CF-E179-7342-BD99-DFC6D107D6E9}"/>
  </w:font>
  <w:font w:name="Times">
    <w:altName w:val="Times New Roman"/>
    <w:panose1 w:val="00000500000000020000"/>
    <w:charset w:val="00"/>
    <w:family w:val="auto"/>
    <w:pitch w:val="variable"/>
    <w:sig w:usb0="00000003" w:usb1="00000000" w:usb2="00000000" w:usb3="00000000" w:csb0="00000001" w:csb1="00000000"/>
    <w:embedItalic r:id="rId8" w:fontKey="{5D2FDA22-7C90-7C45-8674-DD8C2AFCCE9A}"/>
  </w:font>
  <w:font w:name="Calibri">
    <w:panose1 w:val="020F0502020204030204"/>
    <w:charset w:val="00"/>
    <w:family w:val="swiss"/>
    <w:pitch w:val="variable"/>
    <w:sig w:usb0="E4002EFF" w:usb1="C200247B" w:usb2="00000009" w:usb3="00000000" w:csb0="000001FF" w:csb1="00000000"/>
    <w:embedRegular r:id="rId9" w:fontKey="{E46510A7-D0C5-C746-BFB9-01B3EAD5A3EC}"/>
    <w:embedItalic r:id="rId10" w:fontKey="{500078C9-6627-F448-A400-2831EDE8EB19}"/>
  </w:font>
  <w:font w:name="Arial">
    <w:panose1 w:val="020B0604020202020204"/>
    <w:charset w:val="00"/>
    <w:family w:val="swiss"/>
    <w:pitch w:val="variable"/>
    <w:sig w:usb0="E0002EFF" w:usb1="C000785B" w:usb2="00000009" w:usb3="00000000" w:csb0="000001FF" w:csb1="00000000"/>
    <w:embedRegular r:id="rId11" w:fontKey="{5FA6C8B2-2708-674A-8E7F-69ECB859285F}"/>
    <w:embedBold r:id="rId12" w:fontKey="{7118207E-7253-4540-910C-5F0BFC4A8988}"/>
    <w:embedItalic r:id="rId13" w:fontKey="{8BDAD6F4-3B9D-794E-8730-5FB2C50CA78D}"/>
    <w:embedBoldItalic r:id="rId14" w:fontKey="{2E44DF9E-6AD6-864A-8901-203E2117FED5}"/>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embedRegular r:id="rId15" w:fontKey="{E547BF09-1799-6D4F-A76C-A0ABA97CD0CA}"/>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9232D85" w14:textId="77777777" w:rsidR="000435FF" w:rsidRDefault="000435FF">
      <w:r>
        <w:separator/>
      </w:r>
    </w:p>
  </w:footnote>
  <w:footnote w:type="continuationSeparator" w:id="0">
    <w:p w14:paraId="3BD90953" w14:textId="77777777" w:rsidR="000435FF" w:rsidRDefault="000435FF">
      <w:r>
        <w:continuationSeparator/>
      </w:r>
    </w:p>
  </w:footnote>
  <w:footnote w:type="continuationNotice" w:id="1">
    <w:p w14:paraId="22EC8777" w14:textId="77777777" w:rsidR="000435FF" w:rsidRDefault="000435FF">
      <w:pPr>
        <w:spacing w:after="0" w:line="240" w:lineRule="auto"/>
      </w:pPr>
    </w:p>
  </w:footnote>
  <w:footnote w:id="2">
    <w:p w14:paraId="623CD9D9" w14:textId="77777777" w:rsidR="002900F5" w:rsidRDefault="002900F5" w:rsidP="002900F5">
      <w:pPr>
        <w:pStyle w:val="FootnoteBase"/>
      </w:pPr>
      <w:r>
        <w:rPr>
          <w:rStyle w:val="FootnoteReference"/>
          <w:rFonts w:ascii="Arial" w:eastAsia="Arial" w:hAnsi="Arial" w:cs="Arial"/>
          <w:lang w:val="ar-SA"/>
        </w:rPr>
        <w:footnoteRef/>
      </w:r>
      <w:r>
        <w:rPr>
          <w:rFonts w:eastAsia="Arial"/>
          <w:lang w:val="ar-SA"/>
        </w:rPr>
        <w:t>ومن الأمثلة الحديثة على ذلك روجر موهرلانج، ومتى وبولس: مقارنة وجهات النظر الأخلاقية، سلسلة الدراسات / جمعية دراسات العهد الجديد (نيويورك: مطبعة جامعة كامبريدج، 1984).</w:t>
      </w:r>
      <w:r>
        <w:rPr>
          <w:rFonts w:eastAsia="Arial"/>
          <w:lang w:val="ar-SA"/>
        </w:rPr>
        <w:fldChar w:fldCharType="begin"/>
      </w:r>
      <w:r>
        <w:rPr>
          <w:rFonts w:eastAsia="Arial"/>
          <w:lang w:val="ar-SA"/>
        </w:rPr>
        <w:instrText xml:space="preserve"> ADDIN EN.CITE &lt;EndNote&gt;&lt;Cite&gt;&lt;Author&gt;Mohrlang&lt;/Author&gt;&lt;Year&gt;1984&lt;/Year&gt;&lt;RecNum&gt;366&lt;/RecNum&gt;&lt;DisplayText&gt;Roger Mohrlang, &lt;style face="italic"&gt;Matthew and Paul: A Comparison of Ethical Perspectives&lt;/style&gt;, Monograph series / Society for New Testament Studies (New York: Cambridge University Press, 1984).&lt;/DisplayText&gt;&lt;record&gt;&lt;rec-number&gt;366&lt;/rec-number&gt;&lt;foreign-keys&gt;&lt;key app="EN" db-id="s5txsa5w3r5dx8exra7vfx9yrva9dxvtf0tw" timestamp="0"&gt;366&lt;/key&gt;&lt;/foreign-keys&gt;&lt;ref-type name="Book"&gt;6&lt;/ref-type&gt;&lt;contributors&gt;&lt;authors&gt;&lt;author&gt;Mohrlang, Roger&lt;/author&gt;&lt;/authors&gt;&lt;/contributors&gt;&lt;titles&gt;&lt;title&gt;Matthew and Paul: A Comparison of Ethical Perspectives&lt;/title&gt;&lt;secondary-title&gt;Monograph series / Society for New Testament Studies&lt;/secondary-title&gt;&lt;/titles&gt;&lt;pages&gt;242&lt;/pages&gt;&lt;number&gt;48&lt;/number&gt;&lt;keywords&gt;&lt;keyword&gt;Bible. Criticism, interpretation, etc.&lt;/keyword&gt;&lt;keyword&gt;Ethics in the Bible.&lt;/keyword&gt;&lt;/keywords&gt;&lt;dates&gt;&lt;year&gt;1984&lt;/year&gt;&lt;/dates&gt;&lt;pub-location&gt;New York&lt;/pub-location&gt;&lt;publisher&gt;Cambridge University Press&lt;/publisher&gt;&lt;isbn&gt;0521250935&lt;/isbn&gt;&lt;accession-num&gt;ocm09576750&lt;/accession-num&gt;&lt;urls&gt;&lt;/urls&gt;&lt;/record&gt;&lt;/Cite&gt;&lt;/EndNote&gt;</w:instrText>
      </w:r>
      <w:r>
        <w:rPr>
          <w:rFonts w:eastAsia="Arial"/>
          <w:lang w:val="ar-SA"/>
        </w:rPr>
        <w:fldChar w:fldCharType="separate"/>
      </w:r>
      <w:r>
        <w:rPr>
          <w:rFonts w:eastAsia="Arial"/>
          <w:lang w:val="ar-SA"/>
        </w:rPr>
        <w:fldChar w:fldCharType="end"/>
      </w:r>
    </w:p>
  </w:footnote>
  <w:footnote w:id="3">
    <w:p w14:paraId="454B9038" w14:textId="5079D6AC" w:rsidR="00D428F3" w:rsidRDefault="00D428F3" w:rsidP="00565AB1">
      <w:pPr>
        <w:pStyle w:val="FootnoteBase"/>
      </w:pPr>
      <w:r>
        <w:rPr>
          <w:rStyle w:val="FootnoteReference"/>
          <w:rFonts w:ascii="Arial" w:eastAsia="Arial" w:hAnsi="Arial" w:cs="Arial"/>
          <w:lang w:val="ar-SA"/>
        </w:rPr>
        <w:footnoteRef/>
      </w:r>
      <w:r>
        <w:rPr>
          <w:rFonts w:eastAsia="Arial"/>
          <w:lang w:val="ar-SA"/>
        </w:rPr>
        <w:t xml:space="preserve">من الواضح أن "البر" يتعارض مع "الملكوت"، موضحًا ذلك بشكل أكبر. استخدام كاي بهذه الطريقة شائع. راجع. </w:t>
      </w:r>
      <w:r>
        <w:rPr>
          <w:rFonts w:eastAsia="Arial"/>
          <w:rtl w:val="0"/>
        </w:rPr>
        <w:t>‎BDAG, 495‎</w:t>
      </w:r>
      <w:r>
        <w:rPr>
          <w:rFonts w:eastAsia="Arial"/>
          <w:lang w:val="ar-SA"/>
        </w:rPr>
        <w:t xml:space="preserve"> (راجع متى 21: 5؛ مرقس 5: 19؛ يوحنا 1: 16؛ رومية 1: 5؛ 13: 11؛ فيلبي 3: 7؛ أفسس 2: 8؛ على سبيل المثال، متى 8: 33، "أخبروا كل شيء، أي ما حدث للممسوسين). وهكذا يقترح دونالد أ. هاجنر أن "و بره،" هو تفسير عملي للعبارة السابقة" (دونالد أ. هاجنر، متى 14-28، تعليق الكتاب المقدس Word [دالاس: Word Books، 2002)، 166).  يتفق ويليام هندريكسن وسيمون كيستيماكر على أن "هذان (الملكوت والبر) يسيران معًا. في الواقع، "ملكوت الله هو [يعني] بر" (رومية 14: 17)، وهو بر يُنسب إلى البشر ويُمنح لهم، سواء من حيث المكانة القانونية أو السلوك الأخلاقي" (وليام هندريكسن وسيمون كيستيماكر، شرح الإنجيل وفقًا لماثيو [جراند رابيدز: دار كتب بيكر، 2001)، 354].  وكما قال ديفيز وأليسون: "إن طلب الملكوت هو طلب البر، والبحث عن البر هو طلب الملكوت" (ديفيز وأليسون، تعليق نقدي وتفسيري على الإنجيل بحسب القديس متى، 661). ويذكر لوز وكوستر الأمر بهذه الطريقة: ""ملكوت السماوات" هو بر" (لوز وكوستر، متى 1-7: تعليق، 130).</w:t>
      </w:r>
      <w:r>
        <w:rPr>
          <w:rFonts w:eastAsia="Arial"/>
          <w:lang w:val="ar-SA"/>
        </w:rPr>
        <w:fldChar w:fldCharType="begin"/>
      </w:r>
      <w:r>
        <w:rPr>
          <w:rFonts w:eastAsia="Arial"/>
          <w:lang w:val="ar-SA"/>
        </w:rPr>
        <w:instrText xml:space="preserve"> ADDIN EN.CITE &lt;EndNote&gt;&lt;Cite&gt;&lt;Author&gt;Hagner&lt;/Author&gt;&lt;Year&gt;2002&lt;/Year&gt;&lt;RecNum&gt;20&lt;/RecNum&gt;&lt;Pages&gt;166&lt;/Pages&gt;&lt;DisplayText&gt;Donald A. Hagner, &lt;style face="italic"&gt;Matthew 14-28&lt;/style&gt;, Word Biblical Commentary (Dallas: Word Books, 2002), 166.&lt;/DisplayText&gt;&lt;record&gt;&lt;rec-number&gt;20&lt;/rec-number&gt;&lt;foreign-keys&gt;&lt;key app="EN" db-id="s5txsa5w3r5dx8exra7vfx9yrva9dxvtf0tw" timestamp="0"&gt;20&lt;/key&gt;&lt;/foreign-keys&gt;&lt;ref-type name="Book"&gt;6&lt;/ref-type&gt;&lt;contributors&gt;&lt;authors&gt;&lt;author&gt;Hagner, Donald A.&lt;/author&gt;&lt;/authors&gt;&lt;/contributors&gt;&lt;titles&gt;&lt;title&gt;Matthew 14-28&lt;/title&gt;&lt;secondary-title&gt;Word Biblical Commentary&lt;/secondary-title&gt;&lt;/titles&gt;&lt;pages&gt;xxxix p., p. 410-935&lt;/pages&gt;&lt;dates&gt;&lt;year&gt;2002&lt;/year&gt;&lt;/dates&gt;&lt;pub-location&gt;Dallas&lt;/pub-location&gt;&lt;publisher&gt;Word Books&lt;/publisher&gt;&lt;isbn&gt;951219s1995 txu b 001 0 eng d&amp;#xD;084991096X&lt;/isbn&gt;&lt;accession-num&gt;ocm33943315&lt;/accession-num&gt;&lt;call-num&gt;BS2575.3 .H23 1995&lt;/call-num&gt;&lt;urls&gt;&lt;/urls&gt;&lt;/record&gt;&lt;/Cite&gt;&lt;/EndNote&gt;</w:instrText>
      </w:r>
      <w:r>
        <w:rPr>
          <w:rFonts w:eastAsia="Arial"/>
          <w:lang w:val="ar-SA"/>
        </w:rPr>
        <w:fldChar w:fldCharType="separate"/>
      </w:r>
      <w:r>
        <w:rPr>
          <w:rFonts w:eastAsia="Arial"/>
          <w:lang w:val="ar-SA"/>
        </w:rPr>
        <w:fldChar w:fldCharType="end"/>
      </w:r>
      <w:r>
        <w:rPr>
          <w:rFonts w:eastAsia="Arial"/>
          <w:lang w:val="ar-SA"/>
        </w:rPr>
        <w:fldChar w:fldCharType="begin"/>
      </w:r>
      <w:r>
        <w:rPr>
          <w:rFonts w:eastAsia="Arial"/>
          <w:lang w:val="ar-SA"/>
        </w:rPr>
        <w:instrText xml:space="preserve"> ADDIN EN.CITE &lt;EndNote&gt;&lt;Cite&gt;&lt;Author&gt;Hendriksen&lt;/Author&gt;&lt;Year&gt;2001&lt;/Year&gt;&lt;RecNum&gt;1095&lt;/RecNum&gt;&lt;Pages&gt;354&lt;/Pages&gt;&lt;DisplayText&gt;William Hendriksen and Simon Kistemaker, &lt;style face="italic"&gt;Exposition of the Gospel According to Matthew&lt;/style&gt;  (Grand Rapids: Baker Book House, 2001), 354.&lt;/DisplayText&gt;&lt;record&gt;&lt;rec-number&gt;1095&lt;/rec-number&gt;&lt;foreign-keys&gt;&lt;key app="EN" db-id="s5txsa5w3r5dx8exra7vfx9yrva9dxvtf0tw" timestamp="0"&gt;1095&lt;/key&gt;&lt;/foreign-keys&gt;&lt;ref-type name="Book"&gt;6&lt;/ref-type&gt;&lt;contributors&gt;&lt;authors&gt;&lt;author&gt;Hendriksen, William&lt;/author&gt;&lt;author&gt;Kistemaker, Simon&lt;/author&gt;&lt;/authors&gt;&lt;/contributors&gt;&lt;titles&gt;&lt;title&gt;Exposition of the Gospel According to Matthew&lt;/title&gt;&lt;/titles&gt;&lt;pages&gt;viii, 1015 p.&lt;/pages&gt;&lt;dates&gt;&lt;year&gt;2001&lt;/year&gt;&lt;/dates&gt;&lt;pub-location&gt;Grand Rapids&lt;/pub-location&gt;&lt;publisher&gt;Baker Book House&lt;/publisher&gt;&lt;isbn&gt;741202 1973 eng u&amp;#xD;0801040663&lt;/isbn&gt;&lt;accession-num&gt;ocm01096418&lt;/accession-num&gt;&lt;call-num&gt;BS2575.3 .H45&lt;/call-num&gt;&lt;urls&gt;&lt;/urls&gt;&lt;/record&gt;&lt;/Cite&gt;&lt;/EndNote&gt;</w:instrText>
      </w:r>
      <w:r>
        <w:rPr>
          <w:rFonts w:eastAsia="Arial"/>
          <w:lang w:val="ar-SA"/>
        </w:rPr>
        <w:fldChar w:fldCharType="separate"/>
      </w:r>
      <w:r>
        <w:rPr>
          <w:rFonts w:eastAsia="Arial"/>
          <w:lang w:val="ar-SA"/>
        </w:rPr>
        <w:fldChar w:fldCharType="end"/>
      </w:r>
      <w:r>
        <w:rPr>
          <w:rFonts w:eastAsia="Arial"/>
          <w:lang w:val="ar-SA"/>
        </w:rPr>
        <w:fldChar w:fldCharType="begin"/>
      </w:r>
      <w:r>
        <w:rPr>
          <w:rFonts w:eastAsia="Arial"/>
          <w:lang w:val="ar-SA"/>
        </w:rPr>
        <w:instrText xml:space="preserve"> ADDIN EN.CITE &lt;EndNote&gt;&lt;Cite&gt;&lt;Author&gt;Davies&lt;/Author&gt;&lt;Year&gt;1988&lt;/Year&gt;&lt;RecNum&gt;31&lt;/RecNum&gt;&lt;Pages&gt;661&lt;/Pages&gt;&lt;DisplayText&gt;Davies and Allison, &lt;style face="italic"&gt;A Critical and Exegetical Commentary on the Gospel According to Saint Matthew&lt;/style&gt;: 661.&lt;/DisplayText&gt;&lt;record&gt;&lt;rec-number&gt;31&lt;/rec-number&gt;&lt;foreign-keys&gt;&lt;key app="EN" db-id="s5txsa5w3r5dx8exra7vfx9yrva9dxvtf0tw" timestamp="0"&gt;31&lt;/key&gt;&lt;/foreign-keys&gt;&lt;ref-type name="Book"&gt;6&lt;/ref-type&gt;&lt;contributors&gt;&lt;authors&gt;&lt;author&gt;Davies, W. D.&lt;/author&gt;&lt;author&gt;Allison, Dale C.&lt;/author&gt;&lt;/authors&gt;&lt;/contributors&gt;&lt;titles&gt;&lt;title&gt;A Critical and Exegetical Commentary on the Gospel According to Saint Matthew&lt;/title&gt;&lt;/titles&gt;&lt;dates&gt;&lt;year&gt;1988&lt;/year&gt;&lt;/dates&gt;&lt;pub-location&gt;Edinburgh&lt;/pub-location&gt;&lt;publisher&gt;T. &amp;amp; T. Clark&lt;/publisher&gt;&lt;isbn&gt;881026s1988 stk b 000 0 eng d&amp;#xD;0567094812&lt;/isbn&gt;&lt;accession-num&gt;ocm18781680&lt;/accession-num&gt;&lt;call-num&gt;BS2575.3 .D38 1988&amp;#xD;226/.207&lt;/call-num&gt;&lt;urls&gt;&lt;/urls&gt;&lt;/record&gt;&lt;/Cite&gt;&lt;/EndNote&gt;</w:instrText>
      </w:r>
      <w:r>
        <w:rPr>
          <w:rFonts w:eastAsia="Arial"/>
          <w:lang w:val="ar-SA"/>
        </w:rPr>
        <w:fldChar w:fldCharType="separate"/>
      </w:r>
      <w:r>
        <w:rPr>
          <w:rFonts w:eastAsia="Arial"/>
          <w:lang w:val="ar-SA"/>
        </w:rPr>
        <w:fldChar w:fldCharType="end"/>
      </w:r>
      <w:r>
        <w:rPr>
          <w:rFonts w:eastAsia="Arial"/>
          <w:lang w:val="ar-SA"/>
        </w:rPr>
        <w:fldChar w:fldCharType="begin"/>
      </w:r>
      <w:r>
        <w:rPr>
          <w:rFonts w:eastAsia="Arial"/>
          <w:lang w:val="ar-SA"/>
        </w:rPr>
        <w:instrText xml:space="preserve"> ADDIN EN.CITE &lt;EndNote&gt;&lt;Cite&gt;&lt;Author&gt;Luz&lt;/Author&gt;&lt;Year&gt;2007&lt;/Year&gt;&lt;RecNum&gt;340&lt;/RecNum&gt;&lt;Pages&gt;130&lt;/Pages&gt;&lt;DisplayText&gt;Luz and Koester, &lt;style face="italic"&gt;Matthew 1-7: A Commentary&lt;/style&gt;: 130.&lt;/DisplayText&gt;&lt;record&gt;&lt;rec-number&gt;340&lt;/rec-number&gt;&lt;foreign-keys&gt;&lt;key app="EN" db-id="s5txsa5w3r5dx8exra7vfx9yrva9dxvtf0tw" timestamp="0"&gt;340&lt;/key&gt;&lt;/foreign-keys&gt;&lt;ref-type name="Book"&gt;6&lt;/ref-type&gt;&lt;contributors&gt;&lt;authors&gt;&lt;author&gt;Luz, Ulrich&lt;/author&gt;&lt;author&gt;Koester, Helmut&lt;/author&gt;&lt;/authors&gt;&lt;/contributors&gt;&lt;titles&gt;&lt;title&gt;Matthew 1-7: A Commentary&lt;/title&gt;&lt;secondary-title&gt;Hermeneia&lt;/secondary-title&gt;&lt;/titles&gt;&lt;pages&gt;xxxvii, 432 p.&lt;/pages&gt;&lt;edition&gt;rev&lt;/edition&gt;&lt;keywords&gt;&lt;keyword&gt;Bible.&lt;/keyword&gt;&lt;/keywords&gt;&lt;dates&gt;&lt;year&gt;2007&lt;/year&gt;&lt;/dates&gt;&lt;pub-location&gt;Minneapolis&lt;/pub-location&gt;&lt;publisher&gt;Fortress Press&lt;/publisher&gt;&lt;isbn&gt;0800660994&amp;#xD;9780800660994&lt;/isbn&gt;&lt;accession-num&gt;ocm71004162&lt;/accession-num&gt;&lt;urls&gt;&lt;related-urls&gt;&lt;url&gt;http://www.loc.gov/catdir/toc/ecip0619/2006026161.html&lt;/url&gt;&lt;/related-urls&gt;&lt;/urls&gt;&lt;/record&gt;&lt;/Cite&gt;&lt;/EndNote&gt;</w:instrText>
      </w:r>
      <w:r>
        <w:rPr>
          <w:rFonts w:eastAsia="Arial"/>
          <w:lang w:val="ar-SA"/>
        </w:rPr>
        <w:fldChar w:fldCharType="separate"/>
      </w:r>
      <w:r>
        <w:rPr>
          <w:rFonts w:eastAsia="Arial"/>
          <w:lang w:val="ar-SA"/>
        </w:rPr>
        <w:fldChar w:fldCharType="end"/>
      </w:r>
    </w:p>
  </w:footnote>
  <w:footnote w:id="4">
    <w:p w14:paraId="7EE87DC5" w14:textId="670C2F54" w:rsidR="00D428F3" w:rsidRDefault="00D428F3" w:rsidP="00565AB1">
      <w:pPr>
        <w:pStyle w:val="FootnoteBase"/>
      </w:pPr>
      <w:r>
        <w:rPr>
          <w:rFonts w:eastAsia="Arial"/>
          <w:vertAlign w:val="superscript"/>
          <w:lang w:val="ar-SA"/>
        </w:rPr>
        <w:footnoteRef/>
      </w:r>
      <w:r>
        <w:rPr>
          <w:rFonts w:eastAsia="Arial"/>
          <w:lang w:val="ar-SA"/>
        </w:rPr>
        <w:t xml:space="preserve">هاغنر، متى 1-13، 166. يوافق لوز على أن "المفهوم ذو طابع أخلاقي. يضيف متى إلى العبارة التقليدية "اطلبوا أولاً ملكوت [الله]" - على الأرجح بشكل تفسيري - "وبره"، δικαιοσύνη في متى كونها نوعية النشاط المطلوب من الناس" (يو. لوز، "βασιλεία،" في </w:t>
      </w:r>
      <w:r>
        <w:rPr>
          <w:rFonts w:eastAsia="Arial"/>
          <w:rtl w:val="0"/>
        </w:rPr>
        <w:t>‎EDNT, 1:203‎</w:t>
      </w:r>
      <w:r>
        <w:rPr>
          <w:rFonts w:eastAsia="Arial"/>
          <w:lang w:val="ar-SA"/>
        </w:rPr>
        <w:t>).</w:t>
      </w:r>
    </w:p>
  </w:footnote>
  <w:footnote w:id="5">
    <w:p w14:paraId="382DEF12" w14:textId="77777777" w:rsidR="00D428F3" w:rsidRDefault="00D428F3" w:rsidP="00565AB1">
      <w:pPr>
        <w:pStyle w:val="FootnoteBase"/>
      </w:pPr>
      <w:r>
        <w:rPr>
          <w:rFonts w:eastAsia="Arial"/>
          <w:vertAlign w:val="superscript"/>
          <w:lang w:val="ar-SA"/>
        </w:rPr>
        <w:footnoteRef/>
      </w:r>
      <w:r>
        <w:rPr>
          <w:rFonts w:eastAsia="Arial"/>
          <w:lang w:val="ar-SA"/>
        </w:rPr>
        <w:t>فرنسا، إنجيل متى: 271.</w:t>
      </w:r>
      <w:r>
        <w:rPr>
          <w:rFonts w:eastAsia="Arial"/>
          <w:lang w:val="ar-SA"/>
        </w:rPr>
        <w:fldChar w:fldCharType="begin"/>
      </w:r>
      <w:r>
        <w:rPr>
          <w:rFonts w:eastAsia="Arial"/>
          <w:lang w:val="ar-SA"/>
        </w:rPr>
        <w:instrText xml:space="preserve"> ADDIN EN.CITE &lt;EndNote&gt;&lt;Cite&gt;&lt;Author&gt;France&lt;/Author&gt;&lt;Year&gt;2007&lt;/Year&gt;&lt;RecNum&gt;27&lt;/RecNum&gt;&lt;Pages&gt;271&lt;/Pages&gt;&lt;DisplayText&gt;France, &lt;style face="italic"&gt;The Gospel of Matthew&lt;/style&gt;: 271.&lt;/DisplayText&gt;&lt;record&gt;&lt;rec-number&gt;27&lt;/rec-number&gt;&lt;foreign-keys&gt;&lt;key app="EN" db-id="s5txsa5w3r5dx8exra7vfx9yrva9dxvtf0tw" timestamp="0"&gt;27&lt;/key&gt;&lt;/foreign-keys&gt;&lt;ref-type name="Book"&gt;6&lt;/ref-type&gt;&lt;contributors&gt;&lt;authors&gt;&lt;author&gt;France, R. T.&lt;/author&gt;&lt;/authors&gt;&lt;/contributors&gt;&lt;titles&gt;&lt;title&gt;The Gospel of Matthew&lt;/title&gt;&lt;secondary-title&gt;New International Critical Commentary&lt;/secondary-title&gt;&lt;/titles&gt;&lt;pages&gt;lxiv, 1169 p.&lt;/pages&gt;&lt;dates&gt;&lt;year&gt;2007&lt;/year&gt;&lt;/dates&gt;&lt;pub-location&gt;Grand Rapids&lt;/pub-location&gt;&lt;publisher&gt;Wm. B. Eerdmans Publishing Co.&lt;/publisher&gt;&lt;isbn&gt;070402s2007 miu b 001 0 eng&amp;#xD;080282501X (cloth alk. paper)&amp;#xD;9780802825018 (cloth alk. paper)&lt;/isbn&gt;&lt;accession-num&gt;ocn122701585&lt;/accession-num&gt;&lt;call-num&gt;BS2575.53 .F77 2007&amp;#xD;226.2/077&lt;/call-num&gt;&lt;urls&gt;&lt;related-urls&gt;&lt;url&gt;http://www.loc.gov/catdir/toc/ecip0714/2007013488.html&lt;/url&gt;&lt;/related-urls&gt;&lt;/urls&gt;&lt;/record&gt;&lt;/Cite&gt;&lt;/EndNote&gt;</w:instrText>
      </w:r>
      <w:r>
        <w:rPr>
          <w:rFonts w:eastAsia="Arial"/>
          <w:lang w:val="ar-SA"/>
        </w:rPr>
        <w:fldChar w:fldCharType="separate"/>
      </w:r>
      <w:r>
        <w:rPr>
          <w:rFonts w:eastAsia="Arial"/>
          <w:lang w:val="ar-SA"/>
        </w:rPr>
        <w:fldChar w:fldCharType="end"/>
      </w:r>
    </w:p>
  </w:footnote>
  <w:footnote w:id="6">
    <w:p w14:paraId="295BB775" w14:textId="12E96461" w:rsidR="0000591A" w:rsidRPr="00303FD3" w:rsidRDefault="0000591A" w:rsidP="00565AB1">
      <w:pPr>
        <w:pStyle w:val="FootnoteBase"/>
      </w:pPr>
      <w:r w:rsidRPr="00303FD3">
        <w:rPr>
          <w:rFonts w:eastAsia="Arial"/>
          <w:vertAlign w:val="superscript"/>
          <w:lang w:val="ar-SA"/>
        </w:rPr>
        <w:footnoteRef/>
      </w:r>
      <w:r>
        <w:rPr>
          <w:rFonts w:eastAsia="Arial"/>
          <w:lang w:val="ar-SA"/>
        </w:rPr>
        <w:t xml:space="preserve">داريل إل. بوك، لوقا ٩: ٥١-٢٤: ٥٣، تعليق بيكر التفسيري على العهد الجديد (جراند رابيدز: بيكر بوك هاوس، ١٩٩٦)، ١١٦٤. يقول كلابيرت: "هذا الفهم الأخلاقي للملكوت موجود أيضًا في الأبوكريفا. وبالتالي، يمكن لـ LXX تعريف </w:t>
      </w:r>
      <w:r>
        <w:rPr>
          <w:rFonts w:eastAsia="Arial"/>
          <w:i/>
          <w:iCs/>
          <w:lang w:val="ar-SA"/>
        </w:rPr>
        <w:t>basileia</w:t>
      </w:r>
      <w:r>
        <w:rPr>
          <w:rFonts w:eastAsia="Arial"/>
          <w:lang w:val="ar-SA"/>
        </w:rPr>
        <w:t xml:space="preserve"> بالفضائل الأساسية الأربع (4 مك 10: 1). 2: 23)، وفي حك 6: 20 نقرأ: "شهوة الحكمة تؤدي إلى مملكة". "أعطى الناموس للذهن، ومن يعيش خاضعًا لهذا، يملك مملكة معتدلة وعادلة وصالحة وشجاعة" (4 مك 2: 23)." انظر كلابرت، "الملك، المملكة،" في NIDNTT، 2: 374.  أقترح أنه في رواية الحاكم الشاب الغني، فإن العبارات "يرثون الملكوت" و"يدخلون إلى الحياة" و"يدخلون الملكوت" و"الكنز في السماء"، رغم أنها ليست متساوية تمامًا، إلا أنها تنقل أفكارًا مماثلة.  انظر في مكان آخر من هذا الكتاب، ص 193 وما بعدها.</w:t>
      </w:r>
      <w:r>
        <w:rPr>
          <w:rFonts w:eastAsia="Arial"/>
          <w:lang w:val="ar-SA"/>
        </w:rPr>
        <w:fldChar w:fldCharType="begin"/>
      </w:r>
      <w:r w:rsidR="0002642C">
        <w:rPr>
          <w:rFonts w:eastAsia="Arial"/>
          <w:lang w:val="ar-SA"/>
        </w:rPr>
        <w:instrText xml:space="preserve"> ADDIN EN.CITE &lt;EndNote&gt;&lt;Cite&gt;&lt;Author&gt;Bock&lt;/Author&gt;&lt;Year&gt;1996&lt;/Year&gt;&lt;RecNum&gt;1104&lt;/RecNum&gt;&lt;Pages&gt;1164&lt;/Pages&gt;&lt;DisplayText&gt;Darrell L. Bock, &lt;style face="italic"&gt;Luke 9:51-24:53&lt;/style&gt;, Baker Exegetical Commentary on the New Testament (Grand Rapids: Baker Book House, 1996), 1164.&lt;/DisplayText&gt;&lt;record&gt;&lt;rec-number&gt;1104&lt;/rec-number&gt;&lt;foreign-keys&gt;&lt;key app="EN" db-id="s5txsa5w3r5dx8exra7vfx9yrva9dxvtf0tw" timestamp="0"&gt;1104&lt;/key&gt;&lt;/foreign-keys&gt;&lt;ref-type name="Book"&gt;6&lt;/ref-type&gt;&lt;contributors&gt;&lt;authors&gt;&lt;author&gt;Bock, Darrell L.&lt;/author&gt;&lt;/authors&gt;&lt;/contributors&gt;&lt;titles&gt;&lt;title&gt;Luke 9:51-24:53&lt;/title&gt;&lt;secondary-title&gt;Baker Exegetical Commentary on the New Testament&lt;/secondary-title&gt;&lt;/titles&gt;&lt;dates&gt;&lt;year&gt;1996&lt;/year&gt;&lt;/dates&gt;&lt;pub-location&gt;Grand Rapids&lt;/pub-location&gt;&lt;publisher&gt;Baker Book House&lt;/publisher&gt;&lt;urls&gt;&lt;/urls&gt;&lt;/record&gt;&lt;/Cite&gt;&lt;/EndNote&gt;</w:instrText>
      </w:r>
      <w:r>
        <w:rPr>
          <w:rFonts w:eastAsia="Arial"/>
          <w:lang w:val="ar-SA"/>
        </w:rPr>
        <w:fldChar w:fldCharType="separate"/>
      </w:r>
      <w:r>
        <w:rPr>
          <w:rFonts w:eastAsia="Arial"/>
          <w:lang w:val="ar-SA"/>
        </w:rPr>
        <w:fldChar w:fldCharType="end"/>
      </w:r>
      <w:r>
        <w:rPr>
          <w:rFonts w:eastAsia="Arial"/>
          <w:lang w:val="ar-SA"/>
        </w:rPr>
        <w:fldChar w:fldCharType="begin"/>
      </w:r>
      <w:r>
        <w:rPr>
          <w:rFonts w:eastAsia="Arial"/>
          <w:lang w:val="ar-SA"/>
        </w:rPr>
        <w:instrText xml:space="preserve"> PAGEREF richyoungruler \h </w:instrText>
      </w:r>
      <w:r>
        <w:rPr>
          <w:rFonts w:eastAsia="Arial"/>
          <w:lang w:val="ar-SA"/>
        </w:rPr>
      </w:r>
      <w:r>
        <w:rPr>
          <w:rFonts w:eastAsia="Arial"/>
          <w:lang w:val="ar-SA"/>
        </w:rPr>
        <w:fldChar w:fldCharType="separate"/>
      </w:r>
      <w:r>
        <w:rPr>
          <w:rFonts w:eastAsia="Arial"/>
          <w:lang w:val="ar-SA"/>
        </w:rPr>
        <w:fldChar w:fldCharType="end"/>
      </w:r>
    </w:p>
  </w:footnote>
  <w:footnote w:id="7">
    <w:p w14:paraId="3E99D9AC" w14:textId="77777777" w:rsidR="0000591A" w:rsidRDefault="0000591A" w:rsidP="00565AB1">
      <w:pPr>
        <w:pStyle w:val="FootnoteBase"/>
      </w:pPr>
      <w:r>
        <w:rPr>
          <w:rStyle w:val="FootnoteReference"/>
          <w:rFonts w:ascii="Arial" w:eastAsia="Arial" w:hAnsi="Arial" w:cs="Arial"/>
          <w:lang w:val="ar-SA"/>
        </w:rPr>
        <w:footnoteRef/>
      </w:r>
      <w:r>
        <w:rPr>
          <w:rFonts w:eastAsia="Arial"/>
          <w:lang w:val="ar-SA"/>
        </w:rPr>
        <w:t>Hendiadys هو شكل من أشكال الكلام حيث يتم استخدام كلمتين، ولكن المقصود شيئًا أو فكرة واحدة فقط. على سبيل المثال، عبارة "خلق الله السماوات والأرض" تعني "خلق الله الكون".</w:t>
      </w:r>
      <w:r>
        <w:rPr>
          <w:rFonts w:eastAsia="Arial"/>
          <w:lang w:val="ar-SA"/>
        </w:rPr>
        <w:fldChar w:fldCharType="begin"/>
      </w:r>
      <w:r>
        <w:rPr>
          <w:rFonts w:eastAsia="Arial"/>
          <w:lang w:val="ar-SA"/>
        </w:rPr>
        <w:instrText xml:space="preserve"> XE “</w:instrText>
      </w:r>
      <w:r w:rsidRPr="00231E15">
        <w:rPr>
          <w:rFonts w:eastAsia="Arial"/>
          <w:lang w:val="ar-SA"/>
        </w:rPr>
        <w:instrText>hendiadys</w:instrText>
      </w:r>
      <w:r>
        <w:rPr>
          <w:rFonts w:eastAsia="Arial"/>
          <w:lang w:val="ar-SA"/>
        </w:rPr>
        <w:instrText xml:space="preserve">” </w:instrText>
      </w:r>
      <w:r>
        <w:rPr>
          <w:rFonts w:eastAsia="Arial"/>
          <w:lang w:val="ar-SA"/>
        </w:rPr>
        <w:fldChar w:fldCharType="end"/>
      </w:r>
    </w:p>
  </w:footnote>
  <w:footnote w:id="8">
    <w:p w14:paraId="2F4070FB" w14:textId="77777777" w:rsidR="0000591A" w:rsidRPr="00D120D7" w:rsidRDefault="0000591A" w:rsidP="00565AB1">
      <w:pPr>
        <w:pStyle w:val="FootnoteBase"/>
      </w:pPr>
      <w:r>
        <w:rPr>
          <w:rStyle w:val="FootnoteReference"/>
          <w:rFonts w:ascii="Arial" w:eastAsia="Arial" w:hAnsi="Arial" w:cs="Arial"/>
          <w:lang w:val="ar-SA"/>
        </w:rPr>
        <w:footnoteRef/>
      </w:r>
      <w:r>
        <w:rPr>
          <w:rFonts w:eastAsia="Arial"/>
          <w:lang w:val="ar-SA"/>
        </w:rPr>
        <w:t>هيرمان ريديبوس، مجيء الملكوت (جراند رابيدز: شركة النشر المشيخية والإصلاحية، ١٩٦٢)، ٢٨٦.</w:t>
      </w:r>
      <w:r>
        <w:rPr>
          <w:rFonts w:eastAsia="Arial"/>
          <w:lang w:val="ar-SA"/>
        </w:rPr>
        <w:fldChar w:fldCharType="begin"/>
      </w:r>
      <w:r>
        <w:rPr>
          <w:rFonts w:eastAsia="Arial"/>
          <w:lang w:val="ar-SA"/>
        </w:rPr>
        <w:instrText xml:space="preserve"> ADDIN EN.CITE &lt;EndNote&gt;&lt;Cite&gt;&lt;Author&gt;Ridderbos&lt;/Author&gt;&lt;Year&gt;1962&lt;/Year&gt;&lt;RecNum&gt;11&lt;/RecNum&gt;&lt;Pages&gt;286&lt;/Pages&gt;&lt;DisplayText&gt;Herman Ridderbos, &lt;style face="italic"&gt;The Coming  of the Kingdom&lt;/style&gt;  (Grand Rapids: Presbyterian and  Reformed Publishing Co., 1962), 286.&lt;/DisplayText&gt;&lt;record&gt;&lt;rec-number&gt;11&lt;/rec-number&gt;&lt;foreign-keys&gt;&lt;key app="EN" db-id="s5txsa5w3r5dx8exra7vfx9yrva9dxvtf0tw" timestamp="0"&gt;11&lt;/key&gt;&lt;/foreign-keys&gt;&lt;ref-type name="Book"&gt;6&lt;/ref-type&gt;&lt;contributors&gt;&lt;authors&gt;&lt;author&gt;Ridderbos, Herman&lt;/author&gt;&lt;/authors&gt;&lt;/contributors&gt;&lt;titles&gt;&lt;title&gt;The Coming  of the Kingdom&lt;/title&gt;&lt;/titles&gt;&lt;dates&gt;&lt;year&gt;1962&lt;/year&gt;&lt;/dates&gt;&lt;pub-location&gt;Grand Rapids&lt;/pub-location&gt;&lt;publisher&gt;Presbyterian and  Reformed Publishing Co.&lt;/publisher&gt;&lt;urls&gt;&lt;/urls&gt;&lt;/record&gt;&lt;/Cite&gt;&lt;/EndNote&gt;</w:instrText>
      </w:r>
      <w:r>
        <w:rPr>
          <w:rFonts w:eastAsia="Arial"/>
          <w:lang w:val="ar-SA"/>
        </w:rPr>
        <w:fldChar w:fldCharType="separate"/>
      </w:r>
      <w:r>
        <w:rPr>
          <w:rFonts w:eastAsia="Arial"/>
          <w:lang w:val="ar-SA"/>
        </w:rPr>
        <w:fldChar w:fldCharType="end"/>
      </w:r>
    </w:p>
  </w:footnote>
  <w:footnote w:id="9">
    <w:p w14:paraId="18339999" w14:textId="228F30E4" w:rsidR="001A032E" w:rsidRDefault="001A032E" w:rsidP="001A032E">
      <w:pPr>
        <w:pStyle w:val="FootnoteText"/>
        <w:rPr>
          <w:rtl w:val="0"/>
        </w:rPr>
      </w:pPr>
      <w:r>
        <w:rPr>
          <w:rStyle w:val="FootnoteReference"/>
        </w:rPr>
        <w:footnoteRef/>
      </w:r>
      <w:r>
        <w:t xml:space="preserve"> </w:t>
      </w:r>
      <w:r w:rsidR="00521CC1" w:rsidRPr="00521CC1">
        <w:t>للاطلاع على مناقشة وافية للقاء المسيح بالشاب الغني ذي المكانة، انظر الفصل الرابع والعشرين.</w:t>
      </w:r>
    </w:p>
  </w:footnote>
  <w:footnote w:id="10">
    <w:p w14:paraId="6672B3FD" w14:textId="68B1EF61" w:rsidR="000078E3" w:rsidRDefault="000078E3" w:rsidP="000078E3">
      <w:pPr>
        <w:pStyle w:val="FootnoteText"/>
        <w:rPr>
          <w:rtl w:val="0"/>
        </w:rPr>
      </w:pPr>
      <w:r>
        <w:rPr>
          <w:rStyle w:val="FootnoteReference"/>
        </w:rPr>
        <w:footnoteRef/>
      </w:r>
      <w:r>
        <w:t xml:space="preserve"> </w:t>
      </w:r>
      <w:r w:rsidR="00521CC1" w:rsidRPr="00521CC1">
        <w:t>إن دخول الملكوت في هذا المقطع يتناقض مع الإلقاء في جهنم. وهذا يوحي للكثيرين أن دخول الملكوت، وهو عكس جهنم، يجب أن يشير بالتالي إلى الدخول الخلاصي إلى الحياة الأبدية. لكن الكلمة اليونانية "جهنم" المترجمة "جهنم" هي حرفيًا وادي هنوم. إنه يشير إلى مكب النفايات خارج القدس. إن الإلقاء في وادي هنوم يعني تقييم حياة المرء من حيث فعاليتها في قضية المسيح، والعثور على أنها ليست ذات قيمة أكثر من كومة من القمامة. عندما يفقد الملح ملوحته، يقول يسوع أنه لم يعد صالحًا لكومة "الزبل" (لوقا 14: 34-35). وقد تمت مناقشة هذا الأمر باستفاضة في ص 301 وما يليها. والفصل 57.</w:t>
      </w:r>
    </w:p>
  </w:footnote>
  <w:footnote w:id="11">
    <w:p w14:paraId="6C34073F" w14:textId="2D33DA5C" w:rsidR="000078E3" w:rsidRDefault="000078E3" w:rsidP="000078E3">
      <w:pPr>
        <w:pStyle w:val="FootnoteText"/>
        <w:rPr>
          <w:rtl w:val="0"/>
        </w:rPr>
      </w:pPr>
      <w:r>
        <w:rPr>
          <w:rStyle w:val="FootnoteReference"/>
        </w:rPr>
        <w:footnoteRef/>
      </w:r>
      <w:r>
        <w:t xml:space="preserve"> </w:t>
      </w:r>
      <w:r w:rsidR="008D4E26" w:rsidRPr="008D4E26">
        <w:t>يفهم معظم المفسرين أن الاستحقاق ("الأهلية") للملكوت و"الدخول إلى الملكوت" هما نفس الشيء. نحن نتفق. ومع ذلك، كما ستوضح المناقشة التالية، فإن دخول الملكوت يشير إلى الدخول في أسلوب حياة الملكوت الآن، مما يؤدي إلى كرامة واستحقاق أعلى في ملك المسيح المستقبلي. الأمر لا يتعلق بربح الحياة؛ يتعلق الأمر بالعيش فيه.</w:t>
      </w:r>
    </w:p>
  </w:footnote>
  <w:footnote w:id="12">
    <w:p w14:paraId="2BA2F031" w14:textId="77777777" w:rsidR="00077965" w:rsidRDefault="00077965" w:rsidP="00565AB1">
      <w:pPr>
        <w:pStyle w:val="FootnoteBase"/>
      </w:pPr>
      <w:r>
        <w:rPr>
          <w:rStyle w:val="FootnoteReference"/>
          <w:rFonts w:ascii="Arial" w:eastAsia="Arial" w:hAnsi="Arial" w:cs="Arial"/>
          <w:lang w:val="ar-SA"/>
        </w:rPr>
        <w:footnoteRef/>
      </w:r>
      <w:r>
        <w:rPr>
          <w:rFonts w:eastAsia="Arial"/>
          <w:lang w:val="ar-SA"/>
        </w:rPr>
        <w:t>تي دبليو مانسون، تعليم يسوع: دراسات في شكله ومضمونه (كامبريدج: مطبعة الجامعة، 1963)، 205. ويخلص مانسون إلى أن “الاستدلال الذي يمكن استخلاصه من هذه المقارنة يبدو أنه، في ذهن يسوع، أن تصبح تلميذاً حقيقياً له وتدخل ملكوت الله يعادل نفس الشيء إلى حد كبير” (المرجع نفسه 120).  بالطبع، يفترض مانسون أن أن تصبح "تلميذاً حقيقياً" هو ما يسميه الإنجيليون "الخلاص" ويتضمن الخضوع لسيادة المسيح.  إن ارتباكه واضح لأنه جادل سابقًا بقوة بأن أقوال المدخل كانت موجهة إلى أولئك الذين "تم إنقاذهم" بالفعل (المرجع نفسه 120).</w:t>
      </w:r>
      <w:r>
        <w:rPr>
          <w:rFonts w:eastAsia="Arial"/>
          <w:lang w:val="ar-SA"/>
        </w:rPr>
        <w:fldChar w:fldCharType="begin"/>
      </w:r>
      <w:r>
        <w:rPr>
          <w:rFonts w:eastAsia="Arial"/>
          <w:lang w:val="ar-SA"/>
        </w:rPr>
        <w:instrText xml:space="preserve"> ADDIN EN.CITE &lt;EndNote&gt;&lt;Cite&gt;&lt;Author&gt;Manson&lt;/Author&gt;&lt;Year&gt;1963&lt;/Year&gt;&lt;RecNum&gt;47&lt;/RecNum&gt;&lt;Pages&gt;205&lt;/Pages&gt;&lt;DisplayText&gt;T. W. Manson, &lt;style face="italic"&gt;The Teaching of Jesus: Studies of its Form and Content&lt;/style&gt;  (Cambridge: University Press, 1963), 205.&lt;/DisplayText&gt;&lt;record&gt;&lt;rec-number&gt;47&lt;/rec-number&gt;&lt;foreign-keys&gt;&lt;key app="EN" db-id="s5txsa5w3r5dx8exra7vfx9yrva9dxvtf0tw" timestamp="0"&gt;47&lt;/key&gt;&lt;/foreign-keys&gt;&lt;ref-type name="Book"&gt;6&lt;/ref-type&gt;&lt;contributors&gt;&lt;authors&gt;&lt;author&gt;Manson, T. W.&lt;/author&gt;&lt;/authors&gt;&lt;/contributors&gt;&lt;titles&gt;&lt;title&gt;The Teaching of Jesus: Studies of its Form and Content&lt;/title&gt;&lt;/titles&gt;&lt;pages&gt;xi, 351 p.&lt;/pages&gt;&lt;keywords&gt;&lt;keyword&gt;Jesus Christ Teachings.&lt;/keyword&gt;&lt;/keywords&gt;&lt;dates&gt;&lt;year&gt;1963&lt;/year&gt;&lt;/dates&gt;&lt;pub-location&gt;Cambridge&lt;/pub-location&gt;&lt;publisher&gt;University Press&lt;/publisher&gt;&lt;isbn&gt;830914s1963 enk 000 0 eng&lt;/isbn&gt;&lt;accession-num&gt;ocm09908783&lt;/accession-num&gt;&lt;call-num&gt;BS2415 .M27 1963&lt;/call-num&gt;&lt;urls&gt;&lt;/urls&gt;&lt;/record&gt;&lt;/Cite&gt;&lt;/EndNote&gt;</w:instrText>
      </w:r>
      <w:r>
        <w:rPr>
          <w:rFonts w:eastAsia="Arial"/>
          <w:lang w:val="ar-SA"/>
        </w:rPr>
        <w:fldChar w:fldCharType="separate"/>
      </w:r>
      <w:r>
        <w:rPr>
          <w:rFonts w:eastAsia="Arial"/>
          <w:lang w:val="ar-SA"/>
        </w:rPr>
        <w:fldChar w:fldCharType="end"/>
      </w:r>
    </w:p>
  </w:footnote>
  <w:footnote w:id="13">
    <w:p w14:paraId="0C87BA31" w14:textId="3171D09E" w:rsidR="00B754BC" w:rsidRDefault="00B754BC" w:rsidP="00565AB1">
      <w:pPr>
        <w:pStyle w:val="FootnoteBase"/>
      </w:pPr>
      <w:r>
        <w:rPr>
          <w:rStyle w:val="FootnoteReference"/>
          <w:rFonts w:ascii="Arial" w:eastAsia="Arial" w:hAnsi="Arial" w:cs="Arial"/>
          <w:lang w:val="ar-SA"/>
        </w:rPr>
        <w:footnoteRef/>
      </w:r>
      <w:r>
        <w:rPr>
          <w:rFonts w:eastAsia="Arial"/>
          <w:lang w:val="ar-SA"/>
        </w:rPr>
        <w:t>المرجع نفسه، ص. 205، "يبدو أن الاستنتاج الذي يمكن استخلاصه من هذه المقارنة هو أن التحول إلى تلميذ حقيقي له والدخول إلى ملكوت الله، في ذهن يسوع، يعني نفس الشيء تقريبًا" (المرجع نفسه 120).  بالطبع، يفترض مانسون أن أن تصبح "تلميذاً حقيقياً" هو ما يسميه الإنجيليون "الخلاص" ويتضمن الخضوع لسيادة المسيح.  إن ارتباكه واضح لأنه جادل سابقًا بقوة بأن أقوال المدخل كانت موجهة إلى أولئك الذين "تم إنقاذهم" بالفعل (المرجع نفسه 120).</w:t>
      </w:r>
    </w:p>
  </w:footnote>
  <w:footnote w:id="14">
    <w:p w14:paraId="0AA31652" w14:textId="44B35539" w:rsidR="00EB7B2B" w:rsidRDefault="00EB7B2B" w:rsidP="00565AB1">
      <w:pPr>
        <w:pStyle w:val="FootnoteBase"/>
      </w:pPr>
      <w:r>
        <w:rPr>
          <w:rStyle w:val="FootnoteReference"/>
          <w:rFonts w:ascii="Arial" w:eastAsia="Arial" w:hAnsi="Arial" w:cs="Arial"/>
          <w:lang w:val="ar-SA"/>
        </w:rPr>
        <w:footnoteRef/>
      </w:r>
      <w:r>
        <w:rPr>
          <w:rFonts w:eastAsia="Arial"/>
          <w:lang w:val="ar-SA"/>
        </w:rPr>
        <w:t>إل دي هيرست، "أخلاق يسوع"، في قاموس يسوع والأناجيل، أد. جويل بي جرين، وسكوت ماكنايت، وآي هوارد. مارشال (داونرز جروف، إلينوي: مطبعة إنترفارسيتي، 1992)، 212.</w:t>
      </w:r>
      <w:r>
        <w:rPr>
          <w:rFonts w:eastAsia="Arial"/>
          <w:lang w:val="ar-SA"/>
        </w:rPr>
        <w:fldChar w:fldCharType="begin"/>
      </w:r>
      <w:r w:rsidR="0002642C">
        <w:rPr>
          <w:rFonts w:eastAsia="Arial"/>
          <w:lang w:val="ar-SA"/>
        </w:rPr>
        <w:instrText xml:space="preserve"> ADDIN EN.CITE &lt;EndNote&gt;&lt;Cite&gt;&lt;Author&gt;Hurst&lt;/Author&gt;&lt;Year&gt;1992&lt;/Year&gt;&lt;RecNum&gt;883&lt;/RecNum&gt;&lt;Pages&gt;212&lt;/Pages&gt;&lt;DisplayText&gt;L. D. Hurst, &amp;quot;Ethics of Jesus,&amp;quot; in &lt;style face="italic"&gt;Dictionary of Jesus and the Gospels&lt;/style&gt;, ed. Joel B. Green, Scott McKnight, and I. Howard. Marshall (Downers Grove, IL: InterVarsity Press, 1992), 212.&lt;/DisplayText&gt;&lt;record&gt;&lt;rec-number&gt;883&lt;/rec-number&gt;&lt;foreign-keys&gt;&lt;key app="EN" db-id="s5txsa5w3r5dx8exra7vfx9yrva9dxvtf0tw" timestamp="0"&gt;883&lt;/key&gt;&lt;/foreign-keys&gt;&lt;ref-type name="Generic"&gt;13&lt;/ref-type&gt;&lt;contributors&gt;&lt;authors&gt;&lt;author&gt;Hurst, L. D.&lt;/author&gt;&lt;/authors&gt;&lt;secondary-authors&gt;&lt;author&gt;Green, Joel B.&lt;/author&gt;&lt;author&gt;McKnight, Scott&lt;/author&gt;&lt;author&gt;Marshall, I. Howard.&lt;/author&gt;&lt;/secondary-authors&gt;&lt;/contributors&gt;&lt;titles&gt;&lt;title&gt;Ethics of Jesus&lt;/title&gt;&lt;secondary-title&gt;Dictionary of Jesus and the Gospels&lt;/secondary-title&gt;&lt;/titles&gt;&lt;dates&gt;&lt;year&gt;1992&lt;/year&gt;&lt;/dates&gt;&lt;pub-location&gt;Downers Grove, IL&lt;/pub-location&gt;&lt;publisher&gt;InterVarsity Press&lt;/publisher&gt;&lt;urls&gt;&lt;/urls&gt;&lt;/record&gt;&lt;/Cite&gt;&lt;/EndNote&gt;</w:instrText>
      </w:r>
      <w:r>
        <w:rPr>
          <w:rFonts w:eastAsia="Arial"/>
          <w:lang w:val="ar-SA"/>
        </w:rPr>
        <w:fldChar w:fldCharType="separate"/>
      </w:r>
      <w:r>
        <w:rPr>
          <w:rFonts w:eastAsia="Arial"/>
          <w:lang w:val="ar-SA"/>
        </w:rPr>
        <w:fldChar w:fldCharType="end"/>
      </w:r>
    </w:p>
  </w:footnote>
  <w:footnote w:id="15">
    <w:p w14:paraId="3C999651" w14:textId="77777777" w:rsidR="00B754BC" w:rsidRDefault="00B754BC" w:rsidP="00565AB1">
      <w:pPr>
        <w:pStyle w:val="FootnoteBase"/>
      </w:pPr>
      <w:r>
        <w:rPr>
          <w:rFonts w:eastAsia="Arial"/>
          <w:vertAlign w:val="superscript"/>
          <w:lang w:val="ar-SA"/>
        </w:rPr>
        <w:footnoteRef/>
      </w:r>
      <w:r>
        <w:rPr>
          <w:rFonts w:eastAsia="Arial"/>
          <w:lang w:val="ar-SA"/>
        </w:rPr>
        <w:t>جي آي باكر، ميريل شابين تيني، وويليام وايت، آداب وعادات الكتاب المقدس المصورة (ناشفيل: توماس نيلسون، 1997)، 146.</w:t>
      </w:r>
      <w:r>
        <w:rPr>
          <w:rFonts w:eastAsia="Arial"/>
          <w:lang w:val="ar-SA"/>
        </w:rPr>
        <w:fldChar w:fldCharType="begin"/>
      </w:r>
      <w:r>
        <w:rPr>
          <w:rFonts w:eastAsia="Arial"/>
          <w:lang w:val="ar-SA"/>
        </w:rPr>
        <w:instrText xml:space="preserve"> ADDIN EN.CITE &lt;EndNote&gt;&lt;Cite&gt;&lt;Author&gt;Packer&lt;/Author&gt;&lt;Year&gt;1997&lt;/Year&gt;&lt;RecNum&gt;778&lt;/RecNum&gt;&lt;Pages&gt;146&lt;/Pages&gt;&lt;DisplayText&gt;J. I. Packer, Merrill Chapin Tenny, and William White, &lt;style face="italic"&gt;Illustrated Manners and Customs of the Bible&lt;/style&gt;  (Nashville: Thomas Nelson, 1997), 146.&lt;/DisplayText&gt;&lt;record&gt;&lt;rec-number&gt;778&lt;/rec-number&gt;&lt;foreign-keys&gt;&lt;key app="EN" db-id="s5txsa5w3r5dx8exra7vfx9yrva9dxvtf0tw" timestamp="0"&gt;778&lt;/key&gt;&lt;/foreign-keys&gt;&lt;ref-type name="Book"&gt;6&lt;/ref-type&gt;&lt;contributors&gt;&lt;authors&gt;&lt;author&gt;Packer, J. I.&lt;/author&gt;&lt;author&gt;Tenny, Merrill Chapin&lt;/author&gt;&lt;author&gt;White, William&lt;/author&gt;&lt;/authors&gt;&lt;/contributors&gt;&lt;titles&gt;&lt;title&gt;Illustrated Manners and Customs of the Bible&lt;/title&gt;&lt;/titles&gt;&lt;dates&gt;&lt;year&gt;1997&lt;/year&gt;&lt;/dates&gt;&lt;pub-location&gt;Nashville&lt;/pub-location&gt;&lt;publisher&gt;Thomas Nelson&lt;/publisher&gt;&lt;urls&gt;&lt;/urls&gt;&lt;/record&gt;&lt;/Cite&gt;&lt;/EndNote&gt;</w:instrText>
      </w:r>
      <w:r>
        <w:rPr>
          <w:rFonts w:eastAsia="Arial"/>
          <w:lang w:val="ar-SA"/>
        </w:rPr>
        <w:fldChar w:fldCharType="separate"/>
      </w:r>
      <w:r>
        <w:rPr>
          <w:rFonts w:eastAsia="Arial"/>
          <w:lang w:val="ar-SA"/>
        </w:rPr>
        <w:fldChar w:fldCharType="end"/>
      </w:r>
    </w:p>
  </w:footnote>
  <w:footnote w:id="16">
    <w:p w14:paraId="1565F44E" w14:textId="210D0094" w:rsidR="009F345C" w:rsidRDefault="009F345C">
      <w:pPr>
        <w:pStyle w:val="FootnoteText"/>
        <w:rPr>
          <w:rtl w:val="0"/>
        </w:rPr>
      </w:pPr>
      <w:r>
        <w:rPr>
          <w:rStyle w:val="FootnoteReference"/>
        </w:rPr>
        <w:footnoteRef/>
      </w:r>
      <w:r w:rsidR="00BD3F82">
        <w:rPr>
          <w:rFonts w:eastAsia="Arial"/>
          <w:lang w:val="ar-SA"/>
        </w:rPr>
        <w:t>فرنسا، إنجيل متى: 190. باعتبارها تجريبية، تعتقد فرنسا أن جميع المؤمنين الحقيقيين سيفعلون ذلك (المرجع نفسه، 801).</w:t>
      </w:r>
      <w:r>
        <w:t xml:space="preserve"> </w:t>
      </w:r>
    </w:p>
  </w:footnote>
  <w:footnote w:id="17">
    <w:p w14:paraId="362B0106" w14:textId="038633D8" w:rsidR="009F345C" w:rsidRDefault="009F345C" w:rsidP="009F345C">
      <w:pPr>
        <w:pStyle w:val="FootnoteText"/>
        <w:rPr>
          <w:rtl w:val="0"/>
        </w:rPr>
      </w:pPr>
      <w:r>
        <w:rPr>
          <w:rStyle w:val="FootnoteReference"/>
        </w:rPr>
        <w:footnoteRef/>
      </w:r>
      <w:r>
        <w:t xml:space="preserve"> </w:t>
      </w:r>
      <w:r w:rsidR="00BD3F82">
        <w:rPr>
          <w:rFonts w:eastAsia="Arial"/>
          <w:lang w:val="ar-SA"/>
        </w:rPr>
        <w:t>انظر الفصل 32 للحصول على توثيق كتابي شامل لهذه النقطة. *</w:t>
      </w:r>
    </w:p>
  </w:footnote>
  <w:footnote w:id="18">
    <w:p w14:paraId="546F46FC" w14:textId="67CF5C17" w:rsidR="00B754BC" w:rsidRPr="006A21BC" w:rsidRDefault="00B754BC" w:rsidP="00565AB1">
      <w:pPr>
        <w:pStyle w:val="FootnoteBase"/>
      </w:pPr>
      <w:r>
        <w:rPr>
          <w:rStyle w:val="FootnoteReference"/>
          <w:rFonts w:ascii="Arial" w:eastAsia="Arial" w:hAnsi="Arial" w:cs="Arial"/>
          <w:lang w:val="ar-SA"/>
        </w:rPr>
        <w:footnoteRef/>
      </w:r>
      <w:r>
        <w:rPr>
          <w:rFonts w:eastAsia="Arial"/>
          <w:lang w:val="ar-SA"/>
        </w:rPr>
        <w:t>وكما قيل في مكان آخر، نعتقد أن الحاكم الشاب الغني ربما كان مؤمنًا جديدًا بالمسيح وأراد أن يعرف ما هي الخطوة التالية بالنسبة له للحصول على الكنز في السماء.  لسوء الحظ، يجد أن الأمر متطلب للغاية.  انظر المناقشة في ص 193 وما يليها.</w:t>
      </w:r>
      <w:r w:rsidRPr="006A21BC">
        <w:rPr>
          <w:rFonts w:eastAsia="Arial"/>
          <w:lang w:val="ar-SA"/>
        </w:rPr>
        <w:fldChar w:fldCharType="begin"/>
      </w:r>
      <w:r w:rsidRPr="006A21BC">
        <w:rPr>
          <w:rFonts w:eastAsia="Arial"/>
          <w:lang w:val="ar-SA"/>
        </w:rPr>
        <w:instrText xml:space="preserve"> PAGEREF richyoungruler \h </w:instrText>
      </w:r>
      <w:r w:rsidRPr="006A21BC">
        <w:rPr>
          <w:rFonts w:eastAsia="Arial"/>
          <w:lang w:val="ar-SA"/>
        </w:rPr>
      </w:r>
      <w:r w:rsidRPr="006A21BC">
        <w:rPr>
          <w:rFonts w:eastAsia="Arial"/>
          <w:lang w:val="ar-SA"/>
        </w:rPr>
        <w:fldChar w:fldCharType="separate"/>
      </w:r>
      <w:r w:rsidRPr="006A21BC">
        <w:rPr>
          <w:rFonts w:eastAsia="Arial"/>
          <w:lang w:val="ar-SA"/>
        </w:rPr>
        <w:fldChar w:fldCharType="end"/>
      </w:r>
    </w:p>
  </w:footnote>
  <w:footnote w:id="19">
    <w:p w14:paraId="7FD86267" w14:textId="087A1871" w:rsidR="00F94FC9" w:rsidRDefault="00F94FC9" w:rsidP="00565AB1">
      <w:pPr>
        <w:pStyle w:val="FootnoteText"/>
      </w:pPr>
      <w:r>
        <w:rPr>
          <w:rStyle w:val="FootnoteReference"/>
          <w:rFonts w:ascii="Arial" w:eastAsia="Arial" w:hAnsi="Arial" w:cs="Arial"/>
          <w:lang w:val="ar-SA"/>
        </w:rPr>
        <w:footnoteRef/>
      </w:r>
      <w:r>
        <w:rPr>
          <w:rFonts w:eastAsia="Arial"/>
          <w:lang w:val="ar-SA"/>
        </w:rPr>
        <w:t>واين باكستر، "الإطار السردي للموعظة على الجبل"، مجلة ترينيتي 25، رقم. 1 (ربيع 2004): 35.</w:t>
      </w:r>
      <w:r>
        <w:rPr>
          <w:rFonts w:eastAsia="Arial"/>
          <w:lang w:val="ar-SA"/>
        </w:rPr>
        <w:fldChar w:fldCharType="begin"/>
      </w:r>
      <w:r>
        <w:rPr>
          <w:rFonts w:eastAsia="Arial"/>
          <w:lang w:val="ar-SA"/>
        </w:rPr>
        <w:instrText xml:space="preserve"> ADDIN EN.CITE &lt;EndNote&gt;&lt;Cite&gt;&lt;Author&gt;Baxter&lt;/Author&gt;&lt;Year&gt;Spring 2004&lt;/Year&gt;&lt;RecNum&gt;316&lt;/RecNum&gt;&lt;Pages&gt;35&lt;/Pages&gt;&lt;DisplayText&gt;Wayne Baxter, &amp;quot;The Narrative Setting of the Sermon on the Mount,&amp;quot; &lt;style face="italic"&gt;Trinity Journal&lt;/style&gt; 25, no. 1 (Spring 2004): 35.&lt;/DisplayText&gt;&lt;record&gt;&lt;rec-number&gt;316&lt;/rec-number&gt;&lt;foreign-keys&gt;&lt;key app="EN" db-id="s5txsa5w3r5dx8exra7vfx9yrva9dxvtf0tw" timestamp="0"&gt;316&lt;/key&gt;&lt;/foreign-keys&gt;&lt;ref-type name="Journal Article"&gt;17&lt;/ref-type&gt;&lt;contributors&gt;&lt;authors&gt;&lt;author&gt;Baxter, Wayne&lt;/author&gt;&lt;/authors&gt;&lt;/contributors&gt;&lt;titles&gt;&lt;title&gt;The Narrative Setting of the Sermon on the Mount&lt;/title&gt;&lt;secondary-title&gt;Trinity Journal&lt;/secondary-title&gt;&lt;/titles&gt;&lt;pages&gt;27-37&lt;/pages&gt;&lt;volume&gt;25&lt;/volume&gt;&lt;number&gt;1&lt;/number&gt;&lt;dates&gt;&lt;year&gt;Spring 2004&lt;/year&gt;&lt;/dates&gt;&lt;urls&gt;&lt;/urls&gt;&lt;/record&gt;&lt;/Cite&gt;&lt;/EndNote&gt;</w:instrText>
      </w:r>
      <w:r>
        <w:rPr>
          <w:rFonts w:eastAsia="Arial"/>
          <w:lang w:val="ar-SA"/>
        </w:rPr>
        <w:fldChar w:fldCharType="separate"/>
      </w:r>
      <w:r>
        <w:rPr>
          <w:rFonts w:eastAsia="Arial"/>
          <w:lang w:val="ar-SA"/>
        </w:rPr>
        <w:fldChar w:fldCharType="end"/>
      </w:r>
    </w:p>
  </w:footnote>
  <w:footnote w:id="20">
    <w:p w14:paraId="4C030AB6" w14:textId="06EF4B34" w:rsidR="00B754BC" w:rsidRDefault="00B754BC" w:rsidP="00565AB1">
      <w:pPr>
        <w:pStyle w:val="FootnoteBase"/>
      </w:pPr>
      <w:r>
        <w:rPr>
          <w:rFonts w:eastAsia="Arial"/>
          <w:vertAlign w:val="superscript"/>
          <w:lang w:val="ar-SA"/>
        </w:rPr>
        <w:footnoteRef/>
      </w:r>
      <w:r>
        <w:rPr>
          <w:rFonts w:eastAsia="Arial"/>
          <w:lang w:val="ar-SA"/>
        </w:rPr>
        <w:t>المرجع نفسه.</w:t>
      </w:r>
    </w:p>
  </w:footnote>
  <w:footnote w:id="21">
    <w:p w14:paraId="2BBEC7CD" w14:textId="77777777" w:rsidR="00B754BC" w:rsidRPr="003E13B3" w:rsidRDefault="00B754BC" w:rsidP="00565AB1">
      <w:pPr>
        <w:pStyle w:val="FootnoteBase"/>
      </w:pPr>
      <w:r w:rsidRPr="003E13B3">
        <w:rPr>
          <w:rFonts w:eastAsia="Arial"/>
          <w:vertAlign w:val="superscript"/>
          <w:lang w:val="ar-SA"/>
        </w:rPr>
        <w:footnoteRef/>
      </w:r>
      <w:r>
        <w:rPr>
          <w:rFonts w:eastAsia="Arial"/>
          <w:rtl w:val="0"/>
        </w:rPr>
        <w:t>‎BDB, 692‎</w:t>
      </w:r>
      <w:r>
        <w:rPr>
          <w:rFonts w:eastAsia="Arial"/>
          <w:lang w:val="ar-SA"/>
        </w:rPr>
        <w:t>.</w:t>
      </w:r>
    </w:p>
  </w:footnote>
  <w:footnote w:id="22">
    <w:p w14:paraId="5103DB96" w14:textId="77777777" w:rsidR="00B754BC" w:rsidRDefault="00B754BC" w:rsidP="00565AB1">
      <w:pPr>
        <w:pStyle w:val="FootnoteBase"/>
      </w:pPr>
      <w:r>
        <w:rPr>
          <w:rFonts w:eastAsia="Arial"/>
          <w:vertAlign w:val="superscript"/>
          <w:lang w:val="ar-SA"/>
        </w:rPr>
        <w:footnoteRef/>
      </w:r>
      <w:r>
        <w:rPr>
          <w:rFonts w:eastAsia="Arial"/>
          <w:rtl w:val="0"/>
        </w:rPr>
        <w:t>‎EDNT, 491‎</w:t>
      </w:r>
      <w:r>
        <w:rPr>
          <w:rFonts w:eastAsia="Arial"/>
          <w:lang w:val="ar-SA"/>
        </w:rPr>
        <w:t>.</w:t>
      </w:r>
    </w:p>
  </w:footnote>
  <w:footnote w:id="23">
    <w:p w14:paraId="4F35BEC6" w14:textId="77777777" w:rsidR="00C230B4" w:rsidRDefault="00C230B4" w:rsidP="00565AB1">
      <w:pPr>
        <w:pStyle w:val="FootnoteBase"/>
      </w:pPr>
      <w:r>
        <w:rPr>
          <w:rStyle w:val="FootnoteReference"/>
          <w:rFonts w:ascii="Arial" w:eastAsia="Arial" w:hAnsi="Arial" w:cs="Arial"/>
          <w:lang w:val="ar-SA"/>
        </w:rPr>
        <w:footnoteRef/>
      </w:r>
      <w:r>
        <w:rPr>
          <w:rFonts w:eastAsia="Arial"/>
          <w:lang w:val="ar-SA"/>
        </w:rPr>
        <w:t>في هذا الرسم البياني، تشير الأسهم الموجودة على الحافة إلى أن جميع جوانب ملكوت الله مترابطة وتتدفق إلى بعضها البعض.  ملكوت الله يقع في المركز، سيادة الله على الجميع. خلقه هو التركيز. ومن ذلك الملكوت تظهر تجليات وجوانب اختبارية مختلفة. وهذا هو إعلان "إنجيل الملكوت" (متى 9: 35).  تشمل هذه العبارة جميع الجوانب السبعة لملكوت السماوات.</w:t>
      </w:r>
    </w:p>
  </w:footnote>
  <w:footnote w:id="24">
    <w:p w14:paraId="1522F7CB" w14:textId="77777777" w:rsidR="0069185A" w:rsidRPr="009A7DE9" w:rsidRDefault="0069185A" w:rsidP="0069185A">
      <w:pPr>
        <w:pStyle w:val="FootnoteBase"/>
      </w:pPr>
      <w:r>
        <w:rPr>
          <w:rStyle w:val="FootnoteReference"/>
          <w:rFonts w:ascii="Arial" w:eastAsia="Arial" w:hAnsi="Arial" w:cs="Arial"/>
          <w:lang w:val="ar-SA"/>
        </w:rPr>
        <w:footnoteRef/>
      </w:r>
      <w:r>
        <w:rPr>
          <w:rFonts w:eastAsia="Arial"/>
          <w:lang w:val="ar-SA"/>
        </w:rPr>
        <w:t>متى 12: 28؛ 13:11؛ لوقا ١٠: ٩، ١١؛ 11:20.  "ولكن إن كنت أنا أخرج الشياطين بروح الله فقد أقبل عليكم ملكوت الله" (متى 12: 28). في هذه الحالة، اخترق حكم الله على الشياطين.  كما يتم تقديم الملكوت كمصدر لقوة الشفاء. "اشفوا المرضى الذين هناك وقولوا لهم: قد اقترب منكم ملكوت الله" (لوقا 10: 9).  هيرست يعبر عن الأمر بهذه الطريقة: "الملكوت موجود كقوة إلهية تقتحم مملكة الشيطان وتطيح بقوة الشيطان في العالم." انظر هيرست، "أخلاق يسوع"، 212.</w:t>
      </w:r>
      <w:bookmarkStart w:id="0" w:name="_Hlk492229586"/>
      <w:r w:rsidRPr="0074219B">
        <w:rPr>
          <w:rFonts w:eastAsia="Arial"/>
          <w:lang w:val="ar-SA"/>
        </w:rPr>
        <w:fldChar w:fldCharType="begin"/>
      </w:r>
      <w:r w:rsidRPr="0074219B">
        <w:rPr>
          <w:rFonts w:eastAsia="Arial"/>
          <w:lang w:val="ar-SA"/>
        </w:rPr>
        <w:instrText xml:space="preserve">xe </w:instrText>
      </w:r>
      <w:r>
        <w:rPr>
          <w:rFonts w:eastAsia="Arial"/>
          <w:lang w:val="ar-SA"/>
        </w:rPr>
        <w:instrText>“</w:instrText>
      </w:r>
      <w:r w:rsidRPr="0074219B">
        <w:rPr>
          <w:rFonts w:eastAsia="Arial"/>
          <w:lang w:val="ar-SA"/>
        </w:rPr>
        <w:instrText>40*Mt. 12\:28</w:instrText>
      </w:r>
      <w:r>
        <w:rPr>
          <w:rFonts w:eastAsia="Arial"/>
          <w:lang w:val="ar-SA"/>
        </w:rPr>
        <w:instrText>”</w:instrText>
      </w:r>
      <w:r w:rsidRPr="0074219B">
        <w:rPr>
          <w:rFonts w:eastAsia="Arial"/>
          <w:lang w:val="ar-SA"/>
        </w:rPr>
        <w:fldChar w:fldCharType="end"/>
      </w:r>
      <w:bookmarkEnd w:id="0"/>
      <w:r>
        <w:rPr>
          <w:rFonts w:eastAsia="Arial"/>
          <w:lang w:val="ar-SA"/>
        </w:rPr>
        <w:fldChar w:fldCharType="begin"/>
      </w:r>
      <w:r>
        <w:rPr>
          <w:rFonts w:eastAsia="Arial"/>
          <w:lang w:val="ar-SA"/>
        </w:rPr>
        <w:instrText xml:space="preserve"> ADDIN EN.CITE &lt;EndNote&gt;&lt;Cite&gt;&lt;Author&gt;Hurst&lt;/Author&gt;&lt;Year&gt;1992&lt;/Year&gt;&lt;RecNum&gt;883&lt;/RecNum&gt;&lt;Pages&gt;212&lt;/Pages&gt;&lt;DisplayText&gt;Hurst, &amp;quot;Ethics of Jesus,&amp;quot; 212.&lt;/DisplayText&gt;&lt;record&gt;&lt;rec-number&gt;883&lt;/rec-number&gt;&lt;foreign-keys&gt;&lt;key app="EN" db-id="s5txsa5w3r5dx8exra7vfx9yrva9dxvtf0tw" timestamp="0"&gt;883&lt;/key&gt;&lt;/foreign-keys&gt;&lt;ref-type name="Generic"&gt;13&lt;/ref-type&gt;&lt;contributors&gt;&lt;authors&gt;&lt;author&gt;Hurst, L. D.&lt;/author&gt;&lt;/authors&gt;&lt;secondary-authors&gt;&lt;author&gt;Green, Joel B.&lt;/author&gt;&lt;author&gt;McKnight, Scott&lt;/author&gt;&lt;author&gt;Marshall, I. Howard.&lt;/author&gt;&lt;/secondary-authors&gt;&lt;/contributors&gt;&lt;titles&gt;&lt;title&gt;Ethics of Jesus&lt;/title&gt;&lt;secondary-title&gt;Dictionary of Jesus and the Gospels&lt;/secondary-title&gt;&lt;/titles&gt;&lt;dates&gt;&lt;year&gt;1992&lt;/year&gt;&lt;/dates&gt;&lt;pub-location&gt;Downers Grove, IL&lt;/pub-location&gt;&lt;publisher&gt;InterVarsity Press&lt;/publisher&gt;&lt;urls&gt;&lt;/urls&gt;&lt;/record&gt;&lt;/Cite&gt;&lt;/EndNote&gt;</w:instrText>
      </w:r>
      <w:r>
        <w:rPr>
          <w:rFonts w:eastAsia="Arial"/>
          <w:lang w:val="ar-SA"/>
        </w:rPr>
        <w:fldChar w:fldCharType="separate"/>
      </w:r>
      <w:r>
        <w:rPr>
          <w:rFonts w:eastAsia="Arial"/>
          <w:lang w:val="ar-SA"/>
        </w:rPr>
        <w:fldChar w:fldCharType="end"/>
      </w:r>
    </w:p>
  </w:footnote>
  <w:footnote w:id="25">
    <w:p w14:paraId="630E388B" w14:textId="77777777" w:rsidR="0069185A" w:rsidRDefault="0069185A" w:rsidP="0069185A">
      <w:pPr>
        <w:pStyle w:val="FootnoteBase"/>
      </w:pPr>
      <w:r>
        <w:rPr>
          <w:rStyle w:val="FootnoteReference"/>
          <w:rFonts w:ascii="Arial" w:eastAsia="Arial" w:hAnsi="Arial" w:cs="Arial"/>
          <w:lang w:val="ar-SA"/>
        </w:rPr>
        <w:footnoteRef/>
      </w:r>
      <w:r>
        <w:rPr>
          <w:rFonts w:eastAsia="Arial"/>
          <w:lang w:val="ar-SA"/>
        </w:rPr>
        <w:t>متى 11: 12؛ 13: 24، 31، 33، 38، 47؛ مرقس 4: 11، 26-29؛ 8:10؛ لوقا ١٣: ١٨، ٢٠؛ كولوسي 4: 11.  انظر المرجع نفسه.  غالبًا ما يُفهم من أمثال حبة الخردل (متى 13: 31-32) والخميرة (متى 13: 33) أنها تشير إلى أن ملكوت السماوات هو تأثير متغلغل يرفع الوجود البشري ويرفعه.  يمكن أن يشمل عمل الملكوت الشفاء (لوقا 10: 9). هذا التأثير العالمي الناتج عن تجربة الأفراد المسيحيين لأسلوب حياة الملكوت وكونهم ملحًا ونورًا في العالم موثق جيدًا في التقدم الاجتماعي والسياسي والعلمي للبشرية. انظر نانسي بيرسي وتشارلز ب. ثاكستون، روح العلم: الإيمان المسيحي والفلسفة الطبيعية (ويتون، إلينوي: Crossway Books، 1994). عندما قال يسوع "ليس أحد يضع يده على المحراث وينظر إلى الوراء يصلح للخدمة في ملكوت الله" (لوقا 9: ​​62)، كان يشير بلا شك إلى الملكوت باعتباره واقعًا حاضرًا يمكن أن يكون مفيدًا في القيام بعمل الملكوت. للحصول على مناقشة ممتازة حول التأثير الإيجابي للمسيحية على العالم، راجع ألفين ج. شميدت، تحت التأثير: كيف حولت المسيحية الحضارة (جراند رابيدز: دار زوندرفان للنشر، 2001).</w:t>
      </w:r>
      <w:bookmarkStart w:id="1" w:name="_Hlk492229493"/>
      <w:r w:rsidRPr="00761E35">
        <w:rPr>
          <w:rFonts w:eastAsia="Arial"/>
          <w:lang w:val="ar-SA"/>
        </w:rPr>
        <w:fldChar w:fldCharType="begin"/>
      </w:r>
      <w:r w:rsidRPr="00761E35">
        <w:rPr>
          <w:rFonts w:eastAsia="Arial"/>
          <w:lang w:val="ar-SA"/>
        </w:rPr>
        <w:instrText xml:space="preserve">xe </w:instrText>
      </w:r>
      <w:r>
        <w:rPr>
          <w:rFonts w:eastAsia="Arial"/>
          <w:lang w:val="ar-SA"/>
        </w:rPr>
        <w:instrText>“41</w:instrText>
      </w:r>
      <w:r w:rsidRPr="00761E35">
        <w:rPr>
          <w:rFonts w:eastAsia="Arial"/>
          <w:lang w:val="ar-SA"/>
        </w:rPr>
        <w:instrText>*</w:instrText>
      </w:r>
      <w:r>
        <w:rPr>
          <w:rFonts w:eastAsia="Arial"/>
          <w:lang w:val="ar-SA"/>
        </w:rPr>
        <w:instrText>Mk. 04</w:instrText>
      </w:r>
      <w:r w:rsidRPr="00761E35">
        <w:rPr>
          <w:rFonts w:eastAsia="Arial"/>
          <w:lang w:val="ar-SA"/>
        </w:rPr>
        <w:instrText>\:</w:instrText>
      </w:r>
      <w:r>
        <w:rPr>
          <w:rFonts w:eastAsia="Arial"/>
          <w:lang w:val="ar-SA"/>
        </w:rPr>
        <w:instrText>26-29”</w:instrText>
      </w:r>
      <w:r w:rsidRPr="00761E35">
        <w:rPr>
          <w:rFonts w:eastAsia="Arial"/>
          <w:lang w:val="ar-SA"/>
        </w:rPr>
        <w:fldChar w:fldCharType="end"/>
      </w:r>
      <w:bookmarkEnd w:id="1"/>
      <w:r>
        <w:rPr>
          <w:rFonts w:eastAsia="Arial"/>
          <w:lang w:val="ar-SA"/>
        </w:rPr>
        <w:fldChar w:fldCharType="begin"/>
      </w:r>
      <w:r>
        <w:rPr>
          <w:rFonts w:eastAsia="Arial"/>
          <w:lang w:val="ar-SA"/>
        </w:rPr>
        <w:instrText xml:space="preserve"> ADDIN EN.CITE &lt;EndNote&gt;&lt;Cite&gt;&lt;Author&gt;Hurst&lt;/Author&gt;&lt;Year&gt;1992&lt;/Year&gt;&lt;RecNum&gt;883&lt;/RecNum&gt;&lt;Pages&gt;212&lt;/Pages&gt;&lt;DisplayText&gt;ibid.&lt;/DisplayText&gt;&lt;record&gt;&lt;rec-number&gt;883&lt;/rec-number&gt;&lt;foreign-keys&gt;&lt;key app="EN" db-id="s5txsa5w3r5dx8exra7vfx9yrva9dxvtf0tw" timestamp="0"&gt;883&lt;/key&gt;&lt;/foreign-keys&gt;&lt;ref-type name="Generic"&gt;13&lt;/ref-type&gt;&lt;contributors&gt;&lt;authors&gt;&lt;author&gt;Hurst, L. D.&lt;/author&gt;&lt;/authors&gt;&lt;secondary-authors&gt;&lt;author&gt;Green, Joel B.&lt;/author&gt;&lt;author&gt;McKnight, Scott&lt;/author&gt;&lt;author&gt;Marshall, I. Howard.&lt;/author&gt;&lt;/secondary-authors&gt;&lt;/contributors&gt;&lt;titles&gt;&lt;title&gt;Ethics of Jesus&lt;/title&gt;&lt;secondary-title&gt;Dictionary of Jesus and the Gospels&lt;/secondary-title&gt;&lt;/titles&gt;&lt;dates&gt;&lt;year&gt;1992&lt;/year&gt;&lt;/dates&gt;&lt;pub-location&gt;Downers Grove, IL&lt;/pub-location&gt;&lt;publisher&gt;InterVarsity Press&lt;/publisher&gt;&lt;urls&gt;&lt;/urls&gt;&lt;/record&gt;&lt;/Cite&gt;&lt;/EndNote&gt;</w:instrText>
      </w:r>
      <w:r>
        <w:rPr>
          <w:rFonts w:eastAsia="Arial"/>
          <w:lang w:val="ar-SA"/>
        </w:rPr>
        <w:fldChar w:fldCharType="separate"/>
      </w:r>
      <w:r>
        <w:rPr>
          <w:rFonts w:eastAsia="Arial"/>
          <w:lang w:val="ar-SA"/>
        </w:rPr>
        <w:fldChar w:fldCharType="end"/>
      </w:r>
      <w:r w:rsidRPr="00761E35">
        <w:rPr>
          <w:rFonts w:eastAsia="Arial"/>
          <w:lang w:val="ar-SA"/>
        </w:rPr>
        <w:fldChar w:fldCharType="begin"/>
      </w:r>
      <w:r w:rsidRPr="00761E35">
        <w:rPr>
          <w:rFonts w:eastAsia="Arial"/>
          <w:lang w:val="ar-SA"/>
        </w:rPr>
        <w:instrText xml:space="preserve">xe </w:instrText>
      </w:r>
      <w:r>
        <w:rPr>
          <w:rFonts w:eastAsia="Arial"/>
          <w:lang w:val="ar-SA"/>
        </w:rPr>
        <w:instrText>“40</w:instrText>
      </w:r>
      <w:r w:rsidRPr="00761E35">
        <w:rPr>
          <w:rFonts w:eastAsia="Arial"/>
          <w:lang w:val="ar-SA"/>
        </w:rPr>
        <w:instrText>*</w:instrText>
      </w:r>
      <w:r>
        <w:rPr>
          <w:rFonts w:eastAsia="Arial"/>
          <w:lang w:val="ar-SA"/>
        </w:rPr>
        <w:instrText>Mt.</w:instrText>
      </w:r>
      <w:r w:rsidRPr="00761E35">
        <w:rPr>
          <w:rFonts w:eastAsia="Arial"/>
          <w:lang w:val="ar-SA"/>
        </w:rPr>
        <w:instrText xml:space="preserve"> </w:instrText>
      </w:r>
      <w:r>
        <w:rPr>
          <w:rFonts w:eastAsia="Arial"/>
          <w:lang w:val="ar-SA"/>
        </w:rPr>
        <w:instrText>13</w:instrText>
      </w:r>
      <w:r w:rsidRPr="00761E35">
        <w:rPr>
          <w:rFonts w:eastAsia="Arial"/>
          <w:lang w:val="ar-SA"/>
        </w:rPr>
        <w:instrText>\:</w:instrText>
      </w:r>
      <w:r>
        <w:rPr>
          <w:rFonts w:eastAsia="Arial"/>
          <w:lang w:val="ar-SA"/>
        </w:rPr>
        <w:instrText>31-33”</w:instrText>
      </w:r>
      <w:r w:rsidRPr="00761E35">
        <w:rPr>
          <w:rFonts w:eastAsia="Arial"/>
          <w:lang w:val="ar-SA"/>
        </w:rPr>
        <w:fldChar w:fldCharType="end"/>
      </w:r>
      <w:r>
        <w:rPr>
          <w:rFonts w:eastAsia="Arial"/>
          <w:lang w:val="ar-SA"/>
        </w:rPr>
        <w:fldChar w:fldCharType="begin"/>
      </w:r>
      <w:r>
        <w:rPr>
          <w:rFonts w:eastAsia="Arial"/>
          <w:lang w:val="ar-SA"/>
        </w:rPr>
        <w:instrText xml:space="preserve"> ADDIN EN.CITE &lt;EndNote&gt;&lt;Cite&gt;&lt;Author&gt;Pearcey&lt;/Author&gt;&lt;Year&gt;1994&lt;/Year&gt;&lt;RecNum&gt;419&lt;/RecNum&gt;&lt;DisplayText&gt;Nancy Pearcey and Charles B. Thaxton, &lt;style face="italic"&gt;The Soul of Science: Christian Faith and Natural Philosophy&lt;/style&gt;  (Wheaton, IL: Crossway Books, 1994).&lt;/DisplayText&gt;&lt;record&gt;&lt;rec-number&gt;419&lt;/rec-number&gt;&lt;foreign-keys&gt;&lt;key app="EN" db-id="s5txsa5w3r5dx8exra7vfx9yrva9dxvtf0tw" timestamp="0"&gt;419&lt;/key&gt;&lt;/foreign-keys&gt;&lt;ref-type name="Book"&gt;6&lt;/ref-type&gt;&lt;contributors&gt;&lt;authors&gt;&lt;author&gt;Pearcey, Nancy&lt;/author&gt;&lt;author&gt;Thaxton, Charles B.&lt;/author&gt;&lt;/authors&gt;&lt;/contributors&gt;&lt;titles&gt;&lt;title&gt;The Soul of Science: Christian Faith and Natural Philosophy&lt;/title&gt;&lt;/titles&gt;&lt;pages&gt;298 p.&lt;/pages&gt;&lt;keywords&gt;&lt;keyword&gt;Religion and science History.&lt;/keyword&gt;&lt;keyword&gt;Philosophy and science History.&lt;/keyword&gt;&lt;keyword&gt;Science History.&lt;/keyword&gt;&lt;/keywords&gt;&lt;dates&gt;&lt;year&gt;1994&lt;/year&gt;&lt;/dates&gt;&lt;pub-location&gt;Wheaton, IL&lt;/pub-location&gt;&lt;publisher&gt;Crossway Books&lt;/publisher&gt;&lt;isbn&gt;931105s1994 ilua b 001 0 eng&amp;#xD;0891077669 (pbk.)&lt;/isbn&gt;&lt;accession-num&gt;ocm29390197&lt;/accession-num&gt;&lt;call-num&gt;BL245 .P43 1994&amp;#xD;261.5/5&lt;/call-num&gt;&lt;urls&gt;&lt;/urls&gt;&lt;/record&gt;&lt;/Cite&gt;&lt;/EndNote&gt;</w:instrText>
      </w:r>
      <w:r>
        <w:rPr>
          <w:rFonts w:eastAsia="Arial"/>
          <w:lang w:val="ar-SA"/>
        </w:rPr>
        <w:fldChar w:fldCharType="separate"/>
      </w:r>
      <w:r>
        <w:rPr>
          <w:rFonts w:eastAsia="Arial"/>
          <w:lang w:val="ar-SA"/>
        </w:rPr>
        <w:fldChar w:fldCharType="end"/>
      </w:r>
      <w:r w:rsidRPr="00761E35">
        <w:rPr>
          <w:rFonts w:eastAsia="Arial"/>
          <w:lang w:val="ar-SA"/>
        </w:rPr>
        <w:fldChar w:fldCharType="begin"/>
      </w:r>
      <w:r w:rsidRPr="00761E35">
        <w:rPr>
          <w:rFonts w:eastAsia="Arial"/>
          <w:lang w:val="ar-SA"/>
        </w:rPr>
        <w:instrText xml:space="preserve">xe </w:instrText>
      </w:r>
      <w:r>
        <w:rPr>
          <w:rFonts w:eastAsia="Arial"/>
          <w:lang w:val="ar-SA"/>
        </w:rPr>
        <w:instrText>“42</w:instrText>
      </w:r>
      <w:r w:rsidRPr="00761E35">
        <w:rPr>
          <w:rFonts w:eastAsia="Arial"/>
          <w:lang w:val="ar-SA"/>
        </w:rPr>
        <w:instrText>*</w:instrText>
      </w:r>
      <w:r>
        <w:rPr>
          <w:rFonts w:eastAsia="Arial"/>
          <w:lang w:val="ar-SA"/>
        </w:rPr>
        <w:instrText>Lk. 09</w:instrText>
      </w:r>
      <w:r w:rsidRPr="00761E35">
        <w:rPr>
          <w:rFonts w:eastAsia="Arial"/>
          <w:lang w:val="ar-SA"/>
        </w:rPr>
        <w:instrText>\:</w:instrText>
      </w:r>
      <w:r>
        <w:rPr>
          <w:rFonts w:eastAsia="Arial"/>
          <w:lang w:val="ar-SA"/>
        </w:rPr>
        <w:instrText>62”</w:instrText>
      </w:r>
      <w:r w:rsidRPr="00761E35">
        <w:rPr>
          <w:rFonts w:eastAsia="Arial"/>
          <w:lang w:val="ar-SA"/>
        </w:rPr>
        <w:fldChar w:fldCharType="end"/>
      </w:r>
      <w:r>
        <w:rPr>
          <w:rFonts w:eastAsia="Arial"/>
          <w:lang w:val="ar-SA"/>
        </w:rPr>
        <w:fldChar w:fldCharType="begin"/>
      </w:r>
      <w:r>
        <w:rPr>
          <w:rFonts w:eastAsia="Arial"/>
          <w:lang w:val="ar-SA"/>
        </w:rPr>
        <w:instrText xml:space="preserve"> ADDIN EN.CITE &lt;EndNote&gt;&lt;Cite&gt;&lt;Author&gt;Schmidt&lt;/Author&gt;&lt;Year&gt;2001&lt;/Year&gt;&lt;RecNum&gt;1280&lt;/RecNum&gt;&lt;DisplayText&gt;Alvin J. Schmidt, &lt;style face="italic"&gt;Under the Influence: How Christianity Transformed Civilization&lt;/style&gt;  (Grand Rapids: Zondervan Publishing House, 2001).&lt;/DisplayText&gt;&lt;record&gt;&lt;rec-number&gt;1280&lt;/rec-number&gt;&lt;foreign-keys&gt;&lt;key app="EN" db-id="s5txsa5w3r5dx8exra7vfx9yrva9dxvtf0tw" timestamp="0"&gt;1280&lt;/key&gt;&lt;/foreign-keys&gt;&lt;ref-type name="Book"&gt;6&lt;/ref-type&gt;&lt;contributors&gt;&lt;authors&gt;&lt;author&gt;Schmidt, Alvin J.&lt;/author&gt;&lt;/authors&gt;&lt;/contributors&gt;&lt;titles&gt;&lt;title&gt;Under the Influence: How Christianity Transformed Civilization&lt;/title&gt;&lt;/titles&gt;&lt;pages&gt;423 p.&lt;/pages&gt;&lt;keywords&gt;&lt;keyword&gt;Christianity Influence.&lt;/keyword&gt;&lt;keyword&gt;Civilization, Christian.&lt;/keyword&gt;&lt;/keywords&gt;&lt;dates&gt;&lt;year&gt;2001&lt;/year&gt;&lt;/dates&gt;&lt;pub-location&gt;Grand Rapids&lt;/pub-location&gt;&lt;publisher&gt;Zondervan Publishing House&lt;/publisher&gt;&lt;isbn&gt;001114s2001 miua b 001 0 eng&amp;#xD;0310236371 (alk. paper)&lt;/isbn&gt;&lt;accession-num&gt;ocm45420133&lt;/accession-num&gt;&lt;call-num&gt;BR115.C5 S335 2001&amp;#xD;270&lt;/call-num&gt;&lt;urls&gt;&lt;/urls&gt;&lt;/record&gt;&lt;/Cite&gt;&lt;/EndNote&gt;</w:instrText>
      </w:r>
      <w:r>
        <w:rPr>
          <w:rFonts w:eastAsia="Arial"/>
          <w:lang w:val="ar-SA"/>
        </w:rPr>
        <w:fldChar w:fldCharType="separate"/>
      </w:r>
      <w:r>
        <w:rPr>
          <w:rFonts w:eastAsia="Arial"/>
          <w:lang w:val="ar-SA"/>
        </w:rPr>
        <w:fldChar w:fldCharType="end"/>
      </w:r>
    </w:p>
  </w:footnote>
  <w:footnote w:id="26">
    <w:p w14:paraId="3435DF33" w14:textId="77777777" w:rsidR="0069185A" w:rsidRDefault="0069185A" w:rsidP="0069185A">
      <w:pPr>
        <w:pStyle w:val="FootnoteBase"/>
      </w:pPr>
      <w:r>
        <w:rPr>
          <w:rStyle w:val="FootnoteReference"/>
          <w:rFonts w:ascii="Arial" w:eastAsia="Arial" w:hAnsi="Arial" w:cs="Arial"/>
          <w:lang w:val="ar-SA"/>
        </w:rPr>
        <w:footnoteRef/>
      </w:r>
      <w:r>
        <w:rPr>
          <w:rFonts w:eastAsia="Arial"/>
          <w:lang w:val="ar-SA"/>
        </w:rPr>
        <w:t>رؤيا ١١:١٥</w:t>
      </w:r>
    </w:p>
  </w:footnote>
  <w:footnote w:id="27">
    <w:p w14:paraId="54783E56" w14:textId="77777777" w:rsidR="0069185A" w:rsidRDefault="0069185A" w:rsidP="0069185A">
      <w:pPr>
        <w:pStyle w:val="FootnoteBase"/>
      </w:pPr>
      <w:r>
        <w:rPr>
          <w:rStyle w:val="FootnoteReference"/>
          <w:rFonts w:ascii="Arial" w:eastAsia="Arial" w:hAnsi="Arial" w:cs="Arial"/>
          <w:lang w:val="ar-SA"/>
        </w:rPr>
        <w:footnoteRef/>
      </w:r>
      <w:r>
        <w:rPr>
          <w:rFonts w:eastAsia="Arial"/>
          <w:lang w:val="ar-SA"/>
        </w:rPr>
        <w:t>متى 8: 10-13؛ مرقس 14:25؛ لوقا ١٣: ٢٢-٣٠؛ 14: 16-24؛ 22:29-30</w:t>
      </w:r>
      <w:bookmarkStart w:id="2" w:name="_Hlk492229919"/>
      <w:bookmarkEnd w:id="2"/>
    </w:p>
  </w:footnote>
  <w:footnote w:id="28">
    <w:p w14:paraId="1AD182F1" w14:textId="77777777" w:rsidR="006E5590" w:rsidRDefault="006E5590" w:rsidP="00565AB1">
      <w:pPr>
        <w:pStyle w:val="FootnoteBase"/>
      </w:pPr>
      <w:r>
        <w:rPr>
          <w:rStyle w:val="FootnoteReference"/>
          <w:rFonts w:ascii="Arial" w:eastAsia="Arial" w:hAnsi="Arial" w:cs="Arial"/>
          <w:lang w:val="ar-SA"/>
        </w:rPr>
        <w:footnoteRef/>
      </w:r>
      <w:r>
        <w:rPr>
          <w:rFonts w:eastAsia="Arial"/>
          <w:lang w:val="ar-SA"/>
        </w:rPr>
        <w:t>يوحنا 3: 5؛ متى ١٣: ١٩، ٢٤ ("حقل" الجهد الكرازي)، ٤٧؛ مرقس 9:47؛ كولوسي 1: 13.</w:t>
      </w:r>
      <w:bookmarkStart w:id="3" w:name="_Hlk492229893"/>
      <w:bookmarkEnd w:id="3"/>
    </w:p>
  </w:footnote>
  <w:footnote w:id="29">
    <w:p w14:paraId="2DF6D4AA" w14:textId="58B18DD4" w:rsidR="008A40F6" w:rsidRDefault="008A40F6" w:rsidP="00565AB1">
      <w:pPr>
        <w:pStyle w:val="FootnoteText"/>
      </w:pPr>
      <w:r>
        <w:rPr>
          <w:rStyle w:val="FootnoteReference"/>
          <w:rFonts w:ascii="Arial" w:eastAsia="Arial" w:hAnsi="Arial" w:cs="Arial"/>
          <w:lang w:val="ar-SA"/>
        </w:rPr>
        <w:footnoteRef/>
      </w:r>
      <w:r>
        <w:rPr>
          <w:rFonts w:eastAsia="Arial"/>
          <w:lang w:val="ar-SA"/>
        </w:rPr>
        <w:t>يُشار إلى إسرائيل في كثير من الأحيان على أنها "أمة" (راجع أعمال الرسل 10: 22؛ يوحنا 11: 48، 50).</w:t>
      </w:r>
    </w:p>
  </w:footnote>
  <w:footnote w:id="30">
    <w:p w14:paraId="154FE27A" w14:textId="7D4F6F65" w:rsidR="000C341D" w:rsidRDefault="000C341D" w:rsidP="00565AB1">
      <w:pPr>
        <w:pStyle w:val="FootnoteBase"/>
      </w:pPr>
      <w:r>
        <w:rPr>
          <w:rStyle w:val="FootnoteReference"/>
          <w:rFonts w:ascii="Arial" w:eastAsia="Arial" w:hAnsi="Arial" w:cs="Arial"/>
          <w:lang w:val="ar-SA"/>
        </w:rPr>
        <w:footnoteRef/>
      </w:r>
      <w:r>
        <w:rPr>
          <w:rFonts w:eastAsia="Arial"/>
          <w:lang w:val="ar-SA"/>
        </w:rPr>
        <w:t>كلايتون سوليفان، إعادة التفكير في علم الأمور الأخيرة (ماكون، جورجيا: مطبعة جامعة ميرسر، 1988)، 47.</w:t>
      </w:r>
      <w:r>
        <w:rPr>
          <w:rFonts w:eastAsia="Arial"/>
          <w:lang w:val="ar-SA"/>
        </w:rPr>
        <w:fldChar w:fldCharType="begin"/>
      </w:r>
      <w:r>
        <w:rPr>
          <w:rFonts w:eastAsia="Arial"/>
          <w:lang w:val="ar-SA"/>
        </w:rPr>
        <w:instrText xml:space="preserve"> ADDIN EN.CITE &lt;EndNote&gt;&lt;Cite&gt;&lt;Author&gt;Sullivan&lt;/Author&gt;&lt;Year&gt;1988&lt;/Year&gt;&lt;RecNum&gt;1357&lt;/RecNum&gt;&lt;Pages&gt;47&lt;/Pages&gt;&lt;DisplayText&gt;Clayton Sullivan, &lt;style face="italic"&gt;Rethinking Realized Eschatology&lt;/style&gt;  (Macon, GA: Mercer University Press, 1988), 47.&lt;/DisplayText&gt;&lt;record&gt;&lt;rec-number&gt;1357&lt;/rec-number&gt;&lt;foreign-keys&gt;&lt;key app="EN" db-id="s5txsa5w3r5dx8exra7vfx9yrva9dxvtf0tw" timestamp="0"&gt;1357&lt;/key&gt;&lt;/foreign-keys&gt;&lt;ref-type name="Book"&gt;6&lt;/ref-type&gt;&lt;contributors&gt;&lt;authors&gt;&lt;author&gt;Sullivan, Clayton&lt;/author&gt;&lt;/authors&gt;&lt;/contributors&gt;&lt;titles&gt;&lt;title&gt;Rethinking Realized Eschatology&lt;/title&gt;&lt;/titles&gt;&lt;dates&gt;&lt;year&gt;1988&lt;/year&gt;&lt;/dates&gt;&lt;pub-location&gt;Macon, GA&lt;/pub-location&gt;&lt;publisher&gt;Mercer University Press&lt;/publisher&gt;&lt;urls&gt;&lt;/urls&gt;&lt;/record&gt;&lt;/Cite&gt;&lt;/EndNote&gt;</w:instrText>
      </w:r>
      <w:r>
        <w:rPr>
          <w:rFonts w:eastAsia="Arial"/>
          <w:lang w:val="ar-SA"/>
        </w:rPr>
        <w:fldChar w:fldCharType="separate"/>
      </w:r>
      <w:r>
        <w:rPr>
          <w:rFonts w:eastAsia="Arial"/>
          <w:lang w:val="ar-SA"/>
        </w:rPr>
        <w:fldChar w:fldCharType="end"/>
      </w:r>
    </w:p>
  </w:footnote>
  <w:footnote w:id="31">
    <w:p w14:paraId="1766911F" w14:textId="223C36D5" w:rsidR="000F2120" w:rsidRDefault="000F2120" w:rsidP="00565AB1">
      <w:pPr>
        <w:pStyle w:val="FootnoteBase"/>
      </w:pPr>
      <w:r>
        <w:rPr>
          <w:rFonts w:eastAsia="Arial"/>
          <w:vertAlign w:val="superscript"/>
          <w:lang w:val="ar-SA"/>
        </w:rPr>
        <w:footnoteRef/>
      </w:r>
      <w:r>
        <w:rPr>
          <w:rFonts w:eastAsia="Arial"/>
          <w:lang w:val="ar-SA"/>
        </w:rPr>
        <w:t>جيمس ر. إدواردز، الإنجيل بحسب مرقس، تعليق العهد الجديد على العمود (جراند رابيدز، ميشيغان؛ ليستر، إنجلترا: إيردمانز؛ أبولوس، 2002)، 340.</w:t>
      </w:r>
      <w:hyperlink r:id="rId1" w:history="1"/>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9AEA956" w14:textId="77777777" w:rsidR="00EB1F00" w:rsidRDefault="00EB1F00" w:rsidP="001E2E92">
    <w:pPr>
      <w:pStyle w:val="LeftRunningHeadEven"/>
      <w:rPr>
        <w:noProof/>
      </w:rPr>
    </w:pPr>
    <w:r>
      <w:rPr>
        <w:rFonts w:ascii="Arial" w:eastAsia="Arial" w:hAnsi="Arial" w:cs="Arial"/>
        <w:lang w:val="ar-SA"/>
      </w:rPr>
      <w:t xml:space="preserve">صفحة </w:t>
    </w:r>
    <w:r>
      <w:rPr>
        <w:rFonts w:ascii="Arial" w:eastAsia="Arial" w:hAnsi="Arial" w:cs="Arial"/>
        <w:lang w:val="ar-SA"/>
      </w:rPr>
      <w:fldChar w:fldCharType="begin"/>
    </w:r>
    <w:r>
      <w:rPr>
        <w:rFonts w:ascii="Arial" w:eastAsia="Arial" w:hAnsi="Arial" w:cs="Arial"/>
        <w:lang w:val="ar-SA"/>
      </w:rPr>
      <w:instrText xml:space="preserve"> PAGE   \* MERGEFORMAT </w:instrText>
    </w:r>
    <w:r>
      <w:rPr>
        <w:rFonts w:ascii="Arial" w:eastAsia="Arial" w:hAnsi="Arial" w:cs="Arial"/>
        <w:lang w:val="ar-SA"/>
      </w:rPr>
      <w:fldChar w:fldCharType="separate"/>
    </w:r>
    <w:r>
      <w:rPr>
        <w:rFonts w:ascii="Arial" w:eastAsia="Arial" w:hAnsi="Arial" w:cs="Arial"/>
        <w:noProof/>
        <w:lang w:val="ar-SA"/>
      </w:rPr>
      <w:t>1</w:t>
    </w:r>
    <w:r>
      <w:rPr>
        <w:rFonts w:ascii="Arial" w:eastAsia="Arial" w:hAnsi="Arial" w:cs="Arial"/>
        <w:noProof/>
        <w:lang w:val="ar-SA"/>
      </w:rPr>
      <w:fldChar w:fldCharType="end"/>
    </w:r>
    <w:r>
      <w:rPr>
        <w:rFonts w:ascii="Arial" w:eastAsia="Arial" w:hAnsi="Arial" w:cs="Arial"/>
        <w:noProof/>
        <w:lang w:val="ar-SA"/>
      </w:rPr>
      <w:tab/>
      <w:t>المصير النهائي</w:t>
    </w:r>
  </w:p>
  <w:p w14:paraId="009008F9" w14:textId="77777777" w:rsidR="0009310F" w:rsidRPr="0016516A" w:rsidRDefault="0009310F" w:rsidP="001E2E92">
    <w:pPr>
      <w:pStyle w:val="LeftRunningHeadEven"/>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FFD0C15" w14:textId="1DDC6522" w:rsidR="00C230B4" w:rsidRPr="00565AB1" w:rsidRDefault="00C230B4" w:rsidP="001E2E92">
    <w:pPr>
      <w:pStyle w:val="LeftRunningHeadEven"/>
      <w:rPr>
        <w:u w:val="single"/>
      </w:rPr>
    </w:pPr>
    <w:r w:rsidRPr="00565AB1">
      <w:rPr>
        <w:rFonts w:ascii="Arial" w:eastAsia="Arial" w:hAnsi="Arial" w:cs="Arial"/>
        <w:u w:val="single"/>
        <w:lang w:val="ar-SA"/>
      </w:rPr>
      <w:t>الفصل 19: ما هو الملكوت؟</w:t>
    </w:r>
    <w:r w:rsidRPr="00565AB1">
      <w:rPr>
        <w:rFonts w:ascii="Arial" w:eastAsia="Arial" w:hAnsi="Arial" w:cs="Arial"/>
        <w:u w:val="single"/>
        <w:lang w:val="ar-SA"/>
      </w:rPr>
      <w:ptab w:relativeTo="margin" w:alignment="right" w:leader="none"/>
    </w:r>
    <w:r w:rsidRPr="00565AB1">
      <w:rPr>
        <w:rFonts w:ascii="Arial" w:eastAsia="Arial" w:hAnsi="Arial" w:cs="Arial"/>
        <w:u w:val="single"/>
        <w:lang w:val="ar-SA"/>
      </w:rPr>
      <w:t xml:space="preserve"> صفحة </w:t>
    </w:r>
    <w:r w:rsidRPr="00565AB1">
      <w:rPr>
        <w:rFonts w:ascii="Arial" w:eastAsia="Arial" w:hAnsi="Arial" w:cs="Arial"/>
        <w:u w:val="single"/>
        <w:lang w:val="ar-SA"/>
      </w:rPr>
      <w:fldChar w:fldCharType="begin"/>
    </w:r>
    <w:r w:rsidRPr="00565AB1">
      <w:rPr>
        <w:rFonts w:ascii="Arial" w:eastAsia="Arial" w:hAnsi="Arial" w:cs="Arial"/>
        <w:u w:val="single"/>
        <w:lang w:val="ar-SA"/>
      </w:rPr>
      <w:instrText xml:space="preserve"> PAGE   \* MERGEFORMAT </w:instrText>
    </w:r>
    <w:r w:rsidRPr="00565AB1">
      <w:rPr>
        <w:rFonts w:ascii="Arial" w:eastAsia="Arial" w:hAnsi="Arial" w:cs="Arial"/>
        <w:u w:val="single"/>
        <w:lang w:val="ar-SA"/>
      </w:rPr>
      <w:fldChar w:fldCharType="separate"/>
    </w:r>
    <w:r w:rsidRPr="00565AB1">
      <w:rPr>
        <w:rFonts w:ascii="Arial" w:eastAsia="Arial" w:hAnsi="Arial" w:cs="Arial"/>
        <w:u w:val="single"/>
        <w:lang w:val="ar-SA"/>
      </w:rPr>
      <w:t>301</w:t>
    </w:r>
    <w:r w:rsidRPr="00565AB1">
      <w:rPr>
        <w:rFonts w:ascii="Arial" w:eastAsia="Arial" w:hAnsi="Arial" w:cs="Arial"/>
        <w:u w:val="single"/>
        <w:lang w:val="ar-SA"/>
      </w:rPr>
      <w:fldChar w:fldCharType="end"/>
    </w:r>
  </w:p>
  <w:p w14:paraId="26C38D66" w14:textId="77777777" w:rsidR="0009310F" w:rsidRPr="00565AB1" w:rsidRDefault="0009310F" w:rsidP="001E2E92">
    <w:pPr>
      <w:pStyle w:val="LeftRunningHeadEven"/>
      <w:rPr>
        <w:u w:val="singl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b w:val="0"/>
        <w:bCs w:val="0"/>
        <w:u w:val="single"/>
        <w:rtl w:val="0"/>
      </w:rPr>
      <w:id w:val="1992054038"/>
      <w:docPartObj>
        <w:docPartGallery w:val="Page Numbers (Top of Page)"/>
        <w:docPartUnique/>
      </w:docPartObj>
    </w:sdtPr>
    <w:sdtContent>
      <w:p w14:paraId="34CA9075" w14:textId="3F69CDAF" w:rsidR="00934BCB" w:rsidRPr="00D02BB2" w:rsidRDefault="00934BCB" w:rsidP="00D02BB2">
        <w:pPr>
          <w:pStyle w:val="Header"/>
          <w:framePr w:wrap="none" w:vAnchor="text" w:hAnchor="page" w:x="2068" w:y="124"/>
          <w:bidi w:val="0"/>
          <w:rPr>
            <w:rStyle w:val="PageNumber"/>
            <w:b w:val="0"/>
            <w:bCs w:val="0"/>
            <w:u w:val="single"/>
          </w:rPr>
        </w:pPr>
        <w:r w:rsidRPr="00D02BB2">
          <w:rPr>
            <w:rStyle w:val="PageNumber"/>
            <w:rFonts w:ascii="Arial" w:eastAsia="Arial" w:hAnsi="Arial" w:cs="Arial"/>
            <w:b w:val="0"/>
            <w:bCs w:val="0"/>
            <w:lang w:val="ar-SA"/>
          </w:rPr>
          <w:fldChar w:fldCharType="begin"/>
        </w:r>
        <w:r w:rsidRPr="00D02BB2">
          <w:rPr>
            <w:rStyle w:val="PageNumber"/>
            <w:rFonts w:ascii="Arial" w:eastAsia="Arial" w:hAnsi="Arial" w:cs="Arial"/>
            <w:b w:val="0"/>
            <w:bCs w:val="0"/>
            <w:lang w:val="ar-SA"/>
          </w:rPr>
          <w:instrText xml:space="preserve"> PAGE </w:instrText>
        </w:r>
        <w:r w:rsidRPr="00D02BB2">
          <w:rPr>
            <w:rStyle w:val="PageNumber"/>
            <w:rFonts w:ascii="Arial" w:eastAsia="Arial" w:hAnsi="Arial" w:cs="Arial"/>
            <w:b w:val="0"/>
            <w:bCs w:val="0"/>
            <w:lang w:val="ar-SA"/>
          </w:rPr>
          <w:fldChar w:fldCharType="separate"/>
        </w:r>
        <w:r w:rsidRPr="00D02BB2">
          <w:rPr>
            <w:rStyle w:val="PageNumber"/>
            <w:rFonts w:ascii="Arial" w:eastAsia="Arial" w:hAnsi="Arial" w:cs="Arial"/>
            <w:b w:val="0"/>
            <w:bCs w:val="0"/>
            <w:noProof/>
            <w:lang w:val="ar-SA"/>
          </w:rPr>
          <w:t>137</w:t>
        </w:r>
        <w:r w:rsidRPr="00D02BB2">
          <w:rPr>
            <w:rStyle w:val="PageNumber"/>
            <w:rFonts w:ascii="Arial" w:eastAsia="Arial" w:hAnsi="Arial" w:cs="Arial"/>
            <w:b w:val="0"/>
            <w:bCs w:val="0"/>
            <w:lang w:val="ar-SA"/>
          </w:rPr>
          <w:fldChar w:fldCharType="end"/>
        </w:r>
      </w:p>
    </w:sdtContent>
  </w:sdt>
  <w:p w14:paraId="0E82E65E" w14:textId="7FC4DF0F" w:rsidR="000C6C29" w:rsidRPr="00D02BB2" w:rsidRDefault="00D02BB2" w:rsidP="00D02BB2">
    <w:pPr>
      <w:pStyle w:val="ChapterTitle"/>
      <w:bidi w:val="0"/>
      <w:ind w:right="360" w:firstLine="360"/>
      <w:rPr>
        <w:b w:val="0"/>
        <w:bCs/>
        <w:iCs/>
        <w:sz w:val="22"/>
        <w:szCs w:val="22"/>
        <w:u w:val="single" w:color="231F20"/>
      </w:rPr>
    </w:pPr>
    <w:r>
      <w:rPr>
        <w:rFonts w:ascii="Arial" w:eastAsia="Arial" w:hAnsi="Arial" w:cs="Arial"/>
        <w:sz w:val="20"/>
        <w:szCs w:val="20"/>
        <w:u w:val="single"/>
        <w:rtl w:val="0"/>
      </w:rPr>
      <w:tab/>
    </w:r>
    <w:r w:rsidR="000C6C29" w:rsidRPr="00D02BB2">
      <w:rPr>
        <w:rFonts w:ascii="Arial" w:eastAsia="Arial" w:hAnsi="Arial" w:cs="Arial"/>
        <w:sz w:val="20"/>
        <w:szCs w:val="20"/>
        <w:u w:val="single"/>
        <w:lang w:val="ar-SA"/>
      </w:rPr>
      <w:t>الفصل 19: ما هو الملكوت؟</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0.45pt;height:103.75pt;visibility:visible" o:bullet="t">
        <v:imagedata r:id="rId1" o:title=""/>
      </v:shape>
    </w:pict>
  </w:numPicBullet>
  <w:abstractNum w:abstractNumId="0" w15:restartNumberingAfterBreak="0">
    <w:nsid w:val="000277B6"/>
    <w:multiLevelType w:val="hybridMultilevel"/>
    <w:tmpl w:val="B638010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0A60B59"/>
    <w:multiLevelType w:val="hybridMultilevel"/>
    <w:tmpl w:val="0EC613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9966E38"/>
    <w:multiLevelType w:val="hybridMultilevel"/>
    <w:tmpl w:val="3A80A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2EE55DF"/>
    <w:multiLevelType w:val="hybridMultilevel"/>
    <w:tmpl w:val="3B22ECA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4943394"/>
    <w:multiLevelType w:val="hybridMultilevel"/>
    <w:tmpl w:val="DD2451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AE866C0"/>
    <w:multiLevelType w:val="hybridMultilevel"/>
    <w:tmpl w:val="5794542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C7B4BAE"/>
    <w:multiLevelType w:val="hybridMultilevel"/>
    <w:tmpl w:val="E94ED4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815D5B"/>
    <w:multiLevelType w:val="hybridMultilevel"/>
    <w:tmpl w:val="7E8412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36644CC"/>
    <w:multiLevelType w:val="hybridMultilevel"/>
    <w:tmpl w:val="2C1EBF2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6013297"/>
    <w:multiLevelType w:val="hybridMultilevel"/>
    <w:tmpl w:val="17128D0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60D0392"/>
    <w:multiLevelType w:val="hybridMultilevel"/>
    <w:tmpl w:val="6C78C1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84A4DA8"/>
    <w:multiLevelType w:val="hybridMultilevel"/>
    <w:tmpl w:val="7FEAAB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86143AF"/>
    <w:multiLevelType w:val="hybridMultilevel"/>
    <w:tmpl w:val="6F466C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A7A3E9A"/>
    <w:multiLevelType w:val="hybridMultilevel"/>
    <w:tmpl w:val="75AE2F04"/>
    <w:lvl w:ilvl="0" w:tplc="0EB4821A">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AEA166E"/>
    <w:multiLevelType w:val="hybridMultilevel"/>
    <w:tmpl w:val="3D8EF44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ED27A7D"/>
    <w:multiLevelType w:val="hybridMultilevel"/>
    <w:tmpl w:val="C9BCB7B8"/>
    <w:lvl w:ilvl="0" w:tplc="7E9C89AC">
      <w:start w:val="1"/>
      <w:numFmt w:val="bullet"/>
      <w:lvlText w:val=""/>
      <w:lvlPicBulletId w:val="0"/>
      <w:lvlJc w:val="left"/>
      <w:pPr>
        <w:tabs>
          <w:tab w:val="num" w:pos="720"/>
        </w:tabs>
        <w:ind w:left="720" w:hanging="360"/>
      </w:pPr>
      <w:rPr>
        <w:rFonts w:ascii="Symbol" w:hAnsi="Symbol" w:hint="default"/>
      </w:rPr>
    </w:lvl>
    <w:lvl w:ilvl="1" w:tplc="0CB0223E" w:tentative="1">
      <w:start w:val="1"/>
      <w:numFmt w:val="bullet"/>
      <w:lvlText w:val=""/>
      <w:lvlJc w:val="left"/>
      <w:pPr>
        <w:tabs>
          <w:tab w:val="num" w:pos="1440"/>
        </w:tabs>
        <w:ind w:left="1440" w:hanging="360"/>
      </w:pPr>
      <w:rPr>
        <w:rFonts w:ascii="Symbol" w:hAnsi="Symbol" w:hint="default"/>
      </w:rPr>
    </w:lvl>
    <w:lvl w:ilvl="2" w:tplc="E6EEF094" w:tentative="1">
      <w:start w:val="1"/>
      <w:numFmt w:val="bullet"/>
      <w:lvlText w:val=""/>
      <w:lvlJc w:val="left"/>
      <w:pPr>
        <w:tabs>
          <w:tab w:val="num" w:pos="2160"/>
        </w:tabs>
        <w:ind w:left="2160" w:hanging="360"/>
      </w:pPr>
      <w:rPr>
        <w:rFonts w:ascii="Symbol" w:hAnsi="Symbol" w:hint="default"/>
      </w:rPr>
    </w:lvl>
    <w:lvl w:ilvl="3" w:tplc="102E0208" w:tentative="1">
      <w:start w:val="1"/>
      <w:numFmt w:val="bullet"/>
      <w:lvlText w:val=""/>
      <w:lvlJc w:val="left"/>
      <w:pPr>
        <w:tabs>
          <w:tab w:val="num" w:pos="2880"/>
        </w:tabs>
        <w:ind w:left="2880" w:hanging="360"/>
      </w:pPr>
      <w:rPr>
        <w:rFonts w:ascii="Symbol" w:hAnsi="Symbol" w:hint="default"/>
      </w:rPr>
    </w:lvl>
    <w:lvl w:ilvl="4" w:tplc="271A625E" w:tentative="1">
      <w:start w:val="1"/>
      <w:numFmt w:val="bullet"/>
      <w:lvlText w:val=""/>
      <w:lvlJc w:val="left"/>
      <w:pPr>
        <w:tabs>
          <w:tab w:val="num" w:pos="3600"/>
        </w:tabs>
        <w:ind w:left="3600" w:hanging="360"/>
      </w:pPr>
      <w:rPr>
        <w:rFonts w:ascii="Symbol" w:hAnsi="Symbol" w:hint="default"/>
      </w:rPr>
    </w:lvl>
    <w:lvl w:ilvl="5" w:tplc="1B388BBA" w:tentative="1">
      <w:start w:val="1"/>
      <w:numFmt w:val="bullet"/>
      <w:lvlText w:val=""/>
      <w:lvlJc w:val="left"/>
      <w:pPr>
        <w:tabs>
          <w:tab w:val="num" w:pos="4320"/>
        </w:tabs>
        <w:ind w:left="4320" w:hanging="360"/>
      </w:pPr>
      <w:rPr>
        <w:rFonts w:ascii="Symbol" w:hAnsi="Symbol" w:hint="default"/>
      </w:rPr>
    </w:lvl>
    <w:lvl w:ilvl="6" w:tplc="D0922684" w:tentative="1">
      <w:start w:val="1"/>
      <w:numFmt w:val="bullet"/>
      <w:lvlText w:val=""/>
      <w:lvlJc w:val="left"/>
      <w:pPr>
        <w:tabs>
          <w:tab w:val="num" w:pos="5040"/>
        </w:tabs>
        <w:ind w:left="5040" w:hanging="360"/>
      </w:pPr>
      <w:rPr>
        <w:rFonts w:ascii="Symbol" w:hAnsi="Symbol" w:hint="default"/>
      </w:rPr>
    </w:lvl>
    <w:lvl w:ilvl="7" w:tplc="1724034E" w:tentative="1">
      <w:start w:val="1"/>
      <w:numFmt w:val="bullet"/>
      <w:lvlText w:val=""/>
      <w:lvlJc w:val="left"/>
      <w:pPr>
        <w:tabs>
          <w:tab w:val="num" w:pos="5760"/>
        </w:tabs>
        <w:ind w:left="5760" w:hanging="360"/>
      </w:pPr>
      <w:rPr>
        <w:rFonts w:ascii="Symbol" w:hAnsi="Symbol" w:hint="default"/>
      </w:rPr>
    </w:lvl>
    <w:lvl w:ilvl="8" w:tplc="390495D8"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317C23B9"/>
    <w:multiLevelType w:val="hybridMultilevel"/>
    <w:tmpl w:val="4CBA11B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33069F7"/>
    <w:multiLevelType w:val="hybridMultilevel"/>
    <w:tmpl w:val="91E21D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6E11C99"/>
    <w:multiLevelType w:val="hybridMultilevel"/>
    <w:tmpl w:val="491C30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94A1D7B"/>
    <w:multiLevelType w:val="hybridMultilevel"/>
    <w:tmpl w:val="43B608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3A2F6BCA"/>
    <w:multiLevelType w:val="hybridMultilevel"/>
    <w:tmpl w:val="7D0EE0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3BB96A1E"/>
    <w:multiLevelType w:val="hybridMultilevel"/>
    <w:tmpl w:val="88466A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E2A253D"/>
    <w:multiLevelType w:val="hybridMultilevel"/>
    <w:tmpl w:val="A9DAA0D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1604D44"/>
    <w:multiLevelType w:val="hybridMultilevel"/>
    <w:tmpl w:val="F63CF2F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45A76BE9"/>
    <w:multiLevelType w:val="hybridMultilevel"/>
    <w:tmpl w:val="13EC98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469A497B"/>
    <w:multiLevelType w:val="hybridMultilevel"/>
    <w:tmpl w:val="F7AAE524"/>
    <w:lvl w:ilvl="0" w:tplc="FA982B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8647B01"/>
    <w:multiLevelType w:val="hybridMultilevel"/>
    <w:tmpl w:val="539A92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A351CB5"/>
    <w:multiLevelType w:val="hybridMultilevel"/>
    <w:tmpl w:val="27BA793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4D6E2BDB"/>
    <w:multiLevelType w:val="hybridMultilevel"/>
    <w:tmpl w:val="298E9074"/>
    <w:lvl w:ilvl="0" w:tplc="1B807CCC">
      <w:start w:val="1"/>
      <w:numFmt w:val="decimal"/>
      <w:lvlText w:val="%1."/>
      <w:lvlJc w:val="left"/>
      <w:pPr>
        <w:ind w:left="2520" w:hanging="360"/>
      </w:pPr>
      <w:rPr>
        <w:rFonts w:ascii="Times New Roman" w:eastAsia="Times New Roman" w:hAnsi="Times New Roman" w:cs="Times New Roman"/>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9" w15:restartNumberingAfterBreak="0">
    <w:nsid w:val="50D245A9"/>
    <w:multiLevelType w:val="hybridMultilevel"/>
    <w:tmpl w:val="63B2FA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19045C3"/>
    <w:multiLevelType w:val="hybridMultilevel"/>
    <w:tmpl w:val="D168FA26"/>
    <w:lvl w:ilvl="0" w:tplc="14DEC6CA">
      <w:start w:val="1"/>
      <w:numFmt w:val="decimal"/>
      <w:lvlText w:val="(%1)"/>
      <w:lvlJc w:val="left"/>
      <w:pPr>
        <w:ind w:left="413" w:hanging="360"/>
      </w:pPr>
      <w:rPr>
        <w:rFonts w:hint="default"/>
      </w:rPr>
    </w:lvl>
    <w:lvl w:ilvl="1" w:tplc="04090019" w:tentative="1">
      <w:start w:val="1"/>
      <w:numFmt w:val="lowerLetter"/>
      <w:lvlText w:val="%2."/>
      <w:lvlJc w:val="left"/>
      <w:pPr>
        <w:ind w:left="1133" w:hanging="360"/>
      </w:pPr>
    </w:lvl>
    <w:lvl w:ilvl="2" w:tplc="0409001B" w:tentative="1">
      <w:start w:val="1"/>
      <w:numFmt w:val="lowerRoman"/>
      <w:lvlText w:val="%3."/>
      <w:lvlJc w:val="right"/>
      <w:pPr>
        <w:ind w:left="1853" w:hanging="180"/>
      </w:pPr>
    </w:lvl>
    <w:lvl w:ilvl="3" w:tplc="0409000F" w:tentative="1">
      <w:start w:val="1"/>
      <w:numFmt w:val="decimal"/>
      <w:lvlText w:val="%4."/>
      <w:lvlJc w:val="left"/>
      <w:pPr>
        <w:ind w:left="2573" w:hanging="360"/>
      </w:pPr>
    </w:lvl>
    <w:lvl w:ilvl="4" w:tplc="04090019" w:tentative="1">
      <w:start w:val="1"/>
      <w:numFmt w:val="lowerLetter"/>
      <w:lvlText w:val="%5."/>
      <w:lvlJc w:val="left"/>
      <w:pPr>
        <w:ind w:left="3293" w:hanging="360"/>
      </w:pPr>
    </w:lvl>
    <w:lvl w:ilvl="5" w:tplc="0409001B" w:tentative="1">
      <w:start w:val="1"/>
      <w:numFmt w:val="lowerRoman"/>
      <w:lvlText w:val="%6."/>
      <w:lvlJc w:val="right"/>
      <w:pPr>
        <w:ind w:left="4013" w:hanging="180"/>
      </w:pPr>
    </w:lvl>
    <w:lvl w:ilvl="6" w:tplc="0409000F" w:tentative="1">
      <w:start w:val="1"/>
      <w:numFmt w:val="decimal"/>
      <w:lvlText w:val="%7."/>
      <w:lvlJc w:val="left"/>
      <w:pPr>
        <w:ind w:left="4733" w:hanging="360"/>
      </w:pPr>
    </w:lvl>
    <w:lvl w:ilvl="7" w:tplc="04090019" w:tentative="1">
      <w:start w:val="1"/>
      <w:numFmt w:val="lowerLetter"/>
      <w:lvlText w:val="%8."/>
      <w:lvlJc w:val="left"/>
      <w:pPr>
        <w:ind w:left="5453" w:hanging="360"/>
      </w:pPr>
    </w:lvl>
    <w:lvl w:ilvl="8" w:tplc="0409001B" w:tentative="1">
      <w:start w:val="1"/>
      <w:numFmt w:val="lowerRoman"/>
      <w:lvlText w:val="%9."/>
      <w:lvlJc w:val="right"/>
      <w:pPr>
        <w:ind w:left="6173" w:hanging="180"/>
      </w:pPr>
    </w:lvl>
  </w:abstractNum>
  <w:abstractNum w:abstractNumId="31" w15:restartNumberingAfterBreak="0">
    <w:nsid w:val="53070BE4"/>
    <w:multiLevelType w:val="hybridMultilevel"/>
    <w:tmpl w:val="9550C0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534D046E"/>
    <w:multiLevelType w:val="hybridMultilevel"/>
    <w:tmpl w:val="20C4785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53581895"/>
    <w:multiLevelType w:val="hybridMultilevel"/>
    <w:tmpl w:val="790641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541979F2"/>
    <w:multiLevelType w:val="hybridMultilevel"/>
    <w:tmpl w:val="F2703D2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5D5E3AA9"/>
    <w:multiLevelType w:val="hybridMultilevel"/>
    <w:tmpl w:val="265C089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5D694EE1"/>
    <w:multiLevelType w:val="hybridMultilevel"/>
    <w:tmpl w:val="9AFA0F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5FBE4AFD"/>
    <w:multiLevelType w:val="hybridMultilevel"/>
    <w:tmpl w:val="FC60955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65497280"/>
    <w:multiLevelType w:val="hybridMultilevel"/>
    <w:tmpl w:val="BD10AB8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669A6AB4"/>
    <w:multiLevelType w:val="hybridMultilevel"/>
    <w:tmpl w:val="7370F7F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697D3D1C"/>
    <w:multiLevelType w:val="hybridMultilevel"/>
    <w:tmpl w:val="3AC060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69E82E8B"/>
    <w:multiLevelType w:val="hybridMultilevel"/>
    <w:tmpl w:val="7B1088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6D7E4B8C"/>
    <w:multiLevelType w:val="hybridMultilevel"/>
    <w:tmpl w:val="0A28167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3" w15:restartNumberingAfterBreak="0">
    <w:nsid w:val="71DA7C5A"/>
    <w:multiLevelType w:val="hybridMultilevel"/>
    <w:tmpl w:val="C082D0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44C5F4E"/>
    <w:multiLevelType w:val="hybridMultilevel"/>
    <w:tmpl w:val="FB5C875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756031F3"/>
    <w:multiLevelType w:val="hybridMultilevel"/>
    <w:tmpl w:val="E55ED03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77E14081"/>
    <w:multiLevelType w:val="hybridMultilevel"/>
    <w:tmpl w:val="C3CE4D2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7" w15:restartNumberingAfterBreak="0">
    <w:nsid w:val="79365019"/>
    <w:multiLevelType w:val="hybridMultilevel"/>
    <w:tmpl w:val="301C1B0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7B401F11"/>
    <w:multiLevelType w:val="hybridMultilevel"/>
    <w:tmpl w:val="E5C20A0A"/>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98741069">
    <w:abstractNumId w:val="31"/>
  </w:num>
  <w:num w:numId="2" w16cid:durableId="1569150850">
    <w:abstractNumId w:val="33"/>
  </w:num>
  <w:num w:numId="3" w16cid:durableId="1820075423">
    <w:abstractNumId w:val="1"/>
  </w:num>
  <w:num w:numId="4" w16cid:durableId="2002391780">
    <w:abstractNumId w:val="42"/>
  </w:num>
  <w:num w:numId="5" w16cid:durableId="1905869268">
    <w:abstractNumId w:val="43"/>
  </w:num>
  <w:num w:numId="6" w16cid:durableId="808548114">
    <w:abstractNumId w:val="39"/>
  </w:num>
  <w:num w:numId="7" w16cid:durableId="1351642938">
    <w:abstractNumId w:val="35"/>
  </w:num>
  <w:num w:numId="8" w16cid:durableId="1645696654">
    <w:abstractNumId w:val="46"/>
  </w:num>
  <w:num w:numId="9" w16cid:durableId="1128551497">
    <w:abstractNumId w:val="44"/>
  </w:num>
  <w:num w:numId="10" w16cid:durableId="943923290">
    <w:abstractNumId w:val="4"/>
  </w:num>
  <w:num w:numId="11" w16cid:durableId="1399670281">
    <w:abstractNumId w:val="2"/>
  </w:num>
  <w:num w:numId="12" w16cid:durableId="305205400">
    <w:abstractNumId w:val="8"/>
  </w:num>
  <w:num w:numId="13" w16cid:durableId="1182478888">
    <w:abstractNumId w:val="14"/>
  </w:num>
  <w:num w:numId="14" w16cid:durableId="1976595060">
    <w:abstractNumId w:val="38"/>
  </w:num>
  <w:num w:numId="15" w16cid:durableId="540479077">
    <w:abstractNumId w:val="0"/>
  </w:num>
  <w:num w:numId="16" w16cid:durableId="1773209064">
    <w:abstractNumId w:val="40"/>
  </w:num>
  <w:num w:numId="17" w16cid:durableId="1139570581">
    <w:abstractNumId w:val="20"/>
  </w:num>
  <w:num w:numId="18" w16cid:durableId="1885823316">
    <w:abstractNumId w:val="32"/>
  </w:num>
  <w:num w:numId="19" w16cid:durableId="526258091">
    <w:abstractNumId w:val="21"/>
  </w:num>
  <w:num w:numId="20" w16cid:durableId="1107624145">
    <w:abstractNumId w:val="10"/>
  </w:num>
  <w:num w:numId="21" w16cid:durableId="69086109">
    <w:abstractNumId w:val="41"/>
  </w:num>
  <w:num w:numId="22" w16cid:durableId="1723863180">
    <w:abstractNumId w:val="12"/>
  </w:num>
  <w:num w:numId="23" w16cid:durableId="1986740867">
    <w:abstractNumId w:val="5"/>
  </w:num>
  <w:num w:numId="24" w16cid:durableId="1415858458">
    <w:abstractNumId w:val="27"/>
  </w:num>
  <w:num w:numId="25" w16cid:durableId="816385839">
    <w:abstractNumId w:val="36"/>
  </w:num>
  <w:num w:numId="26" w16cid:durableId="853811990">
    <w:abstractNumId w:val="19"/>
  </w:num>
  <w:num w:numId="27" w16cid:durableId="1079251722">
    <w:abstractNumId w:val="25"/>
  </w:num>
  <w:num w:numId="28" w16cid:durableId="701394283">
    <w:abstractNumId w:val="13"/>
  </w:num>
  <w:num w:numId="29" w16cid:durableId="1672758919">
    <w:abstractNumId w:val="7"/>
  </w:num>
  <w:num w:numId="30" w16cid:durableId="1640064424">
    <w:abstractNumId w:val="45"/>
  </w:num>
  <w:num w:numId="31" w16cid:durableId="687409055">
    <w:abstractNumId w:val="28"/>
  </w:num>
  <w:num w:numId="32" w16cid:durableId="141000249">
    <w:abstractNumId w:val="18"/>
  </w:num>
  <w:num w:numId="33" w16cid:durableId="700665373">
    <w:abstractNumId w:val="6"/>
  </w:num>
  <w:num w:numId="34" w16cid:durableId="1369990942">
    <w:abstractNumId w:val="26"/>
  </w:num>
  <w:num w:numId="35" w16cid:durableId="1615868759">
    <w:abstractNumId w:val="37"/>
  </w:num>
  <w:num w:numId="36" w16cid:durableId="2109084046">
    <w:abstractNumId w:val="9"/>
  </w:num>
  <w:num w:numId="37" w16cid:durableId="1040665205">
    <w:abstractNumId w:val="16"/>
  </w:num>
  <w:num w:numId="38" w16cid:durableId="1056053327">
    <w:abstractNumId w:val="34"/>
  </w:num>
  <w:num w:numId="39" w16cid:durableId="1986809320">
    <w:abstractNumId w:val="3"/>
  </w:num>
  <w:num w:numId="40" w16cid:durableId="1674717971">
    <w:abstractNumId w:val="24"/>
  </w:num>
  <w:num w:numId="41" w16cid:durableId="124859324">
    <w:abstractNumId w:val="47"/>
  </w:num>
  <w:num w:numId="42" w16cid:durableId="939609387">
    <w:abstractNumId w:val="22"/>
  </w:num>
  <w:num w:numId="43" w16cid:durableId="362559953">
    <w:abstractNumId w:val="15"/>
  </w:num>
  <w:num w:numId="44" w16cid:durableId="71893246">
    <w:abstractNumId w:val="29"/>
  </w:num>
  <w:num w:numId="45" w16cid:durableId="135384509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84486199">
    <w:abstractNumId w:val="23"/>
  </w:num>
  <w:num w:numId="47" w16cid:durableId="1987204021">
    <w:abstractNumId w:val="30"/>
  </w:num>
  <w:num w:numId="48" w16cid:durableId="642856538">
    <w:abstractNumId w:val="17"/>
  </w:num>
  <w:num w:numId="49" w16cid:durableId="1492520638">
    <w:abstractNumId w:val="11"/>
  </w:num>
  <w:num w:numId="50" w16cid:durableId="1164710481">
    <w:abstractNumId w:val="48"/>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1"/>
  <w:embedTrueTypeFonts/>
  <w:mirrorMargins/>
  <w:activeWritingStyle w:appName="MSWord" w:lang="en-US" w:vendorID="64" w:dllVersion="0" w:nlCheck="1" w:checkStyle="0"/>
  <w:activeWritingStyle w:appName="MSWord" w:lang="ar-SA" w:vendorID="64" w:dllVersion="0" w:nlCheck="1" w:checkStyle="0"/>
  <w:proofState w:spelling="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14"/>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0&lt;/Enabled&gt;&lt;ScanUnformatted&gt;1&lt;/ScanUnformatted&gt;&lt;ScanChanges&gt;1&lt;/ScanChanges&gt;&lt;Suspended&gt;0&lt;/Suspended&gt;&lt;/ENInstantFormat&gt;"/>
    <w:docVar w:name="EN.Layout" w:val="&lt;ENLayout&gt;&lt;Style&gt;Chicago 15th A Cop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5txsa5w3r5dx8exra7vfx9yrva9dxvtf0tw&quot;&gt;Reign_org-Converted&lt;record-ids&gt;&lt;item&gt;1&lt;/item&gt;&lt;item&gt;4&lt;/item&gt;&lt;item&gt;5&lt;/item&gt;&lt;item&gt;6&lt;/item&gt;&lt;item&gt;7&lt;/item&gt;&lt;item&gt;9&lt;/item&gt;&lt;item&gt;11&lt;/item&gt;&lt;item&gt;18&lt;/item&gt;&lt;item&gt;20&lt;/item&gt;&lt;item&gt;25&lt;/item&gt;&lt;item&gt;27&lt;/item&gt;&lt;item&gt;31&lt;/item&gt;&lt;item&gt;36&lt;/item&gt;&lt;item&gt;37&lt;/item&gt;&lt;item&gt;39&lt;/item&gt;&lt;item&gt;47&lt;/item&gt;&lt;item&gt;50&lt;/item&gt;&lt;item&gt;51&lt;/item&gt;&lt;item&gt;54&lt;/item&gt;&lt;item&gt;56&lt;/item&gt;&lt;item&gt;58&lt;/item&gt;&lt;item&gt;59&lt;/item&gt;&lt;item&gt;64&lt;/item&gt;&lt;item&gt;65&lt;/item&gt;&lt;item&gt;66&lt;/item&gt;&lt;item&gt;67&lt;/item&gt;&lt;item&gt;69&lt;/item&gt;&lt;item&gt;74&lt;/item&gt;&lt;item&gt;75&lt;/item&gt;&lt;item&gt;76&lt;/item&gt;&lt;item&gt;82&lt;/item&gt;&lt;item&gt;87&lt;/item&gt;&lt;item&gt;90&lt;/item&gt;&lt;item&gt;91&lt;/item&gt;&lt;item&gt;92&lt;/item&gt;&lt;item&gt;93&lt;/item&gt;&lt;item&gt;97&lt;/item&gt;&lt;item&gt;99&lt;/item&gt;&lt;item&gt;100&lt;/item&gt;&lt;item&gt;103&lt;/item&gt;&lt;item&gt;104&lt;/item&gt;&lt;item&gt;106&lt;/item&gt;&lt;item&gt;107&lt;/item&gt;&lt;item&gt;108&lt;/item&gt;&lt;item&gt;109&lt;/item&gt;&lt;item&gt;116&lt;/item&gt;&lt;item&gt;124&lt;/item&gt;&lt;item&gt;126&lt;/item&gt;&lt;item&gt;129&lt;/item&gt;&lt;item&gt;132&lt;/item&gt;&lt;item&gt;136&lt;/item&gt;&lt;item&gt;138&lt;/item&gt;&lt;item&gt;139&lt;/item&gt;&lt;item&gt;140&lt;/item&gt;&lt;item&gt;141&lt;/item&gt;&lt;item&gt;143&lt;/item&gt;&lt;item&gt;147&lt;/item&gt;&lt;item&gt;148&lt;/item&gt;&lt;item&gt;150&lt;/item&gt;&lt;item&gt;152&lt;/item&gt;&lt;item&gt;155&lt;/item&gt;&lt;item&gt;156&lt;/item&gt;&lt;item&gt;157&lt;/item&gt;&lt;item&gt;162&lt;/item&gt;&lt;item&gt;163&lt;/item&gt;&lt;item&gt;165&lt;/item&gt;&lt;item&gt;167&lt;/item&gt;&lt;item&gt;172&lt;/item&gt;&lt;item&gt;174&lt;/item&gt;&lt;item&gt;179&lt;/item&gt;&lt;item&gt;182&lt;/item&gt;&lt;item&gt;183&lt;/item&gt;&lt;item&gt;184&lt;/item&gt;&lt;item&gt;185&lt;/item&gt;&lt;item&gt;186&lt;/item&gt;&lt;item&gt;189&lt;/item&gt;&lt;item&gt;191&lt;/item&gt;&lt;item&gt;192&lt;/item&gt;&lt;item&gt;194&lt;/item&gt;&lt;item&gt;196&lt;/item&gt;&lt;item&gt;199&lt;/item&gt;&lt;item&gt;200&lt;/item&gt;&lt;item&gt;202&lt;/item&gt;&lt;item&gt;203&lt;/item&gt;&lt;item&gt;206&lt;/item&gt;&lt;item&gt;207&lt;/item&gt;&lt;item&gt;208&lt;/item&gt;&lt;item&gt;209&lt;/item&gt;&lt;item&gt;210&lt;/item&gt;&lt;item&gt;215&lt;/item&gt;&lt;item&gt;219&lt;/item&gt;&lt;item&gt;221&lt;/item&gt;&lt;item&gt;224&lt;/item&gt;&lt;item&gt;225&lt;/item&gt;&lt;item&gt;228&lt;/item&gt;&lt;item&gt;229&lt;/item&gt;&lt;item&gt;230&lt;/item&gt;&lt;item&gt;231&lt;/item&gt;&lt;item&gt;233&lt;/item&gt;&lt;item&gt;237&lt;/item&gt;&lt;item&gt;238&lt;/item&gt;&lt;item&gt;242&lt;/item&gt;&lt;item&gt;243&lt;/item&gt;&lt;item&gt;245&lt;/item&gt;&lt;item&gt;247&lt;/item&gt;&lt;item&gt;255&lt;/item&gt;&lt;item&gt;260&lt;/item&gt;&lt;item&gt;262&lt;/item&gt;&lt;item&gt;269&lt;/item&gt;&lt;item&gt;271&lt;/item&gt;&lt;item&gt;272&lt;/item&gt;&lt;item&gt;274&lt;/item&gt;&lt;item&gt;277&lt;/item&gt;&lt;item&gt;278&lt;/item&gt;&lt;item&gt;279&lt;/item&gt;&lt;item&gt;280&lt;/item&gt;&lt;item&gt;282&lt;/item&gt;&lt;item&gt;286&lt;/item&gt;&lt;item&gt;287&lt;/item&gt;&lt;item&gt;289&lt;/item&gt;&lt;item&gt;290&lt;/item&gt;&lt;item&gt;294&lt;/item&gt;&lt;item&gt;296&lt;/item&gt;&lt;item&gt;308&lt;/item&gt;&lt;item&gt;316&lt;/item&gt;&lt;item&gt;327&lt;/item&gt;&lt;item&gt;331&lt;/item&gt;&lt;item&gt;335&lt;/item&gt;&lt;item&gt;339&lt;/item&gt;&lt;item&gt;340&lt;/item&gt;&lt;item&gt;348&lt;/item&gt;&lt;item&gt;366&lt;/item&gt;&lt;item&gt;368&lt;/item&gt;&lt;item&gt;370&lt;/item&gt;&lt;item&gt;373&lt;/item&gt;&lt;item&gt;374&lt;/item&gt;&lt;item&gt;375&lt;/item&gt;&lt;item&gt;376&lt;/item&gt;&lt;item&gt;377&lt;/item&gt;&lt;item&gt;379&lt;/item&gt;&lt;item&gt;380&lt;/item&gt;&lt;item&gt;382&lt;/item&gt;&lt;item&gt;383&lt;/item&gt;&lt;item&gt;384&lt;/item&gt;&lt;item&gt;388&lt;/item&gt;&lt;item&gt;389&lt;/item&gt;&lt;item&gt;390&lt;/item&gt;&lt;item&gt;392&lt;/item&gt;&lt;item&gt;394&lt;/item&gt;&lt;item&gt;396&lt;/item&gt;&lt;item&gt;397&lt;/item&gt;&lt;item&gt;401&lt;/item&gt;&lt;item&gt;410&lt;/item&gt;&lt;item&gt;412&lt;/item&gt;&lt;item&gt;419&lt;/item&gt;&lt;item&gt;425&lt;/item&gt;&lt;item&gt;426&lt;/item&gt;&lt;item&gt;427&lt;/item&gt;&lt;item&gt;428&lt;/item&gt;&lt;item&gt;429&lt;/item&gt;&lt;item&gt;435&lt;/item&gt;&lt;item&gt;437&lt;/item&gt;&lt;item&gt;439&lt;/item&gt;&lt;item&gt;440&lt;/item&gt;&lt;item&gt;441&lt;/item&gt;&lt;item&gt;442&lt;/item&gt;&lt;item&gt;446&lt;/item&gt;&lt;item&gt;447&lt;/item&gt;&lt;item&gt;448&lt;/item&gt;&lt;item&gt;449&lt;/item&gt;&lt;item&gt;451&lt;/item&gt;&lt;item&gt;452&lt;/item&gt;&lt;item&gt;453&lt;/item&gt;&lt;item&gt;454&lt;/item&gt;&lt;item&gt;455&lt;/item&gt;&lt;item&gt;456&lt;/item&gt;&lt;item&gt;457&lt;/item&gt;&lt;item&gt;458&lt;/item&gt;&lt;item&gt;459&lt;/item&gt;&lt;item&gt;460&lt;/item&gt;&lt;item&gt;463&lt;/item&gt;&lt;item&gt;464&lt;/item&gt;&lt;item&gt;465&lt;/item&gt;&lt;item&gt;466&lt;/item&gt;&lt;item&gt;467&lt;/item&gt;&lt;item&gt;468&lt;/item&gt;&lt;item&gt;469&lt;/item&gt;&lt;item&gt;470&lt;/item&gt;&lt;item&gt;472&lt;/item&gt;&lt;item&gt;476&lt;/item&gt;&lt;item&gt;477&lt;/item&gt;&lt;item&gt;479&lt;/item&gt;&lt;item&gt;481&lt;/item&gt;&lt;item&gt;492&lt;/item&gt;&lt;item&gt;493&lt;/item&gt;&lt;item&gt;496&lt;/item&gt;&lt;item&gt;497&lt;/item&gt;&lt;item&gt;499&lt;/item&gt;&lt;item&gt;506&lt;/item&gt;&lt;item&gt;508&lt;/item&gt;&lt;item&gt;510&lt;/item&gt;&lt;item&gt;511&lt;/item&gt;&lt;item&gt;516&lt;/item&gt;&lt;item&gt;518&lt;/item&gt;&lt;item&gt;521&lt;/item&gt;&lt;item&gt;522&lt;/item&gt;&lt;item&gt;523&lt;/item&gt;&lt;item&gt;526&lt;/item&gt;&lt;item&gt;528&lt;/item&gt;&lt;item&gt;529&lt;/item&gt;&lt;item&gt;530&lt;/item&gt;&lt;item&gt;532&lt;/item&gt;&lt;item&gt;533&lt;/item&gt;&lt;item&gt;534&lt;/item&gt;&lt;item&gt;537&lt;/item&gt;&lt;item&gt;539&lt;/item&gt;&lt;item&gt;540&lt;/item&gt;&lt;item&gt;541&lt;/item&gt;&lt;item&gt;543&lt;/item&gt;&lt;item&gt;547&lt;/item&gt;&lt;item&gt;550&lt;/item&gt;&lt;item&gt;554&lt;/item&gt;&lt;item&gt;557&lt;/item&gt;&lt;item&gt;561&lt;/item&gt;&lt;item&gt;562&lt;/item&gt;&lt;item&gt;563&lt;/item&gt;&lt;item&gt;576&lt;/item&gt;&lt;item&gt;578&lt;/item&gt;&lt;item&gt;579&lt;/item&gt;&lt;item&gt;584&lt;/item&gt;&lt;item&gt;585&lt;/item&gt;&lt;item&gt;599&lt;/item&gt;&lt;item&gt;602&lt;/item&gt;&lt;item&gt;603&lt;/item&gt;&lt;item&gt;605&lt;/item&gt;&lt;item&gt;606&lt;/item&gt;&lt;item&gt;608&lt;/item&gt;&lt;item&gt;611&lt;/item&gt;&lt;item&gt;613&lt;/item&gt;&lt;item&gt;620&lt;/item&gt;&lt;item&gt;626&lt;/item&gt;&lt;item&gt;628&lt;/item&gt;&lt;item&gt;631&lt;/item&gt;&lt;item&gt;632&lt;/item&gt;&lt;item&gt;633&lt;/item&gt;&lt;item&gt;634&lt;/item&gt;&lt;item&gt;636&lt;/item&gt;&lt;item&gt;643&lt;/item&gt;&lt;item&gt;645&lt;/item&gt;&lt;item&gt;648&lt;/item&gt;&lt;item&gt;649&lt;/item&gt;&lt;item&gt;657&lt;/item&gt;&lt;item&gt;660&lt;/item&gt;&lt;item&gt;661&lt;/item&gt;&lt;item&gt;663&lt;/item&gt;&lt;item&gt;664&lt;/item&gt;&lt;item&gt;665&lt;/item&gt;&lt;item&gt;667&lt;/item&gt;&lt;item&gt;670&lt;/item&gt;&lt;item&gt;671&lt;/item&gt;&lt;item&gt;672&lt;/item&gt;&lt;item&gt;673&lt;/item&gt;&lt;item&gt;674&lt;/item&gt;&lt;item&gt;675&lt;/item&gt;&lt;item&gt;686&lt;/item&gt;&lt;item&gt;687&lt;/item&gt;&lt;item&gt;689&lt;/item&gt;&lt;item&gt;690&lt;/item&gt;&lt;item&gt;701&lt;/item&gt;&lt;item&gt;702&lt;/item&gt;&lt;item&gt;704&lt;/item&gt;&lt;item&gt;707&lt;/item&gt;&lt;item&gt;712&lt;/item&gt;&lt;item&gt;716&lt;/item&gt;&lt;item&gt;722&lt;/item&gt;&lt;item&gt;729&lt;/item&gt;&lt;item&gt;730&lt;/item&gt;&lt;item&gt;731&lt;/item&gt;&lt;item&gt;733&lt;/item&gt;&lt;item&gt;734&lt;/item&gt;&lt;item&gt;735&lt;/item&gt;&lt;item&gt;737&lt;/item&gt;&lt;item&gt;738&lt;/item&gt;&lt;item&gt;743&lt;/item&gt;&lt;item&gt;747&lt;/item&gt;&lt;item&gt;748&lt;/item&gt;&lt;item&gt;749&lt;/item&gt;&lt;item&gt;750&lt;/item&gt;&lt;item&gt;751&lt;/item&gt;&lt;item&gt;752&lt;/item&gt;&lt;item&gt;754&lt;/item&gt;&lt;item&gt;755&lt;/item&gt;&lt;item&gt;756&lt;/item&gt;&lt;item&gt;758&lt;/item&gt;&lt;item&gt;759&lt;/item&gt;&lt;item&gt;760&lt;/item&gt;&lt;item&gt;764&lt;/item&gt;&lt;item&gt;765&lt;/item&gt;&lt;item&gt;770&lt;/item&gt;&lt;item&gt;771&lt;/item&gt;&lt;item&gt;772&lt;/item&gt;&lt;item&gt;773&lt;/item&gt;&lt;item&gt;774&lt;/item&gt;&lt;item&gt;775&lt;/item&gt;&lt;item&gt;776&lt;/item&gt;&lt;item&gt;777&lt;/item&gt;&lt;item&gt;778&lt;/item&gt;&lt;item&gt;779&lt;/item&gt;&lt;item&gt;780&lt;/item&gt;&lt;item&gt;782&lt;/item&gt;&lt;item&gt;784&lt;/item&gt;&lt;item&gt;785&lt;/item&gt;&lt;item&gt;786&lt;/item&gt;&lt;item&gt;787&lt;/item&gt;&lt;item&gt;790&lt;/item&gt;&lt;item&gt;791&lt;/item&gt;&lt;item&gt;792&lt;/item&gt;&lt;item&gt;793&lt;/item&gt;&lt;item&gt;794&lt;/item&gt;&lt;item&gt;795&lt;/item&gt;&lt;item&gt;797&lt;/item&gt;&lt;item&gt;798&lt;/item&gt;&lt;item&gt;801&lt;/item&gt;&lt;item&gt;802&lt;/item&gt;&lt;item&gt;803&lt;/item&gt;&lt;item&gt;804&lt;/item&gt;&lt;item&gt;805&lt;/item&gt;&lt;item&gt;808&lt;/item&gt;&lt;item&gt;812&lt;/item&gt;&lt;item&gt;814&lt;/item&gt;&lt;item&gt;818&lt;/item&gt;&lt;item&gt;819&lt;/item&gt;&lt;item&gt;820&lt;/item&gt;&lt;item&gt;822&lt;/item&gt;&lt;item&gt;826&lt;/item&gt;&lt;item&gt;829&lt;/item&gt;&lt;item&gt;831&lt;/item&gt;&lt;item&gt;837&lt;/item&gt;&lt;item&gt;840&lt;/item&gt;&lt;item&gt;842&lt;/item&gt;&lt;item&gt;845&lt;/item&gt;&lt;item&gt;853&lt;/item&gt;&lt;item&gt;854&lt;/item&gt;&lt;item&gt;855&lt;/item&gt;&lt;item&gt;856&lt;/item&gt;&lt;item&gt;859&lt;/item&gt;&lt;item&gt;860&lt;/item&gt;&lt;item&gt;863&lt;/item&gt;&lt;item&gt;867&lt;/item&gt;&lt;item&gt;870&lt;/item&gt;&lt;item&gt;871&lt;/item&gt;&lt;item&gt;878&lt;/item&gt;&lt;item&gt;883&lt;/item&gt;&lt;item&gt;886&lt;/item&gt;&lt;item&gt;887&lt;/item&gt;&lt;item&gt;888&lt;/item&gt;&lt;item&gt;896&lt;/item&gt;&lt;item&gt;900&lt;/item&gt;&lt;item&gt;901&lt;/item&gt;&lt;item&gt;902&lt;/item&gt;&lt;item&gt;903&lt;/item&gt;&lt;item&gt;904&lt;/item&gt;&lt;item&gt;906&lt;/item&gt;&lt;item&gt;909&lt;/item&gt;&lt;item&gt;912&lt;/item&gt;&lt;item&gt;914&lt;/item&gt;&lt;item&gt;915&lt;/item&gt;&lt;item&gt;916&lt;/item&gt;&lt;item&gt;919&lt;/item&gt;&lt;item&gt;930&lt;/item&gt;&lt;item&gt;936&lt;/item&gt;&lt;item&gt;938&lt;/item&gt;&lt;item&gt;939&lt;/item&gt;&lt;item&gt;943&lt;/item&gt;&lt;item&gt;948&lt;/item&gt;&lt;item&gt;949&lt;/item&gt;&lt;item&gt;964&lt;/item&gt;&lt;item&gt;965&lt;/item&gt;&lt;item&gt;966&lt;/item&gt;&lt;item&gt;970&lt;/item&gt;&lt;item&gt;976&lt;/item&gt;&lt;item&gt;978&lt;/item&gt;&lt;item&gt;979&lt;/item&gt;&lt;item&gt;989&lt;/item&gt;&lt;item&gt;990&lt;/item&gt;&lt;item&gt;991&lt;/item&gt;&lt;item&gt;992&lt;/item&gt;&lt;item&gt;994&lt;/item&gt;&lt;item&gt;1001&lt;/item&gt;&lt;item&gt;1002&lt;/item&gt;&lt;item&gt;1003&lt;/item&gt;&lt;item&gt;1004&lt;/item&gt;&lt;item&gt;1005&lt;/item&gt;&lt;item&gt;1009&lt;/item&gt;&lt;item&gt;1010&lt;/item&gt;&lt;item&gt;1011&lt;/item&gt;&lt;item&gt;1013&lt;/item&gt;&lt;item&gt;1014&lt;/item&gt;&lt;item&gt;1015&lt;/item&gt;&lt;item&gt;1016&lt;/item&gt;&lt;item&gt;1017&lt;/item&gt;&lt;item&gt;1019&lt;/item&gt;&lt;item&gt;1020&lt;/item&gt;&lt;item&gt;1021&lt;/item&gt;&lt;item&gt;1022&lt;/item&gt;&lt;item&gt;1023&lt;/item&gt;&lt;item&gt;1027&lt;/item&gt;&lt;item&gt;1028&lt;/item&gt;&lt;item&gt;1029&lt;/item&gt;&lt;item&gt;1030&lt;/item&gt;&lt;item&gt;1031&lt;/item&gt;&lt;item&gt;1032&lt;/item&gt;&lt;item&gt;1033&lt;/item&gt;&lt;item&gt;1034&lt;/item&gt;&lt;item&gt;1037&lt;/item&gt;&lt;item&gt;1038&lt;/item&gt;&lt;item&gt;1039&lt;/item&gt;&lt;item&gt;1040&lt;/item&gt;&lt;item&gt;1041&lt;/item&gt;&lt;item&gt;1042&lt;/item&gt;&lt;item&gt;1044&lt;/item&gt;&lt;item&gt;1046&lt;/item&gt;&lt;item&gt;1047&lt;/item&gt;&lt;item&gt;1049&lt;/item&gt;&lt;item&gt;1050&lt;/item&gt;&lt;item&gt;1052&lt;/item&gt;&lt;item&gt;1057&lt;/item&gt;&lt;item&gt;1058&lt;/item&gt;&lt;item&gt;1059&lt;/item&gt;&lt;item&gt;1060&lt;/item&gt;&lt;item&gt;1061&lt;/item&gt;&lt;item&gt;1063&lt;/item&gt;&lt;item&gt;1064&lt;/item&gt;&lt;item&gt;1065&lt;/item&gt;&lt;item&gt;1067&lt;/item&gt;&lt;item&gt;1068&lt;/item&gt;&lt;item&gt;1075&lt;/item&gt;&lt;item&gt;1082&lt;/item&gt;&lt;item&gt;1083&lt;/item&gt;&lt;item&gt;1086&lt;/item&gt;&lt;item&gt;1087&lt;/item&gt;&lt;item&gt;1089&lt;/item&gt;&lt;item&gt;1090&lt;/item&gt;&lt;item&gt;1091&lt;/item&gt;&lt;item&gt;1093&lt;/item&gt;&lt;item&gt;1095&lt;/item&gt;&lt;item&gt;1096&lt;/item&gt;&lt;item&gt;1098&lt;/item&gt;&lt;item&gt;1099&lt;/item&gt;&lt;item&gt;1100&lt;/item&gt;&lt;item&gt;1102&lt;/item&gt;&lt;item&gt;1103&lt;/item&gt;&lt;item&gt;1104&lt;/item&gt;&lt;item&gt;1105&lt;/item&gt;&lt;item&gt;1110&lt;/item&gt;&lt;item&gt;1112&lt;/item&gt;&lt;item&gt;1113&lt;/item&gt;&lt;item&gt;1114&lt;/item&gt;&lt;item&gt;1115&lt;/item&gt;&lt;item&gt;1116&lt;/item&gt;&lt;item&gt;1118&lt;/item&gt;&lt;item&gt;1119&lt;/item&gt;&lt;item&gt;1120&lt;/item&gt;&lt;item&gt;1121&lt;/item&gt;&lt;item&gt;1122&lt;/item&gt;&lt;item&gt;1124&lt;/item&gt;&lt;item&gt;1127&lt;/item&gt;&lt;item&gt;1128&lt;/item&gt;&lt;item&gt;1129&lt;/item&gt;&lt;item&gt;1138&lt;/item&gt;&lt;item&gt;1139&lt;/item&gt;&lt;item&gt;1141&lt;/item&gt;&lt;item&gt;1145&lt;/item&gt;&lt;item&gt;1146&lt;/item&gt;&lt;item&gt;1147&lt;/item&gt;&lt;item&gt;1150&lt;/item&gt;&lt;item&gt;1155&lt;/item&gt;&lt;item&gt;1156&lt;/item&gt;&lt;item&gt;1159&lt;/item&gt;&lt;item&gt;1160&lt;/item&gt;&lt;item&gt;1161&lt;/item&gt;&lt;item&gt;1168&lt;/item&gt;&lt;item&gt;1169&lt;/item&gt;&lt;item&gt;1171&lt;/item&gt;&lt;item&gt;1172&lt;/item&gt;&lt;item&gt;1173&lt;/item&gt;&lt;item&gt;1174&lt;/item&gt;&lt;item&gt;1175&lt;/item&gt;&lt;item&gt;1176&lt;/item&gt;&lt;item&gt;1177&lt;/item&gt;&lt;item&gt;1179&lt;/item&gt;&lt;item&gt;1181&lt;/item&gt;&lt;item&gt;1182&lt;/item&gt;&lt;item&gt;1183&lt;/item&gt;&lt;item&gt;1184&lt;/item&gt;&lt;item&gt;1185&lt;/item&gt;&lt;item&gt;1186&lt;/item&gt;&lt;item&gt;1187&lt;/item&gt;&lt;item&gt;1188&lt;/item&gt;&lt;item&gt;1189&lt;/item&gt;&lt;item&gt;1190&lt;/item&gt;&lt;item&gt;1191&lt;/item&gt;&lt;item&gt;1192&lt;/item&gt;&lt;item&gt;1193&lt;/item&gt;&lt;item&gt;1196&lt;/item&gt;&lt;item&gt;1232&lt;/item&gt;&lt;item&gt;1233&lt;/item&gt;&lt;item&gt;1235&lt;/item&gt;&lt;item&gt;1239&lt;/item&gt;&lt;item&gt;1241&lt;/item&gt;&lt;item&gt;1243&lt;/item&gt;&lt;item&gt;1244&lt;/item&gt;&lt;item&gt;1247&lt;/item&gt;&lt;item&gt;1250&lt;/item&gt;&lt;item&gt;1251&lt;/item&gt;&lt;item&gt;1253&lt;/item&gt;&lt;item&gt;1254&lt;/item&gt;&lt;item&gt;1255&lt;/item&gt;&lt;item&gt;1256&lt;/item&gt;&lt;item&gt;1260&lt;/item&gt;&lt;item&gt;1261&lt;/item&gt;&lt;item&gt;1264&lt;/item&gt;&lt;item&gt;1265&lt;/item&gt;&lt;item&gt;1266&lt;/item&gt;&lt;item&gt;1267&lt;/item&gt;&lt;item&gt;1268&lt;/item&gt;&lt;item&gt;1273&lt;/item&gt;&lt;item&gt;1274&lt;/item&gt;&lt;item&gt;1275&lt;/item&gt;&lt;item&gt;1279&lt;/item&gt;&lt;item&gt;1280&lt;/item&gt;&lt;item&gt;1281&lt;/item&gt;&lt;item&gt;1282&lt;/item&gt;&lt;item&gt;1283&lt;/item&gt;&lt;item&gt;1284&lt;/item&gt;&lt;item&gt;1285&lt;/item&gt;&lt;item&gt;1286&lt;/item&gt;&lt;item&gt;1287&lt;/item&gt;&lt;item&gt;1289&lt;/item&gt;&lt;item&gt;1290&lt;/item&gt;&lt;item&gt;1293&lt;/item&gt;&lt;item&gt;1295&lt;/item&gt;&lt;item&gt;1296&lt;/item&gt;&lt;item&gt;1297&lt;/item&gt;&lt;item&gt;1298&lt;/item&gt;&lt;item&gt;1299&lt;/item&gt;&lt;item&gt;1300&lt;/item&gt;&lt;item&gt;1303&lt;/item&gt;&lt;item&gt;1304&lt;/item&gt;&lt;item&gt;1305&lt;/item&gt;&lt;item&gt;1306&lt;/item&gt;&lt;item&gt;1307&lt;/item&gt;&lt;item&gt;1308&lt;/item&gt;&lt;item&gt;1309&lt;/item&gt;&lt;item&gt;1312&lt;/item&gt;&lt;item&gt;1315&lt;/item&gt;&lt;item&gt;1316&lt;/item&gt;&lt;item&gt;1317&lt;/item&gt;&lt;item&gt;1320&lt;/item&gt;&lt;item&gt;1325&lt;/item&gt;&lt;item&gt;1328&lt;/item&gt;&lt;item&gt;1329&lt;/item&gt;&lt;item&gt;1332&lt;/item&gt;&lt;item&gt;1333&lt;/item&gt;&lt;item&gt;1338&lt;/item&gt;&lt;item&gt;1339&lt;/item&gt;&lt;item&gt;1340&lt;/item&gt;&lt;item&gt;1341&lt;/item&gt;&lt;item&gt;1342&lt;/item&gt;&lt;item&gt;1343&lt;/item&gt;&lt;item&gt;1344&lt;/item&gt;&lt;item&gt;1345&lt;/item&gt;&lt;item&gt;1346&lt;/item&gt;&lt;item&gt;1348&lt;/item&gt;&lt;item&gt;1350&lt;/item&gt;&lt;item&gt;1356&lt;/item&gt;&lt;item&gt;1357&lt;/item&gt;&lt;item&gt;1363&lt;/item&gt;&lt;item&gt;1380&lt;/item&gt;&lt;item&gt;1382&lt;/item&gt;&lt;item&gt;1386&lt;/item&gt;&lt;item&gt;1398&lt;/item&gt;&lt;item&gt;1400&lt;/item&gt;&lt;item&gt;1406&lt;/item&gt;&lt;item&gt;1418&lt;/item&gt;&lt;item&gt;1419&lt;/item&gt;&lt;item&gt;1420&lt;/item&gt;&lt;item&gt;1421&lt;/item&gt;&lt;item&gt;1422&lt;/item&gt;&lt;item&gt;1424&lt;/item&gt;&lt;item&gt;1428&lt;/item&gt;&lt;item&gt;1429&lt;/item&gt;&lt;item&gt;1430&lt;/item&gt;&lt;item&gt;1431&lt;/item&gt;&lt;item&gt;1432&lt;/item&gt;&lt;item&gt;1433&lt;/item&gt;&lt;item&gt;1434&lt;/item&gt;&lt;item&gt;1435&lt;/item&gt;&lt;item&gt;1436&lt;/item&gt;&lt;item&gt;1438&lt;/item&gt;&lt;item&gt;1439&lt;/item&gt;&lt;item&gt;1441&lt;/item&gt;&lt;item&gt;1442&lt;/item&gt;&lt;item&gt;1444&lt;/item&gt;&lt;item&gt;1445&lt;/item&gt;&lt;item&gt;1446&lt;/item&gt;&lt;item&gt;1447&lt;/item&gt;&lt;item&gt;1451&lt;/item&gt;&lt;item&gt;1465&lt;/item&gt;&lt;item&gt;1466&lt;/item&gt;&lt;item&gt;1467&lt;/item&gt;&lt;item&gt;1475&lt;/item&gt;&lt;item&gt;1477&lt;/item&gt;&lt;item&gt;1479&lt;/item&gt;&lt;item&gt;1480&lt;/item&gt;&lt;item&gt;1481&lt;/item&gt;&lt;item&gt;1482&lt;/item&gt;&lt;item&gt;1483&lt;/item&gt;&lt;item&gt;1484&lt;/item&gt;&lt;item&gt;1485&lt;/item&gt;&lt;item&gt;1487&lt;/item&gt;&lt;item&gt;1490&lt;/item&gt;&lt;item&gt;1522&lt;/item&gt;&lt;item&gt;1523&lt;/item&gt;&lt;item&gt;1524&lt;/item&gt;&lt;item&gt;1527&lt;/item&gt;&lt;item&gt;1528&lt;/item&gt;&lt;item&gt;1529&lt;/item&gt;&lt;item&gt;1530&lt;/item&gt;&lt;item&gt;1531&lt;/item&gt;&lt;item&gt;1533&lt;/item&gt;&lt;item&gt;1534&lt;/item&gt;&lt;item&gt;1548&lt;/item&gt;&lt;item&gt;1567&lt;/item&gt;&lt;item&gt;1570&lt;/item&gt;&lt;item&gt;1571&lt;/item&gt;&lt;item&gt;1603&lt;/item&gt;&lt;item&gt;1666&lt;/item&gt;&lt;item&gt;1667&lt;/item&gt;&lt;item&gt;1672&lt;/item&gt;&lt;item&gt;1674&lt;/item&gt;&lt;item&gt;1676&lt;/item&gt;&lt;item&gt;1689&lt;/item&gt;&lt;item&gt;1692&lt;/item&gt;&lt;item&gt;1695&lt;/item&gt;&lt;item&gt;1696&lt;/item&gt;&lt;item&gt;1697&lt;/item&gt;&lt;item&gt;1698&lt;/item&gt;&lt;item&gt;1699&lt;/item&gt;&lt;item&gt;1702&lt;/item&gt;&lt;item&gt;1703&lt;/item&gt;&lt;item&gt;1704&lt;/item&gt;&lt;item&gt;1705&lt;/item&gt;&lt;item&gt;1706&lt;/item&gt;&lt;item&gt;1707&lt;/item&gt;&lt;item&gt;1708&lt;/item&gt;&lt;item&gt;1719&lt;/item&gt;&lt;item&gt;1720&lt;/item&gt;&lt;item&gt;1721&lt;/item&gt;&lt;item&gt;1730&lt;/item&gt;&lt;item&gt;1732&lt;/item&gt;&lt;item&gt;1735&lt;/item&gt;&lt;item&gt;1736&lt;/item&gt;&lt;item&gt;1737&lt;/item&gt;&lt;item&gt;1738&lt;/item&gt;&lt;item&gt;1739&lt;/item&gt;&lt;item&gt;1740&lt;/item&gt;&lt;item&gt;1741&lt;/item&gt;&lt;item&gt;1743&lt;/item&gt;&lt;item&gt;1744&lt;/item&gt;&lt;item&gt;1747&lt;/item&gt;&lt;item&gt;1753&lt;/item&gt;&lt;item&gt;1762&lt;/item&gt;&lt;item&gt;1767&lt;/item&gt;&lt;item&gt;1800&lt;/item&gt;&lt;item&gt;1806&lt;/item&gt;&lt;item&gt;1818&lt;/item&gt;&lt;item&gt;1819&lt;/item&gt;&lt;item&gt;1820&lt;/item&gt;&lt;item&gt;1821&lt;/item&gt;&lt;item&gt;1826&lt;/item&gt;&lt;/record-ids&gt;&lt;/item&gt;&lt;/Libraries&gt;"/>
  </w:docVars>
  <w:rsids>
    <w:rsidRoot w:val="00C230B4"/>
    <w:rsid w:val="00000B27"/>
    <w:rsid w:val="00000B5F"/>
    <w:rsid w:val="00001782"/>
    <w:rsid w:val="000017DB"/>
    <w:rsid w:val="00001C16"/>
    <w:rsid w:val="0000238D"/>
    <w:rsid w:val="00002463"/>
    <w:rsid w:val="00002609"/>
    <w:rsid w:val="0000289B"/>
    <w:rsid w:val="00002C1C"/>
    <w:rsid w:val="00003193"/>
    <w:rsid w:val="00003237"/>
    <w:rsid w:val="000035EF"/>
    <w:rsid w:val="00003B7E"/>
    <w:rsid w:val="00003F81"/>
    <w:rsid w:val="00004698"/>
    <w:rsid w:val="00004756"/>
    <w:rsid w:val="00005562"/>
    <w:rsid w:val="0000560A"/>
    <w:rsid w:val="0000591A"/>
    <w:rsid w:val="00005C28"/>
    <w:rsid w:val="00005D3F"/>
    <w:rsid w:val="00006569"/>
    <w:rsid w:val="000078E3"/>
    <w:rsid w:val="00007987"/>
    <w:rsid w:val="00007D15"/>
    <w:rsid w:val="00010274"/>
    <w:rsid w:val="000108B2"/>
    <w:rsid w:val="00010908"/>
    <w:rsid w:val="00010AE6"/>
    <w:rsid w:val="000115BC"/>
    <w:rsid w:val="00011BC6"/>
    <w:rsid w:val="000135FD"/>
    <w:rsid w:val="000152E4"/>
    <w:rsid w:val="00015D99"/>
    <w:rsid w:val="0001616D"/>
    <w:rsid w:val="0001688C"/>
    <w:rsid w:val="0001715A"/>
    <w:rsid w:val="00017824"/>
    <w:rsid w:val="00017EF1"/>
    <w:rsid w:val="000207FE"/>
    <w:rsid w:val="00021028"/>
    <w:rsid w:val="00022E04"/>
    <w:rsid w:val="000238C6"/>
    <w:rsid w:val="0002477E"/>
    <w:rsid w:val="00024867"/>
    <w:rsid w:val="00024DE8"/>
    <w:rsid w:val="00024F3D"/>
    <w:rsid w:val="00025923"/>
    <w:rsid w:val="00025FBF"/>
    <w:rsid w:val="000261C9"/>
    <w:rsid w:val="000263A3"/>
    <w:rsid w:val="0002641D"/>
    <w:rsid w:val="0002642C"/>
    <w:rsid w:val="0002655B"/>
    <w:rsid w:val="00027D80"/>
    <w:rsid w:val="00030250"/>
    <w:rsid w:val="000304B0"/>
    <w:rsid w:val="000304DF"/>
    <w:rsid w:val="00030D90"/>
    <w:rsid w:val="00031159"/>
    <w:rsid w:val="000314A3"/>
    <w:rsid w:val="00031D7E"/>
    <w:rsid w:val="00032A8A"/>
    <w:rsid w:val="00032D56"/>
    <w:rsid w:val="00032EA6"/>
    <w:rsid w:val="0003312D"/>
    <w:rsid w:val="00033154"/>
    <w:rsid w:val="000333AB"/>
    <w:rsid w:val="00033413"/>
    <w:rsid w:val="00033666"/>
    <w:rsid w:val="00033ABE"/>
    <w:rsid w:val="00035CDA"/>
    <w:rsid w:val="000363CD"/>
    <w:rsid w:val="00036899"/>
    <w:rsid w:val="00037098"/>
    <w:rsid w:val="000373A3"/>
    <w:rsid w:val="000375AF"/>
    <w:rsid w:val="00037925"/>
    <w:rsid w:val="00040E5B"/>
    <w:rsid w:val="000413CA"/>
    <w:rsid w:val="00041BB8"/>
    <w:rsid w:val="00042C02"/>
    <w:rsid w:val="00042CAF"/>
    <w:rsid w:val="00043336"/>
    <w:rsid w:val="000433BF"/>
    <w:rsid w:val="000435FF"/>
    <w:rsid w:val="00043910"/>
    <w:rsid w:val="00043FC6"/>
    <w:rsid w:val="0004498A"/>
    <w:rsid w:val="00045457"/>
    <w:rsid w:val="000460E0"/>
    <w:rsid w:val="00046776"/>
    <w:rsid w:val="00046EFD"/>
    <w:rsid w:val="00046F03"/>
    <w:rsid w:val="00047693"/>
    <w:rsid w:val="00047B31"/>
    <w:rsid w:val="00047D77"/>
    <w:rsid w:val="0005069D"/>
    <w:rsid w:val="00051605"/>
    <w:rsid w:val="000516A4"/>
    <w:rsid w:val="00051840"/>
    <w:rsid w:val="00051D25"/>
    <w:rsid w:val="00051E78"/>
    <w:rsid w:val="00052B3A"/>
    <w:rsid w:val="000531D3"/>
    <w:rsid w:val="000532F1"/>
    <w:rsid w:val="00053B1F"/>
    <w:rsid w:val="00053FDD"/>
    <w:rsid w:val="00054750"/>
    <w:rsid w:val="000548D7"/>
    <w:rsid w:val="00054B2A"/>
    <w:rsid w:val="00054F9C"/>
    <w:rsid w:val="00055129"/>
    <w:rsid w:val="0005524C"/>
    <w:rsid w:val="0005547F"/>
    <w:rsid w:val="00055BFA"/>
    <w:rsid w:val="0005663A"/>
    <w:rsid w:val="00056781"/>
    <w:rsid w:val="00056D5A"/>
    <w:rsid w:val="00056D98"/>
    <w:rsid w:val="0005734A"/>
    <w:rsid w:val="0005746A"/>
    <w:rsid w:val="00057E3D"/>
    <w:rsid w:val="000607A5"/>
    <w:rsid w:val="000613B8"/>
    <w:rsid w:val="00061844"/>
    <w:rsid w:val="00061876"/>
    <w:rsid w:val="00061E17"/>
    <w:rsid w:val="00062194"/>
    <w:rsid w:val="000621C0"/>
    <w:rsid w:val="00062CB9"/>
    <w:rsid w:val="0006309C"/>
    <w:rsid w:val="00063DE7"/>
    <w:rsid w:val="000643AC"/>
    <w:rsid w:val="000646A2"/>
    <w:rsid w:val="000647F9"/>
    <w:rsid w:val="000649B4"/>
    <w:rsid w:val="0006515E"/>
    <w:rsid w:val="000671D9"/>
    <w:rsid w:val="000704DC"/>
    <w:rsid w:val="000713A3"/>
    <w:rsid w:val="00071F44"/>
    <w:rsid w:val="00072239"/>
    <w:rsid w:val="00072C16"/>
    <w:rsid w:val="00073743"/>
    <w:rsid w:val="00073FA4"/>
    <w:rsid w:val="00074589"/>
    <w:rsid w:val="0007482A"/>
    <w:rsid w:val="00074974"/>
    <w:rsid w:val="00075643"/>
    <w:rsid w:val="0007564C"/>
    <w:rsid w:val="00075BB5"/>
    <w:rsid w:val="00075C04"/>
    <w:rsid w:val="0007702B"/>
    <w:rsid w:val="00077965"/>
    <w:rsid w:val="00077B26"/>
    <w:rsid w:val="00080625"/>
    <w:rsid w:val="000808C6"/>
    <w:rsid w:val="00081541"/>
    <w:rsid w:val="00081568"/>
    <w:rsid w:val="000819C8"/>
    <w:rsid w:val="0008221F"/>
    <w:rsid w:val="000824FB"/>
    <w:rsid w:val="00082542"/>
    <w:rsid w:val="00082BD3"/>
    <w:rsid w:val="00082F1A"/>
    <w:rsid w:val="0008448A"/>
    <w:rsid w:val="0008480C"/>
    <w:rsid w:val="00084DB3"/>
    <w:rsid w:val="0008582F"/>
    <w:rsid w:val="00085E10"/>
    <w:rsid w:val="00086B51"/>
    <w:rsid w:val="00086B90"/>
    <w:rsid w:val="00086E11"/>
    <w:rsid w:val="00087051"/>
    <w:rsid w:val="0008770B"/>
    <w:rsid w:val="0009081E"/>
    <w:rsid w:val="00091108"/>
    <w:rsid w:val="00091123"/>
    <w:rsid w:val="0009174B"/>
    <w:rsid w:val="00091D5D"/>
    <w:rsid w:val="000920BB"/>
    <w:rsid w:val="00092343"/>
    <w:rsid w:val="0009283D"/>
    <w:rsid w:val="0009284D"/>
    <w:rsid w:val="000929BE"/>
    <w:rsid w:val="0009310F"/>
    <w:rsid w:val="00093367"/>
    <w:rsid w:val="000933EB"/>
    <w:rsid w:val="00093B67"/>
    <w:rsid w:val="0009401A"/>
    <w:rsid w:val="00094569"/>
    <w:rsid w:val="000949A3"/>
    <w:rsid w:val="0009581B"/>
    <w:rsid w:val="0009586A"/>
    <w:rsid w:val="00095CE1"/>
    <w:rsid w:val="000964AE"/>
    <w:rsid w:val="000969A5"/>
    <w:rsid w:val="000979C1"/>
    <w:rsid w:val="00097F5C"/>
    <w:rsid w:val="000A018B"/>
    <w:rsid w:val="000A09DA"/>
    <w:rsid w:val="000A1ACE"/>
    <w:rsid w:val="000A1EE3"/>
    <w:rsid w:val="000A22EC"/>
    <w:rsid w:val="000A24F6"/>
    <w:rsid w:val="000A2D7C"/>
    <w:rsid w:val="000A38C1"/>
    <w:rsid w:val="000A3B51"/>
    <w:rsid w:val="000A3DE8"/>
    <w:rsid w:val="000A44E4"/>
    <w:rsid w:val="000A55DC"/>
    <w:rsid w:val="000A6625"/>
    <w:rsid w:val="000A68AC"/>
    <w:rsid w:val="000A6FD6"/>
    <w:rsid w:val="000A74B3"/>
    <w:rsid w:val="000A793E"/>
    <w:rsid w:val="000A7CEF"/>
    <w:rsid w:val="000B0464"/>
    <w:rsid w:val="000B05AB"/>
    <w:rsid w:val="000B0C58"/>
    <w:rsid w:val="000B1323"/>
    <w:rsid w:val="000B160C"/>
    <w:rsid w:val="000B25F8"/>
    <w:rsid w:val="000B2F46"/>
    <w:rsid w:val="000B2F4D"/>
    <w:rsid w:val="000B3E13"/>
    <w:rsid w:val="000B3EB0"/>
    <w:rsid w:val="000B436E"/>
    <w:rsid w:val="000B4593"/>
    <w:rsid w:val="000B5018"/>
    <w:rsid w:val="000B527C"/>
    <w:rsid w:val="000B5F9A"/>
    <w:rsid w:val="000B61DC"/>
    <w:rsid w:val="000C0208"/>
    <w:rsid w:val="000C059E"/>
    <w:rsid w:val="000C1063"/>
    <w:rsid w:val="000C14DD"/>
    <w:rsid w:val="000C2000"/>
    <w:rsid w:val="000C24EA"/>
    <w:rsid w:val="000C2EFF"/>
    <w:rsid w:val="000C341D"/>
    <w:rsid w:val="000C3481"/>
    <w:rsid w:val="000C3497"/>
    <w:rsid w:val="000C35E3"/>
    <w:rsid w:val="000C38F8"/>
    <w:rsid w:val="000C3B9F"/>
    <w:rsid w:val="000C4067"/>
    <w:rsid w:val="000C46D9"/>
    <w:rsid w:val="000C6C29"/>
    <w:rsid w:val="000C6D09"/>
    <w:rsid w:val="000C765F"/>
    <w:rsid w:val="000D1127"/>
    <w:rsid w:val="000D158A"/>
    <w:rsid w:val="000D1C75"/>
    <w:rsid w:val="000D2103"/>
    <w:rsid w:val="000D34F0"/>
    <w:rsid w:val="000D4E38"/>
    <w:rsid w:val="000D5FD0"/>
    <w:rsid w:val="000D602B"/>
    <w:rsid w:val="000D670A"/>
    <w:rsid w:val="000D6812"/>
    <w:rsid w:val="000D68E9"/>
    <w:rsid w:val="000D6F38"/>
    <w:rsid w:val="000D72DC"/>
    <w:rsid w:val="000D78E9"/>
    <w:rsid w:val="000E0818"/>
    <w:rsid w:val="000E0B51"/>
    <w:rsid w:val="000E0D2A"/>
    <w:rsid w:val="000E0E7C"/>
    <w:rsid w:val="000E14C8"/>
    <w:rsid w:val="000E1789"/>
    <w:rsid w:val="000E1D53"/>
    <w:rsid w:val="000E2274"/>
    <w:rsid w:val="000E268C"/>
    <w:rsid w:val="000E2AEC"/>
    <w:rsid w:val="000E2E51"/>
    <w:rsid w:val="000E334C"/>
    <w:rsid w:val="000E337F"/>
    <w:rsid w:val="000E36E9"/>
    <w:rsid w:val="000E3E93"/>
    <w:rsid w:val="000E44FC"/>
    <w:rsid w:val="000E561B"/>
    <w:rsid w:val="000E64BC"/>
    <w:rsid w:val="000E6BD8"/>
    <w:rsid w:val="000F045D"/>
    <w:rsid w:val="000F0CDF"/>
    <w:rsid w:val="000F0FAF"/>
    <w:rsid w:val="000F1D2D"/>
    <w:rsid w:val="000F2120"/>
    <w:rsid w:val="000F2D08"/>
    <w:rsid w:val="000F3B1A"/>
    <w:rsid w:val="000F3CC4"/>
    <w:rsid w:val="000F4EC0"/>
    <w:rsid w:val="000F5037"/>
    <w:rsid w:val="000F5097"/>
    <w:rsid w:val="000F58EC"/>
    <w:rsid w:val="000F5AF7"/>
    <w:rsid w:val="000F6828"/>
    <w:rsid w:val="000F7041"/>
    <w:rsid w:val="000F71B5"/>
    <w:rsid w:val="000F7D5B"/>
    <w:rsid w:val="000F7D76"/>
    <w:rsid w:val="000F7FD1"/>
    <w:rsid w:val="00100248"/>
    <w:rsid w:val="0010041C"/>
    <w:rsid w:val="00101F9C"/>
    <w:rsid w:val="00101FE8"/>
    <w:rsid w:val="00103211"/>
    <w:rsid w:val="00103673"/>
    <w:rsid w:val="0010376E"/>
    <w:rsid w:val="00103901"/>
    <w:rsid w:val="00104954"/>
    <w:rsid w:val="00104C71"/>
    <w:rsid w:val="00105DE8"/>
    <w:rsid w:val="001065A4"/>
    <w:rsid w:val="0010689F"/>
    <w:rsid w:val="00107006"/>
    <w:rsid w:val="00107F47"/>
    <w:rsid w:val="00110D78"/>
    <w:rsid w:val="00111169"/>
    <w:rsid w:val="0011139F"/>
    <w:rsid w:val="00111731"/>
    <w:rsid w:val="00112C89"/>
    <w:rsid w:val="00112D86"/>
    <w:rsid w:val="00112E1E"/>
    <w:rsid w:val="00113ABA"/>
    <w:rsid w:val="00113FC6"/>
    <w:rsid w:val="0011487B"/>
    <w:rsid w:val="00114DCE"/>
    <w:rsid w:val="00114FB7"/>
    <w:rsid w:val="00115451"/>
    <w:rsid w:val="0011551E"/>
    <w:rsid w:val="00115952"/>
    <w:rsid w:val="00115C25"/>
    <w:rsid w:val="00115D77"/>
    <w:rsid w:val="00115EDE"/>
    <w:rsid w:val="0011609F"/>
    <w:rsid w:val="00116100"/>
    <w:rsid w:val="00116239"/>
    <w:rsid w:val="001163C4"/>
    <w:rsid w:val="0011749F"/>
    <w:rsid w:val="00117CC4"/>
    <w:rsid w:val="00120258"/>
    <w:rsid w:val="00120442"/>
    <w:rsid w:val="00120D74"/>
    <w:rsid w:val="00120EE1"/>
    <w:rsid w:val="0012143E"/>
    <w:rsid w:val="00121DF3"/>
    <w:rsid w:val="00121FE3"/>
    <w:rsid w:val="00122499"/>
    <w:rsid w:val="001228A6"/>
    <w:rsid w:val="00123231"/>
    <w:rsid w:val="00123311"/>
    <w:rsid w:val="0012367C"/>
    <w:rsid w:val="00124A74"/>
    <w:rsid w:val="001251C2"/>
    <w:rsid w:val="00125851"/>
    <w:rsid w:val="00125D3B"/>
    <w:rsid w:val="00125E7D"/>
    <w:rsid w:val="00126769"/>
    <w:rsid w:val="00126C72"/>
    <w:rsid w:val="001274F4"/>
    <w:rsid w:val="00127613"/>
    <w:rsid w:val="00127616"/>
    <w:rsid w:val="001301B6"/>
    <w:rsid w:val="001302E0"/>
    <w:rsid w:val="0013094E"/>
    <w:rsid w:val="00130CE6"/>
    <w:rsid w:val="001315C6"/>
    <w:rsid w:val="00131C48"/>
    <w:rsid w:val="00131EED"/>
    <w:rsid w:val="001320A6"/>
    <w:rsid w:val="0013220F"/>
    <w:rsid w:val="0013221E"/>
    <w:rsid w:val="00132460"/>
    <w:rsid w:val="001325A8"/>
    <w:rsid w:val="00132D55"/>
    <w:rsid w:val="00132F9B"/>
    <w:rsid w:val="0013378F"/>
    <w:rsid w:val="001340F3"/>
    <w:rsid w:val="001341C0"/>
    <w:rsid w:val="0013466D"/>
    <w:rsid w:val="001349B7"/>
    <w:rsid w:val="00134D0D"/>
    <w:rsid w:val="0013529A"/>
    <w:rsid w:val="00135461"/>
    <w:rsid w:val="00136DF4"/>
    <w:rsid w:val="001401AA"/>
    <w:rsid w:val="00140E01"/>
    <w:rsid w:val="001418EC"/>
    <w:rsid w:val="00142535"/>
    <w:rsid w:val="00142605"/>
    <w:rsid w:val="00143627"/>
    <w:rsid w:val="00143A41"/>
    <w:rsid w:val="00143EC9"/>
    <w:rsid w:val="0014512C"/>
    <w:rsid w:val="00145519"/>
    <w:rsid w:val="001461DB"/>
    <w:rsid w:val="00146333"/>
    <w:rsid w:val="00146B28"/>
    <w:rsid w:val="00147205"/>
    <w:rsid w:val="0014785F"/>
    <w:rsid w:val="001478B7"/>
    <w:rsid w:val="00147E0C"/>
    <w:rsid w:val="0015041F"/>
    <w:rsid w:val="0015089A"/>
    <w:rsid w:val="001514EB"/>
    <w:rsid w:val="00151A3F"/>
    <w:rsid w:val="001522DF"/>
    <w:rsid w:val="0015255E"/>
    <w:rsid w:val="0015268D"/>
    <w:rsid w:val="00152A06"/>
    <w:rsid w:val="001531ED"/>
    <w:rsid w:val="00153885"/>
    <w:rsid w:val="00153A7B"/>
    <w:rsid w:val="00153AB0"/>
    <w:rsid w:val="00153BE5"/>
    <w:rsid w:val="0015496B"/>
    <w:rsid w:val="00154E28"/>
    <w:rsid w:val="00155019"/>
    <w:rsid w:val="00155868"/>
    <w:rsid w:val="001558A5"/>
    <w:rsid w:val="00155B55"/>
    <w:rsid w:val="00155B72"/>
    <w:rsid w:val="00155C3B"/>
    <w:rsid w:val="00155E42"/>
    <w:rsid w:val="0015706B"/>
    <w:rsid w:val="00157305"/>
    <w:rsid w:val="00157641"/>
    <w:rsid w:val="001579E4"/>
    <w:rsid w:val="0016019C"/>
    <w:rsid w:val="00160F27"/>
    <w:rsid w:val="00161324"/>
    <w:rsid w:val="00161464"/>
    <w:rsid w:val="00161E56"/>
    <w:rsid w:val="00161F0A"/>
    <w:rsid w:val="001621ED"/>
    <w:rsid w:val="00162804"/>
    <w:rsid w:val="001628B3"/>
    <w:rsid w:val="00162927"/>
    <w:rsid w:val="00162B8B"/>
    <w:rsid w:val="00163FC2"/>
    <w:rsid w:val="0016443E"/>
    <w:rsid w:val="001646DC"/>
    <w:rsid w:val="001646E6"/>
    <w:rsid w:val="00164DA5"/>
    <w:rsid w:val="0016516A"/>
    <w:rsid w:val="00167452"/>
    <w:rsid w:val="00167C43"/>
    <w:rsid w:val="00170426"/>
    <w:rsid w:val="0017099A"/>
    <w:rsid w:val="00170B16"/>
    <w:rsid w:val="00171C87"/>
    <w:rsid w:val="001720C8"/>
    <w:rsid w:val="001723E3"/>
    <w:rsid w:val="0017439B"/>
    <w:rsid w:val="0017470F"/>
    <w:rsid w:val="00174EF2"/>
    <w:rsid w:val="001755BB"/>
    <w:rsid w:val="00175834"/>
    <w:rsid w:val="00175F88"/>
    <w:rsid w:val="00176150"/>
    <w:rsid w:val="001763B5"/>
    <w:rsid w:val="0017675A"/>
    <w:rsid w:val="0017763B"/>
    <w:rsid w:val="0018031C"/>
    <w:rsid w:val="00180B5E"/>
    <w:rsid w:val="00181557"/>
    <w:rsid w:val="00182E95"/>
    <w:rsid w:val="0018322D"/>
    <w:rsid w:val="0018394A"/>
    <w:rsid w:val="00183E1D"/>
    <w:rsid w:val="00184006"/>
    <w:rsid w:val="0018446E"/>
    <w:rsid w:val="0018500C"/>
    <w:rsid w:val="00185321"/>
    <w:rsid w:val="00185B6B"/>
    <w:rsid w:val="001863CD"/>
    <w:rsid w:val="00186626"/>
    <w:rsid w:val="00186958"/>
    <w:rsid w:val="00186A93"/>
    <w:rsid w:val="00186AFE"/>
    <w:rsid w:val="00187407"/>
    <w:rsid w:val="00187DA3"/>
    <w:rsid w:val="00187F4F"/>
    <w:rsid w:val="00190249"/>
    <w:rsid w:val="00191590"/>
    <w:rsid w:val="00191FFE"/>
    <w:rsid w:val="00192047"/>
    <w:rsid w:val="00192066"/>
    <w:rsid w:val="00192125"/>
    <w:rsid w:val="00192B18"/>
    <w:rsid w:val="00192FB5"/>
    <w:rsid w:val="001932F8"/>
    <w:rsid w:val="001937BD"/>
    <w:rsid w:val="001937C7"/>
    <w:rsid w:val="001944B9"/>
    <w:rsid w:val="0019451D"/>
    <w:rsid w:val="00194681"/>
    <w:rsid w:val="0019469D"/>
    <w:rsid w:val="00194B49"/>
    <w:rsid w:val="0019511E"/>
    <w:rsid w:val="0019567E"/>
    <w:rsid w:val="001956CE"/>
    <w:rsid w:val="00195791"/>
    <w:rsid w:val="00195A2B"/>
    <w:rsid w:val="00195AA0"/>
    <w:rsid w:val="00195F26"/>
    <w:rsid w:val="00195F91"/>
    <w:rsid w:val="00196335"/>
    <w:rsid w:val="00196796"/>
    <w:rsid w:val="0019732A"/>
    <w:rsid w:val="00197A1B"/>
    <w:rsid w:val="00197F75"/>
    <w:rsid w:val="00197F83"/>
    <w:rsid w:val="001A0006"/>
    <w:rsid w:val="001A0327"/>
    <w:rsid w:val="001A032E"/>
    <w:rsid w:val="001A0749"/>
    <w:rsid w:val="001A0A0F"/>
    <w:rsid w:val="001A0D20"/>
    <w:rsid w:val="001A128A"/>
    <w:rsid w:val="001A13A4"/>
    <w:rsid w:val="001A15A0"/>
    <w:rsid w:val="001A1D00"/>
    <w:rsid w:val="001A2170"/>
    <w:rsid w:val="001A247E"/>
    <w:rsid w:val="001A25FB"/>
    <w:rsid w:val="001A2840"/>
    <w:rsid w:val="001A382C"/>
    <w:rsid w:val="001A414E"/>
    <w:rsid w:val="001A4E75"/>
    <w:rsid w:val="001A5089"/>
    <w:rsid w:val="001A5A50"/>
    <w:rsid w:val="001A5C3B"/>
    <w:rsid w:val="001A6BF6"/>
    <w:rsid w:val="001A6D09"/>
    <w:rsid w:val="001A6E3F"/>
    <w:rsid w:val="001A743A"/>
    <w:rsid w:val="001A7506"/>
    <w:rsid w:val="001A7A68"/>
    <w:rsid w:val="001B00AF"/>
    <w:rsid w:val="001B07E7"/>
    <w:rsid w:val="001B09CB"/>
    <w:rsid w:val="001B1192"/>
    <w:rsid w:val="001B1D49"/>
    <w:rsid w:val="001B1DC0"/>
    <w:rsid w:val="001B2653"/>
    <w:rsid w:val="001B2B3E"/>
    <w:rsid w:val="001B341B"/>
    <w:rsid w:val="001B3E4C"/>
    <w:rsid w:val="001B4097"/>
    <w:rsid w:val="001B4247"/>
    <w:rsid w:val="001B4DFE"/>
    <w:rsid w:val="001B5567"/>
    <w:rsid w:val="001B5634"/>
    <w:rsid w:val="001B6891"/>
    <w:rsid w:val="001B6B64"/>
    <w:rsid w:val="001B6BE6"/>
    <w:rsid w:val="001B717C"/>
    <w:rsid w:val="001B72CF"/>
    <w:rsid w:val="001B752E"/>
    <w:rsid w:val="001B7868"/>
    <w:rsid w:val="001C0780"/>
    <w:rsid w:val="001C0F70"/>
    <w:rsid w:val="001C10BF"/>
    <w:rsid w:val="001C13BF"/>
    <w:rsid w:val="001C178F"/>
    <w:rsid w:val="001C2F70"/>
    <w:rsid w:val="001C3E77"/>
    <w:rsid w:val="001C438C"/>
    <w:rsid w:val="001C47F6"/>
    <w:rsid w:val="001C480D"/>
    <w:rsid w:val="001C4E64"/>
    <w:rsid w:val="001C519D"/>
    <w:rsid w:val="001C6AB4"/>
    <w:rsid w:val="001C70F4"/>
    <w:rsid w:val="001C75AF"/>
    <w:rsid w:val="001C765B"/>
    <w:rsid w:val="001C7A76"/>
    <w:rsid w:val="001C7B0F"/>
    <w:rsid w:val="001C7D45"/>
    <w:rsid w:val="001D03E0"/>
    <w:rsid w:val="001D0530"/>
    <w:rsid w:val="001D0865"/>
    <w:rsid w:val="001D08E2"/>
    <w:rsid w:val="001D0916"/>
    <w:rsid w:val="001D0A22"/>
    <w:rsid w:val="001D0F63"/>
    <w:rsid w:val="001D1022"/>
    <w:rsid w:val="001D12E7"/>
    <w:rsid w:val="001D159A"/>
    <w:rsid w:val="001D17AF"/>
    <w:rsid w:val="001D17DF"/>
    <w:rsid w:val="001D2BA3"/>
    <w:rsid w:val="001D3CE1"/>
    <w:rsid w:val="001D4207"/>
    <w:rsid w:val="001D43A3"/>
    <w:rsid w:val="001D4562"/>
    <w:rsid w:val="001D4E48"/>
    <w:rsid w:val="001D60A9"/>
    <w:rsid w:val="001E1270"/>
    <w:rsid w:val="001E145C"/>
    <w:rsid w:val="001E1466"/>
    <w:rsid w:val="001E1CB4"/>
    <w:rsid w:val="001E1DE7"/>
    <w:rsid w:val="001E2420"/>
    <w:rsid w:val="001E2DA4"/>
    <w:rsid w:val="001E2E92"/>
    <w:rsid w:val="001E3833"/>
    <w:rsid w:val="001E3CAA"/>
    <w:rsid w:val="001E46BC"/>
    <w:rsid w:val="001E4948"/>
    <w:rsid w:val="001E5760"/>
    <w:rsid w:val="001E58F5"/>
    <w:rsid w:val="001E5B94"/>
    <w:rsid w:val="001E641B"/>
    <w:rsid w:val="001E6754"/>
    <w:rsid w:val="001E6F2A"/>
    <w:rsid w:val="001E7052"/>
    <w:rsid w:val="001E73D4"/>
    <w:rsid w:val="001F04BE"/>
    <w:rsid w:val="001F062B"/>
    <w:rsid w:val="001F0863"/>
    <w:rsid w:val="001F13C9"/>
    <w:rsid w:val="001F1AE9"/>
    <w:rsid w:val="001F1B87"/>
    <w:rsid w:val="001F1BEC"/>
    <w:rsid w:val="001F1E69"/>
    <w:rsid w:val="001F2A74"/>
    <w:rsid w:val="001F2F75"/>
    <w:rsid w:val="001F3006"/>
    <w:rsid w:val="001F36F6"/>
    <w:rsid w:val="001F413A"/>
    <w:rsid w:val="001F41FE"/>
    <w:rsid w:val="001F42F0"/>
    <w:rsid w:val="001F4482"/>
    <w:rsid w:val="001F448C"/>
    <w:rsid w:val="001F5B56"/>
    <w:rsid w:val="001F624A"/>
    <w:rsid w:val="001F6B8F"/>
    <w:rsid w:val="001F793E"/>
    <w:rsid w:val="002001C5"/>
    <w:rsid w:val="00201002"/>
    <w:rsid w:val="00201908"/>
    <w:rsid w:val="002035CA"/>
    <w:rsid w:val="0020367C"/>
    <w:rsid w:val="002036DD"/>
    <w:rsid w:val="002038D9"/>
    <w:rsid w:val="00204246"/>
    <w:rsid w:val="002043DE"/>
    <w:rsid w:val="002044D4"/>
    <w:rsid w:val="00204BF0"/>
    <w:rsid w:val="00204E39"/>
    <w:rsid w:val="0020518A"/>
    <w:rsid w:val="00205324"/>
    <w:rsid w:val="00205379"/>
    <w:rsid w:val="002054B7"/>
    <w:rsid w:val="00205AF7"/>
    <w:rsid w:val="00205E78"/>
    <w:rsid w:val="00206A30"/>
    <w:rsid w:val="002076D7"/>
    <w:rsid w:val="00207FB6"/>
    <w:rsid w:val="00211FDF"/>
    <w:rsid w:val="00213481"/>
    <w:rsid w:val="002138C7"/>
    <w:rsid w:val="00213A29"/>
    <w:rsid w:val="0021426F"/>
    <w:rsid w:val="00214748"/>
    <w:rsid w:val="002148F4"/>
    <w:rsid w:val="00214FD3"/>
    <w:rsid w:val="00215232"/>
    <w:rsid w:val="00215907"/>
    <w:rsid w:val="00215A5C"/>
    <w:rsid w:val="002166F1"/>
    <w:rsid w:val="002174C6"/>
    <w:rsid w:val="002174E5"/>
    <w:rsid w:val="002179BC"/>
    <w:rsid w:val="00217B26"/>
    <w:rsid w:val="00217FFE"/>
    <w:rsid w:val="00220107"/>
    <w:rsid w:val="0022092E"/>
    <w:rsid w:val="002209A0"/>
    <w:rsid w:val="00220D3B"/>
    <w:rsid w:val="002218D1"/>
    <w:rsid w:val="002222E9"/>
    <w:rsid w:val="002226E9"/>
    <w:rsid w:val="002232C7"/>
    <w:rsid w:val="0022330B"/>
    <w:rsid w:val="002238C8"/>
    <w:rsid w:val="00224EC0"/>
    <w:rsid w:val="00225B47"/>
    <w:rsid w:val="00226852"/>
    <w:rsid w:val="00226ADE"/>
    <w:rsid w:val="00226ED0"/>
    <w:rsid w:val="00227162"/>
    <w:rsid w:val="00227937"/>
    <w:rsid w:val="00227A64"/>
    <w:rsid w:val="00227DA4"/>
    <w:rsid w:val="00227FD4"/>
    <w:rsid w:val="0023015C"/>
    <w:rsid w:val="002305DC"/>
    <w:rsid w:val="0023079E"/>
    <w:rsid w:val="00230911"/>
    <w:rsid w:val="002318FB"/>
    <w:rsid w:val="002324AC"/>
    <w:rsid w:val="00233079"/>
    <w:rsid w:val="00233526"/>
    <w:rsid w:val="00234C2D"/>
    <w:rsid w:val="002359A6"/>
    <w:rsid w:val="00235FAD"/>
    <w:rsid w:val="002361E5"/>
    <w:rsid w:val="002367C9"/>
    <w:rsid w:val="00236B46"/>
    <w:rsid w:val="00236CEF"/>
    <w:rsid w:val="00236D24"/>
    <w:rsid w:val="00237072"/>
    <w:rsid w:val="00237A88"/>
    <w:rsid w:val="00237F66"/>
    <w:rsid w:val="0024060B"/>
    <w:rsid w:val="00240C2F"/>
    <w:rsid w:val="00240DA4"/>
    <w:rsid w:val="00240F22"/>
    <w:rsid w:val="0024106C"/>
    <w:rsid w:val="002428EC"/>
    <w:rsid w:val="002430F7"/>
    <w:rsid w:val="00243174"/>
    <w:rsid w:val="0024349F"/>
    <w:rsid w:val="00243ABE"/>
    <w:rsid w:val="0024400B"/>
    <w:rsid w:val="00244D3A"/>
    <w:rsid w:val="00244DF1"/>
    <w:rsid w:val="002458C1"/>
    <w:rsid w:val="00245981"/>
    <w:rsid w:val="00246181"/>
    <w:rsid w:val="002473D1"/>
    <w:rsid w:val="00247507"/>
    <w:rsid w:val="002477AB"/>
    <w:rsid w:val="0024789E"/>
    <w:rsid w:val="0025045C"/>
    <w:rsid w:val="002505C8"/>
    <w:rsid w:val="00250D89"/>
    <w:rsid w:val="002530F7"/>
    <w:rsid w:val="0025351A"/>
    <w:rsid w:val="00253DD7"/>
    <w:rsid w:val="0025483C"/>
    <w:rsid w:val="00254DE7"/>
    <w:rsid w:val="00255493"/>
    <w:rsid w:val="002554B1"/>
    <w:rsid w:val="00255F28"/>
    <w:rsid w:val="0025609C"/>
    <w:rsid w:val="00256594"/>
    <w:rsid w:val="0025669A"/>
    <w:rsid w:val="00256818"/>
    <w:rsid w:val="00256CC8"/>
    <w:rsid w:val="00257028"/>
    <w:rsid w:val="00257250"/>
    <w:rsid w:val="0025733C"/>
    <w:rsid w:val="00257601"/>
    <w:rsid w:val="00257EAD"/>
    <w:rsid w:val="002603F1"/>
    <w:rsid w:val="002609B0"/>
    <w:rsid w:val="00260DE6"/>
    <w:rsid w:val="00260F75"/>
    <w:rsid w:val="002611AA"/>
    <w:rsid w:val="00261A1B"/>
    <w:rsid w:val="00261D7B"/>
    <w:rsid w:val="0026286D"/>
    <w:rsid w:val="00263239"/>
    <w:rsid w:val="002633DE"/>
    <w:rsid w:val="002647E6"/>
    <w:rsid w:val="00264F0C"/>
    <w:rsid w:val="00265335"/>
    <w:rsid w:val="00265A99"/>
    <w:rsid w:val="00265EEB"/>
    <w:rsid w:val="00265F90"/>
    <w:rsid w:val="002668C1"/>
    <w:rsid w:val="002674DC"/>
    <w:rsid w:val="00270327"/>
    <w:rsid w:val="002707BA"/>
    <w:rsid w:val="00271A97"/>
    <w:rsid w:val="00271D4B"/>
    <w:rsid w:val="002721B3"/>
    <w:rsid w:val="0027295B"/>
    <w:rsid w:val="00272B8E"/>
    <w:rsid w:val="00272CE4"/>
    <w:rsid w:val="00272F1B"/>
    <w:rsid w:val="00272FBB"/>
    <w:rsid w:val="002733D4"/>
    <w:rsid w:val="0027348F"/>
    <w:rsid w:val="00273C66"/>
    <w:rsid w:val="00273D89"/>
    <w:rsid w:val="00273E9F"/>
    <w:rsid w:val="00274496"/>
    <w:rsid w:val="00274952"/>
    <w:rsid w:val="00275319"/>
    <w:rsid w:val="00275C73"/>
    <w:rsid w:val="00275D62"/>
    <w:rsid w:val="00276457"/>
    <w:rsid w:val="0027688A"/>
    <w:rsid w:val="00276B1C"/>
    <w:rsid w:val="00276E99"/>
    <w:rsid w:val="002775C0"/>
    <w:rsid w:val="00277FE2"/>
    <w:rsid w:val="0028073B"/>
    <w:rsid w:val="00281010"/>
    <w:rsid w:val="0028115F"/>
    <w:rsid w:val="00283046"/>
    <w:rsid w:val="002837B0"/>
    <w:rsid w:val="0028384E"/>
    <w:rsid w:val="00283CAF"/>
    <w:rsid w:val="00284BBA"/>
    <w:rsid w:val="00284BCF"/>
    <w:rsid w:val="00285606"/>
    <w:rsid w:val="00285827"/>
    <w:rsid w:val="00285B11"/>
    <w:rsid w:val="00286144"/>
    <w:rsid w:val="00286A58"/>
    <w:rsid w:val="00286AB7"/>
    <w:rsid w:val="00287BEB"/>
    <w:rsid w:val="00287C3B"/>
    <w:rsid w:val="00287F33"/>
    <w:rsid w:val="0029005A"/>
    <w:rsid w:val="002900F5"/>
    <w:rsid w:val="00290643"/>
    <w:rsid w:val="002908C6"/>
    <w:rsid w:val="002916E8"/>
    <w:rsid w:val="0029188C"/>
    <w:rsid w:val="00291B1F"/>
    <w:rsid w:val="00291B2D"/>
    <w:rsid w:val="00291D1C"/>
    <w:rsid w:val="00291F41"/>
    <w:rsid w:val="00291F50"/>
    <w:rsid w:val="00291F82"/>
    <w:rsid w:val="0029209C"/>
    <w:rsid w:val="002923C0"/>
    <w:rsid w:val="00292411"/>
    <w:rsid w:val="00292653"/>
    <w:rsid w:val="00292D8B"/>
    <w:rsid w:val="00293399"/>
    <w:rsid w:val="002938EC"/>
    <w:rsid w:val="00293C3A"/>
    <w:rsid w:val="002950AA"/>
    <w:rsid w:val="002957EB"/>
    <w:rsid w:val="00295840"/>
    <w:rsid w:val="00295B77"/>
    <w:rsid w:val="00295C14"/>
    <w:rsid w:val="00295F38"/>
    <w:rsid w:val="0029605F"/>
    <w:rsid w:val="00296EA9"/>
    <w:rsid w:val="00297346"/>
    <w:rsid w:val="002977CD"/>
    <w:rsid w:val="002A1978"/>
    <w:rsid w:val="002A1AEC"/>
    <w:rsid w:val="002A1C5D"/>
    <w:rsid w:val="002A1D9D"/>
    <w:rsid w:val="002A3034"/>
    <w:rsid w:val="002A307C"/>
    <w:rsid w:val="002A334B"/>
    <w:rsid w:val="002A34F0"/>
    <w:rsid w:val="002A3557"/>
    <w:rsid w:val="002A37DE"/>
    <w:rsid w:val="002A3AB1"/>
    <w:rsid w:val="002A3B10"/>
    <w:rsid w:val="002A58F5"/>
    <w:rsid w:val="002A5CF2"/>
    <w:rsid w:val="002A724C"/>
    <w:rsid w:val="002A72EA"/>
    <w:rsid w:val="002A7548"/>
    <w:rsid w:val="002B01BD"/>
    <w:rsid w:val="002B082C"/>
    <w:rsid w:val="002B0A80"/>
    <w:rsid w:val="002B0ED1"/>
    <w:rsid w:val="002B171B"/>
    <w:rsid w:val="002B1B6C"/>
    <w:rsid w:val="002B2BA4"/>
    <w:rsid w:val="002B2D77"/>
    <w:rsid w:val="002B2E88"/>
    <w:rsid w:val="002B33CC"/>
    <w:rsid w:val="002B354C"/>
    <w:rsid w:val="002B3DEB"/>
    <w:rsid w:val="002B4017"/>
    <w:rsid w:val="002B49A3"/>
    <w:rsid w:val="002B53B5"/>
    <w:rsid w:val="002B5A03"/>
    <w:rsid w:val="002B63F4"/>
    <w:rsid w:val="002B6C25"/>
    <w:rsid w:val="002B7003"/>
    <w:rsid w:val="002B72D6"/>
    <w:rsid w:val="002B7D24"/>
    <w:rsid w:val="002C0A8F"/>
    <w:rsid w:val="002C0E99"/>
    <w:rsid w:val="002C1544"/>
    <w:rsid w:val="002C1DA8"/>
    <w:rsid w:val="002C1EC3"/>
    <w:rsid w:val="002C2615"/>
    <w:rsid w:val="002C4666"/>
    <w:rsid w:val="002C4777"/>
    <w:rsid w:val="002C4888"/>
    <w:rsid w:val="002C4CB4"/>
    <w:rsid w:val="002C5280"/>
    <w:rsid w:val="002C6F96"/>
    <w:rsid w:val="002C7C8E"/>
    <w:rsid w:val="002D0184"/>
    <w:rsid w:val="002D06B1"/>
    <w:rsid w:val="002D1305"/>
    <w:rsid w:val="002D1CCD"/>
    <w:rsid w:val="002D2E8F"/>
    <w:rsid w:val="002D2EBF"/>
    <w:rsid w:val="002D35DB"/>
    <w:rsid w:val="002D3861"/>
    <w:rsid w:val="002D3CEA"/>
    <w:rsid w:val="002D4B57"/>
    <w:rsid w:val="002D4F00"/>
    <w:rsid w:val="002D57D6"/>
    <w:rsid w:val="002D60DD"/>
    <w:rsid w:val="002D66AA"/>
    <w:rsid w:val="002D674A"/>
    <w:rsid w:val="002D675B"/>
    <w:rsid w:val="002D6ECB"/>
    <w:rsid w:val="002D763A"/>
    <w:rsid w:val="002D7656"/>
    <w:rsid w:val="002D77F0"/>
    <w:rsid w:val="002E0A55"/>
    <w:rsid w:val="002E11AE"/>
    <w:rsid w:val="002E1313"/>
    <w:rsid w:val="002E19AC"/>
    <w:rsid w:val="002E1EC4"/>
    <w:rsid w:val="002E3297"/>
    <w:rsid w:val="002E3357"/>
    <w:rsid w:val="002E3702"/>
    <w:rsid w:val="002E3DC4"/>
    <w:rsid w:val="002E43C4"/>
    <w:rsid w:val="002E523E"/>
    <w:rsid w:val="002E5862"/>
    <w:rsid w:val="002E5F41"/>
    <w:rsid w:val="002E696D"/>
    <w:rsid w:val="002E6BCD"/>
    <w:rsid w:val="002E733B"/>
    <w:rsid w:val="002E79C9"/>
    <w:rsid w:val="002F0090"/>
    <w:rsid w:val="002F0326"/>
    <w:rsid w:val="002F0333"/>
    <w:rsid w:val="002F0384"/>
    <w:rsid w:val="002F0530"/>
    <w:rsid w:val="002F056F"/>
    <w:rsid w:val="002F05C3"/>
    <w:rsid w:val="002F05FE"/>
    <w:rsid w:val="002F0A4D"/>
    <w:rsid w:val="002F0CC5"/>
    <w:rsid w:val="002F100C"/>
    <w:rsid w:val="002F1850"/>
    <w:rsid w:val="002F20A0"/>
    <w:rsid w:val="002F26F7"/>
    <w:rsid w:val="002F29C3"/>
    <w:rsid w:val="002F2CA5"/>
    <w:rsid w:val="002F2E4D"/>
    <w:rsid w:val="002F31B8"/>
    <w:rsid w:val="002F346B"/>
    <w:rsid w:val="002F3D0C"/>
    <w:rsid w:val="002F3F9D"/>
    <w:rsid w:val="002F42FC"/>
    <w:rsid w:val="002F4D23"/>
    <w:rsid w:val="002F59FE"/>
    <w:rsid w:val="002F647E"/>
    <w:rsid w:val="002F6824"/>
    <w:rsid w:val="002F70D4"/>
    <w:rsid w:val="002F7336"/>
    <w:rsid w:val="003009B0"/>
    <w:rsid w:val="00301760"/>
    <w:rsid w:val="0030190A"/>
    <w:rsid w:val="00301CBD"/>
    <w:rsid w:val="00302374"/>
    <w:rsid w:val="00302809"/>
    <w:rsid w:val="003041F4"/>
    <w:rsid w:val="003044FE"/>
    <w:rsid w:val="0030559D"/>
    <w:rsid w:val="00305A89"/>
    <w:rsid w:val="00305F77"/>
    <w:rsid w:val="00306573"/>
    <w:rsid w:val="00306E98"/>
    <w:rsid w:val="00307069"/>
    <w:rsid w:val="00307100"/>
    <w:rsid w:val="00307D61"/>
    <w:rsid w:val="00307F35"/>
    <w:rsid w:val="0031070F"/>
    <w:rsid w:val="00310D23"/>
    <w:rsid w:val="00310E60"/>
    <w:rsid w:val="00310E87"/>
    <w:rsid w:val="0031189B"/>
    <w:rsid w:val="0031282C"/>
    <w:rsid w:val="00313494"/>
    <w:rsid w:val="00313C6C"/>
    <w:rsid w:val="00313C7A"/>
    <w:rsid w:val="00313C89"/>
    <w:rsid w:val="00313F72"/>
    <w:rsid w:val="0031433D"/>
    <w:rsid w:val="00314C6D"/>
    <w:rsid w:val="00314D75"/>
    <w:rsid w:val="00315706"/>
    <w:rsid w:val="00315F9C"/>
    <w:rsid w:val="00316683"/>
    <w:rsid w:val="00316883"/>
    <w:rsid w:val="00317245"/>
    <w:rsid w:val="003172D1"/>
    <w:rsid w:val="00317BB0"/>
    <w:rsid w:val="00321CDC"/>
    <w:rsid w:val="00321D3D"/>
    <w:rsid w:val="003221CF"/>
    <w:rsid w:val="003232FB"/>
    <w:rsid w:val="0032528F"/>
    <w:rsid w:val="00325888"/>
    <w:rsid w:val="00325BDA"/>
    <w:rsid w:val="00326A92"/>
    <w:rsid w:val="00326F98"/>
    <w:rsid w:val="003321DD"/>
    <w:rsid w:val="003328F7"/>
    <w:rsid w:val="0033350F"/>
    <w:rsid w:val="00333C1A"/>
    <w:rsid w:val="0033462D"/>
    <w:rsid w:val="00334E0A"/>
    <w:rsid w:val="003356B3"/>
    <w:rsid w:val="003357F7"/>
    <w:rsid w:val="00335AE8"/>
    <w:rsid w:val="003368CE"/>
    <w:rsid w:val="00336915"/>
    <w:rsid w:val="00336D2C"/>
    <w:rsid w:val="00337331"/>
    <w:rsid w:val="00337374"/>
    <w:rsid w:val="00337651"/>
    <w:rsid w:val="003378FF"/>
    <w:rsid w:val="003402FE"/>
    <w:rsid w:val="003409E4"/>
    <w:rsid w:val="003411BA"/>
    <w:rsid w:val="003417EA"/>
    <w:rsid w:val="00341E4A"/>
    <w:rsid w:val="00342189"/>
    <w:rsid w:val="00343BA4"/>
    <w:rsid w:val="00343C10"/>
    <w:rsid w:val="00343E27"/>
    <w:rsid w:val="00343E3B"/>
    <w:rsid w:val="00344168"/>
    <w:rsid w:val="00344518"/>
    <w:rsid w:val="003448C0"/>
    <w:rsid w:val="003448EC"/>
    <w:rsid w:val="003454D4"/>
    <w:rsid w:val="003462B6"/>
    <w:rsid w:val="00346EEB"/>
    <w:rsid w:val="003476D5"/>
    <w:rsid w:val="003479E7"/>
    <w:rsid w:val="00347E58"/>
    <w:rsid w:val="003500C5"/>
    <w:rsid w:val="003501B8"/>
    <w:rsid w:val="003502F8"/>
    <w:rsid w:val="00351359"/>
    <w:rsid w:val="00351ADD"/>
    <w:rsid w:val="00352445"/>
    <w:rsid w:val="00352833"/>
    <w:rsid w:val="00352CF1"/>
    <w:rsid w:val="003542F8"/>
    <w:rsid w:val="00354595"/>
    <w:rsid w:val="00355081"/>
    <w:rsid w:val="003556B6"/>
    <w:rsid w:val="00355D02"/>
    <w:rsid w:val="00355F5B"/>
    <w:rsid w:val="0035635C"/>
    <w:rsid w:val="00356713"/>
    <w:rsid w:val="00356BCD"/>
    <w:rsid w:val="00356EE2"/>
    <w:rsid w:val="00356FB6"/>
    <w:rsid w:val="003578A1"/>
    <w:rsid w:val="00357DD4"/>
    <w:rsid w:val="00360220"/>
    <w:rsid w:val="00360D69"/>
    <w:rsid w:val="00361281"/>
    <w:rsid w:val="00361B05"/>
    <w:rsid w:val="0036285E"/>
    <w:rsid w:val="00362B05"/>
    <w:rsid w:val="0036350D"/>
    <w:rsid w:val="0036363D"/>
    <w:rsid w:val="00363CBB"/>
    <w:rsid w:val="003640D5"/>
    <w:rsid w:val="00364748"/>
    <w:rsid w:val="00364953"/>
    <w:rsid w:val="00364C60"/>
    <w:rsid w:val="00364C66"/>
    <w:rsid w:val="0036518E"/>
    <w:rsid w:val="003657F7"/>
    <w:rsid w:val="00365962"/>
    <w:rsid w:val="00366575"/>
    <w:rsid w:val="003665A4"/>
    <w:rsid w:val="00366B41"/>
    <w:rsid w:val="00366CD1"/>
    <w:rsid w:val="003671FE"/>
    <w:rsid w:val="00367252"/>
    <w:rsid w:val="003673AF"/>
    <w:rsid w:val="0036768D"/>
    <w:rsid w:val="003676A2"/>
    <w:rsid w:val="00367F1B"/>
    <w:rsid w:val="00370C5B"/>
    <w:rsid w:val="0037108B"/>
    <w:rsid w:val="0037176D"/>
    <w:rsid w:val="00371B7A"/>
    <w:rsid w:val="00371BE0"/>
    <w:rsid w:val="00372359"/>
    <w:rsid w:val="00372521"/>
    <w:rsid w:val="00373328"/>
    <w:rsid w:val="0037358E"/>
    <w:rsid w:val="00373765"/>
    <w:rsid w:val="00373812"/>
    <w:rsid w:val="00374317"/>
    <w:rsid w:val="00374373"/>
    <w:rsid w:val="00374D37"/>
    <w:rsid w:val="00375D21"/>
    <w:rsid w:val="003760FB"/>
    <w:rsid w:val="003763C9"/>
    <w:rsid w:val="003811A0"/>
    <w:rsid w:val="0038132A"/>
    <w:rsid w:val="00381BB3"/>
    <w:rsid w:val="00382028"/>
    <w:rsid w:val="00382412"/>
    <w:rsid w:val="003824B0"/>
    <w:rsid w:val="003834C0"/>
    <w:rsid w:val="00384048"/>
    <w:rsid w:val="00384320"/>
    <w:rsid w:val="00384410"/>
    <w:rsid w:val="003849EC"/>
    <w:rsid w:val="00385683"/>
    <w:rsid w:val="00385895"/>
    <w:rsid w:val="00385AB2"/>
    <w:rsid w:val="00385B7E"/>
    <w:rsid w:val="00385B83"/>
    <w:rsid w:val="00385F9F"/>
    <w:rsid w:val="003863BF"/>
    <w:rsid w:val="003868C9"/>
    <w:rsid w:val="00386C5B"/>
    <w:rsid w:val="0038747D"/>
    <w:rsid w:val="0038777F"/>
    <w:rsid w:val="00390208"/>
    <w:rsid w:val="00390D59"/>
    <w:rsid w:val="00390FED"/>
    <w:rsid w:val="00391108"/>
    <w:rsid w:val="00391567"/>
    <w:rsid w:val="00391DBE"/>
    <w:rsid w:val="00392882"/>
    <w:rsid w:val="00393050"/>
    <w:rsid w:val="00393710"/>
    <w:rsid w:val="00393AD6"/>
    <w:rsid w:val="00394579"/>
    <w:rsid w:val="003952EA"/>
    <w:rsid w:val="00395B2F"/>
    <w:rsid w:val="00396AA7"/>
    <w:rsid w:val="00396EEA"/>
    <w:rsid w:val="00397547"/>
    <w:rsid w:val="00397B06"/>
    <w:rsid w:val="003A0298"/>
    <w:rsid w:val="003A0C35"/>
    <w:rsid w:val="003A0F88"/>
    <w:rsid w:val="003A15A8"/>
    <w:rsid w:val="003A1BCA"/>
    <w:rsid w:val="003A203F"/>
    <w:rsid w:val="003A28F9"/>
    <w:rsid w:val="003A29E4"/>
    <w:rsid w:val="003A34DB"/>
    <w:rsid w:val="003A469C"/>
    <w:rsid w:val="003A4B3A"/>
    <w:rsid w:val="003A4D6C"/>
    <w:rsid w:val="003A4DB6"/>
    <w:rsid w:val="003A551C"/>
    <w:rsid w:val="003A587A"/>
    <w:rsid w:val="003B0347"/>
    <w:rsid w:val="003B0507"/>
    <w:rsid w:val="003B067D"/>
    <w:rsid w:val="003B07CA"/>
    <w:rsid w:val="003B0D38"/>
    <w:rsid w:val="003B132E"/>
    <w:rsid w:val="003B1EFD"/>
    <w:rsid w:val="003B1F3C"/>
    <w:rsid w:val="003B2E51"/>
    <w:rsid w:val="003B3237"/>
    <w:rsid w:val="003B33FA"/>
    <w:rsid w:val="003B3A7C"/>
    <w:rsid w:val="003B3C5B"/>
    <w:rsid w:val="003B434F"/>
    <w:rsid w:val="003B44C5"/>
    <w:rsid w:val="003B4FD1"/>
    <w:rsid w:val="003B5B6C"/>
    <w:rsid w:val="003B6BC9"/>
    <w:rsid w:val="003B6BF8"/>
    <w:rsid w:val="003B6F3E"/>
    <w:rsid w:val="003B73F3"/>
    <w:rsid w:val="003C07BD"/>
    <w:rsid w:val="003C18AA"/>
    <w:rsid w:val="003C2255"/>
    <w:rsid w:val="003C2A72"/>
    <w:rsid w:val="003C37CD"/>
    <w:rsid w:val="003C414F"/>
    <w:rsid w:val="003C53BA"/>
    <w:rsid w:val="003C5C9A"/>
    <w:rsid w:val="003C60EB"/>
    <w:rsid w:val="003C65BA"/>
    <w:rsid w:val="003C6F15"/>
    <w:rsid w:val="003C7097"/>
    <w:rsid w:val="003C72BB"/>
    <w:rsid w:val="003D137C"/>
    <w:rsid w:val="003D25F9"/>
    <w:rsid w:val="003D2B1E"/>
    <w:rsid w:val="003D2C35"/>
    <w:rsid w:val="003D3059"/>
    <w:rsid w:val="003D377D"/>
    <w:rsid w:val="003D424D"/>
    <w:rsid w:val="003D43B4"/>
    <w:rsid w:val="003D47AA"/>
    <w:rsid w:val="003D65C7"/>
    <w:rsid w:val="003D7D00"/>
    <w:rsid w:val="003E0CE0"/>
    <w:rsid w:val="003E0F41"/>
    <w:rsid w:val="003E13B3"/>
    <w:rsid w:val="003E1593"/>
    <w:rsid w:val="003E1825"/>
    <w:rsid w:val="003E1F1D"/>
    <w:rsid w:val="003E2512"/>
    <w:rsid w:val="003E2828"/>
    <w:rsid w:val="003E2A10"/>
    <w:rsid w:val="003E2A45"/>
    <w:rsid w:val="003E35C3"/>
    <w:rsid w:val="003E379B"/>
    <w:rsid w:val="003E3B1E"/>
    <w:rsid w:val="003E3D3C"/>
    <w:rsid w:val="003E50A3"/>
    <w:rsid w:val="003E61CC"/>
    <w:rsid w:val="003E61E9"/>
    <w:rsid w:val="003E6C22"/>
    <w:rsid w:val="003E7781"/>
    <w:rsid w:val="003E78BB"/>
    <w:rsid w:val="003E7932"/>
    <w:rsid w:val="003E7999"/>
    <w:rsid w:val="003E7C44"/>
    <w:rsid w:val="003F1159"/>
    <w:rsid w:val="003F1851"/>
    <w:rsid w:val="003F1A6A"/>
    <w:rsid w:val="003F1AE4"/>
    <w:rsid w:val="003F1E17"/>
    <w:rsid w:val="003F1EB8"/>
    <w:rsid w:val="003F22F8"/>
    <w:rsid w:val="003F2887"/>
    <w:rsid w:val="003F3DF7"/>
    <w:rsid w:val="003F4E34"/>
    <w:rsid w:val="003F54B3"/>
    <w:rsid w:val="003F5CFD"/>
    <w:rsid w:val="003F5F66"/>
    <w:rsid w:val="003F5FEE"/>
    <w:rsid w:val="003F61A3"/>
    <w:rsid w:val="003F652B"/>
    <w:rsid w:val="003F762F"/>
    <w:rsid w:val="003F79EB"/>
    <w:rsid w:val="003F7B24"/>
    <w:rsid w:val="00400270"/>
    <w:rsid w:val="004009D2"/>
    <w:rsid w:val="0040212A"/>
    <w:rsid w:val="004026B6"/>
    <w:rsid w:val="004028E9"/>
    <w:rsid w:val="0040321F"/>
    <w:rsid w:val="004032E7"/>
    <w:rsid w:val="0040478D"/>
    <w:rsid w:val="00405366"/>
    <w:rsid w:val="00406117"/>
    <w:rsid w:val="0040763D"/>
    <w:rsid w:val="00407BA2"/>
    <w:rsid w:val="00410085"/>
    <w:rsid w:val="00410350"/>
    <w:rsid w:val="00410369"/>
    <w:rsid w:val="00410F2E"/>
    <w:rsid w:val="00411207"/>
    <w:rsid w:val="00411AF8"/>
    <w:rsid w:val="00413572"/>
    <w:rsid w:val="00413A29"/>
    <w:rsid w:val="00413FEF"/>
    <w:rsid w:val="0041479C"/>
    <w:rsid w:val="00414B99"/>
    <w:rsid w:val="004151B7"/>
    <w:rsid w:val="00415253"/>
    <w:rsid w:val="0041572E"/>
    <w:rsid w:val="00415B98"/>
    <w:rsid w:val="00415E14"/>
    <w:rsid w:val="0041602F"/>
    <w:rsid w:val="004161E9"/>
    <w:rsid w:val="00416645"/>
    <w:rsid w:val="00416EFE"/>
    <w:rsid w:val="004179B7"/>
    <w:rsid w:val="00420211"/>
    <w:rsid w:val="004206D4"/>
    <w:rsid w:val="00420B51"/>
    <w:rsid w:val="00420FAC"/>
    <w:rsid w:val="00421237"/>
    <w:rsid w:val="00421864"/>
    <w:rsid w:val="00421A18"/>
    <w:rsid w:val="00421CDF"/>
    <w:rsid w:val="00421F2A"/>
    <w:rsid w:val="004220D2"/>
    <w:rsid w:val="00422891"/>
    <w:rsid w:val="00423488"/>
    <w:rsid w:val="00423E69"/>
    <w:rsid w:val="0042445D"/>
    <w:rsid w:val="004249B8"/>
    <w:rsid w:val="0042511F"/>
    <w:rsid w:val="00425D4B"/>
    <w:rsid w:val="00425D91"/>
    <w:rsid w:val="00425E62"/>
    <w:rsid w:val="004267B9"/>
    <w:rsid w:val="00426F28"/>
    <w:rsid w:val="0042719A"/>
    <w:rsid w:val="0042792E"/>
    <w:rsid w:val="004317DA"/>
    <w:rsid w:val="00431A8C"/>
    <w:rsid w:val="00432873"/>
    <w:rsid w:val="004329A6"/>
    <w:rsid w:val="00432DB7"/>
    <w:rsid w:val="00433178"/>
    <w:rsid w:val="00433BE0"/>
    <w:rsid w:val="00434947"/>
    <w:rsid w:val="00434E21"/>
    <w:rsid w:val="00434F77"/>
    <w:rsid w:val="0043509F"/>
    <w:rsid w:val="00435249"/>
    <w:rsid w:val="00435F30"/>
    <w:rsid w:val="00436702"/>
    <w:rsid w:val="004368CC"/>
    <w:rsid w:val="00436AA6"/>
    <w:rsid w:val="00436B52"/>
    <w:rsid w:val="00436C5B"/>
    <w:rsid w:val="004372F4"/>
    <w:rsid w:val="00437308"/>
    <w:rsid w:val="00437F4F"/>
    <w:rsid w:val="00440011"/>
    <w:rsid w:val="00440247"/>
    <w:rsid w:val="004406A3"/>
    <w:rsid w:val="004406F0"/>
    <w:rsid w:val="00441B2D"/>
    <w:rsid w:val="00442CF3"/>
    <w:rsid w:val="00442F91"/>
    <w:rsid w:val="004430C5"/>
    <w:rsid w:val="004430DE"/>
    <w:rsid w:val="004435EC"/>
    <w:rsid w:val="00443A5D"/>
    <w:rsid w:val="00443AC4"/>
    <w:rsid w:val="00443B05"/>
    <w:rsid w:val="004442A7"/>
    <w:rsid w:val="0044450F"/>
    <w:rsid w:val="00444F41"/>
    <w:rsid w:val="004454BE"/>
    <w:rsid w:val="004455D0"/>
    <w:rsid w:val="0044623F"/>
    <w:rsid w:val="004462BD"/>
    <w:rsid w:val="00447622"/>
    <w:rsid w:val="004478A6"/>
    <w:rsid w:val="004508D1"/>
    <w:rsid w:val="00450B6C"/>
    <w:rsid w:val="00450D9A"/>
    <w:rsid w:val="00450E19"/>
    <w:rsid w:val="00450EDD"/>
    <w:rsid w:val="00450F21"/>
    <w:rsid w:val="00451971"/>
    <w:rsid w:val="00451B49"/>
    <w:rsid w:val="00451E2B"/>
    <w:rsid w:val="004527F6"/>
    <w:rsid w:val="00452872"/>
    <w:rsid w:val="00452C4C"/>
    <w:rsid w:val="004532E4"/>
    <w:rsid w:val="004533E0"/>
    <w:rsid w:val="00453B2B"/>
    <w:rsid w:val="0045477D"/>
    <w:rsid w:val="004558BC"/>
    <w:rsid w:val="004558DF"/>
    <w:rsid w:val="0045648F"/>
    <w:rsid w:val="004569B2"/>
    <w:rsid w:val="00456A82"/>
    <w:rsid w:val="00457418"/>
    <w:rsid w:val="0045770A"/>
    <w:rsid w:val="00457B86"/>
    <w:rsid w:val="0046073E"/>
    <w:rsid w:val="00460B34"/>
    <w:rsid w:val="004634BF"/>
    <w:rsid w:val="00463C7F"/>
    <w:rsid w:val="00463C94"/>
    <w:rsid w:val="004645FD"/>
    <w:rsid w:val="00464827"/>
    <w:rsid w:val="00464A63"/>
    <w:rsid w:val="004661B5"/>
    <w:rsid w:val="0046623C"/>
    <w:rsid w:val="00466439"/>
    <w:rsid w:val="00466578"/>
    <w:rsid w:val="004676E3"/>
    <w:rsid w:val="004678E7"/>
    <w:rsid w:val="0046798F"/>
    <w:rsid w:val="00467991"/>
    <w:rsid w:val="00467C1C"/>
    <w:rsid w:val="00467D61"/>
    <w:rsid w:val="00470528"/>
    <w:rsid w:val="00470FDB"/>
    <w:rsid w:val="0047128E"/>
    <w:rsid w:val="00471384"/>
    <w:rsid w:val="00471FD5"/>
    <w:rsid w:val="0047254B"/>
    <w:rsid w:val="00472FED"/>
    <w:rsid w:val="00472FF6"/>
    <w:rsid w:val="00476814"/>
    <w:rsid w:val="00476E3C"/>
    <w:rsid w:val="00477120"/>
    <w:rsid w:val="0047732E"/>
    <w:rsid w:val="004778E1"/>
    <w:rsid w:val="00480DC8"/>
    <w:rsid w:val="0048198E"/>
    <w:rsid w:val="004819DA"/>
    <w:rsid w:val="00482206"/>
    <w:rsid w:val="00482622"/>
    <w:rsid w:val="0048383E"/>
    <w:rsid w:val="004839DE"/>
    <w:rsid w:val="00483C6A"/>
    <w:rsid w:val="0048410F"/>
    <w:rsid w:val="00484127"/>
    <w:rsid w:val="00484172"/>
    <w:rsid w:val="00484173"/>
    <w:rsid w:val="00484969"/>
    <w:rsid w:val="00484995"/>
    <w:rsid w:val="00485417"/>
    <w:rsid w:val="004854EF"/>
    <w:rsid w:val="00485898"/>
    <w:rsid w:val="004863B3"/>
    <w:rsid w:val="004868A0"/>
    <w:rsid w:val="004869FB"/>
    <w:rsid w:val="00487BD1"/>
    <w:rsid w:val="00487CDD"/>
    <w:rsid w:val="00487EFB"/>
    <w:rsid w:val="00490876"/>
    <w:rsid w:val="00491069"/>
    <w:rsid w:val="00492BFA"/>
    <w:rsid w:val="0049316A"/>
    <w:rsid w:val="0049348E"/>
    <w:rsid w:val="00493AB7"/>
    <w:rsid w:val="00493B1D"/>
    <w:rsid w:val="00493B5F"/>
    <w:rsid w:val="00493D62"/>
    <w:rsid w:val="00493FEB"/>
    <w:rsid w:val="004941D8"/>
    <w:rsid w:val="00494963"/>
    <w:rsid w:val="004950A3"/>
    <w:rsid w:val="00495129"/>
    <w:rsid w:val="00495B50"/>
    <w:rsid w:val="00496438"/>
    <w:rsid w:val="00496F44"/>
    <w:rsid w:val="00497908"/>
    <w:rsid w:val="00497947"/>
    <w:rsid w:val="00497B7B"/>
    <w:rsid w:val="004A0959"/>
    <w:rsid w:val="004A109A"/>
    <w:rsid w:val="004A2152"/>
    <w:rsid w:val="004A2761"/>
    <w:rsid w:val="004A3071"/>
    <w:rsid w:val="004A3BC0"/>
    <w:rsid w:val="004A48CC"/>
    <w:rsid w:val="004A4FFB"/>
    <w:rsid w:val="004A56B8"/>
    <w:rsid w:val="004A5735"/>
    <w:rsid w:val="004A624E"/>
    <w:rsid w:val="004A6356"/>
    <w:rsid w:val="004A6A1F"/>
    <w:rsid w:val="004A77D4"/>
    <w:rsid w:val="004A789E"/>
    <w:rsid w:val="004A7956"/>
    <w:rsid w:val="004B0788"/>
    <w:rsid w:val="004B079B"/>
    <w:rsid w:val="004B148E"/>
    <w:rsid w:val="004B1D71"/>
    <w:rsid w:val="004B1E06"/>
    <w:rsid w:val="004B207A"/>
    <w:rsid w:val="004B222C"/>
    <w:rsid w:val="004B24F7"/>
    <w:rsid w:val="004B253A"/>
    <w:rsid w:val="004B256C"/>
    <w:rsid w:val="004B258B"/>
    <w:rsid w:val="004B272C"/>
    <w:rsid w:val="004B2748"/>
    <w:rsid w:val="004B2E79"/>
    <w:rsid w:val="004B3765"/>
    <w:rsid w:val="004B428A"/>
    <w:rsid w:val="004B4861"/>
    <w:rsid w:val="004B4D96"/>
    <w:rsid w:val="004B4DF6"/>
    <w:rsid w:val="004B529D"/>
    <w:rsid w:val="004B52F4"/>
    <w:rsid w:val="004B57A2"/>
    <w:rsid w:val="004B6733"/>
    <w:rsid w:val="004B6FEC"/>
    <w:rsid w:val="004B7168"/>
    <w:rsid w:val="004B73D9"/>
    <w:rsid w:val="004B73F8"/>
    <w:rsid w:val="004B7661"/>
    <w:rsid w:val="004C011D"/>
    <w:rsid w:val="004C068F"/>
    <w:rsid w:val="004C080D"/>
    <w:rsid w:val="004C15EE"/>
    <w:rsid w:val="004C1FC1"/>
    <w:rsid w:val="004C2BC8"/>
    <w:rsid w:val="004C3078"/>
    <w:rsid w:val="004C48EB"/>
    <w:rsid w:val="004C50AC"/>
    <w:rsid w:val="004C5B69"/>
    <w:rsid w:val="004C64A0"/>
    <w:rsid w:val="004C65CC"/>
    <w:rsid w:val="004C684A"/>
    <w:rsid w:val="004C7DDE"/>
    <w:rsid w:val="004D0D87"/>
    <w:rsid w:val="004D0FBB"/>
    <w:rsid w:val="004D255B"/>
    <w:rsid w:val="004D2A8D"/>
    <w:rsid w:val="004D2B7E"/>
    <w:rsid w:val="004D2C18"/>
    <w:rsid w:val="004D375B"/>
    <w:rsid w:val="004D3EB5"/>
    <w:rsid w:val="004D4077"/>
    <w:rsid w:val="004D43E9"/>
    <w:rsid w:val="004D445F"/>
    <w:rsid w:val="004D5303"/>
    <w:rsid w:val="004D5396"/>
    <w:rsid w:val="004D5441"/>
    <w:rsid w:val="004D584E"/>
    <w:rsid w:val="004D5E3F"/>
    <w:rsid w:val="004D6093"/>
    <w:rsid w:val="004D6878"/>
    <w:rsid w:val="004D7446"/>
    <w:rsid w:val="004D795B"/>
    <w:rsid w:val="004D7AA6"/>
    <w:rsid w:val="004E00E1"/>
    <w:rsid w:val="004E0507"/>
    <w:rsid w:val="004E0A24"/>
    <w:rsid w:val="004E0ABD"/>
    <w:rsid w:val="004E0BE3"/>
    <w:rsid w:val="004E0EBF"/>
    <w:rsid w:val="004E149F"/>
    <w:rsid w:val="004E18B6"/>
    <w:rsid w:val="004E1C3A"/>
    <w:rsid w:val="004E2425"/>
    <w:rsid w:val="004E2B77"/>
    <w:rsid w:val="004E2CFD"/>
    <w:rsid w:val="004E2E22"/>
    <w:rsid w:val="004E3F19"/>
    <w:rsid w:val="004E40C1"/>
    <w:rsid w:val="004E4317"/>
    <w:rsid w:val="004E5780"/>
    <w:rsid w:val="004E57D1"/>
    <w:rsid w:val="004E5935"/>
    <w:rsid w:val="004E5B77"/>
    <w:rsid w:val="004E5DB5"/>
    <w:rsid w:val="004E610B"/>
    <w:rsid w:val="004E6523"/>
    <w:rsid w:val="004E70F8"/>
    <w:rsid w:val="004E7296"/>
    <w:rsid w:val="004F06D6"/>
    <w:rsid w:val="004F076C"/>
    <w:rsid w:val="004F0B11"/>
    <w:rsid w:val="004F0D36"/>
    <w:rsid w:val="004F14DB"/>
    <w:rsid w:val="004F16D3"/>
    <w:rsid w:val="004F2537"/>
    <w:rsid w:val="004F305C"/>
    <w:rsid w:val="004F3F47"/>
    <w:rsid w:val="004F440A"/>
    <w:rsid w:val="004F48D8"/>
    <w:rsid w:val="004F5413"/>
    <w:rsid w:val="004F5D91"/>
    <w:rsid w:val="004F6066"/>
    <w:rsid w:val="004F62E0"/>
    <w:rsid w:val="004F76A4"/>
    <w:rsid w:val="004F7DFE"/>
    <w:rsid w:val="004F7EB2"/>
    <w:rsid w:val="0050041C"/>
    <w:rsid w:val="005008F8"/>
    <w:rsid w:val="0050093F"/>
    <w:rsid w:val="005011C4"/>
    <w:rsid w:val="00501971"/>
    <w:rsid w:val="00502C64"/>
    <w:rsid w:val="00502C90"/>
    <w:rsid w:val="00502D21"/>
    <w:rsid w:val="00504546"/>
    <w:rsid w:val="005046CC"/>
    <w:rsid w:val="00504908"/>
    <w:rsid w:val="00504A9E"/>
    <w:rsid w:val="00505292"/>
    <w:rsid w:val="005052B2"/>
    <w:rsid w:val="00506CC4"/>
    <w:rsid w:val="00506D48"/>
    <w:rsid w:val="005071F7"/>
    <w:rsid w:val="005105FD"/>
    <w:rsid w:val="0051090A"/>
    <w:rsid w:val="00510B1D"/>
    <w:rsid w:val="00510CD6"/>
    <w:rsid w:val="0051110B"/>
    <w:rsid w:val="00511A5D"/>
    <w:rsid w:val="005129B5"/>
    <w:rsid w:val="00512C5B"/>
    <w:rsid w:val="00512E93"/>
    <w:rsid w:val="005136A6"/>
    <w:rsid w:val="00513B4C"/>
    <w:rsid w:val="0051415C"/>
    <w:rsid w:val="005141EE"/>
    <w:rsid w:val="00514560"/>
    <w:rsid w:val="0051465A"/>
    <w:rsid w:val="00514B5D"/>
    <w:rsid w:val="00515394"/>
    <w:rsid w:val="00515809"/>
    <w:rsid w:val="005165D8"/>
    <w:rsid w:val="005169E8"/>
    <w:rsid w:val="005176E8"/>
    <w:rsid w:val="005200FE"/>
    <w:rsid w:val="00520F56"/>
    <w:rsid w:val="005211A8"/>
    <w:rsid w:val="00521520"/>
    <w:rsid w:val="00521A0D"/>
    <w:rsid w:val="00521AC1"/>
    <w:rsid w:val="00521CC1"/>
    <w:rsid w:val="0052273C"/>
    <w:rsid w:val="0052307C"/>
    <w:rsid w:val="00523141"/>
    <w:rsid w:val="0052396C"/>
    <w:rsid w:val="00523DB3"/>
    <w:rsid w:val="00524077"/>
    <w:rsid w:val="0052495F"/>
    <w:rsid w:val="00525954"/>
    <w:rsid w:val="005259FC"/>
    <w:rsid w:val="00525C22"/>
    <w:rsid w:val="005266D1"/>
    <w:rsid w:val="00527362"/>
    <w:rsid w:val="00530CF5"/>
    <w:rsid w:val="0053114F"/>
    <w:rsid w:val="0053135D"/>
    <w:rsid w:val="00531624"/>
    <w:rsid w:val="005316D7"/>
    <w:rsid w:val="00531A58"/>
    <w:rsid w:val="00531C6D"/>
    <w:rsid w:val="00532B8E"/>
    <w:rsid w:val="00532D94"/>
    <w:rsid w:val="0053321C"/>
    <w:rsid w:val="00533879"/>
    <w:rsid w:val="00534692"/>
    <w:rsid w:val="00534808"/>
    <w:rsid w:val="00534F87"/>
    <w:rsid w:val="0053532B"/>
    <w:rsid w:val="005355CD"/>
    <w:rsid w:val="005358F2"/>
    <w:rsid w:val="005364F2"/>
    <w:rsid w:val="00536C26"/>
    <w:rsid w:val="00536EBE"/>
    <w:rsid w:val="0053711F"/>
    <w:rsid w:val="00537243"/>
    <w:rsid w:val="00537740"/>
    <w:rsid w:val="00537D5D"/>
    <w:rsid w:val="0054109D"/>
    <w:rsid w:val="0054143F"/>
    <w:rsid w:val="00541525"/>
    <w:rsid w:val="005416BF"/>
    <w:rsid w:val="00541963"/>
    <w:rsid w:val="00541BC5"/>
    <w:rsid w:val="005434F7"/>
    <w:rsid w:val="005438A9"/>
    <w:rsid w:val="00543B19"/>
    <w:rsid w:val="00544E2D"/>
    <w:rsid w:val="00544F52"/>
    <w:rsid w:val="00545924"/>
    <w:rsid w:val="00545B56"/>
    <w:rsid w:val="00545BE4"/>
    <w:rsid w:val="00546328"/>
    <w:rsid w:val="00546FEB"/>
    <w:rsid w:val="005473A2"/>
    <w:rsid w:val="00547BC4"/>
    <w:rsid w:val="00550102"/>
    <w:rsid w:val="005504C0"/>
    <w:rsid w:val="00550D31"/>
    <w:rsid w:val="005515A2"/>
    <w:rsid w:val="0055182A"/>
    <w:rsid w:val="00551F69"/>
    <w:rsid w:val="00552583"/>
    <w:rsid w:val="005525F1"/>
    <w:rsid w:val="00552E24"/>
    <w:rsid w:val="00553101"/>
    <w:rsid w:val="00554731"/>
    <w:rsid w:val="005547E7"/>
    <w:rsid w:val="0055520A"/>
    <w:rsid w:val="005555AC"/>
    <w:rsid w:val="00555F8A"/>
    <w:rsid w:val="005568A0"/>
    <w:rsid w:val="00556BB8"/>
    <w:rsid w:val="00556FD3"/>
    <w:rsid w:val="005577CD"/>
    <w:rsid w:val="00557C89"/>
    <w:rsid w:val="00557C9B"/>
    <w:rsid w:val="005623E2"/>
    <w:rsid w:val="00562AFC"/>
    <w:rsid w:val="00564CCB"/>
    <w:rsid w:val="00565226"/>
    <w:rsid w:val="0056544F"/>
    <w:rsid w:val="00565A32"/>
    <w:rsid w:val="00565AB1"/>
    <w:rsid w:val="00565F3D"/>
    <w:rsid w:val="00567165"/>
    <w:rsid w:val="00567404"/>
    <w:rsid w:val="005674FC"/>
    <w:rsid w:val="00567D92"/>
    <w:rsid w:val="005709C6"/>
    <w:rsid w:val="00570BD4"/>
    <w:rsid w:val="00570C00"/>
    <w:rsid w:val="0057152C"/>
    <w:rsid w:val="005715D3"/>
    <w:rsid w:val="005718E8"/>
    <w:rsid w:val="005718EC"/>
    <w:rsid w:val="005734B2"/>
    <w:rsid w:val="00574030"/>
    <w:rsid w:val="0057420C"/>
    <w:rsid w:val="0057451E"/>
    <w:rsid w:val="00574D60"/>
    <w:rsid w:val="00575950"/>
    <w:rsid w:val="00575B06"/>
    <w:rsid w:val="00575CB0"/>
    <w:rsid w:val="0057642D"/>
    <w:rsid w:val="00576448"/>
    <w:rsid w:val="00576925"/>
    <w:rsid w:val="00576D54"/>
    <w:rsid w:val="00577311"/>
    <w:rsid w:val="0057732D"/>
    <w:rsid w:val="00577B44"/>
    <w:rsid w:val="00580DD4"/>
    <w:rsid w:val="00581087"/>
    <w:rsid w:val="00581E9B"/>
    <w:rsid w:val="005823AF"/>
    <w:rsid w:val="00582E14"/>
    <w:rsid w:val="00582E36"/>
    <w:rsid w:val="00583C04"/>
    <w:rsid w:val="00584100"/>
    <w:rsid w:val="00584586"/>
    <w:rsid w:val="005848A7"/>
    <w:rsid w:val="005849AC"/>
    <w:rsid w:val="00585577"/>
    <w:rsid w:val="00585D67"/>
    <w:rsid w:val="00586A60"/>
    <w:rsid w:val="00586C74"/>
    <w:rsid w:val="00586FCA"/>
    <w:rsid w:val="00587375"/>
    <w:rsid w:val="00587D8E"/>
    <w:rsid w:val="0059035A"/>
    <w:rsid w:val="00590EA0"/>
    <w:rsid w:val="005912A9"/>
    <w:rsid w:val="0059132B"/>
    <w:rsid w:val="005918A0"/>
    <w:rsid w:val="00592182"/>
    <w:rsid w:val="005924A4"/>
    <w:rsid w:val="00592CCE"/>
    <w:rsid w:val="00593204"/>
    <w:rsid w:val="005943E2"/>
    <w:rsid w:val="00595A0B"/>
    <w:rsid w:val="00596459"/>
    <w:rsid w:val="0059718C"/>
    <w:rsid w:val="005974FD"/>
    <w:rsid w:val="00597AAE"/>
    <w:rsid w:val="005A04AC"/>
    <w:rsid w:val="005A0668"/>
    <w:rsid w:val="005A0A38"/>
    <w:rsid w:val="005A1587"/>
    <w:rsid w:val="005A1D73"/>
    <w:rsid w:val="005A2329"/>
    <w:rsid w:val="005A2552"/>
    <w:rsid w:val="005A2B34"/>
    <w:rsid w:val="005A2DB2"/>
    <w:rsid w:val="005A318D"/>
    <w:rsid w:val="005A38FE"/>
    <w:rsid w:val="005A3B99"/>
    <w:rsid w:val="005A442B"/>
    <w:rsid w:val="005A48C9"/>
    <w:rsid w:val="005A5392"/>
    <w:rsid w:val="005A5FF7"/>
    <w:rsid w:val="005A79FD"/>
    <w:rsid w:val="005A7C30"/>
    <w:rsid w:val="005B0217"/>
    <w:rsid w:val="005B0FA1"/>
    <w:rsid w:val="005B1BB6"/>
    <w:rsid w:val="005B1FFB"/>
    <w:rsid w:val="005B2B57"/>
    <w:rsid w:val="005B2D4B"/>
    <w:rsid w:val="005B321D"/>
    <w:rsid w:val="005B3335"/>
    <w:rsid w:val="005B42A4"/>
    <w:rsid w:val="005B446D"/>
    <w:rsid w:val="005B4B1E"/>
    <w:rsid w:val="005B54AB"/>
    <w:rsid w:val="005B5E00"/>
    <w:rsid w:val="005B6DCA"/>
    <w:rsid w:val="005B72F9"/>
    <w:rsid w:val="005B77D3"/>
    <w:rsid w:val="005B79D8"/>
    <w:rsid w:val="005C070E"/>
    <w:rsid w:val="005C0862"/>
    <w:rsid w:val="005C0EF7"/>
    <w:rsid w:val="005C14F0"/>
    <w:rsid w:val="005C17CA"/>
    <w:rsid w:val="005C1AC4"/>
    <w:rsid w:val="005C1B28"/>
    <w:rsid w:val="005C2E82"/>
    <w:rsid w:val="005C36A8"/>
    <w:rsid w:val="005C3CDC"/>
    <w:rsid w:val="005C3E33"/>
    <w:rsid w:val="005C462F"/>
    <w:rsid w:val="005C49D7"/>
    <w:rsid w:val="005C50F9"/>
    <w:rsid w:val="005C56D8"/>
    <w:rsid w:val="005C5A13"/>
    <w:rsid w:val="005C6677"/>
    <w:rsid w:val="005C6A09"/>
    <w:rsid w:val="005C6BC3"/>
    <w:rsid w:val="005C7A33"/>
    <w:rsid w:val="005C7AE8"/>
    <w:rsid w:val="005D07DD"/>
    <w:rsid w:val="005D0961"/>
    <w:rsid w:val="005D1734"/>
    <w:rsid w:val="005D1D5F"/>
    <w:rsid w:val="005D2390"/>
    <w:rsid w:val="005D2D65"/>
    <w:rsid w:val="005D316B"/>
    <w:rsid w:val="005D3971"/>
    <w:rsid w:val="005D3E35"/>
    <w:rsid w:val="005D44FB"/>
    <w:rsid w:val="005D4C6A"/>
    <w:rsid w:val="005D59A2"/>
    <w:rsid w:val="005D59B0"/>
    <w:rsid w:val="005D6609"/>
    <w:rsid w:val="005D66C6"/>
    <w:rsid w:val="005D6B45"/>
    <w:rsid w:val="005D6B9B"/>
    <w:rsid w:val="005D714C"/>
    <w:rsid w:val="005D743A"/>
    <w:rsid w:val="005D767C"/>
    <w:rsid w:val="005D7C26"/>
    <w:rsid w:val="005E054F"/>
    <w:rsid w:val="005E055F"/>
    <w:rsid w:val="005E0C5A"/>
    <w:rsid w:val="005E1A3A"/>
    <w:rsid w:val="005E1BBE"/>
    <w:rsid w:val="005E23C6"/>
    <w:rsid w:val="005E30E2"/>
    <w:rsid w:val="005E458C"/>
    <w:rsid w:val="005E4616"/>
    <w:rsid w:val="005E53F3"/>
    <w:rsid w:val="005E5969"/>
    <w:rsid w:val="005E686E"/>
    <w:rsid w:val="005E76F6"/>
    <w:rsid w:val="005F0023"/>
    <w:rsid w:val="005F022E"/>
    <w:rsid w:val="005F12EB"/>
    <w:rsid w:val="005F14C8"/>
    <w:rsid w:val="005F1DB5"/>
    <w:rsid w:val="005F2011"/>
    <w:rsid w:val="005F2A6F"/>
    <w:rsid w:val="005F2B05"/>
    <w:rsid w:val="005F338D"/>
    <w:rsid w:val="005F3AA6"/>
    <w:rsid w:val="005F42B5"/>
    <w:rsid w:val="005F44F1"/>
    <w:rsid w:val="005F47A6"/>
    <w:rsid w:val="005F4904"/>
    <w:rsid w:val="005F5444"/>
    <w:rsid w:val="005F54BE"/>
    <w:rsid w:val="005F5A3E"/>
    <w:rsid w:val="005F644B"/>
    <w:rsid w:val="005F690F"/>
    <w:rsid w:val="005F6FD4"/>
    <w:rsid w:val="005F73FE"/>
    <w:rsid w:val="005F7C8E"/>
    <w:rsid w:val="006003E8"/>
    <w:rsid w:val="00600403"/>
    <w:rsid w:val="00601AC2"/>
    <w:rsid w:val="00602411"/>
    <w:rsid w:val="0060267E"/>
    <w:rsid w:val="0060297D"/>
    <w:rsid w:val="00603879"/>
    <w:rsid w:val="006044D1"/>
    <w:rsid w:val="006049ED"/>
    <w:rsid w:val="00604E41"/>
    <w:rsid w:val="00604F6D"/>
    <w:rsid w:val="00605C2A"/>
    <w:rsid w:val="00605ED0"/>
    <w:rsid w:val="00606CB6"/>
    <w:rsid w:val="00606D9C"/>
    <w:rsid w:val="00606FED"/>
    <w:rsid w:val="00607225"/>
    <w:rsid w:val="00607256"/>
    <w:rsid w:val="0060798D"/>
    <w:rsid w:val="006079B0"/>
    <w:rsid w:val="00610655"/>
    <w:rsid w:val="00610BE9"/>
    <w:rsid w:val="00611323"/>
    <w:rsid w:val="006113C1"/>
    <w:rsid w:val="0061261C"/>
    <w:rsid w:val="006126B0"/>
    <w:rsid w:val="006131DB"/>
    <w:rsid w:val="006136C4"/>
    <w:rsid w:val="00613755"/>
    <w:rsid w:val="00613F33"/>
    <w:rsid w:val="00613FBD"/>
    <w:rsid w:val="0061472A"/>
    <w:rsid w:val="0061557B"/>
    <w:rsid w:val="00615BE0"/>
    <w:rsid w:val="00616A35"/>
    <w:rsid w:val="006175CA"/>
    <w:rsid w:val="00617904"/>
    <w:rsid w:val="0062003F"/>
    <w:rsid w:val="00620340"/>
    <w:rsid w:val="00620A6A"/>
    <w:rsid w:val="00621FB7"/>
    <w:rsid w:val="006234AC"/>
    <w:rsid w:val="00623635"/>
    <w:rsid w:val="006238C4"/>
    <w:rsid w:val="00623D99"/>
    <w:rsid w:val="00623E8E"/>
    <w:rsid w:val="00624642"/>
    <w:rsid w:val="006246FA"/>
    <w:rsid w:val="00624F5D"/>
    <w:rsid w:val="00624FA2"/>
    <w:rsid w:val="006259C3"/>
    <w:rsid w:val="0062755C"/>
    <w:rsid w:val="006275FD"/>
    <w:rsid w:val="00627AD7"/>
    <w:rsid w:val="00630157"/>
    <w:rsid w:val="00630390"/>
    <w:rsid w:val="00630997"/>
    <w:rsid w:val="00630FED"/>
    <w:rsid w:val="006311D0"/>
    <w:rsid w:val="00631293"/>
    <w:rsid w:val="00631E9C"/>
    <w:rsid w:val="00632294"/>
    <w:rsid w:val="00632824"/>
    <w:rsid w:val="006328C4"/>
    <w:rsid w:val="00632D90"/>
    <w:rsid w:val="00632D9C"/>
    <w:rsid w:val="00633424"/>
    <w:rsid w:val="00633597"/>
    <w:rsid w:val="006335E3"/>
    <w:rsid w:val="00633839"/>
    <w:rsid w:val="006340AB"/>
    <w:rsid w:val="00634234"/>
    <w:rsid w:val="00635939"/>
    <w:rsid w:val="00635A38"/>
    <w:rsid w:val="00635AD6"/>
    <w:rsid w:val="00635B55"/>
    <w:rsid w:val="0063687A"/>
    <w:rsid w:val="00636E5E"/>
    <w:rsid w:val="00640086"/>
    <w:rsid w:val="006404F3"/>
    <w:rsid w:val="00640BF3"/>
    <w:rsid w:val="00640D30"/>
    <w:rsid w:val="0064119B"/>
    <w:rsid w:val="00641270"/>
    <w:rsid w:val="0064159A"/>
    <w:rsid w:val="00642CD7"/>
    <w:rsid w:val="00642CE3"/>
    <w:rsid w:val="00642DA2"/>
    <w:rsid w:val="0064345F"/>
    <w:rsid w:val="0064404A"/>
    <w:rsid w:val="006445AC"/>
    <w:rsid w:val="00645583"/>
    <w:rsid w:val="00646D1B"/>
    <w:rsid w:val="0064718C"/>
    <w:rsid w:val="00647E1E"/>
    <w:rsid w:val="00651C63"/>
    <w:rsid w:val="00651F14"/>
    <w:rsid w:val="006520E7"/>
    <w:rsid w:val="00652745"/>
    <w:rsid w:val="00652B5E"/>
    <w:rsid w:val="00652F54"/>
    <w:rsid w:val="00653565"/>
    <w:rsid w:val="00653586"/>
    <w:rsid w:val="00653BDF"/>
    <w:rsid w:val="00654314"/>
    <w:rsid w:val="00654571"/>
    <w:rsid w:val="00654A3D"/>
    <w:rsid w:val="00654B25"/>
    <w:rsid w:val="0065511F"/>
    <w:rsid w:val="00655E12"/>
    <w:rsid w:val="0065630B"/>
    <w:rsid w:val="00656527"/>
    <w:rsid w:val="0065657C"/>
    <w:rsid w:val="00656D51"/>
    <w:rsid w:val="00656DB9"/>
    <w:rsid w:val="006610CC"/>
    <w:rsid w:val="00661400"/>
    <w:rsid w:val="00661D8C"/>
    <w:rsid w:val="00661F99"/>
    <w:rsid w:val="0066203A"/>
    <w:rsid w:val="006624E8"/>
    <w:rsid w:val="0066287F"/>
    <w:rsid w:val="00662B90"/>
    <w:rsid w:val="00662E7E"/>
    <w:rsid w:val="00663608"/>
    <w:rsid w:val="0066370F"/>
    <w:rsid w:val="006643B7"/>
    <w:rsid w:val="0066443D"/>
    <w:rsid w:val="00664617"/>
    <w:rsid w:val="00664CB9"/>
    <w:rsid w:val="00664E9E"/>
    <w:rsid w:val="006658A2"/>
    <w:rsid w:val="006659E6"/>
    <w:rsid w:val="00665B54"/>
    <w:rsid w:val="0066730A"/>
    <w:rsid w:val="00667DA6"/>
    <w:rsid w:val="00670022"/>
    <w:rsid w:val="006700A8"/>
    <w:rsid w:val="0067035F"/>
    <w:rsid w:val="006704ED"/>
    <w:rsid w:val="006705FD"/>
    <w:rsid w:val="00670E81"/>
    <w:rsid w:val="0067128C"/>
    <w:rsid w:val="00671483"/>
    <w:rsid w:val="00671B62"/>
    <w:rsid w:val="00673214"/>
    <w:rsid w:val="00673890"/>
    <w:rsid w:val="00674CD6"/>
    <w:rsid w:val="006759BF"/>
    <w:rsid w:val="006764A2"/>
    <w:rsid w:val="006764A3"/>
    <w:rsid w:val="00676A4D"/>
    <w:rsid w:val="00676D21"/>
    <w:rsid w:val="00676E92"/>
    <w:rsid w:val="006771AB"/>
    <w:rsid w:val="0067728C"/>
    <w:rsid w:val="006777D6"/>
    <w:rsid w:val="00677BF5"/>
    <w:rsid w:val="00680572"/>
    <w:rsid w:val="0068078A"/>
    <w:rsid w:val="006807DE"/>
    <w:rsid w:val="00682C3E"/>
    <w:rsid w:val="00682D90"/>
    <w:rsid w:val="00682DD2"/>
    <w:rsid w:val="00684973"/>
    <w:rsid w:val="00684AB0"/>
    <w:rsid w:val="00684C09"/>
    <w:rsid w:val="00684C5C"/>
    <w:rsid w:val="00684E58"/>
    <w:rsid w:val="006853CD"/>
    <w:rsid w:val="00685B95"/>
    <w:rsid w:val="006863B9"/>
    <w:rsid w:val="006900FC"/>
    <w:rsid w:val="006909BC"/>
    <w:rsid w:val="0069185A"/>
    <w:rsid w:val="00691945"/>
    <w:rsid w:val="00691CE3"/>
    <w:rsid w:val="006921F0"/>
    <w:rsid w:val="00692A1F"/>
    <w:rsid w:val="006938EB"/>
    <w:rsid w:val="006944D2"/>
    <w:rsid w:val="0069453A"/>
    <w:rsid w:val="00694616"/>
    <w:rsid w:val="00694887"/>
    <w:rsid w:val="006955F5"/>
    <w:rsid w:val="0069581F"/>
    <w:rsid w:val="006958A9"/>
    <w:rsid w:val="00695937"/>
    <w:rsid w:val="00695C73"/>
    <w:rsid w:val="00696F7F"/>
    <w:rsid w:val="00697E93"/>
    <w:rsid w:val="006A0E73"/>
    <w:rsid w:val="006A15EB"/>
    <w:rsid w:val="006A1803"/>
    <w:rsid w:val="006A19C4"/>
    <w:rsid w:val="006A1A2D"/>
    <w:rsid w:val="006A2152"/>
    <w:rsid w:val="006A2443"/>
    <w:rsid w:val="006A24C8"/>
    <w:rsid w:val="006A2845"/>
    <w:rsid w:val="006A4105"/>
    <w:rsid w:val="006A46CA"/>
    <w:rsid w:val="006A4871"/>
    <w:rsid w:val="006A4E24"/>
    <w:rsid w:val="006A4FE2"/>
    <w:rsid w:val="006A5696"/>
    <w:rsid w:val="006A5CCC"/>
    <w:rsid w:val="006A639B"/>
    <w:rsid w:val="006A685D"/>
    <w:rsid w:val="006A6B8F"/>
    <w:rsid w:val="006A6CBE"/>
    <w:rsid w:val="006A6E99"/>
    <w:rsid w:val="006A791E"/>
    <w:rsid w:val="006A7CD2"/>
    <w:rsid w:val="006B07DA"/>
    <w:rsid w:val="006B10E7"/>
    <w:rsid w:val="006B162A"/>
    <w:rsid w:val="006B18AB"/>
    <w:rsid w:val="006B1EE6"/>
    <w:rsid w:val="006B2023"/>
    <w:rsid w:val="006B20F8"/>
    <w:rsid w:val="006B242B"/>
    <w:rsid w:val="006B2B80"/>
    <w:rsid w:val="006B32C4"/>
    <w:rsid w:val="006B3335"/>
    <w:rsid w:val="006B3C0B"/>
    <w:rsid w:val="006B4988"/>
    <w:rsid w:val="006B4B0A"/>
    <w:rsid w:val="006B4E06"/>
    <w:rsid w:val="006B567B"/>
    <w:rsid w:val="006B5D61"/>
    <w:rsid w:val="006B6617"/>
    <w:rsid w:val="006B6DE6"/>
    <w:rsid w:val="006B6F4C"/>
    <w:rsid w:val="006B7239"/>
    <w:rsid w:val="006B75C3"/>
    <w:rsid w:val="006B7669"/>
    <w:rsid w:val="006B7961"/>
    <w:rsid w:val="006B7CC5"/>
    <w:rsid w:val="006C0047"/>
    <w:rsid w:val="006C0A16"/>
    <w:rsid w:val="006C0E1B"/>
    <w:rsid w:val="006C1281"/>
    <w:rsid w:val="006C2412"/>
    <w:rsid w:val="006C25A9"/>
    <w:rsid w:val="006C2B95"/>
    <w:rsid w:val="006C2FCA"/>
    <w:rsid w:val="006C37C0"/>
    <w:rsid w:val="006C398A"/>
    <w:rsid w:val="006C3D69"/>
    <w:rsid w:val="006C45FC"/>
    <w:rsid w:val="006C4773"/>
    <w:rsid w:val="006C4A78"/>
    <w:rsid w:val="006C4DD8"/>
    <w:rsid w:val="006C679D"/>
    <w:rsid w:val="006D031A"/>
    <w:rsid w:val="006D0358"/>
    <w:rsid w:val="006D13E8"/>
    <w:rsid w:val="006D227A"/>
    <w:rsid w:val="006D2421"/>
    <w:rsid w:val="006D2647"/>
    <w:rsid w:val="006D358A"/>
    <w:rsid w:val="006D38DA"/>
    <w:rsid w:val="006D4F7D"/>
    <w:rsid w:val="006D576F"/>
    <w:rsid w:val="006D5A98"/>
    <w:rsid w:val="006D5BD1"/>
    <w:rsid w:val="006D5F55"/>
    <w:rsid w:val="006D7110"/>
    <w:rsid w:val="006D7D96"/>
    <w:rsid w:val="006E0346"/>
    <w:rsid w:val="006E0A96"/>
    <w:rsid w:val="006E15C1"/>
    <w:rsid w:val="006E1842"/>
    <w:rsid w:val="006E1866"/>
    <w:rsid w:val="006E1A0A"/>
    <w:rsid w:val="006E1CCB"/>
    <w:rsid w:val="006E1FC4"/>
    <w:rsid w:val="006E264F"/>
    <w:rsid w:val="006E2EDA"/>
    <w:rsid w:val="006E32E7"/>
    <w:rsid w:val="006E3706"/>
    <w:rsid w:val="006E374D"/>
    <w:rsid w:val="006E3D52"/>
    <w:rsid w:val="006E4525"/>
    <w:rsid w:val="006E479F"/>
    <w:rsid w:val="006E5590"/>
    <w:rsid w:val="006E5A0C"/>
    <w:rsid w:val="006E5E18"/>
    <w:rsid w:val="006E61E9"/>
    <w:rsid w:val="006E655C"/>
    <w:rsid w:val="006E6C23"/>
    <w:rsid w:val="006E7149"/>
    <w:rsid w:val="006F0298"/>
    <w:rsid w:val="006F1683"/>
    <w:rsid w:val="006F183D"/>
    <w:rsid w:val="006F1E97"/>
    <w:rsid w:val="006F300E"/>
    <w:rsid w:val="006F3398"/>
    <w:rsid w:val="006F3F1C"/>
    <w:rsid w:val="006F400B"/>
    <w:rsid w:val="006F4309"/>
    <w:rsid w:val="006F4E18"/>
    <w:rsid w:val="006F4FFF"/>
    <w:rsid w:val="006F544A"/>
    <w:rsid w:val="006F56DD"/>
    <w:rsid w:val="006F5BFD"/>
    <w:rsid w:val="006F63C1"/>
    <w:rsid w:val="006F69CD"/>
    <w:rsid w:val="006F6BFE"/>
    <w:rsid w:val="006F6FBF"/>
    <w:rsid w:val="006F714D"/>
    <w:rsid w:val="006F7D55"/>
    <w:rsid w:val="006F7EB7"/>
    <w:rsid w:val="007002D9"/>
    <w:rsid w:val="007016A3"/>
    <w:rsid w:val="007027CA"/>
    <w:rsid w:val="0070413E"/>
    <w:rsid w:val="00704447"/>
    <w:rsid w:val="0070466D"/>
    <w:rsid w:val="00704676"/>
    <w:rsid w:val="00704C97"/>
    <w:rsid w:val="007058DB"/>
    <w:rsid w:val="00705C84"/>
    <w:rsid w:val="00705CD8"/>
    <w:rsid w:val="00706C6B"/>
    <w:rsid w:val="007078BC"/>
    <w:rsid w:val="00707984"/>
    <w:rsid w:val="00710067"/>
    <w:rsid w:val="00710455"/>
    <w:rsid w:val="007110C7"/>
    <w:rsid w:val="0071120A"/>
    <w:rsid w:val="0071126F"/>
    <w:rsid w:val="00711347"/>
    <w:rsid w:val="00711848"/>
    <w:rsid w:val="0071237E"/>
    <w:rsid w:val="007123BD"/>
    <w:rsid w:val="0071315A"/>
    <w:rsid w:val="0071315F"/>
    <w:rsid w:val="00713978"/>
    <w:rsid w:val="00713CCC"/>
    <w:rsid w:val="007147BB"/>
    <w:rsid w:val="007157C4"/>
    <w:rsid w:val="0071583E"/>
    <w:rsid w:val="00715E6B"/>
    <w:rsid w:val="0071604A"/>
    <w:rsid w:val="00716218"/>
    <w:rsid w:val="00716B13"/>
    <w:rsid w:val="00716D75"/>
    <w:rsid w:val="00716E23"/>
    <w:rsid w:val="0071779F"/>
    <w:rsid w:val="00717BC5"/>
    <w:rsid w:val="007201A2"/>
    <w:rsid w:val="00720DE5"/>
    <w:rsid w:val="00720EA3"/>
    <w:rsid w:val="007218D8"/>
    <w:rsid w:val="00721F5B"/>
    <w:rsid w:val="007225D0"/>
    <w:rsid w:val="00722A21"/>
    <w:rsid w:val="00722E46"/>
    <w:rsid w:val="00723006"/>
    <w:rsid w:val="00723065"/>
    <w:rsid w:val="0072326D"/>
    <w:rsid w:val="00723602"/>
    <w:rsid w:val="0072385D"/>
    <w:rsid w:val="00724079"/>
    <w:rsid w:val="00724968"/>
    <w:rsid w:val="00725118"/>
    <w:rsid w:val="00725132"/>
    <w:rsid w:val="0072521F"/>
    <w:rsid w:val="00725605"/>
    <w:rsid w:val="007267FA"/>
    <w:rsid w:val="00727160"/>
    <w:rsid w:val="0072717C"/>
    <w:rsid w:val="00727378"/>
    <w:rsid w:val="00727384"/>
    <w:rsid w:val="007274C0"/>
    <w:rsid w:val="007277AD"/>
    <w:rsid w:val="007278B9"/>
    <w:rsid w:val="00727DCA"/>
    <w:rsid w:val="0073004F"/>
    <w:rsid w:val="0073007F"/>
    <w:rsid w:val="007301E2"/>
    <w:rsid w:val="007303A6"/>
    <w:rsid w:val="00730439"/>
    <w:rsid w:val="00730AE9"/>
    <w:rsid w:val="00730E90"/>
    <w:rsid w:val="0073131E"/>
    <w:rsid w:val="0073132B"/>
    <w:rsid w:val="007319FC"/>
    <w:rsid w:val="00731F23"/>
    <w:rsid w:val="00732D3B"/>
    <w:rsid w:val="00733A63"/>
    <w:rsid w:val="00733FC2"/>
    <w:rsid w:val="007343D1"/>
    <w:rsid w:val="0073449A"/>
    <w:rsid w:val="007347C0"/>
    <w:rsid w:val="00734831"/>
    <w:rsid w:val="00734CD6"/>
    <w:rsid w:val="00735936"/>
    <w:rsid w:val="007359FA"/>
    <w:rsid w:val="00735A9C"/>
    <w:rsid w:val="00735C2D"/>
    <w:rsid w:val="007364EC"/>
    <w:rsid w:val="00736757"/>
    <w:rsid w:val="007370F8"/>
    <w:rsid w:val="0074007A"/>
    <w:rsid w:val="007400BE"/>
    <w:rsid w:val="007406F6"/>
    <w:rsid w:val="007406F9"/>
    <w:rsid w:val="00740A21"/>
    <w:rsid w:val="00740C3A"/>
    <w:rsid w:val="00740CC6"/>
    <w:rsid w:val="00740DC1"/>
    <w:rsid w:val="00741313"/>
    <w:rsid w:val="00741E24"/>
    <w:rsid w:val="00742874"/>
    <w:rsid w:val="00742DD0"/>
    <w:rsid w:val="007440DF"/>
    <w:rsid w:val="00744701"/>
    <w:rsid w:val="00744727"/>
    <w:rsid w:val="00744BFE"/>
    <w:rsid w:val="0074510A"/>
    <w:rsid w:val="00745296"/>
    <w:rsid w:val="00745660"/>
    <w:rsid w:val="007457DE"/>
    <w:rsid w:val="00746163"/>
    <w:rsid w:val="00746F72"/>
    <w:rsid w:val="007477E4"/>
    <w:rsid w:val="00747B90"/>
    <w:rsid w:val="00750C84"/>
    <w:rsid w:val="00750CF8"/>
    <w:rsid w:val="00750F4F"/>
    <w:rsid w:val="00750FB5"/>
    <w:rsid w:val="00751276"/>
    <w:rsid w:val="007517D5"/>
    <w:rsid w:val="0075185F"/>
    <w:rsid w:val="00751E67"/>
    <w:rsid w:val="00751FF3"/>
    <w:rsid w:val="00752ED5"/>
    <w:rsid w:val="007537CB"/>
    <w:rsid w:val="0075426D"/>
    <w:rsid w:val="0075470F"/>
    <w:rsid w:val="00754891"/>
    <w:rsid w:val="00754EB0"/>
    <w:rsid w:val="007555C3"/>
    <w:rsid w:val="00755B5E"/>
    <w:rsid w:val="00755C95"/>
    <w:rsid w:val="00755EEE"/>
    <w:rsid w:val="00756882"/>
    <w:rsid w:val="0075691F"/>
    <w:rsid w:val="00756FF4"/>
    <w:rsid w:val="007574A3"/>
    <w:rsid w:val="007574AF"/>
    <w:rsid w:val="0075758C"/>
    <w:rsid w:val="00760E22"/>
    <w:rsid w:val="00761FB4"/>
    <w:rsid w:val="0076244C"/>
    <w:rsid w:val="00763486"/>
    <w:rsid w:val="00763C07"/>
    <w:rsid w:val="00763EE1"/>
    <w:rsid w:val="007644CE"/>
    <w:rsid w:val="00764F10"/>
    <w:rsid w:val="0076568E"/>
    <w:rsid w:val="00765AC6"/>
    <w:rsid w:val="00765F59"/>
    <w:rsid w:val="007664C8"/>
    <w:rsid w:val="007666A2"/>
    <w:rsid w:val="00766FB2"/>
    <w:rsid w:val="0076775E"/>
    <w:rsid w:val="00767C3B"/>
    <w:rsid w:val="00770AB4"/>
    <w:rsid w:val="00770AE4"/>
    <w:rsid w:val="0077110C"/>
    <w:rsid w:val="0077115E"/>
    <w:rsid w:val="00771978"/>
    <w:rsid w:val="007719FF"/>
    <w:rsid w:val="00772D8B"/>
    <w:rsid w:val="00774851"/>
    <w:rsid w:val="0077616C"/>
    <w:rsid w:val="0077694C"/>
    <w:rsid w:val="00776D00"/>
    <w:rsid w:val="00776D56"/>
    <w:rsid w:val="00777B39"/>
    <w:rsid w:val="0078045D"/>
    <w:rsid w:val="00780927"/>
    <w:rsid w:val="00781F5A"/>
    <w:rsid w:val="00782484"/>
    <w:rsid w:val="007825D1"/>
    <w:rsid w:val="00782F1C"/>
    <w:rsid w:val="00783132"/>
    <w:rsid w:val="0078386D"/>
    <w:rsid w:val="007842CF"/>
    <w:rsid w:val="007843C8"/>
    <w:rsid w:val="0078496A"/>
    <w:rsid w:val="00785196"/>
    <w:rsid w:val="00785201"/>
    <w:rsid w:val="00785327"/>
    <w:rsid w:val="007862A2"/>
    <w:rsid w:val="00786400"/>
    <w:rsid w:val="00786B40"/>
    <w:rsid w:val="00787035"/>
    <w:rsid w:val="00787340"/>
    <w:rsid w:val="0078762D"/>
    <w:rsid w:val="00790410"/>
    <w:rsid w:val="007907C8"/>
    <w:rsid w:val="007908DE"/>
    <w:rsid w:val="0079202C"/>
    <w:rsid w:val="00792426"/>
    <w:rsid w:val="007937A7"/>
    <w:rsid w:val="00795E94"/>
    <w:rsid w:val="007963B8"/>
    <w:rsid w:val="0079665A"/>
    <w:rsid w:val="00796909"/>
    <w:rsid w:val="007A2E89"/>
    <w:rsid w:val="007A3096"/>
    <w:rsid w:val="007A394C"/>
    <w:rsid w:val="007A399E"/>
    <w:rsid w:val="007A40F5"/>
    <w:rsid w:val="007A442A"/>
    <w:rsid w:val="007A44B8"/>
    <w:rsid w:val="007A468C"/>
    <w:rsid w:val="007A53C4"/>
    <w:rsid w:val="007A66F6"/>
    <w:rsid w:val="007A7850"/>
    <w:rsid w:val="007A7D87"/>
    <w:rsid w:val="007B009A"/>
    <w:rsid w:val="007B0886"/>
    <w:rsid w:val="007B12EC"/>
    <w:rsid w:val="007B1CEB"/>
    <w:rsid w:val="007B1F21"/>
    <w:rsid w:val="007B280F"/>
    <w:rsid w:val="007B2E96"/>
    <w:rsid w:val="007B2E99"/>
    <w:rsid w:val="007B2F2E"/>
    <w:rsid w:val="007B40A8"/>
    <w:rsid w:val="007B564E"/>
    <w:rsid w:val="007B5BB4"/>
    <w:rsid w:val="007B5F16"/>
    <w:rsid w:val="007B6263"/>
    <w:rsid w:val="007B62B7"/>
    <w:rsid w:val="007B6528"/>
    <w:rsid w:val="007B695D"/>
    <w:rsid w:val="007B6D79"/>
    <w:rsid w:val="007B700E"/>
    <w:rsid w:val="007B7300"/>
    <w:rsid w:val="007B7E03"/>
    <w:rsid w:val="007C08D7"/>
    <w:rsid w:val="007C0971"/>
    <w:rsid w:val="007C1AEB"/>
    <w:rsid w:val="007C21AF"/>
    <w:rsid w:val="007C229C"/>
    <w:rsid w:val="007C2490"/>
    <w:rsid w:val="007C2615"/>
    <w:rsid w:val="007C261D"/>
    <w:rsid w:val="007C28B8"/>
    <w:rsid w:val="007C2D31"/>
    <w:rsid w:val="007C34A6"/>
    <w:rsid w:val="007C35A5"/>
    <w:rsid w:val="007C3FC6"/>
    <w:rsid w:val="007C4058"/>
    <w:rsid w:val="007C4C57"/>
    <w:rsid w:val="007C5353"/>
    <w:rsid w:val="007C6175"/>
    <w:rsid w:val="007C63C1"/>
    <w:rsid w:val="007C6979"/>
    <w:rsid w:val="007C7515"/>
    <w:rsid w:val="007C7ED2"/>
    <w:rsid w:val="007D0BCD"/>
    <w:rsid w:val="007D0EB0"/>
    <w:rsid w:val="007D1B36"/>
    <w:rsid w:val="007D1EFA"/>
    <w:rsid w:val="007D2217"/>
    <w:rsid w:val="007D234C"/>
    <w:rsid w:val="007D2FC0"/>
    <w:rsid w:val="007D3158"/>
    <w:rsid w:val="007D31E9"/>
    <w:rsid w:val="007D34E7"/>
    <w:rsid w:val="007D3E43"/>
    <w:rsid w:val="007D3FD8"/>
    <w:rsid w:val="007D406F"/>
    <w:rsid w:val="007D4B79"/>
    <w:rsid w:val="007D5295"/>
    <w:rsid w:val="007D53A4"/>
    <w:rsid w:val="007D5CD2"/>
    <w:rsid w:val="007D63C8"/>
    <w:rsid w:val="007D67F4"/>
    <w:rsid w:val="007D6966"/>
    <w:rsid w:val="007D6C29"/>
    <w:rsid w:val="007D7A61"/>
    <w:rsid w:val="007E04EC"/>
    <w:rsid w:val="007E0D84"/>
    <w:rsid w:val="007E1039"/>
    <w:rsid w:val="007E12AA"/>
    <w:rsid w:val="007E1C31"/>
    <w:rsid w:val="007E241C"/>
    <w:rsid w:val="007E29A1"/>
    <w:rsid w:val="007E2DF5"/>
    <w:rsid w:val="007E4144"/>
    <w:rsid w:val="007E45FE"/>
    <w:rsid w:val="007E4DEC"/>
    <w:rsid w:val="007E5199"/>
    <w:rsid w:val="007E638E"/>
    <w:rsid w:val="007E66B3"/>
    <w:rsid w:val="007E6880"/>
    <w:rsid w:val="007E775D"/>
    <w:rsid w:val="007E7F02"/>
    <w:rsid w:val="007F06E3"/>
    <w:rsid w:val="007F07F8"/>
    <w:rsid w:val="007F0872"/>
    <w:rsid w:val="007F1807"/>
    <w:rsid w:val="007F20F0"/>
    <w:rsid w:val="007F235A"/>
    <w:rsid w:val="007F2F1B"/>
    <w:rsid w:val="007F33AE"/>
    <w:rsid w:val="007F34D1"/>
    <w:rsid w:val="007F3CFA"/>
    <w:rsid w:val="007F495B"/>
    <w:rsid w:val="007F4A6E"/>
    <w:rsid w:val="007F5059"/>
    <w:rsid w:val="007F5305"/>
    <w:rsid w:val="007F54F9"/>
    <w:rsid w:val="007F5FE7"/>
    <w:rsid w:val="007F6758"/>
    <w:rsid w:val="007F7421"/>
    <w:rsid w:val="007F7AFC"/>
    <w:rsid w:val="00800156"/>
    <w:rsid w:val="00800270"/>
    <w:rsid w:val="00800998"/>
    <w:rsid w:val="00800B47"/>
    <w:rsid w:val="00800FD1"/>
    <w:rsid w:val="0080153A"/>
    <w:rsid w:val="00801A39"/>
    <w:rsid w:val="00801EE5"/>
    <w:rsid w:val="0080206E"/>
    <w:rsid w:val="008020D7"/>
    <w:rsid w:val="00802CCE"/>
    <w:rsid w:val="00803376"/>
    <w:rsid w:val="008038CF"/>
    <w:rsid w:val="00803976"/>
    <w:rsid w:val="0080441C"/>
    <w:rsid w:val="00804656"/>
    <w:rsid w:val="008047C7"/>
    <w:rsid w:val="008049C1"/>
    <w:rsid w:val="00805768"/>
    <w:rsid w:val="00805ED5"/>
    <w:rsid w:val="008061A8"/>
    <w:rsid w:val="008061C4"/>
    <w:rsid w:val="00806DF8"/>
    <w:rsid w:val="00807040"/>
    <w:rsid w:val="008077E7"/>
    <w:rsid w:val="008107E6"/>
    <w:rsid w:val="008108FC"/>
    <w:rsid w:val="00811ED7"/>
    <w:rsid w:val="00811EFB"/>
    <w:rsid w:val="008124D8"/>
    <w:rsid w:val="00813105"/>
    <w:rsid w:val="00813364"/>
    <w:rsid w:val="00813986"/>
    <w:rsid w:val="00813BC5"/>
    <w:rsid w:val="008147AE"/>
    <w:rsid w:val="00814FB0"/>
    <w:rsid w:val="00814FEA"/>
    <w:rsid w:val="00815890"/>
    <w:rsid w:val="008159F9"/>
    <w:rsid w:val="00815C4D"/>
    <w:rsid w:val="00816DC5"/>
    <w:rsid w:val="00817126"/>
    <w:rsid w:val="008177AB"/>
    <w:rsid w:val="008178A0"/>
    <w:rsid w:val="008178AD"/>
    <w:rsid w:val="00817BD3"/>
    <w:rsid w:val="00817C09"/>
    <w:rsid w:val="00817FF5"/>
    <w:rsid w:val="008201D0"/>
    <w:rsid w:val="008204BA"/>
    <w:rsid w:val="00821158"/>
    <w:rsid w:val="00821194"/>
    <w:rsid w:val="008216A0"/>
    <w:rsid w:val="008218D7"/>
    <w:rsid w:val="008222F5"/>
    <w:rsid w:val="0082246E"/>
    <w:rsid w:val="00822AB7"/>
    <w:rsid w:val="00822B92"/>
    <w:rsid w:val="00822BAA"/>
    <w:rsid w:val="00822DAF"/>
    <w:rsid w:val="00823EF4"/>
    <w:rsid w:val="0082410D"/>
    <w:rsid w:val="00825065"/>
    <w:rsid w:val="008250BB"/>
    <w:rsid w:val="00825575"/>
    <w:rsid w:val="0082583F"/>
    <w:rsid w:val="00825A22"/>
    <w:rsid w:val="00825C18"/>
    <w:rsid w:val="008263E3"/>
    <w:rsid w:val="00826A6E"/>
    <w:rsid w:val="00826B9D"/>
    <w:rsid w:val="00826CEF"/>
    <w:rsid w:val="00827134"/>
    <w:rsid w:val="0082747D"/>
    <w:rsid w:val="0082756D"/>
    <w:rsid w:val="00827A2A"/>
    <w:rsid w:val="00827B64"/>
    <w:rsid w:val="00827FCB"/>
    <w:rsid w:val="0083076A"/>
    <w:rsid w:val="00830829"/>
    <w:rsid w:val="00831A01"/>
    <w:rsid w:val="0083295D"/>
    <w:rsid w:val="00832D05"/>
    <w:rsid w:val="00832E50"/>
    <w:rsid w:val="00832E6A"/>
    <w:rsid w:val="008336EC"/>
    <w:rsid w:val="008337D0"/>
    <w:rsid w:val="00833CCD"/>
    <w:rsid w:val="00833E2C"/>
    <w:rsid w:val="00835AF5"/>
    <w:rsid w:val="00835B83"/>
    <w:rsid w:val="00835CA1"/>
    <w:rsid w:val="00836EAB"/>
    <w:rsid w:val="00837213"/>
    <w:rsid w:val="008378E8"/>
    <w:rsid w:val="008379DE"/>
    <w:rsid w:val="00837C98"/>
    <w:rsid w:val="00837C9B"/>
    <w:rsid w:val="00837ECB"/>
    <w:rsid w:val="008404D8"/>
    <w:rsid w:val="008429EC"/>
    <w:rsid w:val="0084401B"/>
    <w:rsid w:val="00844B99"/>
    <w:rsid w:val="00844C7E"/>
    <w:rsid w:val="008450F5"/>
    <w:rsid w:val="008467AA"/>
    <w:rsid w:val="00846AD1"/>
    <w:rsid w:val="0084700D"/>
    <w:rsid w:val="00847461"/>
    <w:rsid w:val="00847EEA"/>
    <w:rsid w:val="008500FD"/>
    <w:rsid w:val="00850A41"/>
    <w:rsid w:val="00851FE8"/>
    <w:rsid w:val="0085219B"/>
    <w:rsid w:val="008522B5"/>
    <w:rsid w:val="008522C1"/>
    <w:rsid w:val="008525ED"/>
    <w:rsid w:val="00852C10"/>
    <w:rsid w:val="00852FC4"/>
    <w:rsid w:val="00853A29"/>
    <w:rsid w:val="00854172"/>
    <w:rsid w:val="00854DCA"/>
    <w:rsid w:val="0085504A"/>
    <w:rsid w:val="00855880"/>
    <w:rsid w:val="00856166"/>
    <w:rsid w:val="00856856"/>
    <w:rsid w:val="00856A05"/>
    <w:rsid w:val="00856C1A"/>
    <w:rsid w:val="00857803"/>
    <w:rsid w:val="00857B5B"/>
    <w:rsid w:val="00860171"/>
    <w:rsid w:val="0086056F"/>
    <w:rsid w:val="008609E2"/>
    <w:rsid w:val="00861DC3"/>
    <w:rsid w:val="0086219C"/>
    <w:rsid w:val="008621E2"/>
    <w:rsid w:val="00864027"/>
    <w:rsid w:val="00864117"/>
    <w:rsid w:val="0086458C"/>
    <w:rsid w:val="008650F5"/>
    <w:rsid w:val="0086557A"/>
    <w:rsid w:val="0086665B"/>
    <w:rsid w:val="008674AD"/>
    <w:rsid w:val="00867A78"/>
    <w:rsid w:val="008704AD"/>
    <w:rsid w:val="00872133"/>
    <w:rsid w:val="0087248D"/>
    <w:rsid w:val="00872B23"/>
    <w:rsid w:val="00872BB7"/>
    <w:rsid w:val="00872E24"/>
    <w:rsid w:val="00872EFD"/>
    <w:rsid w:val="008742A6"/>
    <w:rsid w:val="008749B2"/>
    <w:rsid w:val="00874D9A"/>
    <w:rsid w:val="00874E06"/>
    <w:rsid w:val="0087591A"/>
    <w:rsid w:val="00876A6B"/>
    <w:rsid w:val="00880BB1"/>
    <w:rsid w:val="008811AB"/>
    <w:rsid w:val="00881752"/>
    <w:rsid w:val="00881893"/>
    <w:rsid w:val="00881BAD"/>
    <w:rsid w:val="00882084"/>
    <w:rsid w:val="0088227A"/>
    <w:rsid w:val="0088311F"/>
    <w:rsid w:val="00883986"/>
    <w:rsid w:val="00883D94"/>
    <w:rsid w:val="00884292"/>
    <w:rsid w:val="008843E3"/>
    <w:rsid w:val="00884693"/>
    <w:rsid w:val="008849F4"/>
    <w:rsid w:val="00884C6A"/>
    <w:rsid w:val="00885579"/>
    <w:rsid w:val="00885744"/>
    <w:rsid w:val="00885754"/>
    <w:rsid w:val="0088598D"/>
    <w:rsid w:val="00885C12"/>
    <w:rsid w:val="00885EF6"/>
    <w:rsid w:val="0088612E"/>
    <w:rsid w:val="008861F5"/>
    <w:rsid w:val="00886582"/>
    <w:rsid w:val="00886639"/>
    <w:rsid w:val="00886B43"/>
    <w:rsid w:val="008870CD"/>
    <w:rsid w:val="00887265"/>
    <w:rsid w:val="008873DE"/>
    <w:rsid w:val="0088763F"/>
    <w:rsid w:val="00887A6C"/>
    <w:rsid w:val="00887B3E"/>
    <w:rsid w:val="008914D8"/>
    <w:rsid w:val="00891655"/>
    <w:rsid w:val="0089190C"/>
    <w:rsid w:val="00891A2D"/>
    <w:rsid w:val="00891ACA"/>
    <w:rsid w:val="0089246A"/>
    <w:rsid w:val="00893EA8"/>
    <w:rsid w:val="00894365"/>
    <w:rsid w:val="008949CB"/>
    <w:rsid w:val="00894C86"/>
    <w:rsid w:val="00895101"/>
    <w:rsid w:val="00895DC8"/>
    <w:rsid w:val="00896651"/>
    <w:rsid w:val="0089689A"/>
    <w:rsid w:val="00896C56"/>
    <w:rsid w:val="008976C7"/>
    <w:rsid w:val="00897EA0"/>
    <w:rsid w:val="008A01CD"/>
    <w:rsid w:val="008A064F"/>
    <w:rsid w:val="008A0ACF"/>
    <w:rsid w:val="008A0E57"/>
    <w:rsid w:val="008A0F3C"/>
    <w:rsid w:val="008A1375"/>
    <w:rsid w:val="008A1BD6"/>
    <w:rsid w:val="008A1ED1"/>
    <w:rsid w:val="008A3690"/>
    <w:rsid w:val="008A3A35"/>
    <w:rsid w:val="008A3B37"/>
    <w:rsid w:val="008A40F6"/>
    <w:rsid w:val="008A430C"/>
    <w:rsid w:val="008A43C0"/>
    <w:rsid w:val="008A47E4"/>
    <w:rsid w:val="008A5263"/>
    <w:rsid w:val="008A54C3"/>
    <w:rsid w:val="008A5A9F"/>
    <w:rsid w:val="008A5DC6"/>
    <w:rsid w:val="008A6F22"/>
    <w:rsid w:val="008A75A0"/>
    <w:rsid w:val="008A7724"/>
    <w:rsid w:val="008A785B"/>
    <w:rsid w:val="008A78ED"/>
    <w:rsid w:val="008A7AC8"/>
    <w:rsid w:val="008B0351"/>
    <w:rsid w:val="008B0367"/>
    <w:rsid w:val="008B053C"/>
    <w:rsid w:val="008B2682"/>
    <w:rsid w:val="008B27A8"/>
    <w:rsid w:val="008B2AE9"/>
    <w:rsid w:val="008B364C"/>
    <w:rsid w:val="008B3FF0"/>
    <w:rsid w:val="008B4182"/>
    <w:rsid w:val="008B4932"/>
    <w:rsid w:val="008B504B"/>
    <w:rsid w:val="008B56E8"/>
    <w:rsid w:val="008B57AA"/>
    <w:rsid w:val="008B5D53"/>
    <w:rsid w:val="008B5F4F"/>
    <w:rsid w:val="008B613F"/>
    <w:rsid w:val="008B61C9"/>
    <w:rsid w:val="008B6520"/>
    <w:rsid w:val="008B768D"/>
    <w:rsid w:val="008B78BF"/>
    <w:rsid w:val="008B794E"/>
    <w:rsid w:val="008C0A93"/>
    <w:rsid w:val="008C0A96"/>
    <w:rsid w:val="008C1B26"/>
    <w:rsid w:val="008C1EC3"/>
    <w:rsid w:val="008C2180"/>
    <w:rsid w:val="008C2222"/>
    <w:rsid w:val="008C2E0D"/>
    <w:rsid w:val="008C47A3"/>
    <w:rsid w:val="008C4897"/>
    <w:rsid w:val="008C499F"/>
    <w:rsid w:val="008C4AE1"/>
    <w:rsid w:val="008C4C00"/>
    <w:rsid w:val="008C5684"/>
    <w:rsid w:val="008C6722"/>
    <w:rsid w:val="008C7798"/>
    <w:rsid w:val="008C7965"/>
    <w:rsid w:val="008C7B17"/>
    <w:rsid w:val="008D00AB"/>
    <w:rsid w:val="008D024B"/>
    <w:rsid w:val="008D082F"/>
    <w:rsid w:val="008D1094"/>
    <w:rsid w:val="008D168A"/>
    <w:rsid w:val="008D213A"/>
    <w:rsid w:val="008D2802"/>
    <w:rsid w:val="008D2FEE"/>
    <w:rsid w:val="008D47B6"/>
    <w:rsid w:val="008D491C"/>
    <w:rsid w:val="008D4D35"/>
    <w:rsid w:val="008D4E26"/>
    <w:rsid w:val="008D517B"/>
    <w:rsid w:val="008D6A71"/>
    <w:rsid w:val="008D6F48"/>
    <w:rsid w:val="008D73F4"/>
    <w:rsid w:val="008D76ED"/>
    <w:rsid w:val="008E004F"/>
    <w:rsid w:val="008E0AA9"/>
    <w:rsid w:val="008E2542"/>
    <w:rsid w:val="008E2543"/>
    <w:rsid w:val="008E282A"/>
    <w:rsid w:val="008E2A1C"/>
    <w:rsid w:val="008E313E"/>
    <w:rsid w:val="008E35BA"/>
    <w:rsid w:val="008E3B2E"/>
    <w:rsid w:val="008E40A8"/>
    <w:rsid w:val="008E4AD4"/>
    <w:rsid w:val="008E5019"/>
    <w:rsid w:val="008E52C4"/>
    <w:rsid w:val="008E5599"/>
    <w:rsid w:val="008E5F7E"/>
    <w:rsid w:val="008E6184"/>
    <w:rsid w:val="008E62A5"/>
    <w:rsid w:val="008E6349"/>
    <w:rsid w:val="008E6492"/>
    <w:rsid w:val="008E6537"/>
    <w:rsid w:val="008E65D0"/>
    <w:rsid w:val="008E714F"/>
    <w:rsid w:val="008E72BE"/>
    <w:rsid w:val="008E7594"/>
    <w:rsid w:val="008E795B"/>
    <w:rsid w:val="008F06B8"/>
    <w:rsid w:val="008F1030"/>
    <w:rsid w:val="008F111E"/>
    <w:rsid w:val="008F1730"/>
    <w:rsid w:val="008F191C"/>
    <w:rsid w:val="008F2064"/>
    <w:rsid w:val="008F24F7"/>
    <w:rsid w:val="008F289A"/>
    <w:rsid w:val="008F2E1C"/>
    <w:rsid w:val="008F3473"/>
    <w:rsid w:val="008F39A7"/>
    <w:rsid w:val="008F39F1"/>
    <w:rsid w:val="008F3BC8"/>
    <w:rsid w:val="008F4353"/>
    <w:rsid w:val="008F4692"/>
    <w:rsid w:val="008F4C3F"/>
    <w:rsid w:val="008F5803"/>
    <w:rsid w:val="008F5A89"/>
    <w:rsid w:val="008F5B2F"/>
    <w:rsid w:val="008F5EA8"/>
    <w:rsid w:val="008F68F5"/>
    <w:rsid w:val="008F7C59"/>
    <w:rsid w:val="0090034B"/>
    <w:rsid w:val="00900ABA"/>
    <w:rsid w:val="00902AC9"/>
    <w:rsid w:val="00902C68"/>
    <w:rsid w:val="00902F4D"/>
    <w:rsid w:val="00903138"/>
    <w:rsid w:val="00903AD0"/>
    <w:rsid w:val="00903EE9"/>
    <w:rsid w:val="00904096"/>
    <w:rsid w:val="0090507E"/>
    <w:rsid w:val="009052F5"/>
    <w:rsid w:val="0090545B"/>
    <w:rsid w:val="009055E7"/>
    <w:rsid w:val="00905845"/>
    <w:rsid w:val="0090595B"/>
    <w:rsid w:val="00905BF2"/>
    <w:rsid w:val="009061AC"/>
    <w:rsid w:val="009062AB"/>
    <w:rsid w:val="0090681F"/>
    <w:rsid w:val="00907059"/>
    <w:rsid w:val="0090774D"/>
    <w:rsid w:val="00907883"/>
    <w:rsid w:val="00907B64"/>
    <w:rsid w:val="00907EF8"/>
    <w:rsid w:val="00910533"/>
    <w:rsid w:val="00910CAB"/>
    <w:rsid w:val="00911F05"/>
    <w:rsid w:val="00911FD1"/>
    <w:rsid w:val="0091212B"/>
    <w:rsid w:val="009126CC"/>
    <w:rsid w:val="00912930"/>
    <w:rsid w:val="00912B93"/>
    <w:rsid w:val="00912FE5"/>
    <w:rsid w:val="00913025"/>
    <w:rsid w:val="009132D8"/>
    <w:rsid w:val="00913529"/>
    <w:rsid w:val="00913733"/>
    <w:rsid w:val="00913869"/>
    <w:rsid w:val="00914520"/>
    <w:rsid w:val="009145BC"/>
    <w:rsid w:val="009160DA"/>
    <w:rsid w:val="009175E2"/>
    <w:rsid w:val="009176F0"/>
    <w:rsid w:val="00917838"/>
    <w:rsid w:val="0092004B"/>
    <w:rsid w:val="0092052B"/>
    <w:rsid w:val="00921451"/>
    <w:rsid w:val="0092148B"/>
    <w:rsid w:val="00921800"/>
    <w:rsid w:val="00921FA0"/>
    <w:rsid w:val="009222B5"/>
    <w:rsid w:val="00922BA3"/>
    <w:rsid w:val="0092357D"/>
    <w:rsid w:val="009240A0"/>
    <w:rsid w:val="00924336"/>
    <w:rsid w:val="00924581"/>
    <w:rsid w:val="00924F4B"/>
    <w:rsid w:val="00925218"/>
    <w:rsid w:val="00925463"/>
    <w:rsid w:val="009262BE"/>
    <w:rsid w:val="009264A6"/>
    <w:rsid w:val="00926D50"/>
    <w:rsid w:val="00927AE5"/>
    <w:rsid w:val="00927C98"/>
    <w:rsid w:val="009309CA"/>
    <w:rsid w:val="00930BC2"/>
    <w:rsid w:val="0093101A"/>
    <w:rsid w:val="00931126"/>
    <w:rsid w:val="00931167"/>
    <w:rsid w:val="00931465"/>
    <w:rsid w:val="00931E2D"/>
    <w:rsid w:val="009320AC"/>
    <w:rsid w:val="00932716"/>
    <w:rsid w:val="009328E7"/>
    <w:rsid w:val="00932CE8"/>
    <w:rsid w:val="00932E10"/>
    <w:rsid w:val="00933EA2"/>
    <w:rsid w:val="009344C4"/>
    <w:rsid w:val="009346A1"/>
    <w:rsid w:val="0093482B"/>
    <w:rsid w:val="00934BCB"/>
    <w:rsid w:val="00934E67"/>
    <w:rsid w:val="0093509D"/>
    <w:rsid w:val="0093582D"/>
    <w:rsid w:val="0093644F"/>
    <w:rsid w:val="009372F2"/>
    <w:rsid w:val="00937AB3"/>
    <w:rsid w:val="0094048A"/>
    <w:rsid w:val="00940EAF"/>
    <w:rsid w:val="00941471"/>
    <w:rsid w:val="00941652"/>
    <w:rsid w:val="00941710"/>
    <w:rsid w:val="00941752"/>
    <w:rsid w:val="0094249D"/>
    <w:rsid w:val="00942A08"/>
    <w:rsid w:val="009431EB"/>
    <w:rsid w:val="009440C2"/>
    <w:rsid w:val="00944BA9"/>
    <w:rsid w:val="00944CCF"/>
    <w:rsid w:val="00945B00"/>
    <w:rsid w:val="0094607C"/>
    <w:rsid w:val="00946287"/>
    <w:rsid w:val="00946B18"/>
    <w:rsid w:val="00947A6E"/>
    <w:rsid w:val="009501FA"/>
    <w:rsid w:val="009514D5"/>
    <w:rsid w:val="009529E2"/>
    <w:rsid w:val="00952BE1"/>
    <w:rsid w:val="00953302"/>
    <w:rsid w:val="00953464"/>
    <w:rsid w:val="00954134"/>
    <w:rsid w:val="00954409"/>
    <w:rsid w:val="0095443E"/>
    <w:rsid w:val="0095578A"/>
    <w:rsid w:val="009564EB"/>
    <w:rsid w:val="00957D16"/>
    <w:rsid w:val="00957E3C"/>
    <w:rsid w:val="0096031A"/>
    <w:rsid w:val="00960D18"/>
    <w:rsid w:val="00961041"/>
    <w:rsid w:val="009617D3"/>
    <w:rsid w:val="00961A8E"/>
    <w:rsid w:val="00962968"/>
    <w:rsid w:val="0096340D"/>
    <w:rsid w:val="00963F09"/>
    <w:rsid w:val="00963F2A"/>
    <w:rsid w:val="00964310"/>
    <w:rsid w:val="009661F4"/>
    <w:rsid w:val="00966424"/>
    <w:rsid w:val="00966795"/>
    <w:rsid w:val="00966B86"/>
    <w:rsid w:val="00966C4C"/>
    <w:rsid w:val="00966CAA"/>
    <w:rsid w:val="0096785B"/>
    <w:rsid w:val="0097098C"/>
    <w:rsid w:val="00970D5F"/>
    <w:rsid w:val="00971276"/>
    <w:rsid w:val="00971403"/>
    <w:rsid w:val="00971D79"/>
    <w:rsid w:val="00971E43"/>
    <w:rsid w:val="0097213C"/>
    <w:rsid w:val="00972610"/>
    <w:rsid w:val="009728E0"/>
    <w:rsid w:val="00972A37"/>
    <w:rsid w:val="00972CD5"/>
    <w:rsid w:val="00972DD2"/>
    <w:rsid w:val="009743CE"/>
    <w:rsid w:val="009747B9"/>
    <w:rsid w:val="00974A97"/>
    <w:rsid w:val="00974AD8"/>
    <w:rsid w:val="00974D3B"/>
    <w:rsid w:val="009750F6"/>
    <w:rsid w:val="009754DC"/>
    <w:rsid w:val="0097552F"/>
    <w:rsid w:val="0097594C"/>
    <w:rsid w:val="0097603B"/>
    <w:rsid w:val="00976336"/>
    <w:rsid w:val="00976491"/>
    <w:rsid w:val="009769B7"/>
    <w:rsid w:val="00976BBA"/>
    <w:rsid w:val="00976FF5"/>
    <w:rsid w:val="0097778F"/>
    <w:rsid w:val="009806C2"/>
    <w:rsid w:val="009809FA"/>
    <w:rsid w:val="00981721"/>
    <w:rsid w:val="00981E25"/>
    <w:rsid w:val="0098231A"/>
    <w:rsid w:val="00982E6E"/>
    <w:rsid w:val="00983404"/>
    <w:rsid w:val="0098483E"/>
    <w:rsid w:val="00984E20"/>
    <w:rsid w:val="00985836"/>
    <w:rsid w:val="00985FBB"/>
    <w:rsid w:val="00986072"/>
    <w:rsid w:val="0098704E"/>
    <w:rsid w:val="009875D8"/>
    <w:rsid w:val="009875E0"/>
    <w:rsid w:val="0098779B"/>
    <w:rsid w:val="00990DC3"/>
    <w:rsid w:val="00990F11"/>
    <w:rsid w:val="00991911"/>
    <w:rsid w:val="00991E5C"/>
    <w:rsid w:val="00991EA1"/>
    <w:rsid w:val="009928C9"/>
    <w:rsid w:val="00992AB8"/>
    <w:rsid w:val="00992F28"/>
    <w:rsid w:val="0099318F"/>
    <w:rsid w:val="00993377"/>
    <w:rsid w:val="00994A94"/>
    <w:rsid w:val="00994AC1"/>
    <w:rsid w:val="00995E3A"/>
    <w:rsid w:val="00996F2F"/>
    <w:rsid w:val="00997252"/>
    <w:rsid w:val="009975C5"/>
    <w:rsid w:val="00997701"/>
    <w:rsid w:val="009978AD"/>
    <w:rsid w:val="009A0EBE"/>
    <w:rsid w:val="009A138F"/>
    <w:rsid w:val="009A160C"/>
    <w:rsid w:val="009A18A7"/>
    <w:rsid w:val="009A1D2B"/>
    <w:rsid w:val="009A1E8B"/>
    <w:rsid w:val="009A2039"/>
    <w:rsid w:val="009A259B"/>
    <w:rsid w:val="009A38E8"/>
    <w:rsid w:val="009A3B2D"/>
    <w:rsid w:val="009A3DFF"/>
    <w:rsid w:val="009A4061"/>
    <w:rsid w:val="009A476A"/>
    <w:rsid w:val="009A4BCA"/>
    <w:rsid w:val="009A4F5A"/>
    <w:rsid w:val="009A5345"/>
    <w:rsid w:val="009A55F1"/>
    <w:rsid w:val="009A56BA"/>
    <w:rsid w:val="009A573A"/>
    <w:rsid w:val="009A6BA8"/>
    <w:rsid w:val="009A6D0A"/>
    <w:rsid w:val="009B0C76"/>
    <w:rsid w:val="009B1F4C"/>
    <w:rsid w:val="009B3358"/>
    <w:rsid w:val="009B5147"/>
    <w:rsid w:val="009B5446"/>
    <w:rsid w:val="009B58CD"/>
    <w:rsid w:val="009B5DDE"/>
    <w:rsid w:val="009B6024"/>
    <w:rsid w:val="009B6355"/>
    <w:rsid w:val="009C046A"/>
    <w:rsid w:val="009C0699"/>
    <w:rsid w:val="009C0854"/>
    <w:rsid w:val="009C137B"/>
    <w:rsid w:val="009C1902"/>
    <w:rsid w:val="009C1996"/>
    <w:rsid w:val="009C1AF5"/>
    <w:rsid w:val="009C1ECA"/>
    <w:rsid w:val="009C29E5"/>
    <w:rsid w:val="009C3985"/>
    <w:rsid w:val="009C4F96"/>
    <w:rsid w:val="009C5AC6"/>
    <w:rsid w:val="009C6210"/>
    <w:rsid w:val="009C63DF"/>
    <w:rsid w:val="009C6B86"/>
    <w:rsid w:val="009D0047"/>
    <w:rsid w:val="009D029D"/>
    <w:rsid w:val="009D08EB"/>
    <w:rsid w:val="009D140C"/>
    <w:rsid w:val="009D16E8"/>
    <w:rsid w:val="009D1792"/>
    <w:rsid w:val="009D3518"/>
    <w:rsid w:val="009D3B08"/>
    <w:rsid w:val="009D3B40"/>
    <w:rsid w:val="009D4A0A"/>
    <w:rsid w:val="009D4BFD"/>
    <w:rsid w:val="009D5E6A"/>
    <w:rsid w:val="009D63F3"/>
    <w:rsid w:val="009D67DF"/>
    <w:rsid w:val="009D6F64"/>
    <w:rsid w:val="009D745E"/>
    <w:rsid w:val="009D7F37"/>
    <w:rsid w:val="009E0009"/>
    <w:rsid w:val="009E01A2"/>
    <w:rsid w:val="009E07AD"/>
    <w:rsid w:val="009E091A"/>
    <w:rsid w:val="009E0C40"/>
    <w:rsid w:val="009E0F04"/>
    <w:rsid w:val="009E11BF"/>
    <w:rsid w:val="009E174E"/>
    <w:rsid w:val="009E191C"/>
    <w:rsid w:val="009E2906"/>
    <w:rsid w:val="009E311E"/>
    <w:rsid w:val="009E369A"/>
    <w:rsid w:val="009E36C1"/>
    <w:rsid w:val="009E3B89"/>
    <w:rsid w:val="009E3D0F"/>
    <w:rsid w:val="009E4D4F"/>
    <w:rsid w:val="009E5355"/>
    <w:rsid w:val="009E5584"/>
    <w:rsid w:val="009E57BD"/>
    <w:rsid w:val="009E59DF"/>
    <w:rsid w:val="009E5D94"/>
    <w:rsid w:val="009E6058"/>
    <w:rsid w:val="009E6CFC"/>
    <w:rsid w:val="009E7274"/>
    <w:rsid w:val="009F0598"/>
    <w:rsid w:val="009F0EC9"/>
    <w:rsid w:val="009F120A"/>
    <w:rsid w:val="009F1C8C"/>
    <w:rsid w:val="009F1F26"/>
    <w:rsid w:val="009F2772"/>
    <w:rsid w:val="009F284E"/>
    <w:rsid w:val="009F3047"/>
    <w:rsid w:val="009F345C"/>
    <w:rsid w:val="009F3960"/>
    <w:rsid w:val="009F3C30"/>
    <w:rsid w:val="009F3C94"/>
    <w:rsid w:val="009F4028"/>
    <w:rsid w:val="009F4EE2"/>
    <w:rsid w:val="009F502E"/>
    <w:rsid w:val="009F519B"/>
    <w:rsid w:val="009F56EA"/>
    <w:rsid w:val="009F60FB"/>
    <w:rsid w:val="009F7499"/>
    <w:rsid w:val="009F7668"/>
    <w:rsid w:val="00A003EC"/>
    <w:rsid w:val="00A00486"/>
    <w:rsid w:val="00A00EB7"/>
    <w:rsid w:val="00A00FDB"/>
    <w:rsid w:val="00A01E13"/>
    <w:rsid w:val="00A027F8"/>
    <w:rsid w:val="00A035BA"/>
    <w:rsid w:val="00A044CA"/>
    <w:rsid w:val="00A046D9"/>
    <w:rsid w:val="00A04C41"/>
    <w:rsid w:val="00A051C0"/>
    <w:rsid w:val="00A054A8"/>
    <w:rsid w:val="00A054E6"/>
    <w:rsid w:val="00A0552F"/>
    <w:rsid w:val="00A0604D"/>
    <w:rsid w:val="00A0624A"/>
    <w:rsid w:val="00A0643D"/>
    <w:rsid w:val="00A06D1D"/>
    <w:rsid w:val="00A06E38"/>
    <w:rsid w:val="00A0700E"/>
    <w:rsid w:val="00A0739A"/>
    <w:rsid w:val="00A07836"/>
    <w:rsid w:val="00A07AF9"/>
    <w:rsid w:val="00A07E21"/>
    <w:rsid w:val="00A10AE1"/>
    <w:rsid w:val="00A10FF2"/>
    <w:rsid w:val="00A114EA"/>
    <w:rsid w:val="00A117BD"/>
    <w:rsid w:val="00A119FF"/>
    <w:rsid w:val="00A12AD0"/>
    <w:rsid w:val="00A130A6"/>
    <w:rsid w:val="00A13AA4"/>
    <w:rsid w:val="00A143AF"/>
    <w:rsid w:val="00A14C0A"/>
    <w:rsid w:val="00A1531B"/>
    <w:rsid w:val="00A207E4"/>
    <w:rsid w:val="00A2095F"/>
    <w:rsid w:val="00A216F9"/>
    <w:rsid w:val="00A222CD"/>
    <w:rsid w:val="00A222DD"/>
    <w:rsid w:val="00A22A34"/>
    <w:rsid w:val="00A22CAD"/>
    <w:rsid w:val="00A23674"/>
    <w:rsid w:val="00A23860"/>
    <w:rsid w:val="00A23C2D"/>
    <w:rsid w:val="00A242CA"/>
    <w:rsid w:val="00A2505E"/>
    <w:rsid w:val="00A257D3"/>
    <w:rsid w:val="00A25A31"/>
    <w:rsid w:val="00A2624D"/>
    <w:rsid w:val="00A264B3"/>
    <w:rsid w:val="00A2653C"/>
    <w:rsid w:val="00A26A41"/>
    <w:rsid w:val="00A26A6F"/>
    <w:rsid w:val="00A26B13"/>
    <w:rsid w:val="00A26CC6"/>
    <w:rsid w:val="00A274BF"/>
    <w:rsid w:val="00A3040C"/>
    <w:rsid w:val="00A30434"/>
    <w:rsid w:val="00A30829"/>
    <w:rsid w:val="00A31D6F"/>
    <w:rsid w:val="00A32539"/>
    <w:rsid w:val="00A329FD"/>
    <w:rsid w:val="00A333A1"/>
    <w:rsid w:val="00A33416"/>
    <w:rsid w:val="00A3345C"/>
    <w:rsid w:val="00A33A11"/>
    <w:rsid w:val="00A34A8F"/>
    <w:rsid w:val="00A34CFE"/>
    <w:rsid w:val="00A3507F"/>
    <w:rsid w:val="00A35CBB"/>
    <w:rsid w:val="00A363B1"/>
    <w:rsid w:val="00A36ECF"/>
    <w:rsid w:val="00A377CB"/>
    <w:rsid w:val="00A37B3A"/>
    <w:rsid w:val="00A37F75"/>
    <w:rsid w:val="00A403AF"/>
    <w:rsid w:val="00A40FE5"/>
    <w:rsid w:val="00A4363C"/>
    <w:rsid w:val="00A44BDB"/>
    <w:rsid w:val="00A45408"/>
    <w:rsid w:val="00A4585C"/>
    <w:rsid w:val="00A458E2"/>
    <w:rsid w:val="00A45EB4"/>
    <w:rsid w:val="00A460CE"/>
    <w:rsid w:val="00A46D00"/>
    <w:rsid w:val="00A4759F"/>
    <w:rsid w:val="00A47DA4"/>
    <w:rsid w:val="00A51FA3"/>
    <w:rsid w:val="00A51FF3"/>
    <w:rsid w:val="00A52625"/>
    <w:rsid w:val="00A527D5"/>
    <w:rsid w:val="00A538D4"/>
    <w:rsid w:val="00A53F33"/>
    <w:rsid w:val="00A54150"/>
    <w:rsid w:val="00A5421F"/>
    <w:rsid w:val="00A54966"/>
    <w:rsid w:val="00A554AC"/>
    <w:rsid w:val="00A558FA"/>
    <w:rsid w:val="00A55E38"/>
    <w:rsid w:val="00A55EA9"/>
    <w:rsid w:val="00A55FC8"/>
    <w:rsid w:val="00A561BC"/>
    <w:rsid w:val="00A565C0"/>
    <w:rsid w:val="00A56EBA"/>
    <w:rsid w:val="00A57D96"/>
    <w:rsid w:val="00A60398"/>
    <w:rsid w:val="00A604F0"/>
    <w:rsid w:val="00A60A57"/>
    <w:rsid w:val="00A60B84"/>
    <w:rsid w:val="00A61343"/>
    <w:rsid w:val="00A6243B"/>
    <w:rsid w:val="00A62A4A"/>
    <w:rsid w:val="00A62C53"/>
    <w:rsid w:val="00A6412E"/>
    <w:rsid w:val="00A64408"/>
    <w:rsid w:val="00A645D8"/>
    <w:rsid w:val="00A67DAE"/>
    <w:rsid w:val="00A70076"/>
    <w:rsid w:val="00A70CA3"/>
    <w:rsid w:val="00A710B6"/>
    <w:rsid w:val="00A7197E"/>
    <w:rsid w:val="00A71FB9"/>
    <w:rsid w:val="00A72AA5"/>
    <w:rsid w:val="00A72C35"/>
    <w:rsid w:val="00A73A76"/>
    <w:rsid w:val="00A74B87"/>
    <w:rsid w:val="00A74C1D"/>
    <w:rsid w:val="00A74F5A"/>
    <w:rsid w:val="00A75863"/>
    <w:rsid w:val="00A7679E"/>
    <w:rsid w:val="00A768CA"/>
    <w:rsid w:val="00A76B89"/>
    <w:rsid w:val="00A80B05"/>
    <w:rsid w:val="00A80DA1"/>
    <w:rsid w:val="00A80E41"/>
    <w:rsid w:val="00A81135"/>
    <w:rsid w:val="00A818B5"/>
    <w:rsid w:val="00A81AED"/>
    <w:rsid w:val="00A81DC8"/>
    <w:rsid w:val="00A82289"/>
    <w:rsid w:val="00A826D9"/>
    <w:rsid w:val="00A8295F"/>
    <w:rsid w:val="00A82977"/>
    <w:rsid w:val="00A8307A"/>
    <w:rsid w:val="00A832B9"/>
    <w:rsid w:val="00A83449"/>
    <w:rsid w:val="00A8373B"/>
    <w:rsid w:val="00A84118"/>
    <w:rsid w:val="00A84574"/>
    <w:rsid w:val="00A852FC"/>
    <w:rsid w:val="00A85509"/>
    <w:rsid w:val="00A85535"/>
    <w:rsid w:val="00A85D5A"/>
    <w:rsid w:val="00A85D9F"/>
    <w:rsid w:val="00A85DBA"/>
    <w:rsid w:val="00A85DD5"/>
    <w:rsid w:val="00A8617C"/>
    <w:rsid w:val="00A864C0"/>
    <w:rsid w:val="00A86792"/>
    <w:rsid w:val="00A868B5"/>
    <w:rsid w:val="00A87334"/>
    <w:rsid w:val="00A9094D"/>
    <w:rsid w:val="00A90F90"/>
    <w:rsid w:val="00A912F6"/>
    <w:rsid w:val="00A91674"/>
    <w:rsid w:val="00A926E6"/>
    <w:rsid w:val="00A929B6"/>
    <w:rsid w:val="00A93669"/>
    <w:rsid w:val="00A93984"/>
    <w:rsid w:val="00A9413E"/>
    <w:rsid w:val="00A9446F"/>
    <w:rsid w:val="00A94867"/>
    <w:rsid w:val="00A94919"/>
    <w:rsid w:val="00A95391"/>
    <w:rsid w:val="00A9554A"/>
    <w:rsid w:val="00A955D2"/>
    <w:rsid w:val="00A95E70"/>
    <w:rsid w:val="00A963CD"/>
    <w:rsid w:val="00A96616"/>
    <w:rsid w:val="00A97059"/>
    <w:rsid w:val="00A9773F"/>
    <w:rsid w:val="00A978D0"/>
    <w:rsid w:val="00A97DA3"/>
    <w:rsid w:val="00A97F11"/>
    <w:rsid w:val="00AA0686"/>
    <w:rsid w:val="00AA0783"/>
    <w:rsid w:val="00AA0CC8"/>
    <w:rsid w:val="00AA1E86"/>
    <w:rsid w:val="00AA1F18"/>
    <w:rsid w:val="00AA1F4E"/>
    <w:rsid w:val="00AA1F55"/>
    <w:rsid w:val="00AA2770"/>
    <w:rsid w:val="00AA2CB4"/>
    <w:rsid w:val="00AA2E6E"/>
    <w:rsid w:val="00AA30FA"/>
    <w:rsid w:val="00AA36F8"/>
    <w:rsid w:val="00AA4049"/>
    <w:rsid w:val="00AA502E"/>
    <w:rsid w:val="00AA6846"/>
    <w:rsid w:val="00AA7696"/>
    <w:rsid w:val="00AB032F"/>
    <w:rsid w:val="00AB0782"/>
    <w:rsid w:val="00AB08B9"/>
    <w:rsid w:val="00AB0913"/>
    <w:rsid w:val="00AB1E74"/>
    <w:rsid w:val="00AB2267"/>
    <w:rsid w:val="00AB22D9"/>
    <w:rsid w:val="00AB2A8D"/>
    <w:rsid w:val="00AB3360"/>
    <w:rsid w:val="00AB356C"/>
    <w:rsid w:val="00AB3D32"/>
    <w:rsid w:val="00AB4327"/>
    <w:rsid w:val="00AB48F5"/>
    <w:rsid w:val="00AB4C87"/>
    <w:rsid w:val="00AB4CFC"/>
    <w:rsid w:val="00AB57BC"/>
    <w:rsid w:val="00AB5D7F"/>
    <w:rsid w:val="00AB5F31"/>
    <w:rsid w:val="00AB6337"/>
    <w:rsid w:val="00AC014D"/>
    <w:rsid w:val="00AC0292"/>
    <w:rsid w:val="00AC09A2"/>
    <w:rsid w:val="00AC10E5"/>
    <w:rsid w:val="00AC24C7"/>
    <w:rsid w:val="00AC269D"/>
    <w:rsid w:val="00AC45EE"/>
    <w:rsid w:val="00AC4913"/>
    <w:rsid w:val="00AC4EC8"/>
    <w:rsid w:val="00AC5D8D"/>
    <w:rsid w:val="00AC5DCB"/>
    <w:rsid w:val="00AC67C8"/>
    <w:rsid w:val="00AC76C5"/>
    <w:rsid w:val="00AC7B9D"/>
    <w:rsid w:val="00AC7C4D"/>
    <w:rsid w:val="00AC7F7A"/>
    <w:rsid w:val="00AD0791"/>
    <w:rsid w:val="00AD0AA2"/>
    <w:rsid w:val="00AD13D6"/>
    <w:rsid w:val="00AD1972"/>
    <w:rsid w:val="00AD22BB"/>
    <w:rsid w:val="00AD2911"/>
    <w:rsid w:val="00AD2D18"/>
    <w:rsid w:val="00AD2DD0"/>
    <w:rsid w:val="00AD3510"/>
    <w:rsid w:val="00AD3852"/>
    <w:rsid w:val="00AD3F39"/>
    <w:rsid w:val="00AD4E33"/>
    <w:rsid w:val="00AD55CF"/>
    <w:rsid w:val="00AD5C15"/>
    <w:rsid w:val="00AD6490"/>
    <w:rsid w:val="00AD65C7"/>
    <w:rsid w:val="00AD702F"/>
    <w:rsid w:val="00AD7812"/>
    <w:rsid w:val="00AD7C15"/>
    <w:rsid w:val="00AE0A19"/>
    <w:rsid w:val="00AE0ED0"/>
    <w:rsid w:val="00AE0EF7"/>
    <w:rsid w:val="00AE19F2"/>
    <w:rsid w:val="00AE23C5"/>
    <w:rsid w:val="00AE2CCD"/>
    <w:rsid w:val="00AE2E26"/>
    <w:rsid w:val="00AE36EB"/>
    <w:rsid w:val="00AE489D"/>
    <w:rsid w:val="00AE5875"/>
    <w:rsid w:val="00AE6290"/>
    <w:rsid w:val="00AE6E23"/>
    <w:rsid w:val="00AE7CD0"/>
    <w:rsid w:val="00AF017C"/>
    <w:rsid w:val="00AF0290"/>
    <w:rsid w:val="00AF056C"/>
    <w:rsid w:val="00AF06F3"/>
    <w:rsid w:val="00AF0C5E"/>
    <w:rsid w:val="00AF1A0F"/>
    <w:rsid w:val="00AF1ADD"/>
    <w:rsid w:val="00AF2A1B"/>
    <w:rsid w:val="00AF3037"/>
    <w:rsid w:val="00AF308E"/>
    <w:rsid w:val="00AF3459"/>
    <w:rsid w:val="00AF3609"/>
    <w:rsid w:val="00AF397D"/>
    <w:rsid w:val="00AF3D61"/>
    <w:rsid w:val="00AF4222"/>
    <w:rsid w:val="00AF478C"/>
    <w:rsid w:val="00AF4B1E"/>
    <w:rsid w:val="00AF4B51"/>
    <w:rsid w:val="00AF4D41"/>
    <w:rsid w:val="00AF525E"/>
    <w:rsid w:val="00AF6198"/>
    <w:rsid w:val="00AF61C0"/>
    <w:rsid w:val="00AF69CB"/>
    <w:rsid w:val="00AF724C"/>
    <w:rsid w:val="00AF781F"/>
    <w:rsid w:val="00AF7A2D"/>
    <w:rsid w:val="00B003E7"/>
    <w:rsid w:val="00B00F47"/>
    <w:rsid w:val="00B01D87"/>
    <w:rsid w:val="00B029B6"/>
    <w:rsid w:val="00B02C4D"/>
    <w:rsid w:val="00B04A24"/>
    <w:rsid w:val="00B05746"/>
    <w:rsid w:val="00B058A3"/>
    <w:rsid w:val="00B05F20"/>
    <w:rsid w:val="00B060CA"/>
    <w:rsid w:val="00B06B04"/>
    <w:rsid w:val="00B06DFF"/>
    <w:rsid w:val="00B06E53"/>
    <w:rsid w:val="00B06F27"/>
    <w:rsid w:val="00B07391"/>
    <w:rsid w:val="00B07763"/>
    <w:rsid w:val="00B113AE"/>
    <w:rsid w:val="00B11436"/>
    <w:rsid w:val="00B11AA9"/>
    <w:rsid w:val="00B11BF1"/>
    <w:rsid w:val="00B11C44"/>
    <w:rsid w:val="00B11E5A"/>
    <w:rsid w:val="00B1288D"/>
    <w:rsid w:val="00B12BAF"/>
    <w:rsid w:val="00B135AB"/>
    <w:rsid w:val="00B152DC"/>
    <w:rsid w:val="00B152EE"/>
    <w:rsid w:val="00B1564E"/>
    <w:rsid w:val="00B15707"/>
    <w:rsid w:val="00B158E9"/>
    <w:rsid w:val="00B15968"/>
    <w:rsid w:val="00B173E9"/>
    <w:rsid w:val="00B17861"/>
    <w:rsid w:val="00B2028F"/>
    <w:rsid w:val="00B207EA"/>
    <w:rsid w:val="00B20F72"/>
    <w:rsid w:val="00B21E6F"/>
    <w:rsid w:val="00B22D2D"/>
    <w:rsid w:val="00B22D45"/>
    <w:rsid w:val="00B22FAB"/>
    <w:rsid w:val="00B234B9"/>
    <w:rsid w:val="00B23FB4"/>
    <w:rsid w:val="00B24AA5"/>
    <w:rsid w:val="00B24C71"/>
    <w:rsid w:val="00B24E8C"/>
    <w:rsid w:val="00B27401"/>
    <w:rsid w:val="00B27C4F"/>
    <w:rsid w:val="00B302EC"/>
    <w:rsid w:val="00B30C19"/>
    <w:rsid w:val="00B317E3"/>
    <w:rsid w:val="00B31F61"/>
    <w:rsid w:val="00B31FF1"/>
    <w:rsid w:val="00B32C6C"/>
    <w:rsid w:val="00B33E8C"/>
    <w:rsid w:val="00B344C6"/>
    <w:rsid w:val="00B34A8E"/>
    <w:rsid w:val="00B34CEC"/>
    <w:rsid w:val="00B35390"/>
    <w:rsid w:val="00B35842"/>
    <w:rsid w:val="00B35E67"/>
    <w:rsid w:val="00B36D53"/>
    <w:rsid w:val="00B373CE"/>
    <w:rsid w:val="00B402D9"/>
    <w:rsid w:val="00B40361"/>
    <w:rsid w:val="00B40BB4"/>
    <w:rsid w:val="00B40CE4"/>
    <w:rsid w:val="00B40CEB"/>
    <w:rsid w:val="00B40E52"/>
    <w:rsid w:val="00B4137E"/>
    <w:rsid w:val="00B41CEF"/>
    <w:rsid w:val="00B41EF1"/>
    <w:rsid w:val="00B4242B"/>
    <w:rsid w:val="00B42526"/>
    <w:rsid w:val="00B42637"/>
    <w:rsid w:val="00B435CB"/>
    <w:rsid w:val="00B43676"/>
    <w:rsid w:val="00B43DAE"/>
    <w:rsid w:val="00B44F28"/>
    <w:rsid w:val="00B45FB3"/>
    <w:rsid w:val="00B47D7A"/>
    <w:rsid w:val="00B5032A"/>
    <w:rsid w:val="00B50479"/>
    <w:rsid w:val="00B50A0E"/>
    <w:rsid w:val="00B51116"/>
    <w:rsid w:val="00B51156"/>
    <w:rsid w:val="00B518EF"/>
    <w:rsid w:val="00B5240F"/>
    <w:rsid w:val="00B52521"/>
    <w:rsid w:val="00B526B3"/>
    <w:rsid w:val="00B536EC"/>
    <w:rsid w:val="00B53DAC"/>
    <w:rsid w:val="00B54DB7"/>
    <w:rsid w:val="00B54FF2"/>
    <w:rsid w:val="00B5530B"/>
    <w:rsid w:val="00B55498"/>
    <w:rsid w:val="00B557C7"/>
    <w:rsid w:val="00B55E3C"/>
    <w:rsid w:val="00B565B0"/>
    <w:rsid w:val="00B56C4B"/>
    <w:rsid w:val="00B57B3A"/>
    <w:rsid w:val="00B57D91"/>
    <w:rsid w:val="00B602BB"/>
    <w:rsid w:val="00B60861"/>
    <w:rsid w:val="00B60ABE"/>
    <w:rsid w:val="00B60F61"/>
    <w:rsid w:val="00B6135D"/>
    <w:rsid w:val="00B6159D"/>
    <w:rsid w:val="00B615B7"/>
    <w:rsid w:val="00B61823"/>
    <w:rsid w:val="00B620E5"/>
    <w:rsid w:val="00B62D9B"/>
    <w:rsid w:val="00B64851"/>
    <w:rsid w:val="00B64DDA"/>
    <w:rsid w:val="00B65F2E"/>
    <w:rsid w:val="00B6699E"/>
    <w:rsid w:val="00B67986"/>
    <w:rsid w:val="00B704F1"/>
    <w:rsid w:val="00B70583"/>
    <w:rsid w:val="00B70684"/>
    <w:rsid w:val="00B70B3F"/>
    <w:rsid w:val="00B70BD2"/>
    <w:rsid w:val="00B70FA7"/>
    <w:rsid w:val="00B7178E"/>
    <w:rsid w:val="00B71989"/>
    <w:rsid w:val="00B7294D"/>
    <w:rsid w:val="00B729EB"/>
    <w:rsid w:val="00B72AA7"/>
    <w:rsid w:val="00B72D00"/>
    <w:rsid w:val="00B73D42"/>
    <w:rsid w:val="00B74107"/>
    <w:rsid w:val="00B74114"/>
    <w:rsid w:val="00B741F4"/>
    <w:rsid w:val="00B754BC"/>
    <w:rsid w:val="00B757C2"/>
    <w:rsid w:val="00B75F9A"/>
    <w:rsid w:val="00B766B2"/>
    <w:rsid w:val="00B76A08"/>
    <w:rsid w:val="00B76A0B"/>
    <w:rsid w:val="00B76B24"/>
    <w:rsid w:val="00B7727D"/>
    <w:rsid w:val="00B7736D"/>
    <w:rsid w:val="00B77BE1"/>
    <w:rsid w:val="00B77F0F"/>
    <w:rsid w:val="00B802AE"/>
    <w:rsid w:val="00B8032E"/>
    <w:rsid w:val="00B80EB4"/>
    <w:rsid w:val="00B8150F"/>
    <w:rsid w:val="00B8169F"/>
    <w:rsid w:val="00B81F99"/>
    <w:rsid w:val="00B82450"/>
    <w:rsid w:val="00B82893"/>
    <w:rsid w:val="00B82CC8"/>
    <w:rsid w:val="00B82D78"/>
    <w:rsid w:val="00B83056"/>
    <w:rsid w:val="00B83070"/>
    <w:rsid w:val="00B83CF4"/>
    <w:rsid w:val="00B84BD9"/>
    <w:rsid w:val="00B852EC"/>
    <w:rsid w:val="00B8532D"/>
    <w:rsid w:val="00B8542A"/>
    <w:rsid w:val="00B85BB0"/>
    <w:rsid w:val="00B85F6D"/>
    <w:rsid w:val="00B86006"/>
    <w:rsid w:val="00B86B68"/>
    <w:rsid w:val="00B86D73"/>
    <w:rsid w:val="00B8711D"/>
    <w:rsid w:val="00B87E12"/>
    <w:rsid w:val="00B903B0"/>
    <w:rsid w:val="00B91755"/>
    <w:rsid w:val="00B91B09"/>
    <w:rsid w:val="00B91F84"/>
    <w:rsid w:val="00B92102"/>
    <w:rsid w:val="00B926B1"/>
    <w:rsid w:val="00B926E9"/>
    <w:rsid w:val="00B92A80"/>
    <w:rsid w:val="00B9317B"/>
    <w:rsid w:val="00B9406D"/>
    <w:rsid w:val="00B94210"/>
    <w:rsid w:val="00B942BB"/>
    <w:rsid w:val="00B95773"/>
    <w:rsid w:val="00B963AE"/>
    <w:rsid w:val="00B9723C"/>
    <w:rsid w:val="00B9739C"/>
    <w:rsid w:val="00B9766A"/>
    <w:rsid w:val="00B97B14"/>
    <w:rsid w:val="00BA036A"/>
    <w:rsid w:val="00BA0538"/>
    <w:rsid w:val="00BA085B"/>
    <w:rsid w:val="00BA105A"/>
    <w:rsid w:val="00BA1A40"/>
    <w:rsid w:val="00BA2651"/>
    <w:rsid w:val="00BA2C0B"/>
    <w:rsid w:val="00BA5089"/>
    <w:rsid w:val="00BA5122"/>
    <w:rsid w:val="00BA5578"/>
    <w:rsid w:val="00BA5992"/>
    <w:rsid w:val="00BA62B0"/>
    <w:rsid w:val="00BA67A5"/>
    <w:rsid w:val="00BA75EB"/>
    <w:rsid w:val="00BA7833"/>
    <w:rsid w:val="00BA7CDE"/>
    <w:rsid w:val="00BB02A3"/>
    <w:rsid w:val="00BB045D"/>
    <w:rsid w:val="00BB0661"/>
    <w:rsid w:val="00BB0697"/>
    <w:rsid w:val="00BB08D0"/>
    <w:rsid w:val="00BB0BA6"/>
    <w:rsid w:val="00BB0E5C"/>
    <w:rsid w:val="00BB120C"/>
    <w:rsid w:val="00BB1309"/>
    <w:rsid w:val="00BB1727"/>
    <w:rsid w:val="00BB1A6B"/>
    <w:rsid w:val="00BB21B6"/>
    <w:rsid w:val="00BB2472"/>
    <w:rsid w:val="00BB277F"/>
    <w:rsid w:val="00BB2CEB"/>
    <w:rsid w:val="00BB3913"/>
    <w:rsid w:val="00BB444A"/>
    <w:rsid w:val="00BB4BE6"/>
    <w:rsid w:val="00BB537D"/>
    <w:rsid w:val="00BB5933"/>
    <w:rsid w:val="00BB5AE0"/>
    <w:rsid w:val="00BB5B81"/>
    <w:rsid w:val="00BB5E78"/>
    <w:rsid w:val="00BB6460"/>
    <w:rsid w:val="00BB669A"/>
    <w:rsid w:val="00BB6846"/>
    <w:rsid w:val="00BB7CE5"/>
    <w:rsid w:val="00BC02C8"/>
    <w:rsid w:val="00BC0A69"/>
    <w:rsid w:val="00BC2748"/>
    <w:rsid w:val="00BC2C7F"/>
    <w:rsid w:val="00BC33D4"/>
    <w:rsid w:val="00BC351A"/>
    <w:rsid w:val="00BC37E4"/>
    <w:rsid w:val="00BC3930"/>
    <w:rsid w:val="00BC3C62"/>
    <w:rsid w:val="00BC4629"/>
    <w:rsid w:val="00BC502E"/>
    <w:rsid w:val="00BC5645"/>
    <w:rsid w:val="00BC59CE"/>
    <w:rsid w:val="00BC64BE"/>
    <w:rsid w:val="00BC6856"/>
    <w:rsid w:val="00BC6A5B"/>
    <w:rsid w:val="00BC6EA8"/>
    <w:rsid w:val="00BC742C"/>
    <w:rsid w:val="00BC776A"/>
    <w:rsid w:val="00BC7BB9"/>
    <w:rsid w:val="00BC7CEB"/>
    <w:rsid w:val="00BC7E14"/>
    <w:rsid w:val="00BC7F36"/>
    <w:rsid w:val="00BD0B99"/>
    <w:rsid w:val="00BD0DAA"/>
    <w:rsid w:val="00BD0DF5"/>
    <w:rsid w:val="00BD2A17"/>
    <w:rsid w:val="00BD2AEF"/>
    <w:rsid w:val="00BD2F03"/>
    <w:rsid w:val="00BD2F81"/>
    <w:rsid w:val="00BD3CE7"/>
    <w:rsid w:val="00BD3E05"/>
    <w:rsid w:val="00BD3F82"/>
    <w:rsid w:val="00BD42AE"/>
    <w:rsid w:val="00BD4450"/>
    <w:rsid w:val="00BD4A65"/>
    <w:rsid w:val="00BD51C2"/>
    <w:rsid w:val="00BD555F"/>
    <w:rsid w:val="00BD55A4"/>
    <w:rsid w:val="00BD5676"/>
    <w:rsid w:val="00BD5D53"/>
    <w:rsid w:val="00BD5FCD"/>
    <w:rsid w:val="00BD672D"/>
    <w:rsid w:val="00BD6730"/>
    <w:rsid w:val="00BD6BAF"/>
    <w:rsid w:val="00BD739C"/>
    <w:rsid w:val="00BD7992"/>
    <w:rsid w:val="00BD7C6A"/>
    <w:rsid w:val="00BD7C88"/>
    <w:rsid w:val="00BD7D0A"/>
    <w:rsid w:val="00BE05ED"/>
    <w:rsid w:val="00BE0908"/>
    <w:rsid w:val="00BE17F9"/>
    <w:rsid w:val="00BE26B4"/>
    <w:rsid w:val="00BE27D4"/>
    <w:rsid w:val="00BE313C"/>
    <w:rsid w:val="00BE43CA"/>
    <w:rsid w:val="00BE4F7F"/>
    <w:rsid w:val="00BE5464"/>
    <w:rsid w:val="00BE5723"/>
    <w:rsid w:val="00BE58F6"/>
    <w:rsid w:val="00BE622F"/>
    <w:rsid w:val="00BE67E7"/>
    <w:rsid w:val="00BE6929"/>
    <w:rsid w:val="00BE6972"/>
    <w:rsid w:val="00BE6C0C"/>
    <w:rsid w:val="00BE6EE1"/>
    <w:rsid w:val="00BE75D1"/>
    <w:rsid w:val="00BE7645"/>
    <w:rsid w:val="00BE77C0"/>
    <w:rsid w:val="00BE7E86"/>
    <w:rsid w:val="00BE7EDE"/>
    <w:rsid w:val="00BF0634"/>
    <w:rsid w:val="00BF0663"/>
    <w:rsid w:val="00BF0E38"/>
    <w:rsid w:val="00BF1699"/>
    <w:rsid w:val="00BF3BA0"/>
    <w:rsid w:val="00BF3C6D"/>
    <w:rsid w:val="00BF3F36"/>
    <w:rsid w:val="00BF3F3D"/>
    <w:rsid w:val="00BF4A3B"/>
    <w:rsid w:val="00BF5096"/>
    <w:rsid w:val="00BF5423"/>
    <w:rsid w:val="00BF54B4"/>
    <w:rsid w:val="00BF5FB4"/>
    <w:rsid w:val="00BF617F"/>
    <w:rsid w:val="00BF6381"/>
    <w:rsid w:val="00BF6412"/>
    <w:rsid w:val="00BF783B"/>
    <w:rsid w:val="00BF796E"/>
    <w:rsid w:val="00BF7FB3"/>
    <w:rsid w:val="00C013A7"/>
    <w:rsid w:val="00C0214B"/>
    <w:rsid w:val="00C021A8"/>
    <w:rsid w:val="00C022D8"/>
    <w:rsid w:val="00C02653"/>
    <w:rsid w:val="00C0317C"/>
    <w:rsid w:val="00C03321"/>
    <w:rsid w:val="00C03398"/>
    <w:rsid w:val="00C037D8"/>
    <w:rsid w:val="00C0429D"/>
    <w:rsid w:val="00C04301"/>
    <w:rsid w:val="00C04D6B"/>
    <w:rsid w:val="00C04E36"/>
    <w:rsid w:val="00C05541"/>
    <w:rsid w:val="00C05E0B"/>
    <w:rsid w:val="00C06422"/>
    <w:rsid w:val="00C06530"/>
    <w:rsid w:val="00C06EDA"/>
    <w:rsid w:val="00C07513"/>
    <w:rsid w:val="00C0751D"/>
    <w:rsid w:val="00C10C73"/>
    <w:rsid w:val="00C115B8"/>
    <w:rsid w:val="00C11E0E"/>
    <w:rsid w:val="00C12670"/>
    <w:rsid w:val="00C1314B"/>
    <w:rsid w:val="00C133DE"/>
    <w:rsid w:val="00C136DD"/>
    <w:rsid w:val="00C1377D"/>
    <w:rsid w:val="00C13A3D"/>
    <w:rsid w:val="00C1419C"/>
    <w:rsid w:val="00C14D03"/>
    <w:rsid w:val="00C15066"/>
    <w:rsid w:val="00C15099"/>
    <w:rsid w:val="00C152CF"/>
    <w:rsid w:val="00C15309"/>
    <w:rsid w:val="00C15925"/>
    <w:rsid w:val="00C1617D"/>
    <w:rsid w:val="00C162E6"/>
    <w:rsid w:val="00C16C23"/>
    <w:rsid w:val="00C17875"/>
    <w:rsid w:val="00C17EE1"/>
    <w:rsid w:val="00C20238"/>
    <w:rsid w:val="00C20A14"/>
    <w:rsid w:val="00C20BD6"/>
    <w:rsid w:val="00C21482"/>
    <w:rsid w:val="00C21541"/>
    <w:rsid w:val="00C22F6F"/>
    <w:rsid w:val="00C230B4"/>
    <w:rsid w:val="00C23190"/>
    <w:rsid w:val="00C232C5"/>
    <w:rsid w:val="00C2330F"/>
    <w:rsid w:val="00C236B6"/>
    <w:rsid w:val="00C23D56"/>
    <w:rsid w:val="00C25A75"/>
    <w:rsid w:val="00C25AE6"/>
    <w:rsid w:val="00C26354"/>
    <w:rsid w:val="00C26384"/>
    <w:rsid w:val="00C2690B"/>
    <w:rsid w:val="00C269A7"/>
    <w:rsid w:val="00C26F23"/>
    <w:rsid w:val="00C271DF"/>
    <w:rsid w:val="00C27437"/>
    <w:rsid w:val="00C276CF"/>
    <w:rsid w:val="00C27DF6"/>
    <w:rsid w:val="00C300FB"/>
    <w:rsid w:val="00C302F4"/>
    <w:rsid w:val="00C30501"/>
    <w:rsid w:val="00C30540"/>
    <w:rsid w:val="00C307FF"/>
    <w:rsid w:val="00C30A07"/>
    <w:rsid w:val="00C30D7B"/>
    <w:rsid w:val="00C30E02"/>
    <w:rsid w:val="00C31E45"/>
    <w:rsid w:val="00C32AAB"/>
    <w:rsid w:val="00C34A8C"/>
    <w:rsid w:val="00C3507C"/>
    <w:rsid w:val="00C350A8"/>
    <w:rsid w:val="00C35120"/>
    <w:rsid w:val="00C35915"/>
    <w:rsid w:val="00C362D9"/>
    <w:rsid w:val="00C364CC"/>
    <w:rsid w:val="00C36A29"/>
    <w:rsid w:val="00C36E0B"/>
    <w:rsid w:val="00C37837"/>
    <w:rsid w:val="00C400CC"/>
    <w:rsid w:val="00C40305"/>
    <w:rsid w:val="00C40F26"/>
    <w:rsid w:val="00C40F66"/>
    <w:rsid w:val="00C412B3"/>
    <w:rsid w:val="00C41DDA"/>
    <w:rsid w:val="00C41E97"/>
    <w:rsid w:val="00C41F64"/>
    <w:rsid w:val="00C423B2"/>
    <w:rsid w:val="00C43166"/>
    <w:rsid w:val="00C43D1F"/>
    <w:rsid w:val="00C4449C"/>
    <w:rsid w:val="00C44506"/>
    <w:rsid w:val="00C44BA2"/>
    <w:rsid w:val="00C45BDF"/>
    <w:rsid w:val="00C45D63"/>
    <w:rsid w:val="00C45FE6"/>
    <w:rsid w:val="00C4612C"/>
    <w:rsid w:val="00C46181"/>
    <w:rsid w:val="00C46ACC"/>
    <w:rsid w:val="00C472C7"/>
    <w:rsid w:val="00C477A1"/>
    <w:rsid w:val="00C50164"/>
    <w:rsid w:val="00C503A7"/>
    <w:rsid w:val="00C506FB"/>
    <w:rsid w:val="00C50914"/>
    <w:rsid w:val="00C5101E"/>
    <w:rsid w:val="00C512F7"/>
    <w:rsid w:val="00C51508"/>
    <w:rsid w:val="00C523A2"/>
    <w:rsid w:val="00C52538"/>
    <w:rsid w:val="00C525C3"/>
    <w:rsid w:val="00C52FA3"/>
    <w:rsid w:val="00C53431"/>
    <w:rsid w:val="00C53A7D"/>
    <w:rsid w:val="00C543D2"/>
    <w:rsid w:val="00C544B6"/>
    <w:rsid w:val="00C5479D"/>
    <w:rsid w:val="00C5514B"/>
    <w:rsid w:val="00C55895"/>
    <w:rsid w:val="00C56392"/>
    <w:rsid w:val="00C56481"/>
    <w:rsid w:val="00C56B44"/>
    <w:rsid w:val="00C57097"/>
    <w:rsid w:val="00C577EC"/>
    <w:rsid w:val="00C57884"/>
    <w:rsid w:val="00C60086"/>
    <w:rsid w:val="00C60135"/>
    <w:rsid w:val="00C606F6"/>
    <w:rsid w:val="00C6098E"/>
    <w:rsid w:val="00C619C9"/>
    <w:rsid w:val="00C61C6B"/>
    <w:rsid w:val="00C62212"/>
    <w:rsid w:val="00C632CE"/>
    <w:rsid w:val="00C6397F"/>
    <w:rsid w:val="00C63C29"/>
    <w:rsid w:val="00C63CF8"/>
    <w:rsid w:val="00C65157"/>
    <w:rsid w:val="00C652A9"/>
    <w:rsid w:val="00C65B12"/>
    <w:rsid w:val="00C66CCD"/>
    <w:rsid w:val="00C6735A"/>
    <w:rsid w:val="00C674ED"/>
    <w:rsid w:val="00C7045E"/>
    <w:rsid w:val="00C70472"/>
    <w:rsid w:val="00C7087E"/>
    <w:rsid w:val="00C71186"/>
    <w:rsid w:val="00C71A0B"/>
    <w:rsid w:val="00C73011"/>
    <w:rsid w:val="00C73135"/>
    <w:rsid w:val="00C7386F"/>
    <w:rsid w:val="00C7398C"/>
    <w:rsid w:val="00C73B3A"/>
    <w:rsid w:val="00C73D40"/>
    <w:rsid w:val="00C747F6"/>
    <w:rsid w:val="00C750EE"/>
    <w:rsid w:val="00C764A1"/>
    <w:rsid w:val="00C770C7"/>
    <w:rsid w:val="00C77353"/>
    <w:rsid w:val="00C77643"/>
    <w:rsid w:val="00C77703"/>
    <w:rsid w:val="00C77B27"/>
    <w:rsid w:val="00C80C7E"/>
    <w:rsid w:val="00C81852"/>
    <w:rsid w:val="00C81D51"/>
    <w:rsid w:val="00C81ECE"/>
    <w:rsid w:val="00C821D0"/>
    <w:rsid w:val="00C82866"/>
    <w:rsid w:val="00C833C5"/>
    <w:rsid w:val="00C83644"/>
    <w:rsid w:val="00C837C1"/>
    <w:rsid w:val="00C83F9A"/>
    <w:rsid w:val="00C843AD"/>
    <w:rsid w:val="00C849B8"/>
    <w:rsid w:val="00C85949"/>
    <w:rsid w:val="00C85B8E"/>
    <w:rsid w:val="00C86052"/>
    <w:rsid w:val="00C86AA3"/>
    <w:rsid w:val="00C86DAB"/>
    <w:rsid w:val="00C87A10"/>
    <w:rsid w:val="00C87B8B"/>
    <w:rsid w:val="00C907E9"/>
    <w:rsid w:val="00C90986"/>
    <w:rsid w:val="00C90A4C"/>
    <w:rsid w:val="00C90C55"/>
    <w:rsid w:val="00C91FDD"/>
    <w:rsid w:val="00C925B8"/>
    <w:rsid w:val="00C92A1E"/>
    <w:rsid w:val="00C933D8"/>
    <w:rsid w:val="00C93454"/>
    <w:rsid w:val="00C934FC"/>
    <w:rsid w:val="00C93620"/>
    <w:rsid w:val="00C93688"/>
    <w:rsid w:val="00C9397E"/>
    <w:rsid w:val="00C93EB2"/>
    <w:rsid w:val="00C94024"/>
    <w:rsid w:val="00C94480"/>
    <w:rsid w:val="00C94E84"/>
    <w:rsid w:val="00C9591D"/>
    <w:rsid w:val="00C95C32"/>
    <w:rsid w:val="00C95C3D"/>
    <w:rsid w:val="00C96A26"/>
    <w:rsid w:val="00C9710B"/>
    <w:rsid w:val="00C9711A"/>
    <w:rsid w:val="00C973FA"/>
    <w:rsid w:val="00C97920"/>
    <w:rsid w:val="00C979D6"/>
    <w:rsid w:val="00C97ED2"/>
    <w:rsid w:val="00CA1096"/>
    <w:rsid w:val="00CA168E"/>
    <w:rsid w:val="00CA1F40"/>
    <w:rsid w:val="00CA22F4"/>
    <w:rsid w:val="00CA24AE"/>
    <w:rsid w:val="00CA2619"/>
    <w:rsid w:val="00CA27CF"/>
    <w:rsid w:val="00CA2B13"/>
    <w:rsid w:val="00CA2B79"/>
    <w:rsid w:val="00CA2CAD"/>
    <w:rsid w:val="00CA3F65"/>
    <w:rsid w:val="00CA40C6"/>
    <w:rsid w:val="00CA41E3"/>
    <w:rsid w:val="00CA46AC"/>
    <w:rsid w:val="00CA5CF9"/>
    <w:rsid w:val="00CA68EA"/>
    <w:rsid w:val="00CA6A8E"/>
    <w:rsid w:val="00CA7896"/>
    <w:rsid w:val="00CB177B"/>
    <w:rsid w:val="00CB186F"/>
    <w:rsid w:val="00CB1B38"/>
    <w:rsid w:val="00CB1BBB"/>
    <w:rsid w:val="00CB2A97"/>
    <w:rsid w:val="00CB2B01"/>
    <w:rsid w:val="00CB3DCF"/>
    <w:rsid w:val="00CB3F6A"/>
    <w:rsid w:val="00CB41F2"/>
    <w:rsid w:val="00CB535E"/>
    <w:rsid w:val="00CB5654"/>
    <w:rsid w:val="00CB5EBC"/>
    <w:rsid w:val="00CB6569"/>
    <w:rsid w:val="00CB69BB"/>
    <w:rsid w:val="00CB7121"/>
    <w:rsid w:val="00CB7456"/>
    <w:rsid w:val="00CB75BE"/>
    <w:rsid w:val="00CB7EFB"/>
    <w:rsid w:val="00CB7F3C"/>
    <w:rsid w:val="00CC0497"/>
    <w:rsid w:val="00CC06F5"/>
    <w:rsid w:val="00CC0B43"/>
    <w:rsid w:val="00CC1A90"/>
    <w:rsid w:val="00CC2117"/>
    <w:rsid w:val="00CC218D"/>
    <w:rsid w:val="00CC2816"/>
    <w:rsid w:val="00CC2901"/>
    <w:rsid w:val="00CC343D"/>
    <w:rsid w:val="00CC3885"/>
    <w:rsid w:val="00CC3C72"/>
    <w:rsid w:val="00CC3D61"/>
    <w:rsid w:val="00CC3FD8"/>
    <w:rsid w:val="00CC4569"/>
    <w:rsid w:val="00CC4882"/>
    <w:rsid w:val="00CC492B"/>
    <w:rsid w:val="00CC4A7B"/>
    <w:rsid w:val="00CC4EA7"/>
    <w:rsid w:val="00CC513F"/>
    <w:rsid w:val="00CC5D70"/>
    <w:rsid w:val="00CC5F23"/>
    <w:rsid w:val="00CC618D"/>
    <w:rsid w:val="00CC6628"/>
    <w:rsid w:val="00CC67FB"/>
    <w:rsid w:val="00CC6867"/>
    <w:rsid w:val="00CC6B6F"/>
    <w:rsid w:val="00CC7483"/>
    <w:rsid w:val="00CC79D2"/>
    <w:rsid w:val="00CC7F4B"/>
    <w:rsid w:val="00CD035E"/>
    <w:rsid w:val="00CD048C"/>
    <w:rsid w:val="00CD06C2"/>
    <w:rsid w:val="00CD0998"/>
    <w:rsid w:val="00CD0A2E"/>
    <w:rsid w:val="00CD0FD4"/>
    <w:rsid w:val="00CD15C9"/>
    <w:rsid w:val="00CD1874"/>
    <w:rsid w:val="00CD1B24"/>
    <w:rsid w:val="00CD1C30"/>
    <w:rsid w:val="00CD1C5E"/>
    <w:rsid w:val="00CD265B"/>
    <w:rsid w:val="00CD2A45"/>
    <w:rsid w:val="00CD2FA3"/>
    <w:rsid w:val="00CD3A6A"/>
    <w:rsid w:val="00CD43EB"/>
    <w:rsid w:val="00CD45EB"/>
    <w:rsid w:val="00CD46CD"/>
    <w:rsid w:val="00CD5B51"/>
    <w:rsid w:val="00CD7EDE"/>
    <w:rsid w:val="00CE00A6"/>
    <w:rsid w:val="00CE0362"/>
    <w:rsid w:val="00CE0489"/>
    <w:rsid w:val="00CE13D8"/>
    <w:rsid w:val="00CE1F3F"/>
    <w:rsid w:val="00CE2F2A"/>
    <w:rsid w:val="00CE332A"/>
    <w:rsid w:val="00CE395F"/>
    <w:rsid w:val="00CE3B91"/>
    <w:rsid w:val="00CE44E6"/>
    <w:rsid w:val="00CE45A8"/>
    <w:rsid w:val="00CE4640"/>
    <w:rsid w:val="00CE497E"/>
    <w:rsid w:val="00CE4C02"/>
    <w:rsid w:val="00CE50FF"/>
    <w:rsid w:val="00CE56B9"/>
    <w:rsid w:val="00CE59A2"/>
    <w:rsid w:val="00CE5C3A"/>
    <w:rsid w:val="00CE6933"/>
    <w:rsid w:val="00CE6E78"/>
    <w:rsid w:val="00CE796C"/>
    <w:rsid w:val="00CE7B1E"/>
    <w:rsid w:val="00CE7ECA"/>
    <w:rsid w:val="00CF01A5"/>
    <w:rsid w:val="00CF1E10"/>
    <w:rsid w:val="00CF255B"/>
    <w:rsid w:val="00CF28DF"/>
    <w:rsid w:val="00CF34A5"/>
    <w:rsid w:val="00CF34AE"/>
    <w:rsid w:val="00CF3551"/>
    <w:rsid w:val="00CF3C8F"/>
    <w:rsid w:val="00CF42F5"/>
    <w:rsid w:val="00CF5024"/>
    <w:rsid w:val="00CF53B5"/>
    <w:rsid w:val="00CF5B4E"/>
    <w:rsid w:val="00CF5D4A"/>
    <w:rsid w:val="00CF5E4F"/>
    <w:rsid w:val="00CF614E"/>
    <w:rsid w:val="00CF79BE"/>
    <w:rsid w:val="00D00091"/>
    <w:rsid w:val="00D01386"/>
    <w:rsid w:val="00D01481"/>
    <w:rsid w:val="00D01E8E"/>
    <w:rsid w:val="00D01FAC"/>
    <w:rsid w:val="00D023A1"/>
    <w:rsid w:val="00D023CE"/>
    <w:rsid w:val="00D02614"/>
    <w:rsid w:val="00D0283E"/>
    <w:rsid w:val="00D02AEB"/>
    <w:rsid w:val="00D02B91"/>
    <w:rsid w:val="00D02BB2"/>
    <w:rsid w:val="00D030EC"/>
    <w:rsid w:val="00D03329"/>
    <w:rsid w:val="00D035CE"/>
    <w:rsid w:val="00D03826"/>
    <w:rsid w:val="00D04252"/>
    <w:rsid w:val="00D044B4"/>
    <w:rsid w:val="00D04F49"/>
    <w:rsid w:val="00D04FA4"/>
    <w:rsid w:val="00D05B32"/>
    <w:rsid w:val="00D06250"/>
    <w:rsid w:val="00D06595"/>
    <w:rsid w:val="00D06907"/>
    <w:rsid w:val="00D06EEE"/>
    <w:rsid w:val="00D07821"/>
    <w:rsid w:val="00D07A32"/>
    <w:rsid w:val="00D07A33"/>
    <w:rsid w:val="00D113F3"/>
    <w:rsid w:val="00D12004"/>
    <w:rsid w:val="00D12D89"/>
    <w:rsid w:val="00D12F08"/>
    <w:rsid w:val="00D13867"/>
    <w:rsid w:val="00D13CE6"/>
    <w:rsid w:val="00D14023"/>
    <w:rsid w:val="00D1419C"/>
    <w:rsid w:val="00D144F3"/>
    <w:rsid w:val="00D14544"/>
    <w:rsid w:val="00D145F2"/>
    <w:rsid w:val="00D14B78"/>
    <w:rsid w:val="00D15228"/>
    <w:rsid w:val="00D1596D"/>
    <w:rsid w:val="00D15FBF"/>
    <w:rsid w:val="00D16617"/>
    <w:rsid w:val="00D16809"/>
    <w:rsid w:val="00D1713B"/>
    <w:rsid w:val="00D177FE"/>
    <w:rsid w:val="00D20835"/>
    <w:rsid w:val="00D20F81"/>
    <w:rsid w:val="00D2171B"/>
    <w:rsid w:val="00D21846"/>
    <w:rsid w:val="00D21E79"/>
    <w:rsid w:val="00D22A48"/>
    <w:rsid w:val="00D22B21"/>
    <w:rsid w:val="00D2314D"/>
    <w:rsid w:val="00D23703"/>
    <w:rsid w:val="00D23901"/>
    <w:rsid w:val="00D240A3"/>
    <w:rsid w:val="00D24455"/>
    <w:rsid w:val="00D2471B"/>
    <w:rsid w:val="00D24B15"/>
    <w:rsid w:val="00D24DD9"/>
    <w:rsid w:val="00D25367"/>
    <w:rsid w:val="00D253C1"/>
    <w:rsid w:val="00D25466"/>
    <w:rsid w:val="00D2547D"/>
    <w:rsid w:val="00D25556"/>
    <w:rsid w:val="00D2581A"/>
    <w:rsid w:val="00D25BA2"/>
    <w:rsid w:val="00D25D23"/>
    <w:rsid w:val="00D303EF"/>
    <w:rsid w:val="00D30D36"/>
    <w:rsid w:val="00D31A2B"/>
    <w:rsid w:val="00D324C0"/>
    <w:rsid w:val="00D3275B"/>
    <w:rsid w:val="00D32E5E"/>
    <w:rsid w:val="00D33A99"/>
    <w:rsid w:val="00D344D4"/>
    <w:rsid w:val="00D35499"/>
    <w:rsid w:val="00D35992"/>
    <w:rsid w:val="00D35D74"/>
    <w:rsid w:val="00D3602D"/>
    <w:rsid w:val="00D36AD6"/>
    <w:rsid w:val="00D37A03"/>
    <w:rsid w:val="00D4030C"/>
    <w:rsid w:val="00D40571"/>
    <w:rsid w:val="00D40591"/>
    <w:rsid w:val="00D40C7B"/>
    <w:rsid w:val="00D413EA"/>
    <w:rsid w:val="00D4149F"/>
    <w:rsid w:val="00D419CE"/>
    <w:rsid w:val="00D4205A"/>
    <w:rsid w:val="00D4238B"/>
    <w:rsid w:val="00D428F3"/>
    <w:rsid w:val="00D430BB"/>
    <w:rsid w:val="00D43FE7"/>
    <w:rsid w:val="00D4468D"/>
    <w:rsid w:val="00D45095"/>
    <w:rsid w:val="00D456FA"/>
    <w:rsid w:val="00D457D3"/>
    <w:rsid w:val="00D4625C"/>
    <w:rsid w:val="00D46832"/>
    <w:rsid w:val="00D46A63"/>
    <w:rsid w:val="00D46D71"/>
    <w:rsid w:val="00D46F80"/>
    <w:rsid w:val="00D47700"/>
    <w:rsid w:val="00D47B6B"/>
    <w:rsid w:val="00D5002C"/>
    <w:rsid w:val="00D500B7"/>
    <w:rsid w:val="00D502D9"/>
    <w:rsid w:val="00D506A9"/>
    <w:rsid w:val="00D50A83"/>
    <w:rsid w:val="00D50DD5"/>
    <w:rsid w:val="00D50E9C"/>
    <w:rsid w:val="00D52058"/>
    <w:rsid w:val="00D526E1"/>
    <w:rsid w:val="00D529ED"/>
    <w:rsid w:val="00D52F6B"/>
    <w:rsid w:val="00D539A0"/>
    <w:rsid w:val="00D53FB0"/>
    <w:rsid w:val="00D5499B"/>
    <w:rsid w:val="00D55A76"/>
    <w:rsid w:val="00D55B45"/>
    <w:rsid w:val="00D55BE1"/>
    <w:rsid w:val="00D55E61"/>
    <w:rsid w:val="00D55F59"/>
    <w:rsid w:val="00D562A9"/>
    <w:rsid w:val="00D5644C"/>
    <w:rsid w:val="00D5648F"/>
    <w:rsid w:val="00D57213"/>
    <w:rsid w:val="00D574CD"/>
    <w:rsid w:val="00D5751C"/>
    <w:rsid w:val="00D57D36"/>
    <w:rsid w:val="00D60BE3"/>
    <w:rsid w:val="00D60E6B"/>
    <w:rsid w:val="00D610FA"/>
    <w:rsid w:val="00D616B6"/>
    <w:rsid w:val="00D62693"/>
    <w:rsid w:val="00D62BE9"/>
    <w:rsid w:val="00D637FC"/>
    <w:rsid w:val="00D64306"/>
    <w:rsid w:val="00D6433D"/>
    <w:rsid w:val="00D65046"/>
    <w:rsid w:val="00D65A6F"/>
    <w:rsid w:val="00D66221"/>
    <w:rsid w:val="00D664F8"/>
    <w:rsid w:val="00D669BE"/>
    <w:rsid w:val="00D66A3A"/>
    <w:rsid w:val="00D66C1F"/>
    <w:rsid w:val="00D670E0"/>
    <w:rsid w:val="00D67C18"/>
    <w:rsid w:val="00D718D1"/>
    <w:rsid w:val="00D721B2"/>
    <w:rsid w:val="00D72860"/>
    <w:rsid w:val="00D729A0"/>
    <w:rsid w:val="00D72B2F"/>
    <w:rsid w:val="00D730CA"/>
    <w:rsid w:val="00D73116"/>
    <w:rsid w:val="00D73364"/>
    <w:rsid w:val="00D7348D"/>
    <w:rsid w:val="00D740AA"/>
    <w:rsid w:val="00D74648"/>
    <w:rsid w:val="00D749EA"/>
    <w:rsid w:val="00D75CBE"/>
    <w:rsid w:val="00D760CC"/>
    <w:rsid w:val="00D763D1"/>
    <w:rsid w:val="00D76C7D"/>
    <w:rsid w:val="00D77240"/>
    <w:rsid w:val="00D779A6"/>
    <w:rsid w:val="00D77B73"/>
    <w:rsid w:val="00D8097A"/>
    <w:rsid w:val="00D80DE0"/>
    <w:rsid w:val="00D813E9"/>
    <w:rsid w:val="00D81E33"/>
    <w:rsid w:val="00D8227D"/>
    <w:rsid w:val="00D82332"/>
    <w:rsid w:val="00D825DB"/>
    <w:rsid w:val="00D827AC"/>
    <w:rsid w:val="00D82B63"/>
    <w:rsid w:val="00D82FE5"/>
    <w:rsid w:val="00D83062"/>
    <w:rsid w:val="00D8313E"/>
    <w:rsid w:val="00D8322E"/>
    <w:rsid w:val="00D83E77"/>
    <w:rsid w:val="00D8404E"/>
    <w:rsid w:val="00D8439E"/>
    <w:rsid w:val="00D84593"/>
    <w:rsid w:val="00D85397"/>
    <w:rsid w:val="00D85403"/>
    <w:rsid w:val="00D8546C"/>
    <w:rsid w:val="00D85554"/>
    <w:rsid w:val="00D859E8"/>
    <w:rsid w:val="00D86226"/>
    <w:rsid w:val="00D86921"/>
    <w:rsid w:val="00D8694C"/>
    <w:rsid w:val="00D86D52"/>
    <w:rsid w:val="00D86EB5"/>
    <w:rsid w:val="00D86F7E"/>
    <w:rsid w:val="00D8725F"/>
    <w:rsid w:val="00D8792E"/>
    <w:rsid w:val="00D87981"/>
    <w:rsid w:val="00D90695"/>
    <w:rsid w:val="00D912F5"/>
    <w:rsid w:val="00D914D6"/>
    <w:rsid w:val="00D919C3"/>
    <w:rsid w:val="00D92059"/>
    <w:rsid w:val="00D9356B"/>
    <w:rsid w:val="00D94052"/>
    <w:rsid w:val="00D94389"/>
    <w:rsid w:val="00D94485"/>
    <w:rsid w:val="00D94652"/>
    <w:rsid w:val="00D956E8"/>
    <w:rsid w:val="00D957D3"/>
    <w:rsid w:val="00D965A7"/>
    <w:rsid w:val="00D96CDF"/>
    <w:rsid w:val="00D96E4D"/>
    <w:rsid w:val="00D9728E"/>
    <w:rsid w:val="00DA00AE"/>
    <w:rsid w:val="00DA0637"/>
    <w:rsid w:val="00DA089C"/>
    <w:rsid w:val="00DA0D5C"/>
    <w:rsid w:val="00DA1152"/>
    <w:rsid w:val="00DA1F79"/>
    <w:rsid w:val="00DA2A58"/>
    <w:rsid w:val="00DA3900"/>
    <w:rsid w:val="00DA42E9"/>
    <w:rsid w:val="00DA4F1D"/>
    <w:rsid w:val="00DA5050"/>
    <w:rsid w:val="00DA5234"/>
    <w:rsid w:val="00DA567A"/>
    <w:rsid w:val="00DA5A48"/>
    <w:rsid w:val="00DA5B4B"/>
    <w:rsid w:val="00DA7714"/>
    <w:rsid w:val="00DA7CA8"/>
    <w:rsid w:val="00DA7EEE"/>
    <w:rsid w:val="00DB08C0"/>
    <w:rsid w:val="00DB0F85"/>
    <w:rsid w:val="00DB177F"/>
    <w:rsid w:val="00DB17A3"/>
    <w:rsid w:val="00DB1A44"/>
    <w:rsid w:val="00DB1ED2"/>
    <w:rsid w:val="00DB21D3"/>
    <w:rsid w:val="00DB22F1"/>
    <w:rsid w:val="00DB2364"/>
    <w:rsid w:val="00DB253B"/>
    <w:rsid w:val="00DB2DEE"/>
    <w:rsid w:val="00DB2E38"/>
    <w:rsid w:val="00DB332C"/>
    <w:rsid w:val="00DB3F15"/>
    <w:rsid w:val="00DB4FA2"/>
    <w:rsid w:val="00DB5650"/>
    <w:rsid w:val="00DB6213"/>
    <w:rsid w:val="00DB64F6"/>
    <w:rsid w:val="00DB6844"/>
    <w:rsid w:val="00DB6B62"/>
    <w:rsid w:val="00DB6C45"/>
    <w:rsid w:val="00DB77D2"/>
    <w:rsid w:val="00DB7A79"/>
    <w:rsid w:val="00DB7C69"/>
    <w:rsid w:val="00DC0292"/>
    <w:rsid w:val="00DC0876"/>
    <w:rsid w:val="00DC08A5"/>
    <w:rsid w:val="00DC0E2B"/>
    <w:rsid w:val="00DC12F7"/>
    <w:rsid w:val="00DC17D0"/>
    <w:rsid w:val="00DC2553"/>
    <w:rsid w:val="00DC2A16"/>
    <w:rsid w:val="00DC2DC7"/>
    <w:rsid w:val="00DC30FC"/>
    <w:rsid w:val="00DC31F6"/>
    <w:rsid w:val="00DC3566"/>
    <w:rsid w:val="00DC3B1D"/>
    <w:rsid w:val="00DC45F3"/>
    <w:rsid w:val="00DC4FEB"/>
    <w:rsid w:val="00DC504D"/>
    <w:rsid w:val="00DC50EF"/>
    <w:rsid w:val="00DC625A"/>
    <w:rsid w:val="00DC6B76"/>
    <w:rsid w:val="00DC6C71"/>
    <w:rsid w:val="00DC76B8"/>
    <w:rsid w:val="00DC7A29"/>
    <w:rsid w:val="00DC7A39"/>
    <w:rsid w:val="00DD0DE1"/>
    <w:rsid w:val="00DD34B8"/>
    <w:rsid w:val="00DD48D4"/>
    <w:rsid w:val="00DD494F"/>
    <w:rsid w:val="00DD4A72"/>
    <w:rsid w:val="00DD4ED5"/>
    <w:rsid w:val="00DD5CA3"/>
    <w:rsid w:val="00DD6CB9"/>
    <w:rsid w:val="00DD6D09"/>
    <w:rsid w:val="00DD7D51"/>
    <w:rsid w:val="00DE0035"/>
    <w:rsid w:val="00DE029B"/>
    <w:rsid w:val="00DE0A4D"/>
    <w:rsid w:val="00DE1BFF"/>
    <w:rsid w:val="00DE20A3"/>
    <w:rsid w:val="00DE2177"/>
    <w:rsid w:val="00DE23E1"/>
    <w:rsid w:val="00DE2601"/>
    <w:rsid w:val="00DE2F2A"/>
    <w:rsid w:val="00DE3677"/>
    <w:rsid w:val="00DE52B2"/>
    <w:rsid w:val="00DE60D1"/>
    <w:rsid w:val="00DE640B"/>
    <w:rsid w:val="00DE6F1B"/>
    <w:rsid w:val="00DE7A0A"/>
    <w:rsid w:val="00DF02CB"/>
    <w:rsid w:val="00DF043F"/>
    <w:rsid w:val="00DF11F9"/>
    <w:rsid w:val="00DF16C2"/>
    <w:rsid w:val="00DF19D9"/>
    <w:rsid w:val="00DF258B"/>
    <w:rsid w:val="00DF2BC3"/>
    <w:rsid w:val="00DF2CBE"/>
    <w:rsid w:val="00DF2FCF"/>
    <w:rsid w:val="00DF2FD9"/>
    <w:rsid w:val="00DF334A"/>
    <w:rsid w:val="00DF3378"/>
    <w:rsid w:val="00DF3B87"/>
    <w:rsid w:val="00DF3E95"/>
    <w:rsid w:val="00DF3F3E"/>
    <w:rsid w:val="00DF48CC"/>
    <w:rsid w:val="00DF4FDB"/>
    <w:rsid w:val="00DF5588"/>
    <w:rsid w:val="00DF5CE6"/>
    <w:rsid w:val="00DF5FF2"/>
    <w:rsid w:val="00DF618E"/>
    <w:rsid w:val="00DF6880"/>
    <w:rsid w:val="00DF6BD6"/>
    <w:rsid w:val="00DF73A3"/>
    <w:rsid w:val="00DF76B1"/>
    <w:rsid w:val="00DF7A0A"/>
    <w:rsid w:val="00DF7B64"/>
    <w:rsid w:val="00DF7CAB"/>
    <w:rsid w:val="00E00B5D"/>
    <w:rsid w:val="00E00C81"/>
    <w:rsid w:val="00E01BF4"/>
    <w:rsid w:val="00E0204C"/>
    <w:rsid w:val="00E021CA"/>
    <w:rsid w:val="00E022DE"/>
    <w:rsid w:val="00E025AC"/>
    <w:rsid w:val="00E027AB"/>
    <w:rsid w:val="00E03782"/>
    <w:rsid w:val="00E042B7"/>
    <w:rsid w:val="00E047DE"/>
    <w:rsid w:val="00E05263"/>
    <w:rsid w:val="00E06050"/>
    <w:rsid w:val="00E06C7F"/>
    <w:rsid w:val="00E0775C"/>
    <w:rsid w:val="00E07EBF"/>
    <w:rsid w:val="00E104A8"/>
    <w:rsid w:val="00E106E5"/>
    <w:rsid w:val="00E11245"/>
    <w:rsid w:val="00E11563"/>
    <w:rsid w:val="00E115C2"/>
    <w:rsid w:val="00E11F57"/>
    <w:rsid w:val="00E12139"/>
    <w:rsid w:val="00E126AD"/>
    <w:rsid w:val="00E12DFB"/>
    <w:rsid w:val="00E13C5A"/>
    <w:rsid w:val="00E13D9D"/>
    <w:rsid w:val="00E13DBE"/>
    <w:rsid w:val="00E13F57"/>
    <w:rsid w:val="00E140F6"/>
    <w:rsid w:val="00E14EE2"/>
    <w:rsid w:val="00E1545A"/>
    <w:rsid w:val="00E1589B"/>
    <w:rsid w:val="00E1595D"/>
    <w:rsid w:val="00E15976"/>
    <w:rsid w:val="00E16B66"/>
    <w:rsid w:val="00E16C56"/>
    <w:rsid w:val="00E16DE0"/>
    <w:rsid w:val="00E16F15"/>
    <w:rsid w:val="00E17ADB"/>
    <w:rsid w:val="00E206DA"/>
    <w:rsid w:val="00E20742"/>
    <w:rsid w:val="00E20D0D"/>
    <w:rsid w:val="00E20D10"/>
    <w:rsid w:val="00E20DD8"/>
    <w:rsid w:val="00E215A9"/>
    <w:rsid w:val="00E231F3"/>
    <w:rsid w:val="00E2365D"/>
    <w:rsid w:val="00E23D8A"/>
    <w:rsid w:val="00E24EA6"/>
    <w:rsid w:val="00E250A3"/>
    <w:rsid w:val="00E25C5A"/>
    <w:rsid w:val="00E2693F"/>
    <w:rsid w:val="00E26B80"/>
    <w:rsid w:val="00E27D51"/>
    <w:rsid w:val="00E3116F"/>
    <w:rsid w:val="00E317A6"/>
    <w:rsid w:val="00E3234F"/>
    <w:rsid w:val="00E325A6"/>
    <w:rsid w:val="00E326AC"/>
    <w:rsid w:val="00E33034"/>
    <w:rsid w:val="00E3337D"/>
    <w:rsid w:val="00E33637"/>
    <w:rsid w:val="00E33A1B"/>
    <w:rsid w:val="00E33C6B"/>
    <w:rsid w:val="00E3429B"/>
    <w:rsid w:val="00E350D2"/>
    <w:rsid w:val="00E35F9C"/>
    <w:rsid w:val="00E36A8A"/>
    <w:rsid w:val="00E36D8C"/>
    <w:rsid w:val="00E36F16"/>
    <w:rsid w:val="00E37325"/>
    <w:rsid w:val="00E3742D"/>
    <w:rsid w:val="00E379C6"/>
    <w:rsid w:val="00E403C0"/>
    <w:rsid w:val="00E40F40"/>
    <w:rsid w:val="00E419C2"/>
    <w:rsid w:val="00E42258"/>
    <w:rsid w:val="00E422EF"/>
    <w:rsid w:val="00E438CE"/>
    <w:rsid w:val="00E43D44"/>
    <w:rsid w:val="00E440C7"/>
    <w:rsid w:val="00E446F1"/>
    <w:rsid w:val="00E44FF4"/>
    <w:rsid w:val="00E45C9C"/>
    <w:rsid w:val="00E463D8"/>
    <w:rsid w:val="00E46828"/>
    <w:rsid w:val="00E473D2"/>
    <w:rsid w:val="00E47C4F"/>
    <w:rsid w:val="00E47E4C"/>
    <w:rsid w:val="00E5036F"/>
    <w:rsid w:val="00E5097E"/>
    <w:rsid w:val="00E50A96"/>
    <w:rsid w:val="00E50F28"/>
    <w:rsid w:val="00E514C7"/>
    <w:rsid w:val="00E524C3"/>
    <w:rsid w:val="00E52824"/>
    <w:rsid w:val="00E528C3"/>
    <w:rsid w:val="00E52AED"/>
    <w:rsid w:val="00E534D6"/>
    <w:rsid w:val="00E54875"/>
    <w:rsid w:val="00E5506A"/>
    <w:rsid w:val="00E556D4"/>
    <w:rsid w:val="00E560FE"/>
    <w:rsid w:val="00E56173"/>
    <w:rsid w:val="00E56961"/>
    <w:rsid w:val="00E57213"/>
    <w:rsid w:val="00E57478"/>
    <w:rsid w:val="00E5787C"/>
    <w:rsid w:val="00E57F49"/>
    <w:rsid w:val="00E60AA3"/>
    <w:rsid w:val="00E6135E"/>
    <w:rsid w:val="00E61B11"/>
    <w:rsid w:val="00E623CF"/>
    <w:rsid w:val="00E62737"/>
    <w:rsid w:val="00E645A5"/>
    <w:rsid w:val="00E64A0F"/>
    <w:rsid w:val="00E64B37"/>
    <w:rsid w:val="00E653FF"/>
    <w:rsid w:val="00E65A3A"/>
    <w:rsid w:val="00E65A6E"/>
    <w:rsid w:val="00E6657A"/>
    <w:rsid w:val="00E674C8"/>
    <w:rsid w:val="00E67858"/>
    <w:rsid w:val="00E67A18"/>
    <w:rsid w:val="00E67B63"/>
    <w:rsid w:val="00E7066B"/>
    <w:rsid w:val="00E70B4B"/>
    <w:rsid w:val="00E711FA"/>
    <w:rsid w:val="00E717D5"/>
    <w:rsid w:val="00E71FD3"/>
    <w:rsid w:val="00E7241F"/>
    <w:rsid w:val="00E724C2"/>
    <w:rsid w:val="00E75529"/>
    <w:rsid w:val="00E75B80"/>
    <w:rsid w:val="00E75EF0"/>
    <w:rsid w:val="00E76049"/>
    <w:rsid w:val="00E76878"/>
    <w:rsid w:val="00E77326"/>
    <w:rsid w:val="00E77763"/>
    <w:rsid w:val="00E77C39"/>
    <w:rsid w:val="00E77D56"/>
    <w:rsid w:val="00E8017A"/>
    <w:rsid w:val="00E809A7"/>
    <w:rsid w:val="00E81B9F"/>
    <w:rsid w:val="00E81D96"/>
    <w:rsid w:val="00E81E8D"/>
    <w:rsid w:val="00E823F9"/>
    <w:rsid w:val="00E82618"/>
    <w:rsid w:val="00E82DB0"/>
    <w:rsid w:val="00E83520"/>
    <w:rsid w:val="00E842DC"/>
    <w:rsid w:val="00E844F3"/>
    <w:rsid w:val="00E85227"/>
    <w:rsid w:val="00E8525E"/>
    <w:rsid w:val="00E85655"/>
    <w:rsid w:val="00E8587B"/>
    <w:rsid w:val="00E85AD1"/>
    <w:rsid w:val="00E85E33"/>
    <w:rsid w:val="00E86170"/>
    <w:rsid w:val="00E861FE"/>
    <w:rsid w:val="00E864D3"/>
    <w:rsid w:val="00E9027C"/>
    <w:rsid w:val="00E9111A"/>
    <w:rsid w:val="00E921AB"/>
    <w:rsid w:val="00E92928"/>
    <w:rsid w:val="00E934BC"/>
    <w:rsid w:val="00E93858"/>
    <w:rsid w:val="00E93E39"/>
    <w:rsid w:val="00E944C5"/>
    <w:rsid w:val="00E947E1"/>
    <w:rsid w:val="00E94912"/>
    <w:rsid w:val="00E95346"/>
    <w:rsid w:val="00E95358"/>
    <w:rsid w:val="00E95377"/>
    <w:rsid w:val="00E95DD9"/>
    <w:rsid w:val="00E95F6B"/>
    <w:rsid w:val="00E96309"/>
    <w:rsid w:val="00E964E3"/>
    <w:rsid w:val="00E96716"/>
    <w:rsid w:val="00E9773D"/>
    <w:rsid w:val="00E978C0"/>
    <w:rsid w:val="00E97C64"/>
    <w:rsid w:val="00E97F5A"/>
    <w:rsid w:val="00EA0400"/>
    <w:rsid w:val="00EA0703"/>
    <w:rsid w:val="00EA095E"/>
    <w:rsid w:val="00EA0CC2"/>
    <w:rsid w:val="00EA16C4"/>
    <w:rsid w:val="00EA22DD"/>
    <w:rsid w:val="00EA2937"/>
    <w:rsid w:val="00EA3139"/>
    <w:rsid w:val="00EA333C"/>
    <w:rsid w:val="00EA3924"/>
    <w:rsid w:val="00EA3BFE"/>
    <w:rsid w:val="00EA42A5"/>
    <w:rsid w:val="00EA4A94"/>
    <w:rsid w:val="00EA4EE9"/>
    <w:rsid w:val="00EA541F"/>
    <w:rsid w:val="00EA61E3"/>
    <w:rsid w:val="00EA666D"/>
    <w:rsid w:val="00EA72FC"/>
    <w:rsid w:val="00EA7AC9"/>
    <w:rsid w:val="00EA7BDD"/>
    <w:rsid w:val="00EA7E2C"/>
    <w:rsid w:val="00EB0E2A"/>
    <w:rsid w:val="00EB0EF5"/>
    <w:rsid w:val="00EB10A0"/>
    <w:rsid w:val="00EB19F7"/>
    <w:rsid w:val="00EB1A21"/>
    <w:rsid w:val="00EB1F00"/>
    <w:rsid w:val="00EB1F8B"/>
    <w:rsid w:val="00EB2823"/>
    <w:rsid w:val="00EB2C8A"/>
    <w:rsid w:val="00EB3782"/>
    <w:rsid w:val="00EB3829"/>
    <w:rsid w:val="00EB40DE"/>
    <w:rsid w:val="00EB5121"/>
    <w:rsid w:val="00EB567D"/>
    <w:rsid w:val="00EB5B75"/>
    <w:rsid w:val="00EB64F4"/>
    <w:rsid w:val="00EB68F2"/>
    <w:rsid w:val="00EB72C8"/>
    <w:rsid w:val="00EB7445"/>
    <w:rsid w:val="00EB7499"/>
    <w:rsid w:val="00EB777C"/>
    <w:rsid w:val="00EB7B2B"/>
    <w:rsid w:val="00EC05BE"/>
    <w:rsid w:val="00EC0B39"/>
    <w:rsid w:val="00EC0B7B"/>
    <w:rsid w:val="00EC11EE"/>
    <w:rsid w:val="00EC14FF"/>
    <w:rsid w:val="00EC15F4"/>
    <w:rsid w:val="00EC2573"/>
    <w:rsid w:val="00EC266B"/>
    <w:rsid w:val="00EC4791"/>
    <w:rsid w:val="00EC5DA1"/>
    <w:rsid w:val="00EC63EF"/>
    <w:rsid w:val="00EC6522"/>
    <w:rsid w:val="00EC7585"/>
    <w:rsid w:val="00ED0292"/>
    <w:rsid w:val="00ED064B"/>
    <w:rsid w:val="00ED0D35"/>
    <w:rsid w:val="00ED0D5A"/>
    <w:rsid w:val="00ED0D6A"/>
    <w:rsid w:val="00ED1610"/>
    <w:rsid w:val="00ED17EC"/>
    <w:rsid w:val="00ED1FF8"/>
    <w:rsid w:val="00ED2BEB"/>
    <w:rsid w:val="00ED4521"/>
    <w:rsid w:val="00ED48D9"/>
    <w:rsid w:val="00ED48FB"/>
    <w:rsid w:val="00ED4CBE"/>
    <w:rsid w:val="00ED5679"/>
    <w:rsid w:val="00ED5B7D"/>
    <w:rsid w:val="00ED5BEF"/>
    <w:rsid w:val="00ED5EBF"/>
    <w:rsid w:val="00ED67E3"/>
    <w:rsid w:val="00ED6A9A"/>
    <w:rsid w:val="00ED78D9"/>
    <w:rsid w:val="00EE0240"/>
    <w:rsid w:val="00EE0573"/>
    <w:rsid w:val="00EE08B2"/>
    <w:rsid w:val="00EE0ED0"/>
    <w:rsid w:val="00EE179A"/>
    <w:rsid w:val="00EE18BB"/>
    <w:rsid w:val="00EE1C92"/>
    <w:rsid w:val="00EE1DFE"/>
    <w:rsid w:val="00EE2390"/>
    <w:rsid w:val="00EE23AB"/>
    <w:rsid w:val="00EE2422"/>
    <w:rsid w:val="00EE2518"/>
    <w:rsid w:val="00EE2E95"/>
    <w:rsid w:val="00EE3237"/>
    <w:rsid w:val="00EE3740"/>
    <w:rsid w:val="00EE3884"/>
    <w:rsid w:val="00EE3C29"/>
    <w:rsid w:val="00EE4585"/>
    <w:rsid w:val="00EE493C"/>
    <w:rsid w:val="00EE4988"/>
    <w:rsid w:val="00EE4FDE"/>
    <w:rsid w:val="00EE5CD2"/>
    <w:rsid w:val="00EE6088"/>
    <w:rsid w:val="00EE66E5"/>
    <w:rsid w:val="00EE6D5F"/>
    <w:rsid w:val="00EF0624"/>
    <w:rsid w:val="00EF1119"/>
    <w:rsid w:val="00EF1C8C"/>
    <w:rsid w:val="00EF33DC"/>
    <w:rsid w:val="00EF3542"/>
    <w:rsid w:val="00EF3829"/>
    <w:rsid w:val="00EF3C2A"/>
    <w:rsid w:val="00EF4245"/>
    <w:rsid w:val="00EF44EF"/>
    <w:rsid w:val="00EF49E7"/>
    <w:rsid w:val="00EF4D74"/>
    <w:rsid w:val="00EF6382"/>
    <w:rsid w:val="00EF68AE"/>
    <w:rsid w:val="00EF6B24"/>
    <w:rsid w:val="00EF6C51"/>
    <w:rsid w:val="00EF6FD5"/>
    <w:rsid w:val="00EF7401"/>
    <w:rsid w:val="00EF7526"/>
    <w:rsid w:val="00EF7823"/>
    <w:rsid w:val="00EF78E1"/>
    <w:rsid w:val="00F008AA"/>
    <w:rsid w:val="00F00A64"/>
    <w:rsid w:val="00F00CC1"/>
    <w:rsid w:val="00F0148B"/>
    <w:rsid w:val="00F0183A"/>
    <w:rsid w:val="00F029A5"/>
    <w:rsid w:val="00F02DA0"/>
    <w:rsid w:val="00F031F0"/>
    <w:rsid w:val="00F032A2"/>
    <w:rsid w:val="00F03807"/>
    <w:rsid w:val="00F04043"/>
    <w:rsid w:val="00F04A8C"/>
    <w:rsid w:val="00F04F64"/>
    <w:rsid w:val="00F050AA"/>
    <w:rsid w:val="00F05252"/>
    <w:rsid w:val="00F057E4"/>
    <w:rsid w:val="00F05995"/>
    <w:rsid w:val="00F066B1"/>
    <w:rsid w:val="00F06F92"/>
    <w:rsid w:val="00F07125"/>
    <w:rsid w:val="00F10193"/>
    <w:rsid w:val="00F101B4"/>
    <w:rsid w:val="00F10464"/>
    <w:rsid w:val="00F10B46"/>
    <w:rsid w:val="00F11261"/>
    <w:rsid w:val="00F114D5"/>
    <w:rsid w:val="00F11527"/>
    <w:rsid w:val="00F122A2"/>
    <w:rsid w:val="00F12433"/>
    <w:rsid w:val="00F1254B"/>
    <w:rsid w:val="00F126AC"/>
    <w:rsid w:val="00F13C16"/>
    <w:rsid w:val="00F13D0C"/>
    <w:rsid w:val="00F13DD0"/>
    <w:rsid w:val="00F1413F"/>
    <w:rsid w:val="00F14AE7"/>
    <w:rsid w:val="00F150E0"/>
    <w:rsid w:val="00F1539A"/>
    <w:rsid w:val="00F1548B"/>
    <w:rsid w:val="00F156AC"/>
    <w:rsid w:val="00F161A5"/>
    <w:rsid w:val="00F167ED"/>
    <w:rsid w:val="00F16AFF"/>
    <w:rsid w:val="00F16D75"/>
    <w:rsid w:val="00F200E6"/>
    <w:rsid w:val="00F20C33"/>
    <w:rsid w:val="00F20DA5"/>
    <w:rsid w:val="00F20DAB"/>
    <w:rsid w:val="00F215E5"/>
    <w:rsid w:val="00F216F5"/>
    <w:rsid w:val="00F21979"/>
    <w:rsid w:val="00F22777"/>
    <w:rsid w:val="00F2394A"/>
    <w:rsid w:val="00F23BBC"/>
    <w:rsid w:val="00F24D40"/>
    <w:rsid w:val="00F252DE"/>
    <w:rsid w:val="00F25771"/>
    <w:rsid w:val="00F25CA8"/>
    <w:rsid w:val="00F2612C"/>
    <w:rsid w:val="00F265E5"/>
    <w:rsid w:val="00F2697E"/>
    <w:rsid w:val="00F26A78"/>
    <w:rsid w:val="00F26BE3"/>
    <w:rsid w:val="00F26E8D"/>
    <w:rsid w:val="00F26EA5"/>
    <w:rsid w:val="00F27821"/>
    <w:rsid w:val="00F27EEE"/>
    <w:rsid w:val="00F3000B"/>
    <w:rsid w:val="00F30562"/>
    <w:rsid w:val="00F306B6"/>
    <w:rsid w:val="00F314BD"/>
    <w:rsid w:val="00F31E4F"/>
    <w:rsid w:val="00F32944"/>
    <w:rsid w:val="00F33330"/>
    <w:rsid w:val="00F333FC"/>
    <w:rsid w:val="00F33920"/>
    <w:rsid w:val="00F34BBF"/>
    <w:rsid w:val="00F34BDB"/>
    <w:rsid w:val="00F34E0F"/>
    <w:rsid w:val="00F362AD"/>
    <w:rsid w:val="00F367DF"/>
    <w:rsid w:val="00F36C24"/>
    <w:rsid w:val="00F36DF6"/>
    <w:rsid w:val="00F376EC"/>
    <w:rsid w:val="00F37897"/>
    <w:rsid w:val="00F37BFC"/>
    <w:rsid w:val="00F405EE"/>
    <w:rsid w:val="00F406F4"/>
    <w:rsid w:val="00F40E6B"/>
    <w:rsid w:val="00F41A4E"/>
    <w:rsid w:val="00F41C3A"/>
    <w:rsid w:val="00F41F72"/>
    <w:rsid w:val="00F42397"/>
    <w:rsid w:val="00F4312D"/>
    <w:rsid w:val="00F43199"/>
    <w:rsid w:val="00F43B6E"/>
    <w:rsid w:val="00F44963"/>
    <w:rsid w:val="00F44B72"/>
    <w:rsid w:val="00F456CB"/>
    <w:rsid w:val="00F45DB8"/>
    <w:rsid w:val="00F45E0A"/>
    <w:rsid w:val="00F45FCB"/>
    <w:rsid w:val="00F473D4"/>
    <w:rsid w:val="00F476B8"/>
    <w:rsid w:val="00F50C2D"/>
    <w:rsid w:val="00F50CB5"/>
    <w:rsid w:val="00F5129D"/>
    <w:rsid w:val="00F51EF8"/>
    <w:rsid w:val="00F52148"/>
    <w:rsid w:val="00F527D9"/>
    <w:rsid w:val="00F529B2"/>
    <w:rsid w:val="00F52C67"/>
    <w:rsid w:val="00F5363D"/>
    <w:rsid w:val="00F5402D"/>
    <w:rsid w:val="00F542F6"/>
    <w:rsid w:val="00F5482B"/>
    <w:rsid w:val="00F556A9"/>
    <w:rsid w:val="00F559F9"/>
    <w:rsid w:val="00F55AA7"/>
    <w:rsid w:val="00F569C2"/>
    <w:rsid w:val="00F56E2B"/>
    <w:rsid w:val="00F56FE6"/>
    <w:rsid w:val="00F570D6"/>
    <w:rsid w:val="00F577FE"/>
    <w:rsid w:val="00F57A4E"/>
    <w:rsid w:val="00F57B68"/>
    <w:rsid w:val="00F61195"/>
    <w:rsid w:val="00F6156D"/>
    <w:rsid w:val="00F617FD"/>
    <w:rsid w:val="00F619D0"/>
    <w:rsid w:val="00F6211B"/>
    <w:rsid w:val="00F62413"/>
    <w:rsid w:val="00F62FD6"/>
    <w:rsid w:val="00F6425E"/>
    <w:rsid w:val="00F6449F"/>
    <w:rsid w:val="00F6453D"/>
    <w:rsid w:val="00F64E8C"/>
    <w:rsid w:val="00F65102"/>
    <w:rsid w:val="00F65116"/>
    <w:rsid w:val="00F65677"/>
    <w:rsid w:val="00F656CC"/>
    <w:rsid w:val="00F65EFC"/>
    <w:rsid w:val="00F6606C"/>
    <w:rsid w:val="00F663D8"/>
    <w:rsid w:val="00F664E2"/>
    <w:rsid w:val="00F66B9F"/>
    <w:rsid w:val="00F671C3"/>
    <w:rsid w:val="00F6745F"/>
    <w:rsid w:val="00F67B65"/>
    <w:rsid w:val="00F67EA3"/>
    <w:rsid w:val="00F70525"/>
    <w:rsid w:val="00F70B64"/>
    <w:rsid w:val="00F72617"/>
    <w:rsid w:val="00F74A10"/>
    <w:rsid w:val="00F74C80"/>
    <w:rsid w:val="00F755D8"/>
    <w:rsid w:val="00F75681"/>
    <w:rsid w:val="00F76543"/>
    <w:rsid w:val="00F76B8A"/>
    <w:rsid w:val="00F77781"/>
    <w:rsid w:val="00F77AD1"/>
    <w:rsid w:val="00F80111"/>
    <w:rsid w:val="00F803DB"/>
    <w:rsid w:val="00F807B9"/>
    <w:rsid w:val="00F80C31"/>
    <w:rsid w:val="00F80CCC"/>
    <w:rsid w:val="00F82E31"/>
    <w:rsid w:val="00F82E37"/>
    <w:rsid w:val="00F82FA9"/>
    <w:rsid w:val="00F83370"/>
    <w:rsid w:val="00F83816"/>
    <w:rsid w:val="00F84234"/>
    <w:rsid w:val="00F84239"/>
    <w:rsid w:val="00F84264"/>
    <w:rsid w:val="00F8464C"/>
    <w:rsid w:val="00F84C9A"/>
    <w:rsid w:val="00F852CB"/>
    <w:rsid w:val="00F858FD"/>
    <w:rsid w:val="00F8590A"/>
    <w:rsid w:val="00F86690"/>
    <w:rsid w:val="00F868B0"/>
    <w:rsid w:val="00F86DB6"/>
    <w:rsid w:val="00F870EB"/>
    <w:rsid w:val="00F900DF"/>
    <w:rsid w:val="00F91DDF"/>
    <w:rsid w:val="00F932F0"/>
    <w:rsid w:val="00F93B01"/>
    <w:rsid w:val="00F93F78"/>
    <w:rsid w:val="00F94180"/>
    <w:rsid w:val="00F94FC9"/>
    <w:rsid w:val="00F95809"/>
    <w:rsid w:val="00F95DC9"/>
    <w:rsid w:val="00F95E34"/>
    <w:rsid w:val="00F95F29"/>
    <w:rsid w:val="00F96827"/>
    <w:rsid w:val="00F96B73"/>
    <w:rsid w:val="00F96EE2"/>
    <w:rsid w:val="00F96FD3"/>
    <w:rsid w:val="00F97ADC"/>
    <w:rsid w:val="00F97E9F"/>
    <w:rsid w:val="00FA100B"/>
    <w:rsid w:val="00FA1B77"/>
    <w:rsid w:val="00FA1BF1"/>
    <w:rsid w:val="00FA1C0E"/>
    <w:rsid w:val="00FA1E96"/>
    <w:rsid w:val="00FA2013"/>
    <w:rsid w:val="00FA2457"/>
    <w:rsid w:val="00FA2798"/>
    <w:rsid w:val="00FA27B5"/>
    <w:rsid w:val="00FA32E3"/>
    <w:rsid w:val="00FA42D9"/>
    <w:rsid w:val="00FA4398"/>
    <w:rsid w:val="00FA44EF"/>
    <w:rsid w:val="00FA4D1D"/>
    <w:rsid w:val="00FA4F95"/>
    <w:rsid w:val="00FA59B7"/>
    <w:rsid w:val="00FA6E9F"/>
    <w:rsid w:val="00FA6F66"/>
    <w:rsid w:val="00FA70E9"/>
    <w:rsid w:val="00FA7B8F"/>
    <w:rsid w:val="00FB0792"/>
    <w:rsid w:val="00FB12C3"/>
    <w:rsid w:val="00FB1DE0"/>
    <w:rsid w:val="00FB1FF3"/>
    <w:rsid w:val="00FB26A2"/>
    <w:rsid w:val="00FB2ED8"/>
    <w:rsid w:val="00FB3600"/>
    <w:rsid w:val="00FB4943"/>
    <w:rsid w:val="00FB4E29"/>
    <w:rsid w:val="00FB510F"/>
    <w:rsid w:val="00FB5362"/>
    <w:rsid w:val="00FB556F"/>
    <w:rsid w:val="00FB5796"/>
    <w:rsid w:val="00FB633F"/>
    <w:rsid w:val="00FB6857"/>
    <w:rsid w:val="00FB723A"/>
    <w:rsid w:val="00FB749C"/>
    <w:rsid w:val="00FB7F8D"/>
    <w:rsid w:val="00FC116A"/>
    <w:rsid w:val="00FC16ED"/>
    <w:rsid w:val="00FC1DC3"/>
    <w:rsid w:val="00FC26AD"/>
    <w:rsid w:val="00FC2A32"/>
    <w:rsid w:val="00FC2B97"/>
    <w:rsid w:val="00FC31A8"/>
    <w:rsid w:val="00FC3542"/>
    <w:rsid w:val="00FC3612"/>
    <w:rsid w:val="00FC3BEC"/>
    <w:rsid w:val="00FC3FBC"/>
    <w:rsid w:val="00FC4767"/>
    <w:rsid w:val="00FC4851"/>
    <w:rsid w:val="00FC4C29"/>
    <w:rsid w:val="00FC4DB0"/>
    <w:rsid w:val="00FC5A59"/>
    <w:rsid w:val="00FC5B4A"/>
    <w:rsid w:val="00FC5C5C"/>
    <w:rsid w:val="00FC5F34"/>
    <w:rsid w:val="00FC6545"/>
    <w:rsid w:val="00FC66AF"/>
    <w:rsid w:val="00FC6830"/>
    <w:rsid w:val="00FC7B34"/>
    <w:rsid w:val="00FC7CC7"/>
    <w:rsid w:val="00FC7F28"/>
    <w:rsid w:val="00FD01CD"/>
    <w:rsid w:val="00FD0871"/>
    <w:rsid w:val="00FD0914"/>
    <w:rsid w:val="00FD11F9"/>
    <w:rsid w:val="00FD2C4E"/>
    <w:rsid w:val="00FD35B0"/>
    <w:rsid w:val="00FD38FE"/>
    <w:rsid w:val="00FD4FCF"/>
    <w:rsid w:val="00FD518F"/>
    <w:rsid w:val="00FD5E44"/>
    <w:rsid w:val="00FD6C69"/>
    <w:rsid w:val="00FD6F1F"/>
    <w:rsid w:val="00FD71F3"/>
    <w:rsid w:val="00FD74D6"/>
    <w:rsid w:val="00FD78A5"/>
    <w:rsid w:val="00FD7EB9"/>
    <w:rsid w:val="00FE051D"/>
    <w:rsid w:val="00FE07FF"/>
    <w:rsid w:val="00FE1205"/>
    <w:rsid w:val="00FE27A1"/>
    <w:rsid w:val="00FE2F36"/>
    <w:rsid w:val="00FE35F2"/>
    <w:rsid w:val="00FE5EA8"/>
    <w:rsid w:val="00FE6411"/>
    <w:rsid w:val="00FE744A"/>
    <w:rsid w:val="00FE7577"/>
    <w:rsid w:val="00FF064D"/>
    <w:rsid w:val="00FF0894"/>
    <w:rsid w:val="00FF18C0"/>
    <w:rsid w:val="00FF2F36"/>
    <w:rsid w:val="00FF360F"/>
    <w:rsid w:val="00FF36BE"/>
    <w:rsid w:val="00FF39DC"/>
    <w:rsid w:val="00FF3F80"/>
    <w:rsid w:val="00FF4352"/>
    <w:rsid w:val="00FF54DF"/>
    <w:rsid w:val="00FF580B"/>
    <w:rsid w:val="00FF5811"/>
    <w:rsid w:val="00FF5F35"/>
    <w:rsid w:val="00FF5F93"/>
    <w:rsid w:val="00FF6836"/>
    <w:rsid w:val="00FF6A99"/>
    <w:rsid w:val="00FF6B1C"/>
    <w:rsid w:val="00FF6D11"/>
    <w:rsid w:val="00FF6F31"/>
    <w:rsid w:val="00FF743D"/>
    <w:rsid w:val="00FF7808"/>
    <w:rsid w:val="00FF7B6F"/>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222D2C"/>
  <w15:docId w15:val="{96E03001-5077-4931-A8D6-60D678A55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rtl/>
        <w:lang w:val="en-US" w:eastAsia="en-US" w:bidi="ar-SA"/>
      </w:rPr>
    </w:rPrDefault>
    <w:pPrDefault>
      <w:pPr>
        <w:bidi/>
        <w:jc w:val="right"/>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7" w:semiHidden="1" w:unhideWhenUsed="1"/>
    <w:lsdException w:name="heading 8" w:semiHidden="1" w:unhideWhenUsed="1"/>
    <w:lsdException w:name="heading 9" w:semiHidden="1" w:unhideWhenUsed="1"/>
    <w:lsdException w:name="index 1" w:semiHidden="1" w:uiPriority="99" w:unhideWhenUsed="1" w:qFormat="1"/>
    <w:lsdException w:name="index 2" w:semiHidden="1" w:uiPriority="99"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9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D5E6A"/>
    <w:pPr>
      <w:spacing w:after="200" w:line="276" w:lineRule="auto"/>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autoRedefine/>
    <w:rsid w:val="009D5E6A"/>
    <w:pPr>
      <w:tabs>
        <w:tab w:val="left" w:pos="720"/>
      </w:tabs>
      <w:spacing w:before="60" w:after="60" w:line="300" w:lineRule="exact"/>
    </w:pPr>
    <w:rPr>
      <w:szCs w:val="24"/>
    </w:rPr>
  </w:style>
  <w:style w:type="paragraph" w:customStyle="1" w:styleId="FootnoteBase">
    <w:name w:val="Footnote Base"/>
    <w:basedOn w:val="Normal"/>
    <w:autoRedefine/>
    <w:qFormat/>
    <w:rsid w:val="00565AB1"/>
    <w:pPr>
      <w:tabs>
        <w:tab w:val="left" w:pos="1530"/>
      </w:tabs>
      <w:spacing w:after="0" w:line="240" w:lineRule="auto"/>
      <w:ind w:left="155" w:hanging="180"/>
      <w:jc w:val="left"/>
    </w:pPr>
    <w:rPr>
      <w:sz w:val="16"/>
      <w:szCs w:val="20"/>
    </w:rPr>
  </w:style>
  <w:style w:type="character" w:styleId="FootnoteReference">
    <w:name w:val="footnote reference"/>
    <w:rsid w:val="009D5E6A"/>
    <w:rPr>
      <w:vertAlign w:val="superscript"/>
    </w:rPr>
  </w:style>
  <w:style w:type="paragraph" w:styleId="FootnoteText">
    <w:name w:val="footnote text"/>
    <w:aliases w:val="Footnote Text Char Char Char,Footnote Text Char Char Char1,Footnote Text Char Char Char2,Footnote Text Char Char Char11,Footnote Text Char Char Char3,Footnote Text Char Char Char12,Footnote Text Char Char Char4"/>
    <w:basedOn w:val="FootnoteBase"/>
    <w:link w:val="FootnoteTextChar"/>
    <w:uiPriority w:val="99"/>
    <w:rsid w:val="009D5E6A"/>
  </w:style>
  <w:style w:type="paragraph" w:styleId="Header">
    <w:name w:val="header"/>
    <w:basedOn w:val="Normal"/>
    <w:link w:val="HeaderChar"/>
    <w:autoRedefine/>
    <w:qFormat/>
    <w:rsid w:val="008C499F"/>
    <w:pPr>
      <w:keepLines/>
      <w:tabs>
        <w:tab w:val="right" w:pos="9245"/>
        <w:tab w:val="left" w:pos="9360"/>
      </w:tabs>
      <w:spacing w:after="0" w:line="360" w:lineRule="auto"/>
      <w:contextualSpacing/>
    </w:pPr>
    <w:rPr>
      <w:bCs/>
      <w:i/>
      <w:sz w:val="20"/>
      <w:szCs w:val="20"/>
    </w:rPr>
  </w:style>
  <w:style w:type="character" w:styleId="PageNumber">
    <w:name w:val="page number"/>
    <w:rsid w:val="009D5E6A"/>
    <w:rPr>
      <w:b/>
    </w:rPr>
  </w:style>
  <w:style w:type="paragraph" w:customStyle="1" w:styleId="LeftRunningHeadEven">
    <w:name w:val="Left Running Head (Even)"/>
    <w:autoRedefine/>
    <w:qFormat/>
    <w:rsid w:val="001E2E92"/>
    <w:pPr>
      <w:widowControl w:val="0"/>
      <w:tabs>
        <w:tab w:val="right" w:pos="9360"/>
      </w:tabs>
      <w:spacing w:after="60"/>
    </w:pPr>
    <w:rPr>
      <w:rFonts w:ascii="Times" w:hAnsi="Times"/>
      <w:bCs/>
      <w:i/>
      <w:snapToGrid w:val="0"/>
    </w:rPr>
  </w:style>
  <w:style w:type="paragraph" w:customStyle="1" w:styleId="BT">
    <w:name w:val="BT"/>
    <w:link w:val="BTChar"/>
    <w:qFormat/>
    <w:rsid w:val="00741E24"/>
    <w:pPr>
      <w:overflowPunct w:val="0"/>
      <w:autoSpaceDE w:val="0"/>
      <w:autoSpaceDN w:val="0"/>
      <w:adjustRightInd w:val="0"/>
      <w:spacing w:before="60" w:after="60" w:line="220" w:lineRule="exact"/>
      <w:ind w:firstLine="360"/>
      <w:textAlignment w:val="baseline"/>
    </w:pPr>
    <w:rPr>
      <w:rFonts w:cs="Calibri"/>
      <w:szCs w:val="24"/>
    </w:rPr>
  </w:style>
  <w:style w:type="character" w:customStyle="1" w:styleId="BTChar">
    <w:name w:val="BT Char"/>
    <w:basedOn w:val="DefaultParagraphFont"/>
    <w:link w:val="BT"/>
    <w:rsid w:val="00741E24"/>
    <w:rPr>
      <w:rFonts w:cs="Calibri"/>
      <w:szCs w:val="24"/>
    </w:rPr>
  </w:style>
  <w:style w:type="character" w:customStyle="1" w:styleId="HeaderChar">
    <w:name w:val="Header Char"/>
    <w:basedOn w:val="DefaultParagraphFont"/>
    <w:link w:val="Header"/>
    <w:rsid w:val="008C499F"/>
    <w:rPr>
      <w:bCs/>
      <w:i/>
    </w:rPr>
  </w:style>
  <w:style w:type="character" w:customStyle="1" w:styleId="EN">
    <w:name w:val="EN"/>
    <w:basedOn w:val="DefaultParagraphFont"/>
    <w:qFormat/>
    <w:rsid w:val="009D5E6A"/>
    <w:rPr>
      <w:rFonts w:ascii="Times New Roman" w:hAnsi="Times New Roman"/>
      <w:sz w:val="24"/>
      <w:szCs w:val="24"/>
    </w:rPr>
  </w:style>
  <w:style w:type="character" w:customStyle="1" w:styleId="BodyTextChar">
    <w:name w:val="Body Text Char"/>
    <w:basedOn w:val="DefaultParagraphFont"/>
    <w:link w:val="BodyText"/>
    <w:rsid w:val="009D5E6A"/>
    <w:rPr>
      <w:sz w:val="24"/>
      <w:szCs w:val="24"/>
    </w:rPr>
  </w:style>
  <w:style w:type="paragraph" w:customStyle="1" w:styleId="H1">
    <w:name w:val="H1"/>
    <w:next w:val="BT"/>
    <w:qFormat/>
    <w:rsid w:val="00043FC6"/>
    <w:pPr>
      <w:widowControl w:val="0"/>
      <w:spacing w:after="120" w:line="300" w:lineRule="exact"/>
      <w:jc w:val="center"/>
      <w:outlineLvl w:val="0"/>
    </w:pPr>
    <w:rPr>
      <w:rFonts w:ascii="Arial" w:hAnsi="Arial"/>
      <w:b/>
      <w:bCs/>
      <w:kern w:val="28"/>
      <w:sz w:val="28"/>
      <w:szCs w:val="32"/>
    </w:rPr>
  </w:style>
  <w:style w:type="paragraph" w:customStyle="1" w:styleId="H2">
    <w:name w:val="H2"/>
    <w:qFormat/>
    <w:rsid w:val="009D5E6A"/>
    <w:pPr>
      <w:spacing w:before="120" w:after="120" w:line="240" w:lineRule="exact"/>
      <w:jc w:val="center"/>
      <w:outlineLvl w:val="1"/>
    </w:pPr>
    <w:rPr>
      <w:rFonts w:ascii="Arial" w:hAnsi="Arial"/>
      <w:i/>
      <w:iCs/>
      <w:sz w:val="22"/>
      <w:szCs w:val="22"/>
    </w:rPr>
  </w:style>
  <w:style w:type="paragraph" w:customStyle="1" w:styleId="QT">
    <w:name w:val="QT"/>
    <w:link w:val="QTChar"/>
    <w:autoRedefine/>
    <w:qFormat/>
    <w:rsid w:val="002F100C"/>
    <w:pPr>
      <w:spacing w:after="60"/>
      <w:ind w:left="695" w:right="360"/>
      <w:jc w:val="left"/>
    </w:pPr>
    <w:rPr>
      <w:rFonts w:cs="Arial"/>
      <w:i/>
    </w:rPr>
  </w:style>
  <w:style w:type="paragraph" w:customStyle="1" w:styleId="H3">
    <w:name w:val="H3"/>
    <w:next w:val="BodyText"/>
    <w:qFormat/>
    <w:rsid w:val="009D5E6A"/>
    <w:pPr>
      <w:overflowPunct w:val="0"/>
      <w:autoSpaceDE w:val="0"/>
      <w:autoSpaceDN w:val="0"/>
      <w:adjustRightInd w:val="0"/>
      <w:spacing w:before="120" w:after="120" w:line="240" w:lineRule="exact"/>
      <w:jc w:val="center"/>
      <w:textAlignment w:val="baseline"/>
      <w:outlineLvl w:val="2"/>
    </w:pPr>
    <w:rPr>
      <w:rFonts w:ascii="Arial" w:hAnsi="Arial"/>
      <w:b/>
    </w:rPr>
  </w:style>
  <w:style w:type="paragraph" w:customStyle="1" w:styleId="H1W">
    <w:name w:val="H1W"/>
    <w:qFormat/>
    <w:rsid w:val="009D5E6A"/>
    <w:pPr>
      <w:spacing w:line="220" w:lineRule="atLeast"/>
      <w:jc w:val="center"/>
      <w:outlineLvl w:val="0"/>
    </w:pPr>
    <w:rPr>
      <w:b/>
      <w:bCs/>
      <w:color w:val="FFFFFF" w:themeColor="background1"/>
      <w:kern w:val="28"/>
      <w:sz w:val="18"/>
      <w:szCs w:val="32"/>
    </w:rPr>
  </w:style>
  <w:style w:type="paragraph" w:customStyle="1" w:styleId="BL">
    <w:name w:val="BL"/>
    <w:link w:val="BLChar"/>
    <w:qFormat/>
    <w:rsid w:val="009D5E6A"/>
    <w:pPr>
      <w:spacing w:after="60" w:line="220" w:lineRule="exact"/>
    </w:pPr>
    <w:rPr>
      <w:szCs w:val="22"/>
    </w:rPr>
  </w:style>
  <w:style w:type="paragraph" w:customStyle="1" w:styleId="BP">
    <w:name w:val="BP"/>
    <w:qFormat/>
    <w:rsid w:val="009D5E6A"/>
    <w:rPr>
      <w:szCs w:val="24"/>
    </w:rPr>
  </w:style>
  <w:style w:type="paragraph" w:customStyle="1" w:styleId="ChapterTitle">
    <w:name w:val="ChapterTitle"/>
    <w:link w:val="ChapterTitleChar"/>
    <w:qFormat/>
    <w:rsid w:val="009D5E6A"/>
    <w:pPr>
      <w:tabs>
        <w:tab w:val="right" w:pos="8352"/>
      </w:tabs>
      <w:spacing w:after="60" w:line="440" w:lineRule="exact"/>
    </w:pPr>
    <w:rPr>
      <w:b/>
      <w:i/>
      <w:sz w:val="44"/>
      <w:szCs w:val="44"/>
    </w:rPr>
  </w:style>
  <w:style w:type="character" w:customStyle="1" w:styleId="ChapterTitleChar">
    <w:name w:val="ChapterTitle Char"/>
    <w:basedOn w:val="HeaderChar"/>
    <w:link w:val="ChapterTitle"/>
    <w:rsid w:val="009D5E6A"/>
    <w:rPr>
      <w:b/>
      <w:bCs/>
      <w:i/>
      <w:sz w:val="44"/>
      <w:szCs w:val="44"/>
    </w:rPr>
  </w:style>
  <w:style w:type="character" w:customStyle="1" w:styleId="FootnoteTextChar">
    <w:name w:val="Footnote Text Char"/>
    <w:aliases w:val="Footnote Text Char Char Char Char,Footnote Text Char Char Char1 Char,Footnote Text Char Char Char2 Char,Footnote Text Char Char Char11 Char,Footnote Text Char Char Char3 Char,Footnote Text Char Char Char12 Char"/>
    <w:basedOn w:val="DefaultParagraphFont"/>
    <w:link w:val="FootnoteText"/>
    <w:uiPriority w:val="99"/>
    <w:rsid w:val="009D5E6A"/>
    <w:rPr>
      <w:sz w:val="16"/>
    </w:rPr>
  </w:style>
  <w:style w:type="character" w:customStyle="1" w:styleId="QTChar">
    <w:name w:val="QT Char"/>
    <w:basedOn w:val="DefaultParagraphFont"/>
    <w:link w:val="QT"/>
    <w:rsid w:val="002F100C"/>
    <w:rPr>
      <w:rFonts w:cs="Arial"/>
      <w:i/>
    </w:rPr>
  </w:style>
  <w:style w:type="character" w:customStyle="1" w:styleId="BLChar">
    <w:name w:val="BL Char"/>
    <w:basedOn w:val="DefaultParagraphFont"/>
    <w:link w:val="BL"/>
    <w:rsid w:val="009D5E6A"/>
    <w:rPr>
      <w:szCs w:val="22"/>
    </w:rPr>
  </w:style>
  <w:style w:type="paragraph" w:styleId="Footer">
    <w:name w:val="footer"/>
    <w:basedOn w:val="Normal"/>
    <w:link w:val="FooterChar"/>
    <w:unhideWhenUsed/>
    <w:rsid w:val="00D02BB2"/>
    <w:pPr>
      <w:tabs>
        <w:tab w:val="center" w:pos="4680"/>
        <w:tab w:val="right" w:pos="9360"/>
      </w:tabs>
      <w:spacing w:after="0" w:line="240" w:lineRule="auto"/>
    </w:pPr>
  </w:style>
  <w:style w:type="character" w:customStyle="1" w:styleId="FooterChar">
    <w:name w:val="Footer Char"/>
    <w:basedOn w:val="DefaultParagraphFont"/>
    <w:link w:val="Footer"/>
    <w:rsid w:val="00D02BB2"/>
    <w:rPr>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864853">
      <w:bodyDiv w:val="1"/>
      <w:marLeft w:val="0"/>
      <w:marRight w:val="0"/>
      <w:marTop w:val="0"/>
      <w:marBottom w:val="0"/>
      <w:divBdr>
        <w:top w:val="none" w:sz="0" w:space="0" w:color="auto"/>
        <w:left w:val="none" w:sz="0" w:space="0" w:color="auto"/>
        <w:bottom w:val="none" w:sz="0" w:space="0" w:color="auto"/>
        <w:right w:val="none" w:sz="0" w:space="0" w:color="auto"/>
      </w:divBdr>
    </w:div>
    <w:div w:id="1024862555">
      <w:bodyDiv w:val="1"/>
      <w:marLeft w:val="0"/>
      <w:marRight w:val="0"/>
      <w:marTop w:val="0"/>
      <w:marBottom w:val="0"/>
      <w:divBdr>
        <w:top w:val="none" w:sz="0" w:space="0" w:color="auto"/>
        <w:left w:val="none" w:sz="0" w:space="0" w:color="auto"/>
        <w:bottom w:val="none" w:sz="0" w:space="0" w:color="auto"/>
        <w:right w:val="none" w:sz="0" w:space="0" w:color="auto"/>
      </w:divBdr>
    </w:div>
    <w:div w:id="1551116268">
      <w:bodyDiv w:val="1"/>
      <w:marLeft w:val="0"/>
      <w:marRight w:val="0"/>
      <w:marTop w:val="0"/>
      <w:marBottom w:val="0"/>
      <w:divBdr>
        <w:top w:val="none" w:sz="0" w:space="0" w:color="auto"/>
        <w:left w:val="none" w:sz="0" w:space="0" w:color="auto"/>
        <w:bottom w:val="none" w:sz="0" w:space="0" w:color="auto"/>
        <w:right w:val="none" w:sz="0" w:space="0" w:color="auto"/>
      </w:divBdr>
    </w:div>
    <w:div w:id="1802259819">
      <w:bodyDiv w:val="1"/>
      <w:marLeft w:val="0"/>
      <w:marRight w:val="0"/>
      <w:marTop w:val="0"/>
      <w:marBottom w:val="0"/>
      <w:divBdr>
        <w:top w:val="none" w:sz="0" w:space="0" w:color="auto"/>
        <w:left w:val="none" w:sz="0" w:space="0" w:color="auto"/>
        <w:bottom w:val="none" w:sz="0" w:space="0" w:color="auto"/>
        <w:right w:val="none" w:sz="0" w:space="0" w:color="auto"/>
      </w:divBdr>
    </w:div>
    <w:div w:id="1850872678">
      <w:bodyDiv w:val="1"/>
      <w:marLeft w:val="0"/>
      <w:marRight w:val="0"/>
      <w:marTop w:val="0"/>
      <w:marBottom w:val="0"/>
      <w:divBdr>
        <w:top w:val="none" w:sz="0" w:space="0" w:color="auto"/>
        <w:left w:val="none" w:sz="0" w:space="0" w:color="auto"/>
        <w:bottom w:val="none" w:sz="0" w:space="0" w:color="auto"/>
        <w:right w:val="none" w:sz="0" w:space="0" w:color="auto"/>
      </w:divBdr>
    </w:div>
    <w:div w:id="21446889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notes.xml.rels><?xml version="1.0" encoding="UTF-8" standalone="yes"?>
<Relationships xmlns="http://schemas.openxmlformats.org/package/2006/relationships"><Relationship Id="rId1" Type="http://schemas.openxmlformats.org/officeDocument/2006/relationships/hyperlink" Target="https://ref.ly/logosres/pntcmark?ref=Bible.Mk11.12-14&amp;off=2154&amp;ctx=lem+and+the+temple.+~The+prophets+had+oft"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dy%20Dillow\AppData\Roaming\Microsoft\Templates\Partaker10.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700" row="9">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146F535-B771-469E-86DF-679B2F46A2C0}">
  <we:reference id="wa200005983" version="2.0.0.0" store="en-US" storeType="OMEX"/>
  <we:alternateReferences>
    <we:reference id="wa200005983" version="2.0.0.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7F3CC0D6105E648BE27CF40B2E5FAD3" ma:contentTypeVersion="19" ma:contentTypeDescription="Create a new document." ma:contentTypeScope="" ma:versionID="77b35898481c71112ca2af12f000b0d0">
  <xsd:schema xmlns:xsd="http://www.w3.org/2001/XMLSchema" xmlns:xs="http://www.w3.org/2001/XMLSchema" xmlns:p="http://schemas.microsoft.com/office/2006/metadata/properties" xmlns:ns3="07642599-6fb9-4300-9186-6ccfbdd6de14" xmlns:ns4="d32f9c6a-224d-4d2e-bfa1-72a3503f18da" targetNamespace="http://schemas.microsoft.com/office/2006/metadata/properties" ma:root="true" ma:fieldsID="170c80f3e40f2b9bda3ab632720f0208" ns3:_="" ns4:_="">
    <xsd:import namespace="07642599-6fb9-4300-9186-6ccfbdd6de14"/>
    <xsd:import namespace="d32f9c6a-224d-4d2e-bfa1-72a3503f18da"/>
    <xsd:element name="properties">
      <xsd:complexType>
        <xsd:sequence>
          <xsd:element name="documentManagement">
            <xsd:complexType>
              <xsd:all>
                <xsd:element ref="ns3:SharedWithUsers" minOccurs="0"/>
                <xsd:element ref="ns3:SharingHintHash" minOccurs="0"/>
                <xsd:element ref="ns4:MediaServiceMetadata" minOccurs="0"/>
                <xsd:element ref="ns4:MediaServiceFastMetadata" minOccurs="0"/>
                <xsd:element ref="ns3:SharedWithDetails" minOccurs="0"/>
                <xsd:element ref="ns4:MediaServiceAutoTags" minOccurs="0"/>
                <xsd:element ref="ns4:MediaServiceGenerationTime" minOccurs="0"/>
                <xsd:element ref="ns4:MediaServiceEventHashCode" minOccurs="0"/>
                <xsd:element ref="ns4:MediaServiceOCR" minOccurs="0"/>
                <xsd:element ref="ns4:MediaServiceDateTaken" minOccurs="0"/>
                <xsd:element ref="ns4:MediaServiceAutoKeyPoints" minOccurs="0"/>
                <xsd:element ref="ns4:MediaServiceKeyPoints" minOccurs="0"/>
                <xsd:element ref="ns4:MediaServiceLocation" minOccurs="0"/>
                <xsd:element ref="ns4:MediaLengthInSeconds" minOccurs="0"/>
                <xsd:element ref="ns4:_activity" minOccurs="0"/>
                <xsd:element ref="ns4:MediaServiceObjectDetectorVersions" minOccurs="0"/>
                <xsd:element ref="ns4:MediaServiceSystemTags" minOccurs="0"/>
                <xsd:element ref="ns4:MediaServiceSearchProperties"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642599-6fb9-4300-9186-6ccfbdd6de1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32f9c6a-224d-4d2e-bfa1-72a3503f18d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d32f9c6a-224d-4d2e-bfa1-72a3503f18da" xsi:nil="true"/>
  </documentManagement>
</p:properties>
</file>

<file path=customXml/item4.xml><?xml version="1.0" encoding="utf-8"?>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F58C48A-A152-4F42-A973-6827ECBD07EE}">
  <ds:schemaRefs>
    <ds:schemaRef ds:uri="http://schemas.openxmlformats.org/officeDocument/2006/bibliography"/>
  </ds:schemaRefs>
</ds:datastoreItem>
</file>

<file path=customXml/itemProps2.xml><?xml version="1.0" encoding="utf-8"?>
<ds:datastoreItem xmlns:ds="http://schemas.openxmlformats.org/officeDocument/2006/customXml" ds:itemID="{0D371964-1603-45A0-A255-7BBEDDF080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642599-6fb9-4300-9186-6ccfbdd6de14"/>
    <ds:schemaRef ds:uri="d32f9c6a-224d-4d2e-bfa1-72a3503f18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37E301B-A8CD-4E9E-933E-633824E5EEF1}">
  <ds:schemaRefs>
    <ds:schemaRef ds:uri="http://schemas.microsoft.com/office/2006/metadata/properties"/>
    <ds:schemaRef ds:uri="http://schemas.microsoft.com/office/infopath/2007/PartnerControls"/>
    <ds:schemaRef ds:uri="d32f9c6a-224d-4d2e-bfa1-72a3503f18da"/>
  </ds:schemaRefs>
</ds:datastoreItem>
</file>

<file path=customXml/itemProps4.xml><?xml version="1.0" encoding="utf-8"?>
<ds:datastoreItem xmlns:ds="http://schemas.openxmlformats.org/officeDocument/2006/customXml" ds:itemID="{2A722AB4-E6FE-4F71-B50E-019C8337F4A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C:\Users\Jody Dillow\AppData\Roaming\Microsoft\Templates\Partaker10.dotm</Template>
  <TotalTime>100</TotalTime>
  <Pages>11</Pages>
  <Words>4580</Words>
  <Characters>26108</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Classic Manual</vt:lpstr>
    </vt:vector>
  </TitlesOfParts>
  <Company>Hewlett-Packard</Company>
  <LinksUpToDate>false</LinksUpToDate>
  <CharactersWithSpaces>30627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Classic Manual</dc:title>
  <dc:subject/>
  <dc:creator>Jody Dillow</dc:creator>
  <cp:keywords/>
  <dc:description/>
  <cp:lastModifiedBy>Rick Griffith</cp:lastModifiedBy>
  <cp:revision>71</cp:revision>
  <cp:lastPrinted>2026-07-30T00:15:00Z</cp:lastPrinted>
  <dcterms:created xsi:type="dcterms:W3CDTF">2026-08-06T02:17:00Z</dcterms:created>
  <dcterms:modified xsi:type="dcterms:W3CDTF">2026-08-07T02:13:00Z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0x01010037F3CC0D6105E648BE27CF40B2E5FAD3</vt:lpwstr>
  </property>
  <property fmtid="{D5CDD505-2E9C-101B-9397-08002B2CF9AE}" pid="3" name="_activity">
    <vt:lpwstr/>
  </property>
  <property fmtid="{D5CDD505-2E9C-101B-9397-08002B2CF9AE}" pid="4" name="GrammarlyDocumentId">
    <vt:lpwstr>0e3c8bcc-7701-456f-bda4-7d89759aa9a0</vt:lpwstr>
  </property>
</Properties>
</file>