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EB0A9E" w14:textId="4BAA4E79" w:rsidR="00534B73" w:rsidRPr="00534B73" w:rsidRDefault="00534B73" w:rsidP="00534B73">
      <w:pPr>
        <w:ind w:left="20" w:right="-385" w:hanging="20"/>
        <w:jc w:val="center"/>
        <w:outlineLvl w:val="0"/>
        <w:rPr>
          <w:rFonts w:ascii="Arial" w:hAnsi="Arial" w:cs="Arial"/>
          <w:b/>
          <w:sz w:val="40"/>
        </w:rPr>
      </w:pPr>
      <w:r w:rsidRPr="00534B73">
        <w:rPr>
          <w:rFonts w:ascii="Arial" w:hAnsi="Arial" w:cs="Arial"/>
          <w:b/>
          <w:sz w:val="40"/>
        </w:rPr>
        <w:t>Esther</w:t>
      </w:r>
    </w:p>
    <w:p w14:paraId="50032A10" w14:textId="77777777" w:rsidR="00534B73" w:rsidRPr="00534B73" w:rsidRDefault="00534B73" w:rsidP="00534B73">
      <w:pPr>
        <w:ind w:left="20" w:right="-385" w:hanging="20"/>
        <w:jc w:val="center"/>
        <w:rPr>
          <w:rFonts w:ascii="Arial" w:hAnsi="Arial" w:cs="Arial"/>
          <w:b/>
          <w:sz w:val="20"/>
        </w:rPr>
      </w:pPr>
    </w:p>
    <w:tbl>
      <w:tblPr>
        <w:tblW w:w="9800" w:type="dxa"/>
        <w:tblLayout w:type="fixed"/>
        <w:tblCellMar>
          <w:left w:w="80" w:type="dxa"/>
          <w:right w:w="80" w:type="dxa"/>
        </w:tblCellMar>
        <w:tblLook w:val="0000" w:firstRow="0" w:lastRow="0" w:firstColumn="0" w:lastColumn="0" w:noHBand="0" w:noVBand="0"/>
      </w:tblPr>
      <w:tblGrid>
        <w:gridCol w:w="2260"/>
        <w:gridCol w:w="2680"/>
        <w:gridCol w:w="1620"/>
        <w:gridCol w:w="1440"/>
        <w:gridCol w:w="1800"/>
      </w:tblGrid>
      <w:tr w:rsidR="00534B73" w:rsidRPr="00534B73" w14:paraId="7F89C58E" w14:textId="77777777" w:rsidTr="00793ADB">
        <w:tc>
          <w:tcPr>
            <w:tcW w:w="9800" w:type="dxa"/>
            <w:gridSpan w:val="5"/>
            <w:tcBorders>
              <w:top w:val="single" w:sz="6" w:space="0" w:color="auto"/>
              <w:left w:val="single" w:sz="6" w:space="0" w:color="auto"/>
              <w:bottom w:val="single" w:sz="6" w:space="0" w:color="auto"/>
              <w:right w:val="single" w:sz="6" w:space="0" w:color="auto"/>
            </w:tcBorders>
            <w:shd w:val="clear" w:color="auto" w:fill="000000"/>
          </w:tcPr>
          <w:p w14:paraId="24717969" w14:textId="77777777" w:rsidR="00534B73" w:rsidRPr="00534B73" w:rsidRDefault="00534B73" w:rsidP="00793ADB">
            <w:pPr>
              <w:jc w:val="center"/>
              <w:rPr>
                <w:rFonts w:ascii="Arial" w:hAnsi="Arial" w:cs="Arial"/>
                <w:b/>
                <w:sz w:val="22"/>
              </w:rPr>
            </w:pPr>
          </w:p>
          <w:p w14:paraId="304B8391" w14:textId="77777777" w:rsidR="00534B73" w:rsidRPr="00534B73" w:rsidRDefault="00534B73" w:rsidP="00793ADB">
            <w:pPr>
              <w:jc w:val="center"/>
              <w:rPr>
                <w:rFonts w:ascii="Arial" w:hAnsi="Arial" w:cs="Arial"/>
                <w:b/>
                <w:sz w:val="32"/>
              </w:rPr>
            </w:pPr>
            <w:r w:rsidRPr="00534B73">
              <w:rPr>
                <w:rFonts w:ascii="Arial" w:hAnsi="Arial" w:cs="Arial"/>
                <w:b/>
                <w:sz w:val="32"/>
              </w:rPr>
              <w:t>Extermination Plot Foiled</w:t>
            </w:r>
          </w:p>
          <w:p w14:paraId="5C032405" w14:textId="77777777" w:rsidR="00534B73" w:rsidRPr="00534B73" w:rsidRDefault="00534B73" w:rsidP="00793ADB">
            <w:pPr>
              <w:jc w:val="center"/>
              <w:rPr>
                <w:rFonts w:ascii="Arial" w:hAnsi="Arial" w:cs="Arial"/>
                <w:b/>
                <w:sz w:val="22"/>
              </w:rPr>
            </w:pPr>
          </w:p>
        </w:tc>
      </w:tr>
      <w:tr w:rsidR="00534B73" w:rsidRPr="00534B73" w14:paraId="7B21D1CA" w14:textId="77777777" w:rsidTr="00793ADB">
        <w:tc>
          <w:tcPr>
            <w:tcW w:w="4940" w:type="dxa"/>
            <w:gridSpan w:val="2"/>
            <w:tcBorders>
              <w:top w:val="single" w:sz="6" w:space="0" w:color="auto"/>
              <w:left w:val="single" w:sz="6" w:space="0" w:color="auto"/>
              <w:bottom w:val="single" w:sz="6" w:space="0" w:color="auto"/>
              <w:right w:val="single" w:sz="6" w:space="0" w:color="auto"/>
            </w:tcBorders>
          </w:tcPr>
          <w:p w14:paraId="636CCE72" w14:textId="77777777" w:rsidR="00534B73" w:rsidRPr="00534B73" w:rsidRDefault="00534B73" w:rsidP="00793ADB">
            <w:pPr>
              <w:jc w:val="center"/>
              <w:rPr>
                <w:rFonts w:ascii="Arial" w:hAnsi="Arial" w:cs="Arial"/>
                <w:b/>
                <w:sz w:val="20"/>
              </w:rPr>
            </w:pPr>
          </w:p>
          <w:p w14:paraId="6038E0FA" w14:textId="77777777" w:rsidR="00534B73" w:rsidRPr="00534B73" w:rsidRDefault="00534B73" w:rsidP="00793ADB">
            <w:pPr>
              <w:jc w:val="center"/>
              <w:rPr>
                <w:rFonts w:ascii="Arial" w:hAnsi="Arial" w:cs="Arial"/>
                <w:b/>
                <w:sz w:val="20"/>
              </w:rPr>
            </w:pPr>
            <w:r w:rsidRPr="00534B73">
              <w:rPr>
                <w:rFonts w:ascii="Arial" w:hAnsi="Arial" w:cs="Arial"/>
                <w:b/>
                <w:sz w:val="20"/>
              </w:rPr>
              <w:t xml:space="preserve">Plot Planned </w:t>
            </w:r>
          </w:p>
        </w:tc>
        <w:tc>
          <w:tcPr>
            <w:tcW w:w="4860" w:type="dxa"/>
            <w:gridSpan w:val="3"/>
            <w:tcBorders>
              <w:top w:val="single" w:sz="6" w:space="0" w:color="auto"/>
              <w:left w:val="single" w:sz="6" w:space="0" w:color="auto"/>
              <w:bottom w:val="single" w:sz="6" w:space="0" w:color="auto"/>
              <w:right w:val="single" w:sz="6" w:space="0" w:color="auto"/>
            </w:tcBorders>
          </w:tcPr>
          <w:p w14:paraId="011BB070" w14:textId="77777777" w:rsidR="00534B73" w:rsidRPr="00534B73" w:rsidRDefault="00534B73" w:rsidP="00793ADB">
            <w:pPr>
              <w:jc w:val="center"/>
              <w:rPr>
                <w:rFonts w:ascii="Arial" w:hAnsi="Arial" w:cs="Arial"/>
                <w:b/>
                <w:sz w:val="20"/>
              </w:rPr>
            </w:pPr>
          </w:p>
          <w:p w14:paraId="1E4C7575" w14:textId="77777777" w:rsidR="00534B73" w:rsidRPr="00534B73" w:rsidRDefault="00534B73" w:rsidP="00793ADB">
            <w:pPr>
              <w:jc w:val="center"/>
              <w:rPr>
                <w:rFonts w:ascii="Arial" w:hAnsi="Arial" w:cs="Arial"/>
                <w:b/>
                <w:sz w:val="20"/>
              </w:rPr>
            </w:pPr>
            <w:r w:rsidRPr="00534B73">
              <w:rPr>
                <w:rFonts w:ascii="Arial" w:hAnsi="Arial" w:cs="Arial"/>
                <w:b/>
                <w:sz w:val="20"/>
              </w:rPr>
              <w:t xml:space="preserve">Plot Foiled </w:t>
            </w:r>
          </w:p>
          <w:p w14:paraId="7642C8E4" w14:textId="77777777" w:rsidR="00534B73" w:rsidRPr="00534B73" w:rsidRDefault="00534B73" w:rsidP="00793ADB">
            <w:pPr>
              <w:jc w:val="center"/>
              <w:rPr>
                <w:rFonts w:ascii="Arial" w:hAnsi="Arial" w:cs="Arial"/>
                <w:b/>
                <w:sz w:val="20"/>
              </w:rPr>
            </w:pPr>
          </w:p>
        </w:tc>
      </w:tr>
      <w:tr w:rsidR="00534B73" w:rsidRPr="00534B73" w14:paraId="3522FD35" w14:textId="77777777" w:rsidTr="00793ADB">
        <w:tc>
          <w:tcPr>
            <w:tcW w:w="4940" w:type="dxa"/>
            <w:gridSpan w:val="2"/>
            <w:tcBorders>
              <w:top w:val="single" w:sz="6" w:space="0" w:color="auto"/>
              <w:left w:val="single" w:sz="6" w:space="0" w:color="auto"/>
              <w:bottom w:val="single" w:sz="6" w:space="0" w:color="auto"/>
              <w:right w:val="single" w:sz="6" w:space="0" w:color="auto"/>
            </w:tcBorders>
          </w:tcPr>
          <w:p w14:paraId="5B7A3DD3" w14:textId="77777777" w:rsidR="00534B73" w:rsidRPr="00534B73" w:rsidRDefault="00534B73" w:rsidP="00793ADB">
            <w:pPr>
              <w:jc w:val="center"/>
              <w:rPr>
                <w:rFonts w:ascii="Arial" w:hAnsi="Arial" w:cs="Arial"/>
                <w:b/>
                <w:sz w:val="20"/>
              </w:rPr>
            </w:pPr>
          </w:p>
          <w:p w14:paraId="7BA2A2D6" w14:textId="77777777" w:rsidR="00534B73" w:rsidRPr="00534B73" w:rsidRDefault="00534B73" w:rsidP="00793ADB">
            <w:pPr>
              <w:jc w:val="center"/>
              <w:rPr>
                <w:rFonts w:ascii="Arial" w:hAnsi="Arial" w:cs="Arial"/>
                <w:b/>
                <w:sz w:val="20"/>
              </w:rPr>
            </w:pPr>
            <w:r w:rsidRPr="00534B73">
              <w:rPr>
                <w:rFonts w:ascii="Arial" w:hAnsi="Arial" w:cs="Arial"/>
                <w:b/>
                <w:sz w:val="20"/>
              </w:rPr>
              <w:t>Chapters 1–4</w:t>
            </w:r>
          </w:p>
        </w:tc>
        <w:tc>
          <w:tcPr>
            <w:tcW w:w="4860" w:type="dxa"/>
            <w:gridSpan w:val="3"/>
            <w:tcBorders>
              <w:top w:val="single" w:sz="6" w:space="0" w:color="auto"/>
              <w:left w:val="single" w:sz="6" w:space="0" w:color="auto"/>
              <w:bottom w:val="single" w:sz="6" w:space="0" w:color="auto"/>
              <w:right w:val="single" w:sz="6" w:space="0" w:color="auto"/>
            </w:tcBorders>
          </w:tcPr>
          <w:p w14:paraId="294DEE1E" w14:textId="77777777" w:rsidR="00534B73" w:rsidRPr="00534B73" w:rsidRDefault="00534B73" w:rsidP="00793ADB">
            <w:pPr>
              <w:jc w:val="center"/>
              <w:rPr>
                <w:rFonts w:ascii="Arial" w:hAnsi="Arial" w:cs="Arial"/>
                <w:b/>
                <w:sz w:val="20"/>
              </w:rPr>
            </w:pPr>
          </w:p>
          <w:p w14:paraId="2DB4D0D6" w14:textId="77777777" w:rsidR="00534B73" w:rsidRPr="00534B73" w:rsidRDefault="00534B73" w:rsidP="00793ADB">
            <w:pPr>
              <w:jc w:val="center"/>
              <w:rPr>
                <w:rFonts w:ascii="Arial" w:hAnsi="Arial" w:cs="Arial"/>
                <w:b/>
                <w:sz w:val="20"/>
              </w:rPr>
            </w:pPr>
            <w:r w:rsidRPr="00534B73">
              <w:rPr>
                <w:rFonts w:ascii="Arial" w:hAnsi="Arial" w:cs="Arial"/>
                <w:b/>
                <w:sz w:val="20"/>
              </w:rPr>
              <w:t>Chapters 5–10</w:t>
            </w:r>
          </w:p>
          <w:p w14:paraId="0CBC76B7" w14:textId="77777777" w:rsidR="00534B73" w:rsidRPr="00534B73" w:rsidRDefault="00534B73" w:rsidP="00793ADB">
            <w:pPr>
              <w:jc w:val="center"/>
              <w:rPr>
                <w:rFonts w:ascii="Arial" w:hAnsi="Arial" w:cs="Arial"/>
                <w:b/>
                <w:sz w:val="20"/>
              </w:rPr>
            </w:pPr>
          </w:p>
        </w:tc>
      </w:tr>
      <w:tr w:rsidR="00534B73" w:rsidRPr="00534B73" w14:paraId="280E63A1" w14:textId="77777777" w:rsidTr="00793ADB">
        <w:tc>
          <w:tcPr>
            <w:tcW w:w="4940" w:type="dxa"/>
            <w:gridSpan w:val="2"/>
            <w:tcBorders>
              <w:top w:val="single" w:sz="6" w:space="0" w:color="auto"/>
              <w:left w:val="single" w:sz="6" w:space="0" w:color="auto"/>
              <w:bottom w:val="single" w:sz="6" w:space="0" w:color="auto"/>
              <w:right w:val="single" w:sz="6" w:space="0" w:color="auto"/>
            </w:tcBorders>
          </w:tcPr>
          <w:p w14:paraId="1A58B2F9" w14:textId="77777777" w:rsidR="00534B73" w:rsidRPr="00534B73" w:rsidRDefault="00534B73" w:rsidP="00793ADB">
            <w:pPr>
              <w:jc w:val="center"/>
              <w:rPr>
                <w:rFonts w:ascii="Arial" w:hAnsi="Arial" w:cs="Arial"/>
                <w:b/>
                <w:sz w:val="20"/>
              </w:rPr>
            </w:pPr>
          </w:p>
          <w:p w14:paraId="57D6B054" w14:textId="77777777" w:rsidR="00534B73" w:rsidRPr="00534B73" w:rsidRDefault="00534B73" w:rsidP="00793ADB">
            <w:pPr>
              <w:jc w:val="center"/>
              <w:rPr>
                <w:rFonts w:ascii="Arial" w:hAnsi="Arial" w:cs="Arial"/>
                <w:b/>
                <w:sz w:val="20"/>
              </w:rPr>
            </w:pPr>
            <w:r w:rsidRPr="00534B73">
              <w:rPr>
                <w:rFonts w:ascii="Arial" w:hAnsi="Arial" w:cs="Arial"/>
                <w:b/>
                <w:sz w:val="20"/>
              </w:rPr>
              <w:t xml:space="preserve">Threat </w:t>
            </w:r>
          </w:p>
        </w:tc>
        <w:tc>
          <w:tcPr>
            <w:tcW w:w="4860" w:type="dxa"/>
            <w:gridSpan w:val="3"/>
            <w:tcBorders>
              <w:top w:val="single" w:sz="6" w:space="0" w:color="auto"/>
              <w:left w:val="single" w:sz="6" w:space="0" w:color="auto"/>
              <w:bottom w:val="single" w:sz="6" w:space="0" w:color="auto"/>
              <w:right w:val="single" w:sz="6" w:space="0" w:color="auto"/>
            </w:tcBorders>
          </w:tcPr>
          <w:p w14:paraId="6237775B" w14:textId="77777777" w:rsidR="00534B73" w:rsidRPr="00534B73" w:rsidRDefault="00534B73" w:rsidP="00793ADB">
            <w:pPr>
              <w:jc w:val="center"/>
              <w:rPr>
                <w:rFonts w:ascii="Arial" w:hAnsi="Arial" w:cs="Arial"/>
                <w:b/>
                <w:sz w:val="20"/>
              </w:rPr>
            </w:pPr>
          </w:p>
          <w:p w14:paraId="04EACD08" w14:textId="77777777" w:rsidR="00534B73" w:rsidRPr="00534B73" w:rsidRDefault="00534B73" w:rsidP="00793ADB">
            <w:pPr>
              <w:jc w:val="center"/>
              <w:rPr>
                <w:rFonts w:ascii="Arial" w:hAnsi="Arial" w:cs="Arial"/>
                <w:b/>
                <w:sz w:val="20"/>
              </w:rPr>
            </w:pPr>
            <w:r w:rsidRPr="00534B73">
              <w:rPr>
                <w:rFonts w:ascii="Arial" w:hAnsi="Arial" w:cs="Arial"/>
                <w:b/>
                <w:sz w:val="20"/>
              </w:rPr>
              <w:t xml:space="preserve">Triumph </w:t>
            </w:r>
          </w:p>
          <w:p w14:paraId="3EC85FC2" w14:textId="77777777" w:rsidR="00534B73" w:rsidRPr="00534B73" w:rsidRDefault="00534B73" w:rsidP="00793ADB">
            <w:pPr>
              <w:jc w:val="center"/>
              <w:rPr>
                <w:rFonts w:ascii="Arial" w:hAnsi="Arial" w:cs="Arial"/>
                <w:b/>
                <w:sz w:val="20"/>
              </w:rPr>
            </w:pPr>
          </w:p>
        </w:tc>
      </w:tr>
      <w:tr w:rsidR="00534B73" w:rsidRPr="00534B73" w14:paraId="30207EEF" w14:textId="77777777" w:rsidTr="00793ADB">
        <w:tc>
          <w:tcPr>
            <w:tcW w:w="4940" w:type="dxa"/>
            <w:gridSpan w:val="2"/>
            <w:tcBorders>
              <w:top w:val="single" w:sz="6" w:space="0" w:color="auto"/>
              <w:left w:val="single" w:sz="6" w:space="0" w:color="auto"/>
              <w:bottom w:val="single" w:sz="6" w:space="0" w:color="auto"/>
              <w:right w:val="single" w:sz="6" w:space="0" w:color="auto"/>
            </w:tcBorders>
          </w:tcPr>
          <w:p w14:paraId="4B10DC46" w14:textId="77777777" w:rsidR="00534B73" w:rsidRPr="00534B73" w:rsidRDefault="00534B73" w:rsidP="00793ADB">
            <w:pPr>
              <w:jc w:val="center"/>
              <w:rPr>
                <w:rFonts w:ascii="Arial" w:hAnsi="Arial" w:cs="Arial"/>
                <w:b/>
                <w:sz w:val="20"/>
              </w:rPr>
            </w:pPr>
          </w:p>
          <w:p w14:paraId="60DF3987" w14:textId="77777777" w:rsidR="00534B73" w:rsidRPr="00534B73" w:rsidRDefault="00534B73" w:rsidP="00793ADB">
            <w:pPr>
              <w:jc w:val="center"/>
              <w:rPr>
                <w:rFonts w:ascii="Arial" w:hAnsi="Arial" w:cs="Arial"/>
                <w:b/>
                <w:sz w:val="20"/>
              </w:rPr>
            </w:pPr>
            <w:r w:rsidRPr="00534B73">
              <w:rPr>
                <w:rFonts w:ascii="Arial" w:hAnsi="Arial" w:cs="Arial"/>
                <w:b/>
                <w:sz w:val="20"/>
              </w:rPr>
              <w:t xml:space="preserve">Providence Prepared </w:t>
            </w:r>
          </w:p>
        </w:tc>
        <w:tc>
          <w:tcPr>
            <w:tcW w:w="4860" w:type="dxa"/>
            <w:gridSpan w:val="3"/>
            <w:tcBorders>
              <w:top w:val="single" w:sz="6" w:space="0" w:color="auto"/>
              <w:left w:val="single" w:sz="6" w:space="0" w:color="auto"/>
              <w:bottom w:val="single" w:sz="6" w:space="0" w:color="auto"/>
              <w:right w:val="single" w:sz="6" w:space="0" w:color="auto"/>
            </w:tcBorders>
          </w:tcPr>
          <w:p w14:paraId="6EAED08C" w14:textId="77777777" w:rsidR="00534B73" w:rsidRPr="00534B73" w:rsidRDefault="00534B73" w:rsidP="00793ADB">
            <w:pPr>
              <w:jc w:val="center"/>
              <w:rPr>
                <w:rFonts w:ascii="Arial" w:hAnsi="Arial" w:cs="Arial"/>
                <w:b/>
                <w:sz w:val="20"/>
              </w:rPr>
            </w:pPr>
          </w:p>
          <w:p w14:paraId="43838943" w14:textId="77777777" w:rsidR="00534B73" w:rsidRPr="00534B73" w:rsidRDefault="00534B73" w:rsidP="00793ADB">
            <w:pPr>
              <w:jc w:val="center"/>
              <w:rPr>
                <w:rFonts w:ascii="Arial" w:hAnsi="Arial" w:cs="Arial"/>
                <w:b/>
                <w:sz w:val="20"/>
              </w:rPr>
            </w:pPr>
            <w:r w:rsidRPr="00534B73">
              <w:rPr>
                <w:rFonts w:ascii="Arial" w:hAnsi="Arial" w:cs="Arial"/>
                <w:b/>
                <w:sz w:val="20"/>
              </w:rPr>
              <w:t>Providence Enacted</w:t>
            </w:r>
          </w:p>
          <w:p w14:paraId="2835B9AA" w14:textId="77777777" w:rsidR="00534B73" w:rsidRPr="00534B73" w:rsidRDefault="00534B73" w:rsidP="00793ADB">
            <w:pPr>
              <w:jc w:val="center"/>
              <w:rPr>
                <w:rFonts w:ascii="Arial" w:hAnsi="Arial" w:cs="Arial"/>
                <w:b/>
                <w:sz w:val="20"/>
              </w:rPr>
            </w:pPr>
          </w:p>
        </w:tc>
      </w:tr>
      <w:tr w:rsidR="00534B73" w:rsidRPr="00534B73" w14:paraId="1A4B4528" w14:textId="77777777" w:rsidTr="00793ADB">
        <w:tc>
          <w:tcPr>
            <w:tcW w:w="4940" w:type="dxa"/>
            <w:gridSpan w:val="2"/>
            <w:tcBorders>
              <w:top w:val="single" w:sz="6" w:space="0" w:color="auto"/>
              <w:left w:val="single" w:sz="6" w:space="0" w:color="auto"/>
              <w:bottom w:val="single" w:sz="6" w:space="0" w:color="auto"/>
              <w:right w:val="single" w:sz="6" w:space="0" w:color="auto"/>
            </w:tcBorders>
          </w:tcPr>
          <w:p w14:paraId="69B257EF" w14:textId="77777777" w:rsidR="00534B73" w:rsidRPr="00534B73" w:rsidRDefault="00534B73" w:rsidP="00793ADB">
            <w:pPr>
              <w:jc w:val="center"/>
              <w:rPr>
                <w:rFonts w:ascii="Arial" w:hAnsi="Arial" w:cs="Arial"/>
                <w:b/>
                <w:sz w:val="20"/>
              </w:rPr>
            </w:pPr>
          </w:p>
          <w:p w14:paraId="79E4661B" w14:textId="77777777" w:rsidR="00534B73" w:rsidRPr="00534B73" w:rsidRDefault="00534B73" w:rsidP="00793ADB">
            <w:pPr>
              <w:jc w:val="center"/>
              <w:rPr>
                <w:rFonts w:ascii="Arial" w:hAnsi="Arial" w:cs="Arial"/>
                <w:b/>
                <w:sz w:val="20"/>
              </w:rPr>
            </w:pPr>
            <w:r w:rsidRPr="00534B73">
              <w:rPr>
                <w:rFonts w:ascii="Arial" w:hAnsi="Arial" w:cs="Arial"/>
                <w:b/>
                <w:sz w:val="20"/>
              </w:rPr>
              <w:t xml:space="preserve">Persecution </w:t>
            </w:r>
          </w:p>
        </w:tc>
        <w:tc>
          <w:tcPr>
            <w:tcW w:w="4860" w:type="dxa"/>
            <w:gridSpan w:val="3"/>
            <w:tcBorders>
              <w:top w:val="single" w:sz="6" w:space="0" w:color="auto"/>
              <w:left w:val="single" w:sz="6" w:space="0" w:color="auto"/>
              <w:bottom w:val="single" w:sz="6" w:space="0" w:color="auto"/>
              <w:right w:val="single" w:sz="6" w:space="0" w:color="auto"/>
            </w:tcBorders>
          </w:tcPr>
          <w:p w14:paraId="4A2E046E" w14:textId="77777777" w:rsidR="00534B73" w:rsidRPr="00534B73" w:rsidRDefault="00534B73" w:rsidP="00793ADB">
            <w:pPr>
              <w:jc w:val="center"/>
              <w:rPr>
                <w:rFonts w:ascii="Arial" w:hAnsi="Arial" w:cs="Arial"/>
                <w:b/>
                <w:sz w:val="20"/>
              </w:rPr>
            </w:pPr>
          </w:p>
          <w:p w14:paraId="626CDC15" w14:textId="77777777" w:rsidR="00534B73" w:rsidRPr="00534B73" w:rsidRDefault="00534B73" w:rsidP="00793ADB">
            <w:pPr>
              <w:jc w:val="center"/>
              <w:rPr>
                <w:rFonts w:ascii="Arial" w:hAnsi="Arial" w:cs="Arial"/>
                <w:b/>
                <w:sz w:val="20"/>
              </w:rPr>
            </w:pPr>
            <w:r w:rsidRPr="00534B73">
              <w:rPr>
                <w:rFonts w:ascii="Arial" w:hAnsi="Arial" w:cs="Arial"/>
                <w:b/>
                <w:sz w:val="20"/>
              </w:rPr>
              <w:t xml:space="preserve">Preservation </w:t>
            </w:r>
          </w:p>
          <w:p w14:paraId="0543EF98" w14:textId="77777777" w:rsidR="00534B73" w:rsidRPr="00534B73" w:rsidRDefault="00534B73" w:rsidP="00793ADB">
            <w:pPr>
              <w:jc w:val="center"/>
              <w:rPr>
                <w:rFonts w:ascii="Arial" w:hAnsi="Arial" w:cs="Arial"/>
                <w:b/>
                <w:sz w:val="20"/>
              </w:rPr>
            </w:pPr>
          </w:p>
        </w:tc>
      </w:tr>
      <w:tr w:rsidR="00534B73" w:rsidRPr="00534B73" w14:paraId="528AAD05" w14:textId="77777777" w:rsidTr="00793ADB">
        <w:tc>
          <w:tcPr>
            <w:tcW w:w="4940" w:type="dxa"/>
            <w:gridSpan w:val="2"/>
            <w:tcBorders>
              <w:top w:val="single" w:sz="6" w:space="0" w:color="auto"/>
              <w:left w:val="single" w:sz="6" w:space="0" w:color="auto"/>
              <w:bottom w:val="single" w:sz="6" w:space="0" w:color="auto"/>
              <w:right w:val="single" w:sz="6" w:space="0" w:color="auto"/>
            </w:tcBorders>
          </w:tcPr>
          <w:p w14:paraId="54A8C614" w14:textId="77777777" w:rsidR="00534B73" w:rsidRPr="00534B73" w:rsidRDefault="00534B73" w:rsidP="00793ADB">
            <w:pPr>
              <w:jc w:val="center"/>
              <w:rPr>
                <w:rFonts w:ascii="Arial" w:hAnsi="Arial" w:cs="Arial"/>
                <w:b/>
                <w:sz w:val="20"/>
              </w:rPr>
            </w:pPr>
          </w:p>
          <w:p w14:paraId="69C3D018" w14:textId="77777777" w:rsidR="00534B73" w:rsidRPr="00534B73" w:rsidRDefault="00534B73" w:rsidP="00793ADB">
            <w:pPr>
              <w:jc w:val="center"/>
              <w:rPr>
                <w:rFonts w:ascii="Arial" w:hAnsi="Arial" w:cs="Arial"/>
                <w:b/>
                <w:sz w:val="20"/>
              </w:rPr>
            </w:pPr>
            <w:r w:rsidRPr="00534B73">
              <w:rPr>
                <w:rFonts w:ascii="Arial" w:hAnsi="Arial" w:cs="Arial"/>
                <w:b/>
                <w:sz w:val="20"/>
              </w:rPr>
              <w:t xml:space="preserve">Grave Danger </w:t>
            </w:r>
          </w:p>
        </w:tc>
        <w:tc>
          <w:tcPr>
            <w:tcW w:w="4860" w:type="dxa"/>
            <w:gridSpan w:val="3"/>
            <w:tcBorders>
              <w:top w:val="single" w:sz="6" w:space="0" w:color="auto"/>
              <w:left w:val="single" w:sz="6" w:space="0" w:color="auto"/>
              <w:bottom w:val="single" w:sz="6" w:space="0" w:color="auto"/>
              <w:right w:val="single" w:sz="6" w:space="0" w:color="auto"/>
            </w:tcBorders>
          </w:tcPr>
          <w:p w14:paraId="181318F7" w14:textId="77777777" w:rsidR="00534B73" w:rsidRPr="00534B73" w:rsidRDefault="00534B73" w:rsidP="00793ADB">
            <w:pPr>
              <w:jc w:val="center"/>
              <w:rPr>
                <w:rFonts w:ascii="Arial" w:hAnsi="Arial" w:cs="Arial"/>
                <w:b/>
                <w:sz w:val="20"/>
              </w:rPr>
            </w:pPr>
          </w:p>
          <w:p w14:paraId="2FB172F4" w14:textId="77777777" w:rsidR="00534B73" w:rsidRPr="00534B73" w:rsidRDefault="00534B73" w:rsidP="00793ADB">
            <w:pPr>
              <w:jc w:val="center"/>
              <w:rPr>
                <w:rFonts w:ascii="Arial" w:hAnsi="Arial" w:cs="Arial"/>
                <w:b/>
                <w:sz w:val="20"/>
              </w:rPr>
            </w:pPr>
            <w:r w:rsidRPr="00534B73">
              <w:rPr>
                <w:rFonts w:ascii="Arial" w:hAnsi="Arial" w:cs="Arial"/>
                <w:b/>
                <w:sz w:val="20"/>
              </w:rPr>
              <w:t xml:space="preserve">Great Deliverance </w:t>
            </w:r>
          </w:p>
          <w:p w14:paraId="4593CF76" w14:textId="77777777" w:rsidR="00534B73" w:rsidRPr="00534B73" w:rsidRDefault="00534B73" w:rsidP="00793ADB">
            <w:pPr>
              <w:jc w:val="center"/>
              <w:rPr>
                <w:rFonts w:ascii="Arial" w:hAnsi="Arial" w:cs="Arial"/>
                <w:b/>
                <w:sz w:val="20"/>
              </w:rPr>
            </w:pPr>
          </w:p>
        </w:tc>
      </w:tr>
      <w:tr w:rsidR="00534B73" w:rsidRPr="00534B73" w14:paraId="79085A25" w14:textId="77777777" w:rsidTr="00793ADB">
        <w:tc>
          <w:tcPr>
            <w:tcW w:w="4940" w:type="dxa"/>
            <w:gridSpan w:val="2"/>
            <w:tcBorders>
              <w:top w:val="single" w:sz="6" w:space="0" w:color="auto"/>
              <w:left w:val="single" w:sz="6" w:space="0" w:color="auto"/>
              <w:bottom w:val="single" w:sz="6" w:space="0" w:color="auto"/>
              <w:right w:val="single" w:sz="6" w:space="0" w:color="auto"/>
            </w:tcBorders>
          </w:tcPr>
          <w:p w14:paraId="2D1C79C6" w14:textId="77777777" w:rsidR="00534B73" w:rsidRPr="00534B73" w:rsidRDefault="00534B73" w:rsidP="00793ADB">
            <w:pPr>
              <w:jc w:val="center"/>
              <w:rPr>
                <w:rFonts w:ascii="Arial" w:hAnsi="Arial" w:cs="Arial"/>
                <w:b/>
                <w:sz w:val="20"/>
              </w:rPr>
            </w:pPr>
          </w:p>
          <w:p w14:paraId="38787C6B" w14:textId="77777777" w:rsidR="00534B73" w:rsidRPr="00534B73" w:rsidRDefault="00534B73" w:rsidP="00793ADB">
            <w:pPr>
              <w:jc w:val="center"/>
              <w:rPr>
                <w:rFonts w:ascii="Arial" w:hAnsi="Arial" w:cs="Arial"/>
                <w:b/>
                <w:sz w:val="20"/>
              </w:rPr>
            </w:pPr>
            <w:r w:rsidRPr="00534B73">
              <w:rPr>
                <w:rFonts w:ascii="Arial" w:hAnsi="Arial" w:cs="Arial"/>
                <w:b/>
                <w:sz w:val="20"/>
              </w:rPr>
              <w:t xml:space="preserve">Feasts of Ahasuerus </w:t>
            </w:r>
          </w:p>
        </w:tc>
        <w:tc>
          <w:tcPr>
            <w:tcW w:w="4860" w:type="dxa"/>
            <w:gridSpan w:val="3"/>
            <w:tcBorders>
              <w:top w:val="single" w:sz="6" w:space="0" w:color="auto"/>
              <w:left w:val="single" w:sz="6" w:space="0" w:color="auto"/>
              <w:bottom w:val="single" w:sz="6" w:space="0" w:color="auto"/>
              <w:right w:val="single" w:sz="6" w:space="0" w:color="auto"/>
            </w:tcBorders>
          </w:tcPr>
          <w:p w14:paraId="0149E666" w14:textId="77777777" w:rsidR="00534B73" w:rsidRPr="00534B73" w:rsidRDefault="00534B73" w:rsidP="00793ADB">
            <w:pPr>
              <w:jc w:val="center"/>
              <w:rPr>
                <w:rFonts w:ascii="Arial" w:hAnsi="Arial" w:cs="Arial"/>
                <w:b/>
                <w:sz w:val="20"/>
              </w:rPr>
            </w:pPr>
          </w:p>
          <w:p w14:paraId="0B187C26" w14:textId="77777777" w:rsidR="00534B73" w:rsidRPr="00534B73" w:rsidRDefault="00534B73" w:rsidP="00793ADB">
            <w:pPr>
              <w:jc w:val="center"/>
              <w:rPr>
                <w:rFonts w:ascii="Arial" w:hAnsi="Arial" w:cs="Arial"/>
                <w:b/>
                <w:sz w:val="20"/>
              </w:rPr>
            </w:pPr>
            <w:r w:rsidRPr="00534B73">
              <w:rPr>
                <w:rFonts w:ascii="Arial" w:hAnsi="Arial" w:cs="Arial"/>
                <w:b/>
                <w:sz w:val="20"/>
              </w:rPr>
              <w:t xml:space="preserve">Feasts of Esther and Purim </w:t>
            </w:r>
          </w:p>
          <w:p w14:paraId="455F6DE9" w14:textId="77777777" w:rsidR="00534B73" w:rsidRPr="00534B73" w:rsidRDefault="00534B73" w:rsidP="00793ADB">
            <w:pPr>
              <w:jc w:val="center"/>
              <w:rPr>
                <w:rFonts w:ascii="Arial" w:hAnsi="Arial" w:cs="Arial"/>
                <w:b/>
                <w:sz w:val="20"/>
              </w:rPr>
            </w:pPr>
          </w:p>
        </w:tc>
      </w:tr>
      <w:tr w:rsidR="00534B73" w:rsidRPr="00534B73" w14:paraId="5856D4A5" w14:textId="77777777" w:rsidTr="00793ADB">
        <w:tc>
          <w:tcPr>
            <w:tcW w:w="2260" w:type="dxa"/>
            <w:tcBorders>
              <w:top w:val="single" w:sz="6" w:space="0" w:color="auto"/>
              <w:left w:val="single" w:sz="6" w:space="0" w:color="auto"/>
              <w:bottom w:val="single" w:sz="6" w:space="0" w:color="auto"/>
              <w:right w:val="single" w:sz="6" w:space="0" w:color="auto"/>
            </w:tcBorders>
          </w:tcPr>
          <w:p w14:paraId="50774583" w14:textId="77777777" w:rsidR="00534B73" w:rsidRPr="00534B73" w:rsidRDefault="00534B73" w:rsidP="00793ADB">
            <w:pPr>
              <w:jc w:val="center"/>
              <w:rPr>
                <w:rFonts w:ascii="Arial" w:hAnsi="Arial" w:cs="Arial"/>
                <w:b/>
                <w:sz w:val="20"/>
              </w:rPr>
            </w:pPr>
          </w:p>
          <w:p w14:paraId="0AB2870A" w14:textId="77777777" w:rsidR="00534B73" w:rsidRPr="00534B73" w:rsidRDefault="00534B73" w:rsidP="00793ADB">
            <w:pPr>
              <w:jc w:val="center"/>
              <w:rPr>
                <w:rFonts w:ascii="Arial" w:hAnsi="Arial" w:cs="Arial"/>
                <w:b/>
                <w:sz w:val="20"/>
              </w:rPr>
            </w:pPr>
            <w:r w:rsidRPr="00534B73">
              <w:rPr>
                <w:rFonts w:ascii="Arial" w:hAnsi="Arial" w:cs="Arial"/>
                <w:b/>
                <w:sz w:val="20"/>
              </w:rPr>
              <w:t>Esther Exalted</w:t>
            </w:r>
          </w:p>
          <w:p w14:paraId="7DF332F1" w14:textId="77777777" w:rsidR="00534B73" w:rsidRPr="00534B73" w:rsidRDefault="00534B73" w:rsidP="00793ADB">
            <w:pPr>
              <w:jc w:val="center"/>
              <w:rPr>
                <w:rFonts w:ascii="Arial" w:hAnsi="Arial" w:cs="Arial"/>
                <w:b/>
                <w:sz w:val="20"/>
              </w:rPr>
            </w:pPr>
            <w:r w:rsidRPr="00534B73">
              <w:rPr>
                <w:rFonts w:ascii="Arial" w:hAnsi="Arial" w:cs="Arial"/>
                <w:b/>
                <w:sz w:val="20"/>
              </w:rPr>
              <w:t xml:space="preserve">1:1–2:18 </w:t>
            </w:r>
          </w:p>
        </w:tc>
        <w:tc>
          <w:tcPr>
            <w:tcW w:w="2680" w:type="dxa"/>
            <w:tcBorders>
              <w:top w:val="single" w:sz="6" w:space="0" w:color="auto"/>
              <w:left w:val="single" w:sz="6" w:space="0" w:color="auto"/>
              <w:bottom w:val="single" w:sz="6" w:space="0" w:color="auto"/>
              <w:right w:val="single" w:sz="6" w:space="0" w:color="auto"/>
            </w:tcBorders>
          </w:tcPr>
          <w:p w14:paraId="75F63D1C" w14:textId="77777777" w:rsidR="00534B73" w:rsidRPr="00534B73" w:rsidRDefault="00534B73" w:rsidP="00793ADB">
            <w:pPr>
              <w:jc w:val="center"/>
              <w:rPr>
                <w:rFonts w:ascii="Arial" w:hAnsi="Arial" w:cs="Arial"/>
                <w:b/>
                <w:sz w:val="20"/>
              </w:rPr>
            </w:pPr>
          </w:p>
          <w:p w14:paraId="02935B3A" w14:textId="77777777" w:rsidR="00534B73" w:rsidRPr="00534B73" w:rsidRDefault="00534B73" w:rsidP="00793ADB">
            <w:pPr>
              <w:jc w:val="center"/>
              <w:rPr>
                <w:rFonts w:ascii="Arial" w:hAnsi="Arial" w:cs="Arial"/>
                <w:b/>
                <w:sz w:val="20"/>
              </w:rPr>
            </w:pPr>
            <w:r w:rsidRPr="00534B73">
              <w:rPr>
                <w:rFonts w:ascii="Arial" w:hAnsi="Arial" w:cs="Arial"/>
                <w:b/>
                <w:sz w:val="20"/>
              </w:rPr>
              <w:t>Haman Plots</w:t>
            </w:r>
          </w:p>
          <w:p w14:paraId="6A1F83E1" w14:textId="77777777" w:rsidR="00534B73" w:rsidRPr="00534B73" w:rsidRDefault="00534B73" w:rsidP="00793ADB">
            <w:pPr>
              <w:jc w:val="center"/>
              <w:rPr>
                <w:rFonts w:ascii="Arial" w:hAnsi="Arial" w:cs="Arial"/>
                <w:b/>
                <w:sz w:val="20"/>
              </w:rPr>
            </w:pPr>
            <w:r w:rsidRPr="00534B73">
              <w:rPr>
                <w:rFonts w:ascii="Arial" w:hAnsi="Arial" w:cs="Arial"/>
                <w:b/>
                <w:sz w:val="20"/>
              </w:rPr>
              <w:t xml:space="preserve">2:19–4:17 </w:t>
            </w:r>
          </w:p>
        </w:tc>
        <w:tc>
          <w:tcPr>
            <w:tcW w:w="1620" w:type="dxa"/>
            <w:tcBorders>
              <w:top w:val="single" w:sz="6" w:space="0" w:color="auto"/>
              <w:bottom w:val="single" w:sz="6" w:space="0" w:color="auto"/>
              <w:right w:val="single" w:sz="6" w:space="0" w:color="auto"/>
            </w:tcBorders>
          </w:tcPr>
          <w:p w14:paraId="56133757" w14:textId="77777777" w:rsidR="00534B73" w:rsidRPr="00534B73" w:rsidRDefault="00534B73" w:rsidP="00793ADB">
            <w:pPr>
              <w:jc w:val="center"/>
              <w:rPr>
                <w:rFonts w:ascii="Arial" w:hAnsi="Arial" w:cs="Arial"/>
                <w:b/>
                <w:sz w:val="20"/>
              </w:rPr>
            </w:pPr>
          </w:p>
          <w:p w14:paraId="3A3EE4F7" w14:textId="77777777" w:rsidR="00534B73" w:rsidRPr="00534B73" w:rsidRDefault="00534B73" w:rsidP="00793ADB">
            <w:pPr>
              <w:jc w:val="center"/>
              <w:rPr>
                <w:rFonts w:ascii="Arial" w:hAnsi="Arial" w:cs="Arial"/>
                <w:b/>
                <w:sz w:val="20"/>
              </w:rPr>
            </w:pPr>
            <w:r w:rsidRPr="00534B73">
              <w:rPr>
                <w:rFonts w:ascii="Arial" w:hAnsi="Arial" w:cs="Arial"/>
                <w:b/>
                <w:sz w:val="20"/>
              </w:rPr>
              <w:t xml:space="preserve">Mordecai over </w:t>
            </w:r>
          </w:p>
          <w:p w14:paraId="19E2A1D6" w14:textId="77777777" w:rsidR="00534B73" w:rsidRPr="00534B73" w:rsidRDefault="00534B73" w:rsidP="00793ADB">
            <w:pPr>
              <w:jc w:val="center"/>
              <w:rPr>
                <w:rFonts w:ascii="Arial" w:hAnsi="Arial" w:cs="Arial"/>
                <w:b/>
                <w:sz w:val="20"/>
              </w:rPr>
            </w:pPr>
            <w:r w:rsidRPr="00534B73">
              <w:rPr>
                <w:rFonts w:ascii="Arial" w:hAnsi="Arial" w:cs="Arial"/>
                <w:b/>
                <w:sz w:val="20"/>
              </w:rPr>
              <w:t>Haman</w:t>
            </w:r>
          </w:p>
          <w:p w14:paraId="26675ADF" w14:textId="77777777" w:rsidR="00534B73" w:rsidRPr="00534B73" w:rsidRDefault="00534B73" w:rsidP="00793ADB">
            <w:pPr>
              <w:jc w:val="center"/>
              <w:rPr>
                <w:rFonts w:ascii="Arial" w:hAnsi="Arial" w:cs="Arial"/>
                <w:b/>
                <w:sz w:val="20"/>
              </w:rPr>
            </w:pPr>
            <w:r w:rsidRPr="00534B73">
              <w:rPr>
                <w:rFonts w:ascii="Arial" w:hAnsi="Arial" w:cs="Arial"/>
                <w:b/>
                <w:sz w:val="20"/>
              </w:rPr>
              <w:t>5:1–8:2</w:t>
            </w:r>
          </w:p>
        </w:tc>
        <w:tc>
          <w:tcPr>
            <w:tcW w:w="1440" w:type="dxa"/>
            <w:tcBorders>
              <w:top w:val="single" w:sz="6" w:space="0" w:color="auto"/>
              <w:bottom w:val="single" w:sz="6" w:space="0" w:color="auto"/>
              <w:right w:val="single" w:sz="6" w:space="0" w:color="auto"/>
            </w:tcBorders>
          </w:tcPr>
          <w:p w14:paraId="6615E577" w14:textId="77777777" w:rsidR="00534B73" w:rsidRPr="00534B73" w:rsidRDefault="00534B73" w:rsidP="00793ADB">
            <w:pPr>
              <w:jc w:val="center"/>
              <w:rPr>
                <w:rFonts w:ascii="Arial" w:hAnsi="Arial" w:cs="Arial"/>
                <w:b/>
                <w:sz w:val="20"/>
              </w:rPr>
            </w:pPr>
          </w:p>
          <w:p w14:paraId="7110F8DE" w14:textId="77777777" w:rsidR="00534B73" w:rsidRPr="00534B73" w:rsidRDefault="00534B73" w:rsidP="00793ADB">
            <w:pPr>
              <w:jc w:val="center"/>
              <w:rPr>
                <w:rFonts w:ascii="Arial" w:hAnsi="Arial" w:cs="Arial"/>
                <w:b/>
                <w:sz w:val="20"/>
              </w:rPr>
            </w:pPr>
            <w:r w:rsidRPr="00534B73">
              <w:rPr>
                <w:rFonts w:ascii="Arial" w:hAnsi="Arial" w:cs="Arial"/>
                <w:b/>
                <w:sz w:val="20"/>
              </w:rPr>
              <w:t>Jews over Enemies</w:t>
            </w:r>
          </w:p>
          <w:p w14:paraId="33285968" w14:textId="77777777" w:rsidR="00534B73" w:rsidRPr="00534B73" w:rsidRDefault="00534B73" w:rsidP="00793ADB">
            <w:pPr>
              <w:jc w:val="center"/>
              <w:rPr>
                <w:rFonts w:ascii="Arial" w:hAnsi="Arial" w:cs="Arial"/>
                <w:b/>
                <w:sz w:val="20"/>
              </w:rPr>
            </w:pPr>
            <w:r w:rsidRPr="00534B73">
              <w:rPr>
                <w:rFonts w:ascii="Arial" w:hAnsi="Arial" w:cs="Arial"/>
                <w:b/>
                <w:sz w:val="20"/>
              </w:rPr>
              <w:t xml:space="preserve">8:3–9:32 </w:t>
            </w:r>
          </w:p>
        </w:tc>
        <w:tc>
          <w:tcPr>
            <w:tcW w:w="1800" w:type="dxa"/>
            <w:tcBorders>
              <w:top w:val="single" w:sz="6" w:space="0" w:color="auto"/>
              <w:left w:val="single" w:sz="6" w:space="0" w:color="auto"/>
              <w:bottom w:val="single" w:sz="6" w:space="0" w:color="auto"/>
              <w:right w:val="single" w:sz="6" w:space="0" w:color="auto"/>
            </w:tcBorders>
          </w:tcPr>
          <w:p w14:paraId="2DFAAEE4" w14:textId="77777777" w:rsidR="00534B73" w:rsidRPr="00534B73" w:rsidRDefault="00534B73" w:rsidP="00793ADB">
            <w:pPr>
              <w:jc w:val="center"/>
              <w:rPr>
                <w:rFonts w:ascii="Arial" w:hAnsi="Arial" w:cs="Arial"/>
                <w:b/>
                <w:sz w:val="20"/>
              </w:rPr>
            </w:pPr>
          </w:p>
          <w:p w14:paraId="05143EF1" w14:textId="77777777" w:rsidR="00534B73" w:rsidRPr="00534B73" w:rsidRDefault="00534B73" w:rsidP="00793ADB">
            <w:pPr>
              <w:jc w:val="center"/>
              <w:rPr>
                <w:rFonts w:ascii="Arial" w:hAnsi="Arial" w:cs="Arial"/>
                <w:b/>
                <w:sz w:val="20"/>
              </w:rPr>
            </w:pPr>
            <w:r w:rsidRPr="00534B73">
              <w:rPr>
                <w:rFonts w:ascii="Arial" w:hAnsi="Arial" w:cs="Arial"/>
                <w:b/>
                <w:sz w:val="20"/>
              </w:rPr>
              <w:t>Mordecai over Persia</w:t>
            </w:r>
          </w:p>
          <w:p w14:paraId="74BF5C6B" w14:textId="77777777" w:rsidR="00534B73" w:rsidRPr="00534B73" w:rsidRDefault="00534B73" w:rsidP="00793ADB">
            <w:pPr>
              <w:jc w:val="center"/>
              <w:rPr>
                <w:rFonts w:ascii="Arial" w:hAnsi="Arial" w:cs="Arial"/>
                <w:b/>
                <w:sz w:val="20"/>
              </w:rPr>
            </w:pPr>
            <w:r w:rsidRPr="00534B73">
              <w:rPr>
                <w:rFonts w:ascii="Arial" w:hAnsi="Arial" w:cs="Arial"/>
                <w:b/>
                <w:sz w:val="20"/>
              </w:rPr>
              <w:t xml:space="preserve">10 </w:t>
            </w:r>
          </w:p>
          <w:p w14:paraId="6C496FE7" w14:textId="77777777" w:rsidR="00534B73" w:rsidRPr="00534B73" w:rsidRDefault="00534B73" w:rsidP="00793ADB">
            <w:pPr>
              <w:jc w:val="center"/>
              <w:rPr>
                <w:rFonts w:ascii="Arial" w:hAnsi="Arial" w:cs="Arial"/>
                <w:b/>
                <w:sz w:val="20"/>
              </w:rPr>
            </w:pPr>
          </w:p>
        </w:tc>
      </w:tr>
      <w:tr w:rsidR="00534B73" w:rsidRPr="00534B73" w14:paraId="023F41FF" w14:textId="77777777" w:rsidTr="00793ADB">
        <w:tc>
          <w:tcPr>
            <w:tcW w:w="9800" w:type="dxa"/>
            <w:gridSpan w:val="5"/>
            <w:tcBorders>
              <w:top w:val="single" w:sz="6" w:space="0" w:color="auto"/>
              <w:left w:val="single" w:sz="6" w:space="0" w:color="auto"/>
              <w:bottom w:val="single" w:sz="6" w:space="0" w:color="auto"/>
              <w:right w:val="single" w:sz="6" w:space="0" w:color="auto"/>
            </w:tcBorders>
          </w:tcPr>
          <w:p w14:paraId="1628B528" w14:textId="77777777" w:rsidR="00534B73" w:rsidRPr="00534B73" w:rsidRDefault="00534B73" w:rsidP="00793ADB">
            <w:pPr>
              <w:jc w:val="center"/>
              <w:rPr>
                <w:rFonts w:ascii="Arial" w:hAnsi="Arial" w:cs="Arial"/>
                <w:b/>
                <w:sz w:val="20"/>
              </w:rPr>
            </w:pPr>
          </w:p>
          <w:p w14:paraId="32BA72A2" w14:textId="77777777" w:rsidR="00534B73" w:rsidRPr="00534B73" w:rsidRDefault="00534B73" w:rsidP="00793ADB">
            <w:pPr>
              <w:jc w:val="center"/>
              <w:rPr>
                <w:rFonts w:ascii="Arial" w:hAnsi="Arial" w:cs="Arial"/>
                <w:b/>
                <w:sz w:val="20"/>
              </w:rPr>
            </w:pPr>
            <w:r w:rsidRPr="00534B73">
              <w:rPr>
                <w:rFonts w:ascii="Arial" w:hAnsi="Arial" w:cs="Arial"/>
                <w:b/>
                <w:sz w:val="20"/>
              </w:rPr>
              <w:t>Persia</w:t>
            </w:r>
          </w:p>
          <w:p w14:paraId="35CC860C" w14:textId="77777777" w:rsidR="00534B73" w:rsidRPr="00534B73" w:rsidRDefault="00534B73" w:rsidP="00793ADB">
            <w:pPr>
              <w:jc w:val="center"/>
              <w:rPr>
                <w:rFonts w:ascii="Arial" w:hAnsi="Arial" w:cs="Arial"/>
                <w:b/>
                <w:sz w:val="20"/>
              </w:rPr>
            </w:pPr>
          </w:p>
        </w:tc>
      </w:tr>
      <w:tr w:rsidR="00534B73" w:rsidRPr="00534B73" w14:paraId="26DBD664" w14:textId="77777777" w:rsidTr="00793ADB">
        <w:tc>
          <w:tcPr>
            <w:tcW w:w="9800" w:type="dxa"/>
            <w:gridSpan w:val="5"/>
            <w:tcBorders>
              <w:top w:val="single" w:sz="6" w:space="0" w:color="auto"/>
              <w:left w:val="single" w:sz="6" w:space="0" w:color="auto"/>
              <w:bottom w:val="single" w:sz="6" w:space="0" w:color="auto"/>
              <w:right w:val="single" w:sz="6" w:space="0" w:color="auto"/>
            </w:tcBorders>
          </w:tcPr>
          <w:p w14:paraId="4FD379A0" w14:textId="77777777" w:rsidR="00534B73" w:rsidRPr="00534B73" w:rsidRDefault="00534B73" w:rsidP="00793ADB">
            <w:pPr>
              <w:jc w:val="center"/>
              <w:rPr>
                <w:rFonts w:ascii="Arial" w:hAnsi="Arial" w:cs="Arial"/>
                <w:b/>
                <w:sz w:val="20"/>
              </w:rPr>
            </w:pPr>
          </w:p>
          <w:p w14:paraId="7EEDCC7C" w14:textId="77777777" w:rsidR="00534B73" w:rsidRPr="00534B73" w:rsidRDefault="00534B73" w:rsidP="00793ADB">
            <w:pPr>
              <w:jc w:val="center"/>
              <w:rPr>
                <w:rFonts w:ascii="Arial" w:hAnsi="Arial" w:cs="Arial"/>
                <w:b/>
                <w:sz w:val="20"/>
              </w:rPr>
            </w:pPr>
            <w:r w:rsidRPr="00534B73">
              <w:rPr>
                <w:rFonts w:ascii="Arial" w:hAnsi="Arial" w:cs="Arial"/>
                <w:b/>
                <w:sz w:val="20"/>
              </w:rPr>
              <w:t>10 Years</w:t>
            </w:r>
          </w:p>
          <w:p w14:paraId="03CAAE55" w14:textId="77777777" w:rsidR="00534B73" w:rsidRPr="00534B73" w:rsidRDefault="00534B73" w:rsidP="00793ADB">
            <w:pPr>
              <w:jc w:val="center"/>
              <w:rPr>
                <w:rFonts w:ascii="Arial" w:hAnsi="Arial" w:cs="Arial"/>
                <w:b/>
                <w:sz w:val="20"/>
              </w:rPr>
            </w:pPr>
            <w:r w:rsidRPr="00534B73">
              <w:rPr>
                <w:rFonts w:ascii="Arial" w:hAnsi="Arial" w:cs="Arial"/>
                <w:b/>
                <w:sz w:val="20"/>
              </w:rPr>
              <w:t xml:space="preserve">(483-473 </w:t>
            </w:r>
            <w:r w:rsidRPr="00534B73">
              <w:rPr>
                <w:rFonts w:ascii="Arial" w:hAnsi="Arial" w:cs="Arial"/>
                <w:b/>
                <w:sz w:val="16"/>
              </w:rPr>
              <w:t>BC</w:t>
            </w:r>
            <w:r w:rsidRPr="00534B73">
              <w:rPr>
                <w:rFonts w:ascii="Arial" w:hAnsi="Arial" w:cs="Arial"/>
                <w:b/>
                <w:sz w:val="20"/>
              </w:rPr>
              <w:t>)</w:t>
            </w:r>
          </w:p>
          <w:p w14:paraId="118E9AF8" w14:textId="77777777" w:rsidR="00534B73" w:rsidRPr="00534B73" w:rsidRDefault="00534B73" w:rsidP="00793ADB">
            <w:pPr>
              <w:jc w:val="center"/>
              <w:rPr>
                <w:rFonts w:ascii="Arial" w:hAnsi="Arial" w:cs="Arial"/>
                <w:b/>
                <w:sz w:val="20"/>
              </w:rPr>
            </w:pPr>
          </w:p>
        </w:tc>
      </w:tr>
    </w:tbl>
    <w:p w14:paraId="5ABC79F1" w14:textId="77777777" w:rsidR="00534B73" w:rsidRPr="00534B73" w:rsidRDefault="00534B73" w:rsidP="00534B73">
      <w:pPr>
        <w:ind w:left="20" w:right="-385" w:hanging="20"/>
        <w:rPr>
          <w:rFonts w:ascii="Arial" w:hAnsi="Arial" w:cs="Arial"/>
          <w:b/>
          <w:sz w:val="20"/>
        </w:rPr>
      </w:pPr>
    </w:p>
    <w:p w14:paraId="0B9EF48F" w14:textId="77777777" w:rsidR="00534B73" w:rsidRPr="00534B73" w:rsidRDefault="00534B73" w:rsidP="00534B73">
      <w:pPr>
        <w:ind w:left="1440" w:right="-385" w:hanging="1440"/>
        <w:rPr>
          <w:rFonts w:ascii="Arial" w:hAnsi="Arial" w:cs="Arial"/>
          <w:b/>
          <w:sz w:val="20"/>
        </w:rPr>
      </w:pPr>
    </w:p>
    <w:p w14:paraId="6C18DBE7" w14:textId="77777777" w:rsidR="00534B73" w:rsidRPr="00534B73" w:rsidRDefault="00534B73" w:rsidP="00534B73">
      <w:pPr>
        <w:ind w:left="1440" w:right="-385" w:hanging="1440"/>
        <w:outlineLvl w:val="0"/>
        <w:rPr>
          <w:rFonts w:ascii="Arial" w:hAnsi="Arial" w:cs="Arial"/>
          <w:b/>
          <w:sz w:val="20"/>
        </w:rPr>
      </w:pPr>
      <w:r w:rsidRPr="00534B73">
        <w:rPr>
          <w:rFonts w:ascii="Arial" w:hAnsi="Arial" w:cs="Arial"/>
          <w:b/>
          <w:sz w:val="20"/>
          <w:u w:val="single"/>
        </w:rPr>
        <w:t>Key Word</w:t>
      </w:r>
      <w:r w:rsidRPr="00534B73">
        <w:rPr>
          <w:rFonts w:ascii="Arial" w:hAnsi="Arial" w:cs="Arial"/>
          <w:b/>
          <w:sz w:val="20"/>
        </w:rPr>
        <w:t>:</w:t>
      </w:r>
      <w:r w:rsidRPr="00534B73">
        <w:rPr>
          <w:rFonts w:ascii="Arial" w:hAnsi="Arial" w:cs="Arial"/>
          <w:b/>
          <w:sz w:val="20"/>
        </w:rPr>
        <w:tab/>
        <w:t>Providence</w:t>
      </w:r>
    </w:p>
    <w:p w14:paraId="10B9117A" w14:textId="77777777" w:rsidR="00534B73" w:rsidRPr="00534B73" w:rsidRDefault="00534B73" w:rsidP="00534B73">
      <w:pPr>
        <w:ind w:left="1440" w:right="-385" w:hanging="1440"/>
        <w:rPr>
          <w:rFonts w:ascii="Arial" w:hAnsi="Arial" w:cs="Arial"/>
          <w:b/>
          <w:sz w:val="20"/>
        </w:rPr>
      </w:pPr>
    </w:p>
    <w:p w14:paraId="26E01FCE" w14:textId="77777777" w:rsidR="00534B73" w:rsidRPr="00534B73" w:rsidRDefault="00534B73" w:rsidP="00534B73">
      <w:pPr>
        <w:ind w:left="1440" w:right="-385" w:hanging="1440"/>
        <w:rPr>
          <w:rFonts w:ascii="Arial" w:hAnsi="Arial" w:cs="Arial"/>
          <w:b/>
          <w:sz w:val="20"/>
        </w:rPr>
      </w:pPr>
      <w:r w:rsidRPr="00534B73">
        <w:rPr>
          <w:rFonts w:ascii="Arial" w:hAnsi="Arial" w:cs="Arial"/>
          <w:b/>
          <w:sz w:val="20"/>
          <w:u w:val="single"/>
        </w:rPr>
        <w:t>Key Verse</w:t>
      </w:r>
      <w:r w:rsidRPr="00534B73">
        <w:rPr>
          <w:rFonts w:ascii="Arial" w:hAnsi="Arial" w:cs="Arial"/>
          <w:b/>
          <w:sz w:val="20"/>
        </w:rPr>
        <w:t>:</w:t>
      </w:r>
      <w:r w:rsidRPr="00534B73">
        <w:rPr>
          <w:rFonts w:ascii="Arial" w:hAnsi="Arial" w:cs="Arial"/>
          <w:b/>
          <w:sz w:val="20"/>
        </w:rPr>
        <w:tab/>
        <w:t>(Mordecai to Esther) “For if you remain silent at this time, relief and deliverance for the Jews will arise from another place, but you and your father’s family will perish.  And who knows but that you have come to royal position for such a time as this?” (Esther 4:14).</w:t>
      </w:r>
    </w:p>
    <w:p w14:paraId="7F30FB4C" w14:textId="77777777" w:rsidR="00534B73" w:rsidRPr="00534B73" w:rsidRDefault="00534B73" w:rsidP="00534B73">
      <w:pPr>
        <w:ind w:left="20" w:right="-385" w:hanging="20"/>
        <w:rPr>
          <w:rFonts w:ascii="Arial" w:hAnsi="Arial" w:cs="Arial"/>
          <w:b/>
          <w:sz w:val="20"/>
        </w:rPr>
      </w:pPr>
    </w:p>
    <w:p w14:paraId="15258E2B" w14:textId="77777777" w:rsidR="00534B73" w:rsidRPr="00534B73" w:rsidRDefault="00534B73" w:rsidP="00534B73">
      <w:pPr>
        <w:ind w:left="20" w:right="-385" w:hanging="20"/>
        <w:outlineLvl w:val="0"/>
        <w:rPr>
          <w:rFonts w:ascii="Arial" w:hAnsi="Arial" w:cs="Arial"/>
          <w:b/>
          <w:sz w:val="20"/>
        </w:rPr>
      </w:pPr>
      <w:r w:rsidRPr="00534B73">
        <w:rPr>
          <w:rFonts w:ascii="Arial" w:hAnsi="Arial" w:cs="Arial"/>
          <w:b/>
          <w:sz w:val="20"/>
          <w:u w:val="single"/>
        </w:rPr>
        <w:t>Summary Statement</w:t>
      </w:r>
      <w:r w:rsidRPr="00534B73">
        <w:rPr>
          <w:rFonts w:ascii="Arial" w:hAnsi="Arial" w:cs="Arial"/>
          <w:b/>
          <w:sz w:val="20"/>
        </w:rPr>
        <w:t>:</w:t>
      </w:r>
    </w:p>
    <w:p w14:paraId="5CCBCF53" w14:textId="50A3927D" w:rsidR="00534B73" w:rsidRPr="00534B73" w:rsidRDefault="00961D4F" w:rsidP="00534B73">
      <w:pPr>
        <w:ind w:right="-385"/>
        <w:rPr>
          <w:rFonts w:ascii="Arial" w:hAnsi="Arial" w:cs="Arial"/>
          <w:b/>
          <w:sz w:val="20"/>
        </w:rPr>
      </w:pPr>
      <w:r w:rsidRPr="00961D4F">
        <w:rPr>
          <w:rFonts w:ascii="Arial" w:hAnsi="Arial" w:cs="Arial"/>
          <w:b/>
          <w:sz w:val="20"/>
        </w:rPr>
        <w:t>The reason postexilic Israel should be committed to God is because he reverted Haman's massacre plot on his own head via Mordecai and Esther to fulfill the Abrahamic Covenant</w:t>
      </w:r>
      <w:r w:rsidR="00534B73" w:rsidRPr="00534B73">
        <w:rPr>
          <w:rFonts w:ascii="Arial" w:hAnsi="Arial" w:cs="Arial"/>
          <w:b/>
          <w:sz w:val="20"/>
        </w:rPr>
        <w:t>.</w:t>
      </w:r>
    </w:p>
    <w:p w14:paraId="11DD9CD7" w14:textId="77777777" w:rsidR="00534B73" w:rsidRPr="00534B73" w:rsidRDefault="00534B73" w:rsidP="00534B73">
      <w:pPr>
        <w:ind w:left="20" w:right="-385" w:hanging="20"/>
        <w:rPr>
          <w:rFonts w:ascii="Arial" w:hAnsi="Arial" w:cs="Arial"/>
          <w:b/>
          <w:sz w:val="20"/>
        </w:rPr>
      </w:pPr>
    </w:p>
    <w:p w14:paraId="7DD696FA" w14:textId="77777777" w:rsidR="00534B73" w:rsidRPr="00534B73" w:rsidRDefault="00534B73" w:rsidP="00534B73">
      <w:pPr>
        <w:ind w:left="20" w:right="-385" w:hanging="20"/>
        <w:outlineLvl w:val="0"/>
        <w:rPr>
          <w:rFonts w:ascii="Arial" w:hAnsi="Arial" w:cs="Arial"/>
          <w:b/>
          <w:sz w:val="20"/>
        </w:rPr>
      </w:pPr>
      <w:r w:rsidRPr="00534B73">
        <w:rPr>
          <w:rFonts w:ascii="Arial" w:hAnsi="Arial" w:cs="Arial"/>
          <w:b/>
          <w:sz w:val="20"/>
          <w:u w:val="single"/>
        </w:rPr>
        <w:t>Application</w:t>
      </w:r>
      <w:r w:rsidRPr="00534B73">
        <w:rPr>
          <w:rFonts w:ascii="Arial" w:hAnsi="Arial" w:cs="Arial"/>
          <w:b/>
          <w:sz w:val="20"/>
        </w:rPr>
        <w:t>:</w:t>
      </w:r>
    </w:p>
    <w:p w14:paraId="2C6B01D6" w14:textId="77777777" w:rsidR="00534B73" w:rsidRPr="00534B73" w:rsidRDefault="00534B73" w:rsidP="00534B73">
      <w:pPr>
        <w:ind w:left="20" w:right="-385" w:hanging="20"/>
        <w:outlineLvl w:val="0"/>
        <w:rPr>
          <w:rFonts w:ascii="Arial" w:hAnsi="Arial" w:cs="Arial"/>
          <w:b/>
          <w:sz w:val="20"/>
        </w:rPr>
      </w:pPr>
      <w:r w:rsidRPr="00534B73">
        <w:rPr>
          <w:rFonts w:ascii="Arial" w:hAnsi="Arial" w:cs="Arial"/>
          <w:b/>
          <w:sz w:val="20"/>
        </w:rPr>
        <w:t>Use your providentially placed position to help God’s people.</w:t>
      </w:r>
    </w:p>
    <w:p w14:paraId="203242E4" w14:textId="77777777" w:rsidR="00534B73" w:rsidRPr="00534B73" w:rsidRDefault="00534B73" w:rsidP="00534B73">
      <w:pPr>
        <w:tabs>
          <w:tab w:val="left" w:pos="360"/>
        </w:tabs>
        <w:ind w:left="360" w:right="-385" w:hanging="360"/>
        <w:jc w:val="center"/>
        <w:outlineLvl w:val="0"/>
        <w:rPr>
          <w:rFonts w:ascii="Arial" w:hAnsi="Arial" w:cs="Arial"/>
          <w:b/>
          <w:sz w:val="40"/>
        </w:rPr>
      </w:pPr>
      <w:r w:rsidRPr="00534B73">
        <w:rPr>
          <w:rFonts w:ascii="Arial" w:hAnsi="Arial" w:cs="Arial"/>
          <w:b/>
          <w:sz w:val="40"/>
        </w:rPr>
        <w:br w:type="page"/>
      </w:r>
      <w:r w:rsidRPr="00534B73">
        <w:rPr>
          <w:rFonts w:ascii="Arial" w:hAnsi="Arial" w:cs="Arial"/>
          <w:b/>
          <w:sz w:val="40"/>
        </w:rPr>
        <w:lastRenderedPageBreak/>
        <w:t>Esther</w:t>
      </w:r>
    </w:p>
    <w:p w14:paraId="433CD7A1" w14:textId="77777777" w:rsidR="00534B73" w:rsidRPr="00534B73" w:rsidRDefault="00534B73" w:rsidP="00534B73">
      <w:pPr>
        <w:tabs>
          <w:tab w:val="left" w:pos="360"/>
        </w:tabs>
        <w:ind w:left="360" w:right="-385" w:hanging="360"/>
        <w:jc w:val="center"/>
        <w:rPr>
          <w:rFonts w:ascii="Arial" w:hAnsi="Arial" w:cs="Arial"/>
          <w:b/>
          <w:sz w:val="12"/>
        </w:rPr>
      </w:pPr>
    </w:p>
    <w:p w14:paraId="10291B2D" w14:textId="77777777" w:rsidR="00534B73" w:rsidRPr="00534B73" w:rsidRDefault="00534B73" w:rsidP="00534B73">
      <w:pPr>
        <w:tabs>
          <w:tab w:val="left" w:pos="360"/>
        </w:tabs>
        <w:ind w:left="360" w:right="-385" w:hanging="360"/>
        <w:jc w:val="center"/>
        <w:outlineLvl w:val="0"/>
        <w:rPr>
          <w:rFonts w:ascii="Arial" w:hAnsi="Arial" w:cs="Arial"/>
          <w:b/>
          <w:sz w:val="16"/>
        </w:rPr>
      </w:pPr>
      <w:r w:rsidRPr="00534B73">
        <w:rPr>
          <w:rFonts w:ascii="Arial" w:hAnsi="Arial" w:cs="Arial"/>
          <w:b/>
          <w:sz w:val="28"/>
        </w:rPr>
        <w:t>Introduction</w:t>
      </w:r>
    </w:p>
    <w:p w14:paraId="14043F1A" w14:textId="77777777" w:rsidR="00534B73" w:rsidRPr="00534B73" w:rsidRDefault="00534B73" w:rsidP="00534B73">
      <w:pPr>
        <w:tabs>
          <w:tab w:val="left" w:pos="360"/>
        </w:tabs>
        <w:ind w:left="360" w:right="-385" w:hanging="360"/>
        <w:rPr>
          <w:rFonts w:ascii="Arial" w:hAnsi="Arial" w:cs="Arial"/>
          <w:b/>
          <w:sz w:val="12"/>
        </w:rPr>
      </w:pPr>
    </w:p>
    <w:p w14:paraId="01F5934E" w14:textId="77777777" w:rsidR="00534B73" w:rsidRPr="00534B73" w:rsidRDefault="00534B73" w:rsidP="00534B73">
      <w:pPr>
        <w:tabs>
          <w:tab w:val="left" w:pos="360"/>
        </w:tabs>
        <w:ind w:left="360" w:right="-385" w:hanging="360"/>
        <w:rPr>
          <w:rFonts w:ascii="Arial" w:hAnsi="Arial" w:cs="Arial"/>
          <w:b/>
          <w:sz w:val="20"/>
        </w:rPr>
      </w:pPr>
      <w:r w:rsidRPr="00534B73">
        <w:rPr>
          <w:rFonts w:ascii="Arial" w:hAnsi="Arial" w:cs="Arial"/>
          <w:b/>
          <w:sz w:val="20"/>
        </w:rPr>
        <w:t>I.</w:t>
      </w:r>
      <w:r w:rsidRPr="00534B73">
        <w:rPr>
          <w:rFonts w:ascii="Arial" w:hAnsi="Arial" w:cs="Arial"/>
          <w:b/>
          <w:sz w:val="20"/>
        </w:rPr>
        <w:tab/>
        <w:t>Title</w:t>
      </w:r>
      <w:r w:rsidRPr="00534B73">
        <w:rPr>
          <w:rFonts w:ascii="Arial" w:hAnsi="Arial" w:cs="Arial"/>
          <w:sz w:val="20"/>
        </w:rPr>
        <w:t xml:space="preserve">   Esther (</w:t>
      </w:r>
      <w:proofErr w:type="spellStart"/>
      <w:r w:rsidRPr="004D0B96">
        <w:rPr>
          <w:rFonts w:ascii="Bwhebb" w:hAnsi="Bwhebb" w:cs="Arial"/>
          <w:sz w:val="20"/>
        </w:rPr>
        <w:t>rTes</w:t>
      </w:r>
      <w:proofErr w:type="spellEnd"/>
      <w:r w:rsidRPr="004D0B96">
        <w:rPr>
          <w:rFonts w:ascii="Bwhebb" w:hAnsi="Bwhebb" w:cs="Arial"/>
          <w:sz w:val="20"/>
        </w:rPr>
        <w:t>]a,</w:t>
      </w:r>
      <w:r w:rsidRPr="00534B73">
        <w:rPr>
          <w:rFonts w:ascii="Arial" w:hAnsi="Arial" w:cs="Arial"/>
          <w:i/>
          <w:sz w:val="20"/>
        </w:rPr>
        <w:t xml:space="preserve"> ‘ester)</w:t>
      </w:r>
      <w:r w:rsidRPr="00534B73">
        <w:rPr>
          <w:rFonts w:ascii="Arial" w:hAnsi="Arial" w:cs="Arial"/>
          <w:sz w:val="20"/>
        </w:rPr>
        <w:t xml:space="preserve"> is a Persian name derived from the Persian word for "star" (</w:t>
      </w:r>
      <w:proofErr w:type="spellStart"/>
      <w:r w:rsidRPr="00534B73">
        <w:rPr>
          <w:rFonts w:ascii="Arial" w:hAnsi="Arial" w:cs="Arial"/>
          <w:i/>
          <w:sz w:val="20"/>
        </w:rPr>
        <w:t>stara</w:t>
      </w:r>
      <w:proofErr w:type="spellEnd"/>
      <w:r w:rsidRPr="00534B73">
        <w:rPr>
          <w:rFonts w:ascii="Arial" w:hAnsi="Arial" w:cs="Arial"/>
          <w:sz w:val="20"/>
        </w:rPr>
        <w:t>; BDB 64d).  The meaning is fitting since Esther is the star of this book that bears her name.  Her Hebrew name, Hadassah, means "myrtle(-tree)" (</w:t>
      </w:r>
      <w:proofErr w:type="spellStart"/>
      <w:r w:rsidRPr="004D0B96">
        <w:rPr>
          <w:rFonts w:ascii="Bwhebb" w:hAnsi="Bwhebb" w:cs="Arial"/>
          <w:sz w:val="20"/>
        </w:rPr>
        <w:t>hS;dæh</w:t>
      </w:r>
      <w:proofErr w:type="spellEnd"/>
      <w:r w:rsidRPr="004D0B96">
        <w:rPr>
          <w:rFonts w:ascii="Bwhebb" w:hAnsi="Bwhebb" w:cs="Arial"/>
          <w:sz w:val="20"/>
        </w:rPr>
        <w:t xml:space="preserve">} </w:t>
      </w:r>
      <w:r w:rsidRPr="00534B73">
        <w:rPr>
          <w:rFonts w:ascii="Arial" w:hAnsi="Arial" w:cs="Arial"/>
          <w:sz w:val="20"/>
        </w:rPr>
        <w:t xml:space="preserve">BDB 213c; cf. 2:7).  </w:t>
      </w:r>
    </w:p>
    <w:p w14:paraId="4520B60E" w14:textId="77777777" w:rsidR="00534B73" w:rsidRPr="00534B73" w:rsidRDefault="00534B73" w:rsidP="00534B73">
      <w:pPr>
        <w:tabs>
          <w:tab w:val="left" w:pos="360"/>
        </w:tabs>
        <w:ind w:left="360" w:right="-385" w:hanging="360"/>
        <w:rPr>
          <w:rFonts w:ascii="Arial" w:hAnsi="Arial" w:cs="Arial"/>
          <w:b/>
          <w:sz w:val="12"/>
        </w:rPr>
      </w:pPr>
    </w:p>
    <w:p w14:paraId="12F52310" w14:textId="77777777" w:rsidR="00534B73" w:rsidRPr="00534B73" w:rsidRDefault="00534B73" w:rsidP="00534B73">
      <w:pPr>
        <w:tabs>
          <w:tab w:val="left" w:pos="360"/>
        </w:tabs>
        <w:ind w:left="360" w:right="-385" w:hanging="360"/>
        <w:rPr>
          <w:rFonts w:ascii="Arial" w:hAnsi="Arial" w:cs="Arial"/>
          <w:b/>
          <w:sz w:val="20"/>
        </w:rPr>
      </w:pPr>
      <w:r w:rsidRPr="00534B73">
        <w:rPr>
          <w:rFonts w:ascii="Arial" w:hAnsi="Arial" w:cs="Arial"/>
          <w:b/>
          <w:sz w:val="20"/>
        </w:rPr>
        <w:t>II. Authorship</w:t>
      </w:r>
    </w:p>
    <w:p w14:paraId="614EDD79" w14:textId="77777777" w:rsidR="00534B73" w:rsidRPr="00534B73" w:rsidRDefault="00534B73" w:rsidP="00534B73">
      <w:pPr>
        <w:tabs>
          <w:tab w:val="left" w:pos="720"/>
        </w:tabs>
        <w:ind w:left="720" w:right="-385" w:hanging="360"/>
        <w:rPr>
          <w:rFonts w:ascii="Arial" w:hAnsi="Arial" w:cs="Arial"/>
          <w:sz w:val="20"/>
        </w:rPr>
      </w:pPr>
    </w:p>
    <w:p w14:paraId="299361CC" w14:textId="77777777" w:rsidR="00534B73" w:rsidRPr="00534B73" w:rsidRDefault="00534B73" w:rsidP="00534B73">
      <w:pPr>
        <w:tabs>
          <w:tab w:val="left" w:pos="720"/>
        </w:tabs>
        <w:ind w:left="720" w:right="-385" w:hanging="360"/>
        <w:rPr>
          <w:rFonts w:ascii="Arial" w:hAnsi="Arial" w:cs="Arial"/>
          <w:sz w:val="20"/>
        </w:rPr>
      </w:pPr>
      <w:r w:rsidRPr="00534B73">
        <w:rPr>
          <w:rFonts w:ascii="Arial" w:hAnsi="Arial" w:cs="Arial"/>
          <w:sz w:val="20"/>
        </w:rPr>
        <w:t>A.</w:t>
      </w:r>
      <w:r w:rsidRPr="00534B73">
        <w:rPr>
          <w:rFonts w:ascii="Arial" w:hAnsi="Arial" w:cs="Arial"/>
          <w:sz w:val="20"/>
        </w:rPr>
        <w:tab/>
      </w:r>
      <w:r w:rsidRPr="00534B73">
        <w:rPr>
          <w:rFonts w:ascii="Arial" w:hAnsi="Arial" w:cs="Arial"/>
          <w:sz w:val="20"/>
          <w:u w:val="single"/>
        </w:rPr>
        <w:t>External Evidence</w:t>
      </w:r>
      <w:r w:rsidRPr="00534B73">
        <w:rPr>
          <w:rFonts w:ascii="Arial" w:hAnsi="Arial" w:cs="Arial"/>
          <w:sz w:val="20"/>
        </w:rPr>
        <w:t>: The Jewish discussions regarding Esther have concerned several other issues more than authorship, which remains anonymous (see "Characteristics" section). Therefore, parallel passages and opinions of the Church and Synagogue concerning authorship have not been significant.</w:t>
      </w:r>
    </w:p>
    <w:p w14:paraId="161B85BC" w14:textId="77777777" w:rsidR="00534B73" w:rsidRPr="00534B73" w:rsidRDefault="00534B73" w:rsidP="00534B73">
      <w:pPr>
        <w:tabs>
          <w:tab w:val="left" w:pos="720"/>
        </w:tabs>
        <w:ind w:left="720" w:right="-385" w:hanging="360"/>
        <w:rPr>
          <w:rFonts w:ascii="Arial" w:hAnsi="Arial" w:cs="Arial"/>
          <w:sz w:val="20"/>
        </w:rPr>
      </w:pPr>
    </w:p>
    <w:p w14:paraId="38E640BC" w14:textId="77777777" w:rsidR="00534B73" w:rsidRPr="00534B73" w:rsidRDefault="00534B73" w:rsidP="00534B73">
      <w:pPr>
        <w:tabs>
          <w:tab w:val="left" w:pos="720"/>
        </w:tabs>
        <w:ind w:left="720" w:right="-385" w:hanging="360"/>
        <w:rPr>
          <w:rFonts w:ascii="Arial" w:hAnsi="Arial" w:cs="Arial"/>
          <w:sz w:val="20"/>
        </w:rPr>
      </w:pPr>
      <w:r w:rsidRPr="00534B73">
        <w:rPr>
          <w:rFonts w:ascii="Arial" w:hAnsi="Arial" w:cs="Arial"/>
          <w:sz w:val="20"/>
        </w:rPr>
        <w:t>B.</w:t>
      </w:r>
      <w:r w:rsidRPr="00534B73">
        <w:rPr>
          <w:rFonts w:ascii="Arial" w:hAnsi="Arial" w:cs="Arial"/>
          <w:sz w:val="20"/>
        </w:rPr>
        <w:tab/>
      </w:r>
      <w:r w:rsidRPr="00534B73">
        <w:rPr>
          <w:rFonts w:ascii="Arial" w:hAnsi="Arial" w:cs="Arial"/>
          <w:sz w:val="20"/>
          <w:u w:val="single"/>
        </w:rPr>
        <w:t>Internal Evidence</w:t>
      </w:r>
      <w:r w:rsidRPr="00534B73">
        <w:rPr>
          <w:rFonts w:ascii="Arial" w:hAnsi="Arial" w:cs="Arial"/>
          <w:sz w:val="20"/>
        </w:rPr>
        <w:t>: Since the book gives no hint who wrote it one can only guess his identity.  The account shows such detail of Persian and Jewish life that it is difficult to suppose an author who was not Jewish and well acquainted with Persian ways.  Some suggest Ezra or Nehemiah as author, but the vocabulary and style of Esther does not match either of these two books.  Others maintain that Mordecai penned the work, but chapter 10 implies that his career had already ended (</w:t>
      </w:r>
      <w:r w:rsidRPr="00534B73">
        <w:rPr>
          <w:rFonts w:ascii="Arial" w:hAnsi="Arial" w:cs="Arial"/>
          <w:i/>
          <w:sz w:val="20"/>
        </w:rPr>
        <w:t>TTTB</w:t>
      </w:r>
      <w:r w:rsidRPr="00534B73">
        <w:rPr>
          <w:rFonts w:ascii="Arial" w:hAnsi="Arial" w:cs="Arial"/>
          <w:sz w:val="20"/>
        </w:rPr>
        <w:t>, 131), unless, of course, this chapter was added later.  Therefore, no one really knows who wrote the book.</w:t>
      </w:r>
    </w:p>
    <w:p w14:paraId="744E320D" w14:textId="77777777" w:rsidR="00534B73" w:rsidRPr="00534B73" w:rsidRDefault="00534B73" w:rsidP="00534B73">
      <w:pPr>
        <w:tabs>
          <w:tab w:val="left" w:pos="360"/>
        </w:tabs>
        <w:ind w:left="360" w:right="-385" w:hanging="360"/>
        <w:rPr>
          <w:rFonts w:ascii="Arial" w:hAnsi="Arial" w:cs="Arial"/>
          <w:b/>
          <w:sz w:val="20"/>
        </w:rPr>
      </w:pPr>
    </w:p>
    <w:p w14:paraId="76E3210B" w14:textId="77777777" w:rsidR="00534B73" w:rsidRPr="00534B73" w:rsidRDefault="00534B73" w:rsidP="00534B73">
      <w:pPr>
        <w:tabs>
          <w:tab w:val="left" w:pos="360"/>
        </w:tabs>
        <w:ind w:left="360" w:right="-385" w:hanging="360"/>
        <w:rPr>
          <w:rFonts w:ascii="Arial" w:hAnsi="Arial" w:cs="Arial"/>
          <w:b/>
          <w:sz w:val="20"/>
        </w:rPr>
      </w:pPr>
      <w:r w:rsidRPr="00534B73">
        <w:rPr>
          <w:rFonts w:ascii="Arial" w:hAnsi="Arial" w:cs="Arial"/>
          <w:b/>
          <w:sz w:val="20"/>
        </w:rPr>
        <w:t>III. Circumstances</w:t>
      </w:r>
    </w:p>
    <w:p w14:paraId="02779ACF" w14:textId="77777777" w:rsidR="00534B73" w:rsidRPr="00534B73" w:rsidRDefault="00534B73" w:rsidP="00534B73">
      <w:pPr>
        <w:tabs>
          <w:tab w:val="left" w:pos="720"/>
        </w:tabs>
        <w:ind w:left="720" w:right="-385" w:hanging="360"/>
        <w:rPr>
          <w:rFonts w:ascii="Arial" w:hAnsi="Arial" w:cs="Arial"/>
          <w:sz w:val="20"/>
        </w:rPr>
      </w:pPr>
    </w:p>
    <w:p w14:paraId="417ABBC2" w14:textId="77777777" w:rsidR="00534B73" w:rsidRPr="00534B73" w:rsidRDefault="00534B73" w:rsidP="00534B73">
      <w:pPr>
        <w:tabs>
          <w:tab w:val="left" w:pos="720"/>
        </w:tabs>
        <w:ind w:left="720" w:right="-385" w:hanging="360"/>
        <w:rPr>
          <w:rFonts w:ascii="Arial" w:hAnsi="Arial" w:cs="Arial"/>
          <w:sz w:val="20"/>
        </w:rPr>
      </w:pPr>
      <w:r w:rsidRPr="00534B73">
        <w:rPr>
          <w:rFonts w:ascii="Arial" w:hAnsi="Arial" w:cs="Arial"/>
          <w:sz w:val="20"/>
        </w:rPr>
        <w:t>A.</w:t>
      </w:r>
      <w:r w:rsidRPr="00534B73">
        <w:rPr>
          <w:rFonts w:ascii="Arial" w:hAnsi="Arial" w:cs="Arial"/>
          <w:sz w:val="20"/>
        </w:rPr>
        <w:tab/>
      </w:r>
      <w:r w:rsidRPr="00534B73">
        <w:rPr>
          <w:rFonts w:ascii="Arial" w:hAnsi="Arial" w:cs="Arial"/>
          <w:sz w:val="20"/>
          <w:u w:val="single"/>
        </w:rPr>
        <w:t>Date</w:t>
      </w:r>
      <w:r w:rsidRPr="00534B73">
        <w:rPr>
          <w:rFonts w:ascii="Arial" w:hAnsi="Arial" w:cs="Arial"/>
          <w:sz w:val="20"/>
        </w:rPr>
        <w:t xml:space="preserve">: While critical scholars have claimed that Esther was written much later than the time of its contents (because of its language and style), their arguments are unconvincing.  Since the events of the book close at 473 </w:t>
      </w:r>
      <w:r w:rsidRPr="00534B73">
        <w:rPr>
          <w:rFonts w:ascii="Arial" w:hAnsi="Arial" w:cs="Arial"/>
          <w:sz w:val="16"/>
        </w:rPr>
        <w:t>BC</w:t>
      </w:r>
      <w:r w:rsidRPr="00534B73">
        <w:rPr>
          <w:rFonts w:ascii="Arial" w:hAnsi="Arial" w:cs="Arial"/>
          <w:sz w:val="20"/>
        </w:rPr>
        <w:t xml:space="preserve"> it is reasonable to presume a date shortly after this–perhaps after Xerxes' reign (ending in 464 </w:t>
      </w:r>
      <w:r w:rsidRPr="00534B73">
        <w:rPr>
          <w:rFonts w:ascii="Arial" w:hAnsi="Arial" w:cs="Arial"/>
          <w:sz w:val="16"/>
        </w:rPr>
        <w:t>BC</w:t>
      </w:r>
      <w:r w:rsidRPr="00534B73">
        <w:rPr>
          <w:rFonts w:ascii="Arial" w:hAnsi="Arial" w:cs="Arial"/>
          <w:sz w:val="20"/>
        </w:rPr>
        <w:t xml:space="preserve">) but no later than 435 </w:t>
      </w:r>
      <w:r w:rsidRPr="00534B73">
        <w:rPr>
          <w:rFonts w:ascii="Arial" w:hAnsi="Arial" w:cs="Arial"/>
          <w:sz w:val="16"/>
        </w:rPr>
        <w:t>BC</w:t>
      </w:r>
      <w:r w:rsidRPr="00534B73">
        <w:rPr>
          <w:rFonts w:ascii="Arial" w:hAnsi="Arial" w:cs="Arial"/>
          <w:sz w:val="20"/>
        </w:rPr>
        <w:t xml:space="preserve"> when the palace at Susa was destroyed by fire, a significant event not mentioned in Esther.</w:t>
      </w:r>
    </w:p>
    <w:p w14:paraId="1C81E30A" w14:textId="77777777" w:rsidR="00534B73" w:rsidRPr="00534B73" w:rsidRDefault="00534B73" w:rsidP="00534B73">
      <w:pPr>
        <w:tabs>
          <w:tab w:val="left" w:pos="720"/>
        </w:tabs>
        <w:ind w:left="720" w:right="-385" w:hanging="360"/>
        <w:rPr>
          <w:rFonts w:ascii="Arial" w:hAnsi="Arial" w:cs="Arial"/>
          <w:sz w:val="20"/>
        </w:rPr>
      </w:pPr>
    </w:p>
    <w:p w14:paraId="3DEFADC8" w14:textId="77777777" w:rsidR="00534B73" w:rsidRPr="00534B73" w:rsidRDefault="00534B73" w:rsidP="00534B73">
      <w:pPr>
        <w:tabs>
          <w:tab w:val="left" w:pos="720"/>
        </w:tabs>
        <w:ind w:left="720" w:right="-385" w:hanging="360"/>
        <w:rPr>
          <w:rFonts w:ascii="Arial" w:hAnsi="Arial" w:cs="Arial"/>
          <w:sz w:val="20"/>
        </w:rPr>
      </w:pPr>
      <w:r w:rsidRPr="00534B73">
        <w:rPr>
          <w:rFonts w:ascii="Arial" w:hAnsi="Arial" w:cs="Arial"/>
          <w:sz w:val="20"/>
        </w:rPr>
        <w:t>B.</w:t>
      </w:r>
      <w:r w:rsidRPr="00534B73">
        <w:rPr>
          <w:rFonts w:ascii="Arial" w:hAnsi="Arial" w:cs="Arial"/>
          <w:sz w:val="20"/>
        </w:rPr>
        <w:tab/>
      </w:r>
      <w:r w:rsidRPr="00534B73">
        <w:rPr>
          <w:rFonts w:ascii="Arial" w:hAnsi="Arial" w:cs="Arial"/>
          <w:sz w:val="20"/>
          <w:u w:val="single"/>
        </w:rPr>
        <w:t>Recipients</w:t>
      </w:r>
      <w:r w:rsidRPr="00534B73">
        <w:rPr>
          <w:rFonts w:ascii="Arial" w:hAnsi="Arial" w:cs="Arial"/>
          <w:sz w:val="20"/>
        </w:rPr>
        <w:t>: Esther's first readers constituted the postexilic communities during the time of Nehemiah and Malachi and the intertestamental period–probably initially in Persia but soon in Israel as the book was copied and distributed.  These providential dealings of God on their behalf would have been a tremendous source of encouragement to both Jews in Persia as well as Jews living in Israel.</w:t>
      </w:r>
    </w:p>
    <w:p w14:paraId="2EEA9F82" w14:textId="77777777" w:rsidR="00534B73" w:rsidRPr="00534B73" w:rsidRDefault="00534B73" w:rsidP="00534B73">
      <w:pPr>
        <w:tabs>
          <w:tab w:val="left" w:pos="720"/>
        </w:tabs>
        <w:ind w:left="720" w:right="-385" w:hanging="360"/>
        <w:rPr>
          <w:rFonts w:ascii="Arial" w:hAnsi="Arial" w:cs="Arial"/>
          <w:sz w:val="20"/>
        </w:rPr>
      </w:pPr>
    </w:p>
    <w:p w14:paraId="79F60D7F" w14:textId="77777777" w:rsidR="00534B73" w:rsidRPr="00534B73" w:rsidRDefault="00534B73" w:rsidP="00534B73">
      <w:pPr>
        <w:tabs>
          <w:tab w:val="left" w:pos="720"/>
        </w:tabs>
        <w:ind w:left="720" w:right="-385" w:hanging="360"/>
        <w:rPr>
          <w:rFonts w:ascii="Arial" w:hAnsi="Arial" w:cs="Arial"/>
          <w:sz w:val="20"/>
        </w:rPr>
      </w:pPr>
      <w:r w:rsidRPr="00534B73">
        <w:rPr>
          <w:rFonts w:ascii="Arial" w:hAnsi="Arial" w:cs="Arial"/>
          <w:sz w:val="20"/>
        </w:rPr>
        <w:t>C.</w:t>
      </w:r>
      <w:r w:rsidRPr="00534B73">
        <w:rPr>
          <w:rFonts w:ascii="Arial" w:hAnsi="Arial" w:cs="Arial"/>
          <w:sz w:val="20"/>
        </w:rPr>
        <w:tab/>
      </w:r>
      <w:r w:rsidRPr="00534B73">
        <w:rPr>
          <w:rFonts w:ascii="Arial" w:hAnsi="Arial" w:cs="Arial"/>
          <w:sz w:val="20"/>
          <w:u w:val="single"/>
        </w:rPr>
        <w:t>Occasion</w:t>
      </w:r>
      <w:r w:rsidRPr="00534B73">
        <w:rPr>
          <w:rFonts w:ascii="Arial" w:hAnsi="Arial" w:cs="Arial"/>
          <w:sz w:val="20"/>
        </w:rPr>
        <w:t xml:space="preserve">: The events of Esther chronicle 10 years of the 58 year gap between Ezra 6 (516 </w:t>
      </w:r>
      <w:r w:rsidRPr="00534B73">
        <w:rPr>
          <w:rFonts w:ascii="Arial" w:hAnsi="Arial" w:cs="Arial"/>
          <w:sz w:val="16"/>
        </w:rPr>
        <w:t>BC</w:t>
      </w:r>
      <w:r w:rsidRPr="00534B73">
        <w:rPr>
          <w:rFonts w:ascii="Arial" w:hAnsi="Arial" w:cs="Arial"/>
          <w:sz w:val="20"/>
        </w:rPr>
        <w:t xml:space="preserve">) and Ezra 7 (458 </w:t>
      </w:r>
      <w:r w:rsidRPr="00534B73">
        <w:rPr>
          <w:rFonts w:ascii="Arial" w:hAnsi="Arial" w:cs="Arial"/>
          <w:sz w:val="16"/>
        </w:rPr>
        <w:t>BC</w:t>
      </w:r>
      <w:r w:rsidRPr="00534B73">
        <w:rPr>
          <w:rFonts w:ascii="Arial" w:hAnsi="Arial" w:cs="Arial"/>
          <w:sz w:val="20"/>
        </w:rPr>
        <w:t xml:space="preserve">).  The story takes place from 483 to 473 </w:t>
      </w:r>
      <w:r w:rsidRPr="00534B73">
        <w:rPr>
          <w:rFonts w:ascii="Arial" w:hAnsi="Arial" w:cs="Arial"/>
          <w:sz w:val="16"/>
        </w:rPr>
        <w:t>BC</w:t>
      </w:r>
      <w:r w:rsidRPr="00534B73">
        <w:rPr>
          <w:rFonts w:ascii="Arial" w:hAnsi="Arial" w:cs="Arial"/>
          <w:sz w:val="20"/>
        </w:rPr>
        <w:t xml:space="preserve"> between the time of the first return under Zerubbabel (538 </w:t>
      </w:r>
      <w:r w:rsidRPr="00534B73">
        <w:rPr>
          <w:rFonts w:ascii="Arial" w:hAnsi="Arial" w:cs="Arial"/>
          <w:sz w:val="16"/>
        </w:rPr>
        <w:t>BC</w:t>
      </w:r>
      <w:r w:rsidRPr="00534B73">
        <w:rPr>
          <w:rFonts w:ascii="Arial" w:hAnsi="Arial" w:cs="Arial"/>
          <w:sz w:val="20"/>
        </w:rPr>
        <w:t xml:space="preserve">) and the second under Ezra (458 </w:t>
      </w:r>
      <w:r w:rsidRPr="00534B73">
        <w:rPr>
          <w:rFonts w:ascii="Arial" w:hAnsi="Arial" w:cs="Arial"/>
          <w:sz w:val="16"/>
        </w:rPr>
        <w:t>BC</w:t>
      </w:r>
      <w:r w:rsidRPr="00534B73">
        <w:rPr>
          <w:rFonts w:ascii="Arial" w:hAnsi="Arial" w:cs="Arial"/>
          <w:sz w:val="20"/>
        </w:rPr>
        <w:t>).  Without Esther the Scripture would remain silent as to the state of the majority of post-exilic Jews who chose to remain in Babylon when a small remnant of their brothers returned to the land.  Why did they remain?  They were prospering materially and therefore saw nothing but hard work by returning to Jerusalem, a city that lacked even walls (cf. Book of Nehemiah).  The Books of Ezra and Nehemiah assert God's providential care over the small remnant that returned, while Esther reveals that God even graciously cared for these spiritually indifferent Jews whose priorities needed rearranging.</w:t>
      </w:r>
    </w:p>
    <w:p w14:paraId="6F70C814" w14:textId="77777777" w:rsidR="00534B73" w:rsidRPr="00534B73" w:rsidRDefault="00534B73" w:rsidP="00534B73">
      <w:pPr>
        <w:tabs>
          <w:tab w:val="left" w:pos="360"/>
        </w:tabs>
        <w:ind w:left="360" w:right="-385" w:hanging="360"/>
        <w:rPr>
          <w:rFonts w:ascii="Arial" w:hAnsi="Arial" w:cs="Arial"/>
          <w:b/>
          <w:sz w:val="20"/>
        </w:rPr>
      </w:pPr>
    </w:p>
    <w:p w14:paraId="54B8ACB6" w14:textId="77777777" w:rsidR="00534B73" w:rsidRPr="00534B73" w:rsidRDefault="00534B73" w:rsidP="00534B73">
      <w:pPr>
        <w:tabs>
          <w:tab w:val="left" w:pos="360"/>
        </w:tabs>
        <w:ind w:left="360" w:right="-385" w:hanging="360"/>
        <w:rPr>
          <w:rFonts w:ascii="Arial" w:hAnsi="Arial" w:cs="Arial"/>
          <w:b/>
          <w:sz w:val="20"/>
        </w:rPr>
      </w:pPr>
      <w:r w:rsidRPr="00534B73">
        <w:rPr>
          <w:rFonts w:ascii="Arial" w:hAnsi="Arial" w:cs="Arial"/>
          <w:b/>
          <w:sz w:val="20"/>
        </w:rPr>
        <w:t>IV. Characteristics</w:t>
      </w:r>
    </w:p>
    <w:p w14:paraId="4BC6AF4A" w14:textId="77777777" w:rsidR="00534B73" w:rsidRPr="00534B73" w:rsidRDefault="00534B73" w:rsidP="00534B73">
      <w:pPr>
        <w:tabs>
          <w:tab w:val="left" w:pos="720"/>
        </w:tabs>
        <w:ind w:left="720" w:right="-385" w:hanging="360"/>
        <w:rPr>
          <w:rFonts w:ascii="Arial" w:hAnsi="Arial" w:cs="Arial"/>
          <w:sz w:val="20"/>
        </w:rPr>
      </w:pPr>
    </w:p>
    <w:p w14:paraId="203F7650" w14:textId="3D7522EE" w:rsidR="00534B73" w:rsidRPr="00F26AB4" w:rsidRDefault="00534B73" w:rsidP="00534B73">
      <w:pPr>
        <w:tabs>
          <w:tab w:val="left" w:pos="720"/>
        </w:tabs>
        <w:ind w:left="720" w:right="-385" w:hanging="360"/>
        <w:rPr>
          <w:rFonts w:ascii="Arial" w:hAnsi="Arial" w:cs="Arial"/>
          <w:sz w:val="20"/>
          <w:szCs w:val="22"/>
        </w:rPr>
      </w:pPr>
      <w:r w:rsidRPr="00534B73">
        <w:rPr>
          <w:rFonts w:ascii="Arial" w:hAnsi="Arial" w:cs="Arial"/>
          <w:sz w:val="20"/>
        </w:rPr>
        <w:t>A.</w:t>
      </w:r>
      <w:r w:rsidRPr="00534B73">
        <w:rPr>
          <w:rFonts w:ascii="Arial" w:hAnsi="Arial" w:cs="Arial"/>
          <w:sz w:val="20"/>
        </w:rPr>
        <w:tab/>
      </w:r>
      <w:r w:rsidRPr="00534B73">
        <w:rPr>
          <w:rFonts w:ascii="Arial" w:hAnsi="Arial" w:cs="Arial"/>
          <w:sz w:val="20"/>
          <w:u w:val="single"/>
        </w:rPr>
        <w:t>Historicity</w:t>
      </w:r>
      <w:r w:rsidRPr="00534B73">
        <w:rPr>
          <w:rFonts w:ascii="Arial" w:hAnsi="Arial" w:cs="Arial"/>
          <w:sz w:val="20"/>
        </w:rPr>
        <w:t xml:space="preserve">: Esther contains much in the way of eyewitness accounts about the Persian Empire, of which little has been verified from outside sources. Ahasuerus </w:t>
      </w:r>
      <w:r w:rsidR="003964ED">
        <w:rPr>
          <w:rFonts w:ascii="Arial" w:hAnsi="Arial" w:cs="Arial"/>
          <w:sz w:val="20"/>
        </w:rPr>
        <w:t xml:space="preserve">has recently </w:t>
      </w:r>
      <w:r w:rsidRPr="00534B73">
        <w:rPr>
          <w:rFonts w:ascii="Arial" w:hAnsi="Arial" w:cs="Arial"/>
          <w:sz w:val="20"/>
        </w:rPr>
        <w:t xml:space="preserve">been identified with Xerxes who reigned over Persia from 485-465 </w:t>
      </w:r>
      <w:r w:rsidRPr="00534B73">
        <w:rPr>
          <w:rFonts w:ascii="Arial" w:hAnsi="Arial" w:cs="Arial"/>
          <w:sz w:val="16"/>
        </w:rPr>
        <w:t>BC.</w:t>
      </w:r>
      <w:r w:rsidR="00F26AB4">
        <w:rPr>
          <w:rFonts w:ascii="Arial" w:hAnsi="Arial" w:cs="Arial"/>
          <w:sz w:val="20"/>
          <w:szCs w:val="22"/>
        </w:rPr>
        <w:t xml:space="preserve"> Nothing in the book hints other than being a historical account.</w:t>
      </w:r>
    </w:p>
    <w:p w14:paraId="3DAA9907" w14:textId="77777777" w:rsidR="00534B73" w:rsidRPr="00534B73" w:rsidRDefault="00534B73" w:rsidP="00534B73">
      <w:pPr>
        <w:tabs>
          <w:tab w:val="left" w:pos="720"/>
        </w:tabs>
        <w:ind w:left="720" w:right="-385" w:hanging="360"/>
        <w:rPr>
          <w:rFonts w:ascii="Arial" w:hAnsi="Arial" w:cs="Arial"/>
          <w:sz w:val="20"/>
        </w:rPr>
      </w:pPr>
    </w:p>
    <w:p w14:paraId="54BD83B3" w14:textId="77777777" w:rsidR="00534B73" w:rsidRPr="00534B73" w:rsidRDefault="00534B73" w:rsidP="00534B73">
      <w:pPr>
        <w:tabs>
          <w:tab w:val="left" w:pos="720"/>
        </w:tabs>
        <w:ind w:left="720" w:right="-385" w:hanging="360"/>
        <w:rPr>
          <w:rFonts w:ascii="Arial" w:hAnsi="Arial" w:cs="Arial"/>
          <w:sz w:val="20"/>
        </w:rPr>
      </w:pPr>
      <w:r w:rsidRPr="00534B73">
        <w:rPr>
          <w:rFonts w:ascii="Arial" w:hAnsi="Arial" w:cs="Arial"/>
          <w:sz w:val="20"/>
        </w:rPr>
        <w:t>B.</w:t>
      </w:r>
      <w:r w:rsidRPr="00534B73">
        <w:rPr>
          <w:rFonts w:ascii="Arial" w:hAnsi="Arial" w:cs="Arial"/>
          <w:sz w:val="20"/>
        </w:rPr>
        <w:tab/>
      </w:r>
      <w:r w:rsidRPr="00534B73">
        <w:rPr>
          <w:rFonts w:ascii="Arial" w:hAnsi="Arial" w:cs="Arial"/>
          <w:sz w:val="20"/>
          <w:u w:val="single"/>
        </w:rPr>
        <w:t>Canonicity</w:t>
      </w:r>
      <w:r w:rsidRPr="00534B73">
        <w:rPr>
          <w:rFonts w:ascii="Arial" w:hAnsi="Arial" w:cs="Arial"/>
          <w:sz w:val="20"/>
        </w:rPr>
        <w:t xml:space="preserve">: The usefulness of Esther has long been debated.  Maimonides taught that when the Messiah comes, every book of the Jewish Scriptures would pass away but the Law and Esther, which would remain forever.  However, Martin Luther wished the book had never been written because of its many problems (Donald K. Campbell, “Esther,” DTS Class Notes, 1984, 1).  </w:t>
      </w:r>
    </w:p>
    <w:p w14:paraId="077921B4" w14:textId="77777777" w:rsidR="00D64B4D" w:rsidRDefault="00D64B4D" w:rsidP="00534B73">
      <w:pPr>
        <w:tabs>
          <w:tab w:val="left" w:pos="720"/>
        </w:tabs>
        <w:ind w:left="720" w:right="-385" w:hanging="360"/>
        <w:rPr>
          <w:rFonts w:ascii="Arial" w:hAnsi="Arial" w:cs="Arial"/>
          <w:sz w:val="20"/>
        </w:rPr>
      </w:pPr>
    </w:p>
    <w:p w14:paraId="057241EC" w14:textId="3CA455B7" w:rsidR="00534B73" w:rsidRPr="00534B73" w:rsidRDefault="00534B73" w:rsidP="00534B73">
      <w:pPr>
        <w:tabs>
          <w:tab w:val="left" w:pos="720"/>
        </w:tabs>
        <w:ind w:left="720" w:right="-385" w:hanging="360"/>
        <w:rPr>
          <w:rFonts w:ascii="Arial" w:hAnsi="Arial" w:cs="Arial"/>
          <w:sz w:val="20"/>
        </w:rPr>
      </w:pPr>
      <w:r w:rsidRPr="00534B73">
        <w:rPr>
          <w:rFonts w:ascii="Arial" w:hAnsi="Arial" w:cs="Arial"/>
          <w:sz w:val="20"/>
        </w:rPr>
        <w:tab/>
        <w:t>The reasons for differing opinions on the book stem from many unique characteristics:</w:t>
      </w:r>
    </w:p>
    <w:p w14:paraId="0B57B0B0" w14:textId="77777777" w:rsidR="00534B73" w:rsidRPr="00534B73" w:rsidRDefault="00534B73" w:rsidP="00534B73">
      <w:pPr>
        <w:tabs>
          <w:tab w:val="left" w:pos="1080"/>
        </w:tabs>
        <w:ind w:left="1080" w:right="-385" w:hanging="360"/>
        <w:rPr>
          <w:rFonts w:ascii="Arial" w:hAnsi="Arial" w:cs="Arial"/>
          <w:sz w:val="20"/>
        </w:rPr>
      </w:pPr>
    </w:p>
    <w:p w14:paraId="3E21FB06" w14:textId="77777777" w:rsidR="00534B73" w:rsidRPr="00534B73" w:rsidRDefault="00534B73" w:rsidP="00534B73">
      <w:pPr>
        <w:tabs>
          <w:tab w:val="left" w:pos="1080"/>
        </w:tabs>
        <w:ind w:left="1080" w:right="-385" w:hanging="360"/>
        <w:rPr>
          <w:rFonts w:ascii="Arial" w:hAnsi="Arial" w:cs="Arial"/>
          <w:sz w:val="20"/>
        </w:rPr>
      </w:pPr>
      <w:r w:rsidRPr="00534B73">
        <w:rPr>
          <w:rFonts w:ascii="Arial" w:hAnsi="Arial" w:cs="Arial"/>
          <w:sz w:val="20"/>
        </w:rPr>
        <w:t>1.</w:t>
      </w:r>
      <w:r w:rsidRPr="00534B73">
        <w:rPr>
          <w:rFonts w:ascii="Arial" w:hAnsi="Arial" w:cs="Arial"/>
          <w:sz w:val="20"/>
        </w:rPr>
        <w:tab/>
        <w:t>The name of God is never mentioned in the book (although his hand is very evident).</w:t>
      </w:r>
    </w:p>
    <w:p w14:paraId="38A7D9AA" w14:textId="77777777" w:rsidR="00534B73" w:rsidRPr="00534B73" w:rsidRDefault="00534B73" w:rsidP="00534B73">
      <w:pPr>
        <w:tabs>
          <w:tab w:val="left" w:pos="1080"/>
        </w:tabs>
        <w:ind w:left="1080" w:right="-385" w:hanging="360"/>
        <w:rPr>
          <w:rFonts w:ascii="Arial" w:hAnsi="Arial" w:cs="Arial"/>
          <w:sz w:val="20"/>
        </w:rPr>
      </w:pPr>
      <w:r w:rsidRPr="00534B73">
        <w:rPr>
          <w:rFonts w:ascii="Arial" w:hAnsi="Arial" w:cs="Arial"/>
          <w:sz w:val="20"/>
        </w:rPr>
        <w:t>2.</w:t>
      </w:r>
      <w:r w:rsidRPr="00534B73">
        <w:rPr>
          <w:rFonts w:ascii="Arial" w:hAnsi="Arial" w:cs="Arial"/>
          <w:sz w:val="20"/>
        </w:rPr>
        <w:tab/>
        <w:t>Esther is never quoted in the New Testament nor found among the Dead Sea Scrolls.</w:t>
      </w:r>
    </w:p>
    <w:p w14:paraId="1A562959" w14:textId="77777777" w:rsidR="00534B73" w:rsidRPr="00534B73" w:rsidRDefault="00534B73" w:rsidP="00534B73">
      <w:pPr>
        <w:tabs>
          <w:tab w:val="left" w:pos="1080"/>
        </w:tabs>
        <w:ind w:left="1080" w:right="-385" w:hanging="360"/>
        <w:rPr>
          <w:rFonts w:ascii="Arial" w:hAnsi="Arial" w:cs="Arial"/>
          <w:sz w:val="20"/>
        </w:rPr>
      </w:pPr>
      <w:r w:rsidRPr="00534B73">
        <w:rPr>
          <w:rFonts w:ascii="Arial" w:hAnsi="Arial" w:cs="Arial"/>
          <w:sz w:val="20"/>
        </w:rPr>
        <w:t>3.</w:t>
      </w:r>
      <w:r w:rsidRPr="00534B73">
        <w:rPr>
          <w:rFonts w:ascii="Arial" w:hAnsi="Arial" w:cs="Arial"/>
          <w:sz w:val="20"/>
        </w:rPr>
        <w:tab/>
        <w:t>It never mentions the Law or Jewish sacrifices or offerings.</w:t>
      </w:r>
    </w:p>
    <w:p w14:paraId="767D05F5" w14:textId="77777777" w:rsidR="00534B73" w:rsidRPr="00534B73" w:rsidRDefault="00534B73" w:rsidP="00534B73">
      <w:pPr>
        <w:tabs>
          <w:tab w:val="left" w:pos="1080"/>
        </w:tabs>
        <w:ind w:left="1080" w:right="-385" w:hanging="360"/>
        <w:rPr>
          <w:rFonts w:ascii="Arial" w:hAnsi="Arial" w:cs="Arial"/>
          <w:sz w:val="20"/>
        </w:rPr>
      </w:pPr>
      <w:r w:rsidRPr="00534B73">
        <w:rPr>
          <w:rFonts w:ascii="Arial" w:hAnsi="Arial" w:cs="Arial"/>
          <w:sz w:val="20"/>
        </w:rPr>
        <w:t>4.</w:t>
      </w:r>
      <w:r w:rsidRPr="00534B73">
        <w:rPr>
          <w:rFonts w:ascii="Arial" w:hAnsi="Arial" w:cs="Arial"/>
          <w:sz w:val="20"/>
        </w:rPr>
        <w:tab/>
        <w:t>It never refers to prayer (although fasting is mentioned).</w:t>
      </w:r>
    </w:p>
    <w:p w14:paraId="355A84E9" w14:textId="77777777" w:rsidR="00534B73" w:rsidRPr="00534B73" w:rsidRDefault="00534B73" w:rsidP="00534B73">
      <w:pPr>
        <w:tabs>
          <w:tab w:val="left" w:pos="1080"/>
        </w:tabs>
        <w:ind w:left="1080" w:right="-385" w:hanging="360"/>
        <w:rPr>
          <w:rFonts w:ascii="Arial" w:hAnsi="Arial" w:cs="Arial"/>
          <w:sz w:val="20"/>
        </w:rPr>
      </w:pPr>
      <w:r w:rsidRPr="00534B73">
        <w:rPr>
          <w:rFonts w:ascii="Arial" w:hAnsi="Arial" w:cs="Arial"/>
          <w:sz w:val="20"/>
        </w:rPr>
        <w:t>5.</w:t>
      </w:r>
      <w:r w:rsidRPr="00534B73">
        <w:rPr>
          <w:rFonts w:ascii="Arial" w:hAnsi="Arial" w:cs="Arial"/>
          <w:sz w:val="20"/>
        </w:rPr>
        <w:tab/>
        <w:t>The book contains no mention at all of anything spiritual.</w:t>
      </w:r>
    </w:p>
    <w:p w14:paraId="6CA9B0B0" w14:textId="77777777" w:rsidR="00534B73" w:rsidRPr="00534B73" w:rsidRDefault="00534B73" w:rsidP="00534B73">
      <w:pPr>
        <w:tabs>
          <w:tab w:val="left" w:pos="1080"/>
        </w:tabs>
        <w:ind w:left="1080" w:right="-385" w:hanging="360"/>
        <w:rPr>
          <w:rFonts w:ascii="Arial" w:hAnsi="Arial" w:cs="Arial"/>
          <w:sz w:val="20"/>
        </w:rPr>
      </w:pPr>
      <w:r w:rsidRPr="00534B73">
        <w:rPr>
          <w:rFonts w:ascii="Arial" w:hAnsi="Arial" w:cs="Arial"/>
          <w:sz w:val="20"/>
        </w:rPr>
        <w:t>6.</w:t>
      </w:r>
      <w:r w:rsidRPr="00534B73">
        <w:rPr>
          <w:rFonts w:ascii="Arial" w:hAnsi="Arial" w:cs="Arial"/>
          <w:sz w:val="20"/>
        </w:rPr>
        <w:tab/>
        <w:t>Its unique literary type (i.e., almost a drama) has caused it to be placed within several different sections in various collections of Old Testament books.</w:t>
      </w:r>
    </w:p>
    <w:p w14:paraId="44EC4C2B" w14:textId="77777777" w:rsidR="00534B73" w:rsidRPr="00534B73" w:rsidRDefault="00534B73" w:rsidP="00534B73">
      <w:pPr>
        <w:tabs>
          <w:tab w:val="left" w:pos="720"/>
        </w:tabs>
        <w:ind w:left="720" w:right="-385" w:hanging="360"/>
        <w:rPr>
          <w:rFonts w:ascii="Arial" w:hAnsi="Arial" w:cs="Arial"/>
          <w:sz w:val="20"/>
        </w:rPr>
      </w:pPr>
    </w:p>
    <w:p w14:paraId="3832EDC1" w14:textId="77777777" w:rsidR="00534B73" w:rsidRPr="00534B73" w:rsidRDefault="00534B73" w:rsidP="00534B73">
      <w:pPr>
        <w:tabs>
          <w:tab w:val="left" w:pos="720"/>
        </w:tabs>
        <w:ind w:left="720" w:right="-385" w:hanging="360"/>
        <w:rPr>
          <w:rFonts w:ascii="Arial" w:hAnsi="Arial" w:cs="Arial"/>
          <w:sz w:val="20"/>
        </w:rPr>
      </w:pPr>
      <w:r w:rsidRPr="00534B73">
        <w:rPr>
          <w:rFonts w:ascii="Arial" w:hAnsi="Arial" w:cs="Arial"/>
          <w:sz w:val="20"/>
        </w:rPr>
        <w:t>C.</w:t>
      </w:r>
      <w:r w:rsidRPr="00534B73">
        <w:rPr>
          <w:rFonts w:ascii="Arial" w:hAnsi="Arial" w:cs="Arial"/>
          <w:sz w:val="20"/>
        </w:rPr>
        <w:tab/>
      </w:r>
      <w:r w:rsidRPr="00534B73">
        <w:rPr>
          <w:rFonts w:ascii="Arial" w:hAnsi="Arial" w:cs="Arial"/>
          <w:sz w:val="20"/>
          <w:u w:val="single"/>
        </w:rPr>
        <w:t>Placement</w:t>
      </w:r>
      <w:r w:rsidRPr="00534B73">
        <w:rPr>
          <w:rFonts w:ascii="Arial" w:hAnsi="Arial" w:cs="Arial"/>
          <w:sz w:val="20"/>
        </w:rPr>
        <w:t xml:space="preserve">: Esther is the only biblical book with a history of the Jews outside of the land during the times of the Gentiles (586 </w:t>
      </w:r>
      <w:r w:rsidRPr="00534B73">
        <w:rPr>
          <w:rFonts w:ascii="Arial" w:hAnsi="Arial" w:cs="Arial"/>
          <w:sz w:val="16"/>
        </w:rPr>
        <w:t>BC</w:t>
      </w:r>
      <w:r w:rsidRPr="00534B73">
        <w:rPr>
          <w:rFonts w:ascii="Arial" w:hAnsi="Arial" w:cs="Arial"/>
          <w:sz w:val="20"/>
        </w:rPr>
        <w:t xml:space="preserve"> until the return of Christ).  This may explain why it appears as the last historical book in English Bibles, for while it precedes Nehemiah chronologically, the same conditions in the book continue during the time of the Gentiles until the deliverance of the Jews at the return of Christ (Campbell, 2).</w:t>
      </w:r>
    </w:p>
    <w:p w14:paraId="14D7E0AE" w14:textId="77777777" w:rsidR="00534B73" w:rsidRPr="00534B73" w:rsidRDefault="00534B73" w:rsidP="00534B73">
      <w:pPr>
        <w:tabs>
          <w:tab w:val="left" w:pos="720"/>
        </w:tabs>
        <w:ind w:left="720" w:right="-385" w:hanging="360"/>
        <w:rPr>
          <w:rFonts w:ascii="Arial" w:hAnsi="Arial" w:cs="Arial"/>
          <w:sz w:val="20"/>
        </w:rPr>
      </w:pPr>
    </w:p>
    <w:p w14:paraId="38D32557" w14:textId="77777777" w:rsidR="00534B73" w:rsidRPr="00534B73" w:rsidRDefault="00534B73" w:rsidP="00534B73">
      <w:pPr>
        <w:tabs>
          <w:tab w:val="left" w:pos="720"/>
        </w:tabs>
        <w:ind w:left="720" w:right="-385" w:hanging="360"/>
        <w:rPr>
          <w:rFonts w:ascii="Arial" w:hAnsi="Arial" w:cs="Arial"/>
          <w:sz w:val="20"/>
        </w:rPr>
      </w:pPr>
      <w:r w:rsidRPr="00534B73">
        <w:rPr>
          <w:rFonts w:ascii="Arial" w:hAnsi="Arial" w:cs="Arial"/>
          <w:sz w:val="20"/>
        </w:rPr>
        <w:t>D.</w:t>
      </w:r>
      <w:r w:rsidRPr="00534B73">
        <w:rPr>
          <w:rFonts w:ascii="Arial" w:hAnsi="Arial" w:cs="Arial"/>
          <w:sz w:val="20"/>
        </w:rPr>
        <w:tab/>
      </w:r>
      <w:r w:rsidRPr="00534B73">
        <w:rPr>
          <w:rFonts w:ascii="Arial" w:hAnsi="Arial" w:cs="Arial"/>
          <w:sz w:val="20"/>
          <w:u w:val="single"/>
        </w:rPr>
        <w:t>Lessons</w:t>
      </w:r>
      <w:r w:rsidRPr="00534B73">
        <w:rPr>
          <w:rFonts w:ascii="Arial" w:hAnsi="Arial" w:cs="Arial"/>
          <w:sz w:val="20"/>
        </w:rPr>
        <w:t>: The Book of Esther teaches several principles such as (Campbell, 2):</w:t>
      </w:r>
    </w:p>
    <w:p w14:paraId="174C41F1" w14:textId="77777777" w:rsidR="00534B73" w:rsidRPr="00534B73" w:rsidRDefault="00534B73" w:rsidP="00534B73">
      <w:pPr>
        <w:tabs>
          <w:tab w:val="left" w:pos="1080"/>
        </w:tabs>
        <w:ind w:left="1080" w:right="-385" w:hanging="360"/>
        <w:rPr>
          <w:rFonts w:ascii="Arial" w:hAnsi="Arial" w:cs="Arial"/>
          <w:sz w:val="20"/>
        </w:rPr>
      </w:pPr>
    </w:p>
    <w:p w14:paraId="638A6B07" w14:textId="77777777" w:rsidR="00534B73" w:rsidRPr="00534B73" w:rsidRDefault="00534B73" w:rsidP="00534B73">
      <w:pPr>
        <w:tabs>
          <w:tab w:val="left" w:pos="1080"/>
        </w:tabs>
        <w:ind w:left="1080" w:right="-385" w:hanging="360"/>
        <w:rPr>
          <w:rFonts w:ascii="Arial" w:hAnsi="Arial" w:cs="Arial"/>
          <w:sz w:val="20"/>
        </w:rPr>
      </w:pPr>
      <w:r w:rsidRPr="00534B73">
        <w:rPr>
          <w:rFonts w:ascii="Arial" w:hAnsi="Arial" w:cs="Arial"/>
          <w:sz w:val="20"/>
        </w:rPr>
        <w:t>1.</w:t>
      </w:r>
      <w:r w:rsidRPr="00534B73">
        <w:rPr>
          <w:rFonts w:ascii="Arial" w:hAnsi="Arial" w:cs="Arial"/>
          <w:sz w:val="20"/>
        </w:rPr>
        <w:tab/>
        <w:t>Satan's purpose is to destroy the Jews by use of the nations.</w:t>
      </w:r>
    </w:p>
    <w:p w14:paraId="5038D963" w14:textId="77777777" w:rsidR="00534B73" w:rsidRPr="00534B73" w:rsidRDefault="00534B73" w:rsidP="00534B73">
      <w:pPr>
        <w:tabs>
          <w:tab w:val="left" w:pos="1080"/>
        </w:tabs>
        <w:ind w:left="1080" w:right="-385" w:hanging="360"/>
        <w:rPr>
          <w:rFonts w:ascii="Arial" w:hAnsi="Arial" w:cs="Arial"/>
          <w:sz w:val="20"/>
        </w:rPr>
      </w:pPr>
      <w:r w:rsidRPr="00534B73">
        <w:rPr>
          <w:rFonts w:ascii="Arial" w:hAnsi="Arial" w:cs="Arial"/>
          <w:sz w:val="20"/>
        </w:rPr>
        <w:t>2.</w:t>
      </w:r>
      <w:r w:rsidRPr="00534B73">
        <w:rPr>
          <w:rFonts w:ascii="Arial" w:hAnsi="Arial" w:cs="Arial"/>
          <w:sz w:val="20"/>
        </w:rPr>
        <w:tab/>
        <w:t>God's purpose is to preserve the Jews by use of the nations.</w:t>
      </w:r>
    </w:p>
    <w:p w14:paraId="2FF88FBF" w14:textId="77777777" w:rsidR="00534B73" w:rsidRPr="00534B73" w:rsidRDefault="00534B73" w:rsidP="00534B73">
      <w:pPr>
        <w:tabs>
          <w:tab w:val="left" w:pos="1080"/>
        </w:tabs>
        <w:ind w:left="1080" w:right="-385" w:hanging="360"/>
        <w:rPr>
          <w:rFonts w:ascii="Arial" w:hAnsi="Arial" w:cs="Arial"/>
          <w:sz w:val="20"/>
        </w:rPr>
      </w:pPr>
      <w:r w:rsidRPr="00534B73">
        <w:rPr>
          <w:rFonts w:ascii="Arial" w:hAnsi="Arial" w:cs="Arial"/>
          <w:sz w:val="20"/>
        </w:rPr>
        <w:t>3.</w:t>
      </w:r>
      <w:r w:rsidRPr="00534B73">
        <w:rPr>
          <w:rFonts w:ascii="Arial" w:hAnsi="Arial" w:cs="Arial"/>
          <w:sz w:val="20"/>
        </w:rPr>
        <w:tab/>
        <w:t>God works in the affairs of nations to accomplish his will to preserve his people.</w:t>
      </w:r>
    </w:p>
    <w:p w14:paraId="6DAF51A0" w14:textId="77777777" w:rsidR="00534B73" w:rsidRPr="00534B73" w:rsidRDefault="00534B73" w:rsidP="00534B73">
      <w:pPr>
        <w:tabs>
          <w:tab w:val="left" w:pos="1080"/>
        </w:tabs>
        <w:ind w:left="1080" w:right="-385" w:hanging="360"/>
        <w:rPr>
          <w:rFonts w:ascii="Arial" w:hAnsi="Arial" w:cs="Arial"/>
          <w:sz w:val="20"/>
        </w:rPr>
      </w:pPr>
      <w:r w:rsidRPr="00534B73">
        <w:rPr>
          <w:rFonts w:ascii="Arial" w:hAnsi="Arial" w:cs="Arial"/>
          <w:sz w:val="20"/>
        </w:rPr>
        <w:t>4.</w:t>
      </w:r>
      <w:r w:rsidRPr="00534B73">
        <w:rPr>
          <w:rFonts w:ascii="Arial" w:hAnsi="Arial" w:cs="Arial"/>
          <w:sz w:val="20"/>
        </w:rPr>
        <w:tab/>
        <w:t>God works in the affairs of individuals to accomplish his will to preserve his people.</w:t>
      </w:r>
    </w:p>
    <w:p w14:paraId="79DB4CA6" w14:textId="77777777" w:rsidR="00534B73" w:rsidRPr="00534B73" w:rsidRDefault="00534B73" w:rsidP="00534B73">
      <w:pPr>
        <w:tabs>
          <w:tab w:val="left" w:pos="720"/>
        </w:tabs>
        <w:ind w:left="720" w:right="-385" w:hanging="360"/>
        <w:rPr>
          <w:rFonts w:ascii="Arial" w:hAnsi="Arial" w:cs="Arial"/>
          <w:sz w:val="20"/>
        </w:rPr>
      </w:pPr>
    </w:p>
    <w:p w14:paraId="6D18814D" w14:textId="77777777" w:rsidR="00534B73" w:rsidRPr="00534B73" w:rsidRDefault="00534B73" w:rsidP="00534B73">
      <w:pPr>
        <w:tabs>
          <w:tab w:val="left" w:pos="720"/>
        </w:tabs>
        <w:ind w:left="720" w:right="-385" w:hanging="360"/>
        <w:rPr>
          <w:rFonts w:ascii="Arial" w:hAnsi="Arial" w:cs="Arial"/>
          <w:sz w:val="20"/>
        </w:rPr>
      </w:pPr>
      <w:r w:rsidRPr="00534B73">
        <w:rPr>
          <w:rFonts w:ascii="Arial" w:hAnsi="Arial" w:cs="Arial"/>
          <w:sz w:val="20"/>
        </w:rPr>
        <w:t>E.</w:t>
      </w:r>
      <w:r w:rsidRPr="00534B73">
        <w:rPr>
          <w:rFonts w:ascii="Arial" w:hAnsi="Arial" w:cs="Arial"/>
          <w:sz w:val="20"/>
        </w:rPr>
        <w:tab/>
      </w:r>
      <w:r w:rsidRPr="00534B73">
        <w:rPr>
          <w:rFonts w:ascii="Arial" w:hAnsi="Arial" w:cs="Arial"/>
          <w:sz w:val="20"/>
          <w:u w:val="single"/>
        </w:rPr>
        <w:t>Interpretation</w:t>
      </w:r>
      <w:r w:rsidRPr="00534B73">
        <w:rPr>
          <w:rFonts w:ascii="Arial" w:hAnsi="Arial" w:cs="Arial"/>
          <w:sz w:val="20"/>
        </w:rPr>
        <w:t>: At least four different hermeneutical methods have been employed in seeking to understand the message of Esther:</w:t>
      </w:r>
    </w:p>
    <w:p w14:paraId="602550B2" w14:textId="77777777" w:rsidR="00534B73" w:rsidRPr="00534B73" w:rsidRDefault="00534B73" w:rsidP="00534B73">
      <w:pPr>
        <w:tabs>
          <w:tab w:val="left" w:pos="1080"/>
        </w:tabs>
        <w:ind w:left="1080" w:right="-385" w:hanging="360"/>
        <w:rPr>
          <w:rFonts w:ascii="Arial" w:hAnsi="Arial" w:cs="Arial"/>
          <w:sz w:val="20"/>
        </w:rPr>
      </w:pPr>
    </w:p>
    <w:p w14:paraId="1295A1E5" w14:textId="65754742" w:rsidR="00534B73" w:rsidRPr="00534B73" w:rsidRDefault="00534B73" w:rsidP="00534B73">
      <w:pPr>
        <w:tabs>
          <w:tab w:val="left" w:pos="1080"/>
        </w:tabs>
        <w:ind w:left="1080" w:right="-385" w:hanging="360"/>
        <w:rPr>
          <w:rFonts w:ascii="Arial" w:hAnsi="Arial" w:cs="Arial"/>
          <w:sz w:val="20"/>
        </w:rPr>
      </w:pPr>
      <w:r w:rsidRPr="00534B73">
        <w:rPr>
          <w:rFonts w:ascii="Arial" w:hAnsi="Arial" w:cs="Arial"/>
          <w:sz w:val="20"/>
        </w:rPr>
        <w:t>1.</w:t>
      </w:r>
      <w:r w:rsidRPr="00534B73">
        <w:rPr>
          <w:rFonts w:ascii="Arial" w:hAnsi="Arial" w:cs="Arial"/>
          <w:sz w:val="20"/>
        </w:rPr>
        <w:tab/>
      </w:r>
      <w:r w:rsidRPr="00534B73">
        <w:rPr>
          <w:rFonts w:ascii="Arial" w:hAnsi="Arial" w:cs="Arial"/>
          <w:b/>
          <w:i/>
          <w:sz w:val="20"/>
        </w:rPr>
        <w:t>Prophetical</w:t>
      </w:r>
      <w:r w:rsidR="00E863E1">
        <w:rPr>
          <w:rFonts w:ascii="Arial" w:hAnsi="Arial" w:cs="Arial"/>
          <w:sz w:val="20"/>
        </w:rPr>
        <w:t>—</w:t>
      </w:r>
      <w:r w:rsidRPr="00534B73">
        <w:rPr>
          <w:rFonts w:ascii="Arial" w:hAnsi="Arial" w:cs="Arial"/>
          <w:sz w:val="20"/>
        </w:rPr>
        <w:t>Esther predicts that the Jews will be preserved while outside of the land during the times of the Gentiles.</w:t>
      </w:r>
    </w:p>
    <w:p w14:paraId="117090E1" w14:textId="77777777" w:rsidR="00534B73" w:rsidRPr="00534B73" w:rsidRDefault="00534B73" w:rsidP="00534B73">
      <w:pPr>
        <w:tabs>
          <w:tab w:val="left" w:pos="1080"/>
        </w:tabs>
        <w:ind w:left="1080" w:right="-385" w:hanging="360"/>
        <w:rPr>
          <w:rFonts w:ascii="Arial" w:hAnsi="Arial" w:cs="Arial"/>
          <w:sz w:val="20"/>
        </w:rPr>
      </w:pPr>
    </w:p>
    <w:p w14:paraId="2672D48B" w14:textId="77777777" w:rsidR="00534B73" w:rsidRPr="00534B73" w:rsidRDefault="00534B73" w:rsidP="00534B73">
      <w:pPr>
        <w:tabs>
          <w:tab w:val="left" w:pos="1080"/>
        </w:tabs>
        <w:ind w:left="1080" w:right="-385" w:hanging="360"/>
        <w:rPr>
          <w:rFonts w:ascii="Arial" w:hAnsi="Arial" w:cs="Arial"/>
          <w:sz w:val="20"/>
        </w:rPr>
      </w:pPr>
      <w:r w:rsidRPr="00534B73">
        <w:rPr>
          <w:rFonts w:ascii="Arial" w:hAnsi="Arial" w:cs="Arial"/>
          <w:sz w:val="20"/>
        </w:rPr>
        <w:tab/>
      </w:r>
      <w:r w:rsidRPr="00534B73">
        <w:rPr>
          <w:rFonts w:ascii="Arial" w:hAnsi="Arial" w:cs="Arial"/>
          <w:sz w:val="20"/>
          <w:u w:val="single"/>
        </w:rPr>
        <w:t>Response</w:t>
      </w:r>
      <w:r w:rsidRPr="00534B73">
        <w:rPr>
          <w:rFonts w:ascii="Arial" w:hAnsi="Arial" w:cs="Arial"/>
          <w:sz w:val="20"/>
        </w:rPr>
        <w:t>: Nothing is mentioned of the “times of the Gentiles” and the account is presented in a straightforward manner as history.</w:t>
      </w:r>
    </w:p>
    <w:p w14:paraId="1E5092F1" w14:textId="77777777" w:rsidR="00534B73" w:rsidRPr="00534B73" w:rsidRDefault="00534B73" w:rsidP="00534B73">
      <w:pPr>
        <w:tabs>
          <w:tab w:val="left" w:pos="1080"/>
        </w:tabs>
        <w:ind w:left="1080" w:right="-385" w:hanging="360"/>
        <w:rPr>
          <w:rFonts w:ascii="Arial" w:hAnsi="Arial" w:cs="Arial"/>
          <w:sz w:val="20"/>
        </w:rPr>
      </w:pPr>
    </w:p>
    <w:p w14:paraId="1421F51B" w14:textId="3D227579" w:rsidR="00534B73" w:rsidRPr="00534B73" w:rsidRDefault="00534B73" w:rsidP="00534B73">
      <w:pPr>
        <w:tabs>
          <w:tab w:val="left" w:pos="1080"/>
        </w:tabs>
        <w:ind w:left="1080" w:right="-385" w:hanging="360"/>
        <w:rPr>
          <w:rFonts w:ascii="Arial" w:hAnsi="Arial" w:cs="Arial"/>
          <w:sz w:val="20"/>
        </w:rPr>
      </w:pPr>
      <w:r w:rsidRPr="00534B73">
        <w:rPr>
          <w:rFonts w:ascii="Arial" w:hAnsi="Arial" w:cs="Arial"/>
          <w:sz w:val="20"/>
        </w:rPr>
        <w:t>2.</w:t>
      </w:r>
      <w:r w:rsidRPr="00534B73">
        <w:rPr>
          <w:rFonts w:ascii="Arial" w:hAnsi="Arial" w:cs="Arial"/>
          <w:sz w:val="20"/>
        </w:rPr>
        <w:tab/>
      </w:r>
      <w:r w:rsidRPr="00534B73">
        <w:rPr>
          <w:rFonts w:ascii="Arial" w:hAnsi="Arial" w:cs="Arial"/>
          <w:b/>
          <w:i/>
          <w:sz w:val="20"/>
        </w:rPr>
        <w:t>Allegorical</w:t>
      </w:r>
      <w:r w:rsidR="00E863E1">
        <w:rPr>
          <w:rFonts w:ascii="Arial" w:hAnsi="Arial" w:cs="Arial"/>
          <w:sz w:val="20"/>
        </w:rPr>
        <w:t>—</w:t>
      </w:r>
      <w:r w:rsidRPr="00534B73">
        <w:rPr>
          <w:rFonts w:ascii="Arial" w:hAnsi="Arial" w:cs="Arial"/>
          <w:sz w:val="20"/>
        </w:rPr>
        <w:t xml:space="preserve">Esther is the story of mankind.  </w:t>
      </w:r>
    </w:p>
    <w:p w14:paraId="75C4C035" w14:textId="77777777" w:rsidR="00534B73" w:rsidRPr="00534B73" w:rsidRDefault="00534B73" w:rsidP="00534B73">
      <w:pPr>
        <w:tabs>
          <w:tab w:val="left" w:pos="1080"/>
        </w:tabs>
        <w:ind w:left="1080" w:right="-385" w:hanging="360"/>
        <w:rPr>
          <w:rFonts w:ascii="Arial" w:hAnsi="Arial" w:cs="Arial"/>
          <w:sz w:val="20"/>
        </w:rPr>
      </w:pPr>
    </w:p>
    <w:p w14:paraId="180EA253" w14:textId="77777777" w:rsidR="00534B73" w:rsidRPr="00534B73" w:rsidRDefault="00534B73" w:rsidP="00534B73">
      <w:pPr>
        <w:tabs>
          <w:tab w:val="left" w:pos="1080"/>
        </w:tabs>
        <w:ind w:left="1080" w:right="-385" w:hanging="360"/>
        <w:outlineLvl w:val="0"/>
        <w:rPr>
          <w:rFonts w:ascii="Arial" w:hAnsi="Arial" w:cs="Arial"/>
          <w:sz w:val="20"/>
        </w:rPr>
      </w:pPr>
      <w:r w:rsidRPr="00534B73">
        <w:rPr>
          <w:rFonts w:ascii="Arial" w:hAnsi="Arial" w:cs="Arial"/>
          <w:sz w:val="20"/>
        </w:rPr>
        <w:tab/>
      </w:r>
      <w:r w:rsidRPr="00534B73">
        <w:rPr>
          <w:rFonts w:ascii="Arial" w:hAnsi="Arial" w:cs="Arial"/>
          <w:sz w:val="20"/>
          <w:u w:val="single"/>
        </w:rPr>
        <w:t>Response</w:t>
      </w:r>
      <w:r w:rsidRPr="00534B73">
        <w:rPr>
          <w:rFonts w:ascii="Arial" w:hAnsi="Arial" w:cs="Arial"/>
          <w:sz w:val="20"/>
        </w:rPr>
        <w:t>: This is ambiguous and the account is presented in a straightforward manner as historical.</w:t>
      </w:r>
    </w:p>
    <w:p w14:paraId="04760161" w14:textId="77777777" w:rsidR="00534B73" w:rsidRPr="00534B73" w:rsidRDefault="00534B73" w:rsidP="00534B73">
      <w:pPr>
        <w:tabs>
          <w:tab w:val="left" w:pos="1080"/>
        </w:tabs>
        <w:ind w:left="1080" w:right="-385" w:hanging="360"/>
        <w:rPr>
          <w:rFonts w:ascii="Arial" w:hAnsi="Arial" w:cs="Arial"/>
          <w:sz w:val="20"/>
        </w:rPr>
      </w:pPr>
    </w:p>
    <w:p w14:paraId="3E1F94B2" w14:textId="478E0D44" w:rsidR="00534B73" w:rsidRPr="00534B73" w:rsidRDefault="00534B73" w:rsidP="00534B73">
      <w:pPr>
        <w:tabs>
          <w:tab w:val="left" w:pos="1080"/>
        </w:tabs>
        <w:ind w:left="1080" w:right="-385" w:hanging="360"/>
        <w:rPr>
          <w:rFonts w:ascii="Arial" w:hAnsi="Arial" w:cs="Arial"/>
          <w:sz w:val="20"/>
        </w:rPr>
      </w:pPr>
      <w:r w:rsidRPr="00534B73">
        <w:rPr>
          <w:rFonts w:ascii="Arial" w:hAnsi="Arial" w:cs="Arial"/>
          <w:sz w:val="20"/>
        </w:rPr>
        <w:t>3.</w:t>
      </w:r>
      <w:r w:rsidRPr="00534B73">
        <w:rPr>
          <w:rFonts w:ascii="Arial" w:hAnsi="Arial" w:cs="Arial"/>
          <w:sz w:val="20"/>
        </w:rPr>
        <w:tab/>
      </w:r>
      <w:r w:rsidRPr="00534B73">
        <w:rPr>
          <w:rFonts w:ascii="Arial" w:hAnsi="Arial" w:cs="Arial"/>
          <w:b/>
          <w:i/>
          <w:sz w:val="20"/>
        </w:rPr>
        <w:t>Typical</w:t>
      </w:r>
      <w:r w:rsidR="00E863E1">
        <w:rPr>
          <w:rFonts w:ascii="Arial" w:hAnsi="Arial" w:cs="Arial"/>
          <w:sz w:val="20"/>
        </w:rPr>
        <w:t>—</w:t>
      </w:r>
      <w:r w:rsidRPr="00534B73">
        <w:rPr>
          <w:rFonts w:ascii="Arial" w:hAnsi="Arial" w:cs="Arial"/>
          <w:sz w:val="20"/>
        </w:rPr>
        <w:t xml:space="preserve">Esther is God’s illustration of the Christian experience in the Church Age or a type of the Millennium.  "Some suggest a typical application as follows.  The replacing of Vashti (a Gentile) by Esther (a Jew) typifies the setting aside of Christendom and the taking up of Israel.  Haman, the enemy of the Jews, typifies the anti-Christ to be destroyed at the second coming.  The numerical value of the Hebrew letters of Haman the wicked is 666.  Mordecai is a type of Jesus Christ in his glorious exaltation.  The triumph of the Jews is typical of the millennium" (Campbell, 2). </w:t>
      </w:r>
    </w:p>
    <w:p w14:paraId="5C983BD1" w14:textId="77777777" w:rsidR="00534B73" w:rsidRPr="00534B73" w:rsidRDefault="00534B73" w:rsidP="00534B73">
      <w:pPr>
        <w:tabs>
          <w:tab w:val="left" w:pos="1080"/>
        </w:tabs>
        <w:ind w:left="1080" w:right="-385" w:hanging="360"/>
        <w:rPr>
          <w:rFonts w:ascii="Arial" w:hAnsi="Arial" w:cs="Arial"/>
          <w:sz w:val="20"/>
        </w:rPr>
      </w:pPr>
    </w:p>
    <w:p w14:paraId="573BA1E2" w14:textId="77777777" w:rsidR="00534B73" w:rsidRPr="00534B73" w:rsidRDefault="00534B73" w:rsidP="00534B73">
      <w:pPr>
        <w:tabs>
          <w:tab w:val="left" w:pos="1080"/>
        </w:tabs>
        <w:ind w:left="1080" w:right="-385" w:hanging="360"/>
        <w:rPr>
          <w:rFonts w:ascii="Arial" w:hAnsi="Arial" w:cs="Arial"/>
          <w:sz w:val="20"/>
        </w:rPr>
      </w:pPr>
      <w:r w:rsidRPr="00534B73">
        <w:rPr>
          <w:rFonts w:ascii="Arial" w:hAnsi="Arial" w:cs="Arial"/>
          <w:sz w:val="20"/>
        </w:rPr>
        <w:tab/>
      </w:r>
      <w:r w:rsidRPr="00534B73">
        <w:rPr>
          <w:rFonts w:ascii="Arial" w:hAnsi="Arial" w:cs="Arial"/>
          <w:sz w:val="20"/>
          <w:u w:val="single"/>
        </w:rPr>
        <w:t>Response</w:t>
      </w:r>
      <w:r w:rsidRPr="00534B73">
        <w:rPr>
          <w:rFonts w:ascii="Arial" w:hAnsi="Arial" w:cs="Arial"/>
          <w:sz w:val="20"/>
        </w:rPr>
        <w:t>: While this is an ingenious view, it fails in that it reads the NT back into the OT (which means that its original readers would not have understood the meaning).  Also, the spelling of “Haman” must be altered to fit this numerical scenario!</w:t>
      </w:r>
    </w:p>
    <w:p w14:paraId="25BE3697" w14:textId="77777777" w:rsidR="00534B73" w:rsidRPr="00534B73" w:rsidRDefault="00534B73" w:rsidP="00534B73">
      <w:pPr>
        <w:tabs>
          <w:tab w:val="left" w:pos="1080"/>
        </w:tabs>
        <w:ind w:left="1080" w:right="-385" w:hanging="360"/>
        <w:rPr>
          <w:rFonts w:ascii="Arial" w:hAnsi="Arial" w:cs="Arial"/>
          <w:sz w:val="20"/>
        </w:rPr>
      </w:pPr>
    </w:p>
    <w:p w14:paraId="0D411062" w14:textId="21E65D19" w:rsidR="00534B73" w:rsidRDefault="00534B73" w:rsidP="00534B73">
      <w:pPr>
        <w:tabs>
          <w:tab w:val="left" w:pos="1080"/>
        </w:tabs>
        <w:ind w:left="1080" w:right="-385" w:hanging="360"/>
        <w:rPr>
          <w:rFonts w:ascii="Arial" w:hAnsi="Arial" w:cs="Arial"/>
          <w:sz w:val="20"/>
        </w:rPr>
      </w:pPr>
      <w:r w:rsidRPr="00534B73">
        <w:rPr>
          <w:rFonts w:ascii="Arial" w:hAnsi="Arial" w:cs="Arial"/>
          <w:sz w:val="20"/>
        </w:rPr>
        <w:t>4.</w:t>
      </w:r>
      <w:r w:rsidRPr="00534B73">
        <w:rPr>
          <w:rFonts w:ascii="Arial" w:hAnsi="Arial" w:cs="Arial"/>
          <w:sz w:val="20"/>
        </w:rPr>
        <w:tab/>
      </w:r>
      <w:r w:rsidRPr="00534B73">
        <w:rPr>
          <w:rFonts w:ascii="Arial" w:hAnsi="Arial" w:cs="Arial"/>
          <w:b/>
          <w:i/>
          <w:sz w:val="20"/>
        </w:rPr>
        <w:t>Historical</w:t>
      </w:r>
      <w:r w:rsidR="00E863E1">
        <w:rPr>
          <w:rFonts w:ascii="Arial" w:hAnsi="Arial" w:cs="Arial"/>
          <w:sz w:val="20"/>
        </w:rPr>
        <w:t>—</w:t>
      </w:r>
      <w:r w:rsidRPr="00534B73">
        <w:rPr>
          <w:rFonts w:ascii="Arial" w:hAnsi="Arial" w:cs="Arial"/>
          <w:sz w:val="20"/>
        </w:rPr>
        <w:t>Esther records God's providential care of his chosen people as evidence of his commitment to the Abrahamic Covenant.  The following "Argument" section will demonstrate this to be the best option.</w:t>
      </w:r>
    </w:p>
    <w:p w14:paraId="7E587A11" w14:textId="234FD158" w:rsidR="00F26AB4" w:rsidRDefault="00F26AB4" w:rsidP="00534B73">
      <w:pPr>
        <w:tabs>
          <w:tab w:val="left" w:pos="1080"/>
        </w:tabs>
        <w:ind w:left="1080" w:right="-385" w:hanging="360"/>
        <w:rPr>
          <w:rFonts w:ascii="Arial" w:hAnsi="Arial" w:cs="Arial"/>
          <w:sz w:val="20"/>
        </w:rPr>
      </w:pPr>
    </w:p>
    <w:p w14:paraId="646DF60D" w14:textId="079D13E4" w:rsidR="00F305A6" w:rsidRDefault="00F26AB4" w:rsidP="00F26AB4">
      <w:pPr>
        <w:tabs>
          <w:tab w:val="left" w:pos="720"/>
        </w:tabs>
        <w:ind w:left="720" w:right="-385" w:hanging="360"/>
        <w:rPr>
          <w:rFonts w:ascii="Arial" w:hAnsi="Arial" w:cs="Arial"/>
          <w:sz w:val="20"/>
        </w:rPr>
      </w:pPr>
      <w:r>
        <w:rPr>
          <w:rFonts w:ascii="Arial" w:hAnsi="Arial" w:cs="Arial"/>
          <w:sz w:val="20"/>
        </w:rPr>
        <w:t>F.</w:t>
      </w:r>
      <w:r>
        <w:rPr>
          <w:rFonts w:ascii="Arial" w:hAnsi="Arial" w:cs="Arial"/>
          <w:sz w:val="20"/>
        </w:rPr>
        <w:tab/>
      </w:r>
      <w:r w:rsidR="00C042BE" w:rsidRPr="00C042BE">
        <w:rPr>
          <w:rFonts w:ascii="Arial" w:hAnsi="Arial" w:cs="Arial"/>
          <w:sz w:val="20"/>
          <w:u w:val="single"/>
        </w:rPr>
        <w:t>Seven</w:t>
      </w:r>
      <w:r w:rsidR="00C042BE">
        <w:rPr>
          <w:rFonts w:ascii="Arial" w:hAnsi="Arial" w:cs="Arial"/>
          <w:sz w:val="20"/>
        </w:rPr>
        <w:t xml:space="preserve">: </w:t>
      </w:r>
      <w:r>
        <w:rPr>
          <w:rFonts w:ascii="Arial" w:hAnsi="Arial" w:cs="Arial"/>
          <w:sz w:val="20"/>
        </w:rPr>
        <w:t>The number seven holds a prominent place</w:t>
      </w:r>
      <w:r w:rsidR="006F3671">
        <w:rPr>
          <w:rFonts w:ascii="Arial" w:hAnsi="Arial" w:cs="Arial"/>
          <w:sz w:val="20"/>
        </w:rPr>
        <w:t xml:space="preserve"> </w:t>
      </w:r>
      <w:r w:rsidR="00C33609">
        <w:rPr>
          <w:rFonts w:ascii="Arial" w:hAnsi="Arial" w:cs="Arial"/>
          <w:sz w:val="20"/>
        </w:rPr>
        <w:t>(days, 1:5; eunuchs, 1:10</w:t>
      </w:r>
      <w:r w:rsidR="00D212E0">
        <w:rPr>
          <w:rFonts w:ascii="Arial" w:hAnsi="Arial" w:cs="Arial"/>
          <w:sz w:val="20"/>
        </w:rPr>
        <w:t>; nobles, 1:14; maids, 2:9</w:t>
      </w:r>
      <w:r w:rsidR="00C33609">
        <w:rPr>
          <w:rFonts w:ascii="Arial" w:hAnsi="Arial" w:cs="Arial"/>
          <w:sz w:val="20"/>
        </w:rPr>
        <w:t>)</w:t>
      </w:r>
      <w:r w:rsidR="00F305A6">
        <w:rPr>
          <w:rFonts w:ascii="Arial" w:hAnsi="Arial" w:cs="Arial"/>
          <w:sz w:val="20"/>
        </w:rPr>
        <w:t>.</w:t>
      </w:r>
    </w:p>
    <w:p w14:paraId="385C3E58" w14:textId="77777777" w:rsidR="00F305A6" w:rsidRDefault="00F305A6" w:rsidP="00F26AB4">
      <w:pPr>
        <w:tabs>
          <w:tab w:val="left" w:pos="720"/>
        </w:tabs>
        <w:ind w:left="720" w:right="-385" w:hanging="360"/>
        <w:rPr>
          <w:rFonts w:ascii="Arial" w:hAnsi="Arial" w:cs="Arial"/>
          <w:sz w:val="20"/>
        </w:rPr>
      </w:pPr>
    </w:p>
    <w:p w14:paraId="481ED77D" w14:textId="21703819" w:rsidR="00F26AB4" w:rsidRDefault="00F305A6" w:rsidP="00F26AB4">
      <w:pPr>
        <w:tabs>
          <w:tab w:val="left" w:pos="720"/>
        </w:tabs>
        <w:ind w:left="720" w:right="-385" w:hanging="360"/>
        <w:rPr>
          <w:rFonts w:ascii="Arial" w:hAnsi="Arial" w:cs="Arial"/>
          <w:sz w:val="20"/>
        </w:rPr>
      </w:pPr>
      <w:r>
        <w:rPr>
          <w:rFonts w:ascii="Arial" w:hAnsi="Arial" w:cs="Arial"/>
          <w:sz w:val="20"/>
        </w:rPr>
        <w:t>G.</w:t>
      </w:r>
      <w:r>
        <w:rPr>
          <w:rFonts w:ascii="Arial" w:hAnsi="Arial" w:cs="Arial"/>
          <w:sz w:val="20"/>
        </w:rPr>
        <w:tab/>
      </w:r>
      <w:r w:rsidRPr="00F305A6">
        <w:rPr>
          <w:rFonts w:ascii="Arial" w:hAnsi="Arial" w:cs="Arial"/>
          <w:sz w:val="20"/>
          <w:u w:val="single"/>
        </w:rPr>
        <w:t>Banquet</w:t>
      </w:r>
      <w:r>
        <w:rPr>
          <w:rFonts w:ascii="Arial" w:hAnsi="Arial" w:cs="Arial"/>
          <w:sz w:val="20"/>
        </w:rPr>
        <w:t xml:space="preserve">: </w:t>
      </w:r>
      <w:r w:rsidRPr="00F305A6">
        <w:rPr>
          <w:rFonts w:ascii="Arial" w:hAnsi="Arial" w:cs="Arial"/>
          <w:sz w:val="20"/>
        </w:rPr>
        <w:t>T</w:t>
      </w:r>
      <w:r w:rsidR="00D93721" w:rsidRPr="00F305A6">
        <w:rPr>
          <w:rFonts w:ascii="Arial" w:hAnsi="Arial" w:cs="Arial"/>
          <w:sz w:val="20"/>
        </w:rPr>
        <w:t>en</w:t>
      </w:r>
      <w:r w:rsidR="00D93721">
        <w:rPr>
          <w:rFonts w:ascii="Arial" w:hAnsi="Arial" w:cs="Arial"/>
          <w:sz w:val="20"/>
        </w:rPr>
        <w:t xml:space="preserve"> banquets are noted—more than the rest of the OT combined (see page 315).</w:t>
      </w:r>
      <w:r w:rsidR="001A1FDB">
        <w:rPr>
          <w:rFonts w:ascii="Arial" w:hAnsi="Arial" w:cs="Arial"/>
          <w:sz w:val="20"/>
        </w:rPr>
        <w:t xml:space="preserve"> The idea of eating food in the midst of tragedy recalls Joseph’s brothers w</w:t>
      </w:r>
      <w:r w:rsidR="00216070">
        <w:rPr>
          <w:rFonts w:ascii="Arial" w:hAnsi="Arial" w:cs="Arial"/>
          <w:sz w:val="20"/>
        </w:rPr>
        <w:t>h</w:t>
      </w:r>
      <w:r w:rsidR="001A1FDB">
        <w:rPr>
          <w:rFonts w:ascii="Arial" w:hAnsi="Arial" w:cs="Arial"/>
          <w:sz w:val="20"/>
        </w:rPr>
        <w:t xml:space="preserve">o ate after selling him (Gen </w:t>
      </w:r>
      <w:r w:rsidR="00216070">
        <w:rPr>
          <w:rFonts w:ascii="Arial" w:hAnsi="Arial" w:cs="Arial"/>
          <w:sz w:val="20"/>
        </w:rPr>
        <w:t>3</w:t>
      </w:r>
      <w:r w:rsidR="001A1FDB">
        <w:rPr>
          <w:rFonts w:ascii="Arial" w:hAnsi="Arial" w:cs="Arial"/>
          <w:sz w:val="20"/>
        </w:rPr>
        <w:t>7</w:t>
      </w:r>
      <w:r w:rsidR="00777C67">
        <w:rPr>
          <w:rFonts w:ascii="Arial" w:hAnsi="Arial" w:cs="Arial"/>
          <w:sz w:val="20"/>
        </w:rPr>
        <w:t>:25</w:t>
      </w:r>
      <w:r w:rsidR="001A1FDB">
        <w:rPr>
          <w:rFonts w:ascii="Arial" w:hAnsi="Arial" w:cs="Arial"/>
          <w:sz w:val="20"/>
        </w:rPr>
        <w:t xml:space="preserve">). </w:t>
      </w:r>
    </w:p>
    <w:p w14:paraId="6924D02D" w14:textId="445337EC" w:rsidR="006115BD" w:rsidRDefault="006115BD" w:rsidP="00F26AB4">
      <w:pPr>
        <w:tabs>
          <w:tab w:val="left" w:pos="720"/>
        </w:tabs>
        <w:ind w:left="720" w:right="-385" w:hanging="360"/>
        <w:rPr>
          <w:rFonts w:ascii="Arial" w:hAnsi="Arial" w:cs="Arial"/>
          <w:sz w:val="20"/>
        </w:rPr>
      </w:pPr>
    </w:p>
    <w:p w14:paraId="47952FF3" w14:textId="7A7D2FD6" w:rsidR="006115BD" w:rsidRDefault="006115BD" w:rsidP="00F26AB4">
      <w:pPr>
        <w:tabs>
          <w:tab w:val="left" w:pos="720"/>
        </w:tabs>
        <w:ind w:left="720" w:right="-385" w:hanging="360"/>
        <w:rPr>
          <w:rFonts w:ascii="Arial" w:hAnsi="Arial" w:cs="Arial"/>
          <w:sz w:val="20"/>
        </w:rPr>
      </w:pPr>
      <w:r>
        <w:rPr>
          <w:rFonts w:ascii="Arial" w:hAnsi="Arial" w:cs="Arial"/>
          <w:sz w:val="20"/>
        </w:rPr>
        <w:t>H.</w:t>
      </w:r>
      <w:r>
        <w:rPr>
          <w:rFonts w:ascii="Arial" w:hAnsi="Arial" w:cs="Arial"/>
          <w:sz w:val="20"/>
        </w:rPr>
        <w:tab/>
      </w:r>
      <w:r w:rsidRPr="006115BD">
        <w:rPr>
          <w:rFonts w:ascii="Arial" w:hAnsi="Arial" w:cs="Arial"/>
          <w:sz w:val="20"/>
          <w:u w:val="single"/>
        </w:rPr>
        <w:t>Reversals</w:t>
      </w:r>
      <w:r>
        <w:rPr>
          <w:rFonts w:ascii="Arial" w:hAnsi="Arial" w:cs="Arial"/>
          <w:sz w:val="20"/>
        </w:rPr>
        <w:t xml:space="preserve">: The story continually </w:t>
      </w:r>
      <w:r w:rsidR="006310C3">
        <w:rPr>
          <w:rFonts w:ascii="Arial" w:hAnsi="Arial" w:cs="Arial"/>
          <w:sz w:val="20"/>
        </w:rPr>
        <w:t xml:space="preserve">shows how God reverses </w:t>
      </w:r>
      <w:r w:rsidR="00617DD1">
        <w:rPr>
          <w:rFonts w:ascii="Arial" w:hAnsi="Arial" w:cs="Arial"/>
          <w:sz w:val="20"/>
        </w:rPr>
        <w:t>the plots of evil men.</w:t>
      </w:r>
      <w:r w:rsidR="007F58B6">
        <w:rPr>
          <w:rFonts w:ascii="Arial" w:hAnsi="Arial" w:cs="Arial"/>
          <w:sz w:val="20"/>
        </w:rPr>
        <w:t xml:space="preserve"> Haman’s plot to kill Mordecai reverses on his own head and </w:t>
      </w:r>
      <w:r w:rsidR="002A76E8">
        <w:rPr>
          <w:rFonts w:ascii="Arial" w:hAnsi="Arial" w:cs="Arial"/>
          <w:sz w:val="20"/>
        </w:rPr>
        <w:t xml:space="preserve">Haman’s </w:t>
      </w:r>
      <w:r w:rsidR="007F58B6">
        <w:rPr>
          <w:rFonts w:ascii="Arial" w:hAnsi="Arial" w:cs="Arial"/>
          <w:sz w:val="20"/>
        </w:rPr>
        <w:t>first decree is reversed.</w:t>
      </w:r>
    </w:p>
    <w:p w14:paraId="2FA10EC4" w14:textId="50C04FF1" w:rsidR="006A70C8" w:rsidRDefault="006A70C8" w:rsidP="00F26AB4">
      <w:pPr>
        <w:tabs>
          <w:tab w:val="left" w:pos="720"/>
        </w:tabs>
        <w:ind w:left="720" w:right="-385" w:hanging="360"/>
        <w:rPr>
          <w:rFonts w:ascii="Arial" w:hAnsi="Arial" w:cs="Arial"/>
          <w:sz w:val="20"/>
        </w:rPr>
      </w:pPr>
    </w:p>
    <w:p w14:paraId="7CC7A91D" w14:textId="3FA3E5B5" w:rsidR="006A70C8" w:rsidRPr="00BE7C82" w:rsidRDefault="009E1666" w:rsidP="00BE7C82">
      <w:pPr>
        <w:pStyle w:val="ListParagraph"/>
        <w:numPr>
          <w:ilvl w:val="0"/>
          <w:numId w:val="20"/>
        </w:numPr>
        <w:tabs>
          <w:tab w:val="left" w:pos="720"/>
        </w:tabs>
        <w:ind w:left="709" w:right="-385" w:hanging="283"/>
        <w:rPr>
          <w:rFonts w:ascii="Arial" w:hAnsi="Arial" w:cs="Arial"/>
          <w:sz w:val="20"/>
        </w:rPr>
      </w:pPr>
      <w:r>
        <w:rPr>
          <w:rFonts w:ascii="Arial" w:hAnsi="Arial" w:cs="Arial"/>
          <w:sz w:val="20"/>
          <w:u w:val="single"/>
        </w:rPr>
        <w:t>Typology</w:t>
      </w:r>
      <w:r w:rsidR="006A70C8" w:rsidRPr="00BE7C82">
        <w:rPr>
          <w:rFonts w:ascii="Arial" w:hAnsi="Arial" w:cs="Arial"/>
          <w:sz w:val="20"/>
        </w:rPr>
        <w:t xml:space="preserve">: </w:t>
      </w:r>
      <w:r w:rsidR="00E863E1" w:rsidRPr="00BE7C82">
        <w:rPr>
          <w:rFonts w:ascii="Arial" w:hAnsi="Arial" w:cs="Arial"/>
          <w:sz w:val="20"/>
        </w:rPr>
        <w:t>Esther depicts Jesus as she foreshadows our deliverance in Christ.</w:t>
      </w:r>
      <w:r w:rsidR="00BE7C82" w:rsidRPr="00BE7C82">
        <w:rPr>
          <w:rFonts w:ascii="Arial" w:hAnsi="Arial" w:cs="Arial"/>
          <w:sz w:val="20"/>
        </w:rPr>
        <w:t xml:space="preserve"> In a very patriarchal</w:t>
      </w:r>
      <w:r w:rsidR="00BE7C82">
        <w:rPr>
          <w:rFonts w:ascii="Arial" w:hAnsi="Arial" w:cs="Arial"/>
          <w:sz w:val="20"/>
        </w:rPr>
        <w:t xml:space="preserve"> </w:t>
      </w:r>
      <w:r w:rsidR="00BE7C82" w:rsidRPr="00BE7C82">
        <w:rPr>
          <w:rFonts w:ascii="Arial" w:hAnsi="Arial" w:cs="Arial"/>
          <w:sz w:val="20"/>
        </w:rPr>
        <w:t xml:space="preserve">society, </w:t>
      </w:r>
      <w:r w:rsidR="00DE6900">
        <w:rPr>
          <w:rFonts w:ascii="Arial" w:hAnsi="Arial" w:cs="Arial"/>
          <w:sz w:val="20"/>
        </w:rPr>
        <w:t xml:space="preserve">God chose a woman to deliver the nation. </w:t>
      </w:r>
      <w:r w:rsidR="008E6E9A">
        <w:rPr>
          <w:rFonts w:ascii="Arial" w:hAnsi="Arial" w:cs="Arial"/>
          <w:sz w:val="20"/>
        </w:rPr>
        <w:t xml:space="preserve">She even </w:t>
      </w:r>
      <w:r w:rsidR="00550CD6">
        <w:rPr>
          <w:rFonts w:ascii="Arial" w:hAnsi="Arial" w:cs="Arial"/>
          <w:sz w:val="20"/>
        </w:rPr>
        <w:t xml:space="preserve">married a Gentile, as did Joseph and Moses. </w:t>
      </w:r>
      <w:bookmarkStart w:id="0" w:name="_GoBack"/>
      <w:bookmarkEnd w:id="0"/>
    </w:p>
    <w:p w14:paraId="3A47DEB3" w14:textId="77777777" w:rsidR="00D57450" w:rsidRPr="00534B73" w:rsidRDefault="00D57450" w:rsidP="00F26AB4">
      <w:pPr>
        <w:tabs>
          <w:tab w:val="left" w:pos="720"/>
        </w:tabs>
        <w:ind w:left="720" w:right="-385" w:hanging="360"/>
        <w:rPr>
          <w:rFonts w:ascii="Arial" w:hAnsi="Arial" w:cs="Arial"/>
          <w:sz w:val="20"/>
        </w:rPr>
      </w:pPr>
    </w:p>
    <w:p w14:paraId="141E24B2" w14:textId="77777777" w:rsidR="00534B73" w:rsidRPr="00534B73" w:rsidRDefault="00534B73" w:rsidP="00534B73">
      <w:pPr>
        <w:tabs>
          <w:tab w:val="left" w:pos="720"/>
        </w:tabs>
        <w:ind w:left="720" w:right="-385" w:hanging="720"/>
        <w:jc w:val="center"/>
        <w:rPr>
          <w:rFonts w:ascii="Arial" w:hAnsi="Arial" w:cs="Arial"/>
          <w:sz w:val="10"/>
        </w:rPr>
      </w:pPr>
    </w:p>
    <w:p w14:paraId="637270C4" w14:textId="77777777" w:rsidR="00534B73" w:rsidRPr="00534B73" w:rsidRDefault="00534B73" w:rsidP="00534B73">
      <w:pPr>
        <w:tabs>
          <w:tab w:val="left" w:pos="720"/>
        </w:tabs>
        <w:ind w:left="720" w:right="-385" w:hanging="720"/>
        <w:jc w:val="center"/>
        <w:outlineLvl w:val="0"/>
        <w:rPr>
          <w:rFonts w:ascii="Arial" w:hAnsi="Arial" w:cs="Arial"/>
          <w:b/>
          <w:sz w:val="28"/>
        </w:rPr>
      </w:pPr>
      <w:r w:rsidRPr="00534B73">
        <w:rPr>
          <w:rFonts w:ascii="Arial" w:hAnsi="Arial" w:cs="Arial"/>
          <w:b/>
          <w:sz w:val="28"/>
        </w:rPr>
        <w:t>Argument</w:t>
      </w:r>
    </w:p>
    <w:p w14:paraId="385D0092" w14:textId="77777777" w:rsidR="00534B73" w:rsidRPr="00534B73" w:rsidRDefault="00534B73" w:rsidP="00534B73">
      <w:pPr>
        <w:ind w:right="-385" w:firstLine="360"/>
        <w:rPr>
          <w:rFonts w:ascii="Arial" w:hAnsi="Arial" w:cs="Arial"/>
          <w:sz w:val="20"/>
        </w:rPr>
      </w:pPr>
    </w:p>
    <w:p w14:paraId="62EBB40F" w14:textId="79DD787B" w:rsidR="00534B73" w:rsidRPr="00534B73" w:rsidRDefault="00534B73" w:rsidP="00534B73">
      <w:pPr>
        <w:ind w:right="-385" w:firstLine="360"/>
        <w:rPr>
          <w:rFonts w:ascii="Arial" w:hAnsi="Arial" w:cs="Arial"/>
          <w:sz w:val="20"/>
        </w:rPr>
      </w:pPr>
      <w:r w:rsidRPr="00534B73">
        <w:rPr>
          <w:rFonts w:ascii="Arial" w:hAnsi="Arial" w:cs="Arial"/>
          <w:sz w:val="20"/>
        </w:rPr>
        <w:t>Esther records a historical story of how a plot to exterminate the entire Jewish population is averted by God's providential workings through the godly Jewess, Queen Esther.  The account cites the threat to the Jews (Esther 1–4) and the triumph of the Jews over those who threatened their existence (Esther 5–10).  Chapter 9 celebrates the preservation of the nation in the Feast of Purim</w:t>
      </w:r>
      <w:r w:rsidR="00F91389">
        <w:rPr>
          <w:rFonts w:ascii="Arial" w:hAnsi="Arial" w:cs="Arial"/>
          <w:sz w:val="20"/>
        </w:rPr>
        <w:t>—</w:t>
      </w:r>
      <w:r w:rsidRPr="00534B73">
        <w:rPr>
          <w:rFonts w:ascii="Arial" w:hAnsi="Arial" w:cs="Arial"/>
          <w:sz w:val="20"/>
        </w:rPr>
        <w:t xml:space="preserve">an annual reminder of God's faithfulness on their behalf. </w:t>
      </w:r>
    </w:p>
    <w:p w14:paraId="0767872F" w14:textId="77777777" w:rsidR="00534B73" w:rsidRPr="00534B73" w:rsidRDefault="00534B73" w:rsidP="00534B73">
      <w:pPr>
        <w:ind w:right="-385"/>
        <w:jc w:val="center"/>
        <w:outlineLvl w:val="0"/>
        <w:rPr>
          <w:rFonts w:ascii="Arial" w:hAnsi="Arial" w:cs="Arial"/>
          <w:sz w:val="22"/>
        </w:rPr>
      </w:pPr>
      <w:r w:rsidRPr="00534B73">
        <w:rPr>
          <w:rFonts w:ascii="Arial" w:hAnsi="Arial" w:cs="Arial"/>
          <w:b/>
          <w:sz w:val="28"/>
        </w:rPr>
        <w:br w:type="page"/>
      </w:r>
      <w:r w:rsidRPr="00534B73">
        <w:rPr>
          <w:rFonts w:ascii="Arial" w:hAnsi="Arial" w:cs="Arial"/>
          <w:b/>
          <w:sz w:val="28"/>
        </w:rPr>
        <w:lastRenderedPageBreak/>
        <w:t>Synthesis</w:t>
      </w:r>
    </w:p>
    <w:p w14:paraId="29B9C07C" w14:textId="77777777" w:rsidR="00534B73" w:rsidRPr="00534B73" w:rsidRDefault="00534B73" w:rsidP="00534B73">
      <w:pPr>
        <w:tabs>
          <w:tab w:val="left" w:pos="360"/>
        </w:tabs>
        <w:ind w:left="360" w:right="-385" w:hanging="360"/>
        <w:rPr>
          <w:rFonts w:ascii="Arial" w:hAnsi="Arial" w:cs="Arial"/>
          <w:b/>
          <w:sz w:val="20"/>
        </w:rPr>
      </w:pPr>
    </w:p>
    <w:p w14:paraId="561A278B" w14:textId="77777777" w:rsidR="00534B73" w:rsidRPr="00534B73" w:rsidRDefault="00534B73" w:rsidP="00534B73">
      <w:pPr>
        <w:tabs>
          <w:tab w:val="left" w:pos="360"/>
        </w:tabs>
        <w:ind w:left="360" w:right="-385" w:hanging="360"/>
        <w:outlineLvl w:val="0"/>
        <w:rPr>
          <w:rFonts w:ascii="Arial" w:hAnsi="Arial" w:cs="Arial"/>
          <w:b/>
          <w:sz w:val="20"/>
        </w:rPr>
      </w:pPr>
      <w:r w:rsidRPr="00534B73">
        <w:rPr>
          <w:rFonts w:ascii="Arial" w:hAnsi="Arial" w:cs="Arial"/>
          <w:b/>
          <w:sz w:val="20"/>
        </w:rPr>
        <w:t>Extermination plot foiled</w:t>
      </w:r>
    </w:p>
    <w:p w14:paraId="446BD8D0" w14:textId="77777777" w:rsidR="00534B73" w:rsidRPr="00534B73" w:rsidRDefault="00534B73" w:rsidP="00534B73">
      <w:pPr>
        <w:tabs>
          <w:tab w:val="left" w:pos="2160"/>
        </w:tabs>
        <w:ind w:right="-385"/>
        <w:rPr>
          <w:rFonts w:ascii="Arial" w:hAnsi="Arial" w:cs="Arial"/>
          <w:b/>
          <w:sz w:val="20"/>
        </w:rPr>
      </w:pPr>
    </w:p>
    <w:p w14:paraId="78696AD1" w14:textId="77777777" w:rsidR="00534B73" w:rsidRPr="00534B73" w:rsidRDefault="00534B73" w:rsidP="00534B73">
      <w:pPr>
        <w:tabs>
          <w:tab w:val="left" w:pos="2160"/>
        </w:tabs>
        <w:ind w:right="-385"/>
        <w:rPr>
          <w:rFonts w:ascii="Arial" w:hAnsi="Arial" w:cs="Arial"/>
          <w:b/>
          <w:sz w:val="20"/>
        </w:rPr>
      </w:pPr>
      <w:r w:rsidRPr="00534B73">
        <w:rPr>
          <w:rFonts w:ascii="Arial" w:hAnsi="Arial" w:cs="Arial"/>
          <w:b/>
          <w:sz w:val="20"/>
        </w:rPr>
        <w:t>1–4</w:t>
      </w:r>
      <w:r w:rsidRPr="00534B73">
        <w:rPr>
          <w:rFonts w:ascii="Arial" w:hAnsi="Arial" w:cs="Arial"/>
          <w:b/>
          <w:sz w:val="20"/>
        </w:rPr>
        <w:tab/>
        <w:t>Plot planned—threat</w:t>
      </w:r>
    </w:p>
    <w:p w14:paraId="7F33CA29" w14:textId="77777777" w:rsidR="00534B73" w:rsidRPr="00534B73" w:rsidRDefault="00534B73" w:rsidP="00534B73">
      <w:pPr>
        <w:tabs>
          <w:tab w:val="left" w:pos="2520"/>
        </w:tabs>
        <w:ind w:left="360" w:right="-385"/>
        <w:rPr>
          <w:rFonts w:ascii="Arial" w:hAnsi="Arial" w:cs="Arial"/>
          <w:sz w:val="20"/>
        </w:rPr>
      </w:pPr>
      <w:r w:rsidRPr="00534B73">
        <w:rPr>
          <w:rFonts w:ascii="Arial" w:hAnsi="Arial" w:cs="Arial"/>
          <w:sz w:val="20"/>
        </w:rPr>
        <w:t>1:1–2:18</w:t>
      </w:r>
      <w:r w:rsidRPr="00534B73">
        <w:rPr>
          <w:rFonts w:ascii="Arial" w:hAnsi="Arial" w:cs="Arial"/>
          <w:sz w:val="20"/>
        </w:rPr>
        <w:tab/>
        <w:t>Esther exalted</w:t>
      </w:r>
    </w:p>
    <w:p w14:paraId="00DF7904" w14:textId="77777777" w:rsidR="00534B73" w:rsidRPr="00534B73" w:rsidRDefault="00534B73" w:rsidP="00534B73">
      <w:pPr>
        <w:tabs>
          <w:tab w:val="left" w:pos="2880"/>
        </w:tabs>
        <w:ind w:left="720" w:right="-385"/>
        <w:rPr>
          <w:rFonts w:ascii="Arial" w:hAnsi="Arial" w:cs="Arial"/>
          <w:sz w:val="20"/>
        </w:rPr>
      </w:pPr>
      <w:r w:rsidRPr="00534B73">
        <w:rPr>
          <w:rFonts w:ascii="Arial" w:hAnsi="Arial" w:cs="Arial"/>
          <w:sz w:val="20"/>
        </w:rPr>
        <w:t>1</w:t>
      </w:r>
      <w:r w:rsidRPr="00534B73">
        <w:rPr>
          <w:rFonts w:ascii="Arial" w:hAnsi="Arial" w:cs="Arial"/>
          <w:sz w:val="20"/>
        </w:rPr>
        <w:tab/>
        <w:t>Vashti divorced</w:t>
      </w:r>
    </w:p>
    <w:p w14:paraId="18323425" w14:textId="77777777" w:rsidR="00534B73" w:rsidRPr="00534B73" w:rsidRDefault="00534B73" w:rsidP="00534B73">
      <w:pPr>
        <w:tabs>
          <w:tab w:val="left" w:pos="2880"/>
        </w:tabs>
        <w:ind w:left="720" w:right="-385"/>
        <w:rPr>
          <w:rFonts w:ascii="Arial" w:hAnsi="Arial" w:cs="Arial"/>
          <w:sz w:val="20"/>
        </w:rPr>
      </w:pPr>
      <w:r w:rsidRPr="00534B73">
        <w:rPr>
          <w:rFonts w:ascii="Arial" w:hAnsi="Arial" w:cs="Arial"/>
          <w:sz w:val="20"/>
        </w:rPr>
        <w:t>2:1-18</w:t>
      </w:r>
      <w:r w:rsidRPr="00534B73">
        <w:rPr>
          <w:rFonts w:ascii="Arial" w:hAnsi="Arial" w:cs="Arial"/>
          <w:sz w:val="20"/>
        </w:rPr>
        <w:tab/>
        <w:t>Esther married</w:t>
      </w:r>
    </w:p>
    <w:p w14:paraId="590730EE" w14:textId="77777777" w:rsidR="00534B73" w:rsidRPr="00534B73" w:rsidRDefault="00534B73" w:rsidP="00534B73">
      <w:pPr>
        <w:tabs>
          <w:tab w:val="left" w:pos="2520"/>
        </w:tabs>
        <w:ind w:left="360" w:right="-385"/>
        <w:rPr>
          <w:rFonts w:ascii="Arial" w:hAnsi="Arial" w:cs="Arial"/>
          <w:sz w:val="20"/>
        </w:rPr>
      </w:pPr>
      <w:r w:rsidRPr="00534B73">
        <w:rPr>
          <w:rFonts w:ascii="Arial" w:hAnsi="Arial" w:cs="Arial"/>
          <w:sz w:val="20"/>
        </w:rPr>
        <w:t>2:19–4:17</w:t>
      </w:r>
      <w:r w:rsidRPr="00534B73">
        <w:rPr>
          <w:rFonts w:ascii="Arial" w:hAnsi="Arial" w:cs="Arial"/>
          <w:sz w:val="20"/>
        </w:rPr>
        <w:tab/>
        <w:t>Haman plots</w:t>
      </w:r>
    </w:p>
    <w:p w14:paraId="03ECF65D" w14:textId="77777777" w:rsidR="00534B73" w:rsidRPr="00534B73" w:rsidRDefault="00534B73" w:rsidP="00534B73">
      <w:pPr>
        <w:tabs>
          <w:tab w:val="left" w:pos="2880"/>
        </w:tabs>
        <w:ind w:left="720" w:right="-385"/>
        <w:rPr>
          <w:rFonts w:ascii="Arial" w:hAnsi="Arial" w:cs="Arial"/>
          <w:sz w:val="20"/>
        </w:rPr>
      </w:pPr>
      <w:r w:rsidRPr="00534B73">
        <w:rPr>
          <w:rFonts w:ascii="Arial" w:hAnsi="Arial" w:cs="Arial"/>
          <w:sz w:val="20"/>
        </w:rPr>
        <w:t>2:19-23</w:t>
      </w:r>
      <w:r w:rsidRPr="00534B73">
        <w:rPr>
          <w:rFonts w:ascii="Arial" w:hAnsi="Arial" w:cs="Arial"/>
          <w:sz w:val="20"/>
        </w:rPr>
        <w:tab/>
        <w:t>Mordecai: plot to murder the king</w:t>
      </w:r>
    </w:p>
    <w:p w14:paraId="34B40C20" w14:textId="77777777" w:rsidR="00534B73" w:rsidRPr="00534B73" w:rsidRDefault="00534B73" w:rsidP="00534B73">
      <w:pPr>
        <w:tabs>
          <w:tab w:val="left" w:pos="2880"/>
        </w:tabs>
        <w:ind w:left="720" w:right="-385"/>
        <w:rPr>
          <w:rFonts w:ascii="Arial" w:hAnsi="Arial" w:cs="Arial"/>
          <w:sz w:val="20"/>
        </w:rPr>
      </w:pPr>
      <w:r w:rsidRPr="00534B73">
        <w:rPr>
          <w:rFonts w:ascii="Arial" w:hAnsi="Arial" w:cs="Arial"/>
          <w:sz w:val="20"/>
        </w:rPr>
        <w:t>3</w:t>
      </w:r>
      <w:r w:rsidRPr="00534B73">
        <w:rPr>
          <w:rFonts w:ascii="Arial" w:hAnsi="Arial" w:cs="Arial"/>
          <w:sz w:val="20"/>
        </w:rPr>
        <w:tab/>
        <w:t>Haman: plot to murder the Jews</w:t>
      </w:r>
    </w:p>
    <w:p w14:paraId="7A420642" w14:textId="77777777" w:rsidR="00534B73" w:rsidRPr="00534B73" w:rsidRDefault="00534B73" w:rsidP="00534B73">
      <w:pPr>
        <w:tabs>
          <w:tab w:val="left" w:pos="2880"/>
        </w:tabs>
        <w:ind w:left="720" w:right="-385"/>
        <w:rPr>
          <w:rFonts w:ascii="Arial" w:hAnsi="Arial" w:cs="Arial"/>
          <w:sz w:val="20"/>
        </w:rPr>
      </w:pPr>
      <w:r w:rsidRPr="00534B73">
        <w:rPr>
          <w:rFonts w:ascii="Arial" w:hAnsi="Arial" w:cs="Arial"/>
          <w:sz w:val="20"/>
        </w:rPr>
        <w:t>4</w:t>
      </w:r>
      <w:r w:rsidRPr="00534B73">
        <w:rPr>
          <w:rFonts w:ascii="Arial" w:hAnsi="Arial" w:cs="Arial"/>
          <w:sz w:val="20"/>
        </w:rPr>
        <w:tab/>
        <w:t>Esther challenged</w:t>
      </w:r>
    </w:p>
    <w:p w14:paraId="51F6FBA0" w14:textId="77777777" w:rsidR="00534B73" w:rsidRPr="00534B73" w:rsidRDefault="00534B73" w:rsidP="00534B73">
      <w:pPr>
        <w:tabs>
          <w:tab w:val="left" w:pos="2160"/>
        </w:tabs>
        <w:ind w:right="-385"/>
        <w:rPr>
          <w:rFonts w:ascii="Arial" w:hAnsi="Arial" w:cs="Arial"/>
          <w:b/>
          <w:sz w:val="20"/>
        </w:rPr>
      </w:pPr>
    </w:p>
    <w:p w14:paraId="0B200777" w14:textId="77777777" w:rsidR="00534B73" w:rsidRPr="00534B73" w:rsidRDefault="00534B73" w:rsidP="00534B73">
      <w:pPr>
        <w:tabs>
          <w:tab w:val="left" w:pos="2160"/>
        </w:tabs>
        <w:ind w:right="-385"/>
        <w:rPr>
          <w:rFonts w:ascii="Arial" w:hAnsi="Arial" w:cs="Arial"/>
          <w:b/>
          <w:sz w:val="20"/>
        </w:rPr>
      </w:pPr>
      <w:r w:rsidRPr="00534B73">
        <w:rPr>
          <w:rFonts w:ascii="Arial" w:hAnsi="Arial" w:cs="Arial"/>
          <w:b/>
          <w:sz w:val="20"/>
        </w:rPr>
        <w:t>5–10</w:t>
      </w:r>
      <w:r w:rsidRPr="00534B73">
        <w:rPr>
          <w:rFonts w:ascii="Arial" w:hAnsi="Arial" w:cs="Arial"/>
          <w:b/>
          <w:sz w:val="20"/>
        </w:rPr>
        <w:tab/>
        <w:t>Plot foiled—triumph</w:t>
      </w:r>
    </w:p>
    <w:p w14:paraId="66CB07A4" w14:textId="77777777" w:rsidR="00534B73" w:rsidRPr="00534B73" w:rsidRDefault="00534B73" w:rsidP="00534B73">
      <w:pPr>
        <w:tabs>
          <w:tab w:val="left" w:pos="2520"/>
        </w:tabs>
        <w:ind w:left="360" w:right="-385"/>
        <w:rPr>
          <w:rFonts w:ascii="Arial" w:hAnsi="Arial" w:cs="Arial"/>
          <w:sz w:val="20"/>
        </w:rPr>
      </w:pPr>
      <w:r w:rsidRPr="00534B73">
        <w:rPr>
          <w:rFonts w:ascii="Arial" w:hAnsi="Arial" w:cs="Arial"/>
          <w:sz w:val="20"/>
        </w:rPr>
        <w:t>5:1–8:2</w:t>
      </w:r>
      <w:r w:rsidRPr="00534B73">
        <w:rPr>
          <w:rFonts w:ascii="Arial" w:hAnsi="Arial" w:cs="Arial"/>
          <w:sz w:val="20"/>
        </w:rPr>
        <w:tab/>
        <w:t>Mordecai over Haman</w:t>
      </w:r>
    </w:p>
    <w:p w14:paraId="15F10D40" w14:textId="77777777" w:rsidR="00534B73" w:rsidRPr="00534B73" w:rsidRDefault="00534B73" w:rsidP="00534B73">
      <w:pPr>
        <w:tabs>
          <w:tab w:val="left" w:pos="2880"/>
        </w:tabs>
        <w:ind w:left="720" w:right="-385"/>
        <w:rPr>
          <w:rFonts w:ascii="Arial" w:hAnsi="Arial" w:cs="Arial"/>
          <w:sz w:val="20"/>
        </w:rPr>
      </w:pPr>
      <w:r w:rsidRPr="00534B73">
        <w:rPr>
          <w:rFonts w:ascii="Arial" w:hAnsi="Arial" w:cs="Arial"/>
          <w:sz w:val="20"/>
        </w:rPr>
        <w:t>5:1-8</w:t>
      </w:r>
      <w:r w:rsidRPr="00534B73">
        <w:rPr>
          <w:rFonts w:ascii="Arial" w:hAnsi="Arial" w:cs="Arial"/>
          <w:sz w:val="20"/>
        </w:rPr>
        <w:tab/>
        <w:t>Invitation offered</w:t>
      </w:r>
    </w:p>
    <w:p w14:paraId="5B960E97" w14:textId="77777777" w:rsidR="00534B73" w:rsidRPr="00534B73" w:rsidRDefault="00534B73" w:rsidP="00534B73">
      <w:pPr>
        <w:tabs>
          <w:tab w:val="left" w:pos="2880"/>
        </w:tabs>
        <w:ind w:left="720" w:right="-385"/>
        <w:rPr>
          <w:rFonts w:ascii="Arial" w:hAnsi="Arial" w:cs="Arial"/>
          <w:sz w:val="20"/>
        </w:rPr>
      </w:pPr>
      <w:r w:rsidRPr="00534B73">
        <w:rPr>
          <w:rFonts w:ascii="Arial" w:hAnsi="Arial" w:cs="Arial"/>
          <w:sz w:val="20"/>
        </w:rPr>
        <w:t>5:9-14</w:t>
      </w:r>
      <w:r w:rsidRPr="00534B73">
        <w:rPr>
          <w:rFonts w:ascii="Arial" w:hAnsi="Arial" w:cs="Arial"/>
          <w:sz w:val="20"/>
        </w:rPr>
        <w:tab/>
        <w:t>Gallows built</w:t>
      </w:r>
    </w:p>
    <w:p w14:paraId="26BA957E" w14:textId="77777777" w:rsidR="00534B73" w:rsidRPr="00534B73" w:rsidRDefault="00534B73" w:rsidP="00534B73">
      <w:pPr>
        <w:tabs>
          <w:tab w:val="left" w:pos="2880"/>
        </w:tabs>
        <w:ind w:left="720" w:right="-385"/>
        <w:rPr>
          <w:rFonts w:ascii="Arial" w:hAnsi="Arial" w:cs="Arial"/>
          <w:sz w:val="20"/>
        </w:rPr>
      </w:pPr>
      <w:r w:rsidRPr="00534B73">
        <w:rPr>
          <w:rFonts w:ascii="Arial" w:hAnsi="Arial" w:cs="Arial"/>
          <w:sz w:val="20"/>
        </w:rPr>
        <w:t>6</w:t>
      </w:r>
      <w:r w:rsidRPr="00534B73">
        <w:rPr>
          <w:rFonts w:ascii="Arial" w:hAnsi="Arial" w:cs="Arial"/>
          <w:sz w:val="20"/>
        </w:rPr>
        <w:tab/>
        <w:t>Mordecai honored</w:t>
      </w:r>
    </w:p>
    <w:p w14:paraId="5F05C60F" w14:textId="77777777" w:rsidR="00534B73" w:rsidRPr="00534B73" w:rsidRDefault="00534B73" w:rsidP="00534B73">
      <w:pPr>
        <w:tabs>
          <w:tab w:val="left" w:pos="2880"/>
        </w:tabs>
        <w:ind w:left="720" w:right="-385"/>
        <w:rPr>
          <w:rFonts w:ascii="Arial" w:hAnsi="Arial" w:cs="Arial"/>
          <w:sz w:val="20"/>
        </w:rPr>
      </w:pPr>
      <w:r w:rsidRPr="00534B73">
        <w:rPr>
          <w:rFonts w:ascii="Arial" w:hAnsi="Arial" w:cs="Arial"/>
          <w:sz w:val="20"/>
        </w:rPr>
        <w:t>7</w:t>
      </w:r>
      <w:r w:rsidRPr="00534B73">
        <w:rPr>
          <w:rFonts w:ascii="Arial" w:hAnsi="Arial" w:cs="Arial"/>
          <w:sz w:val="20"/>
        </w:rPr>
        <w:tab/>
        <w:t>Haman hanged</w:t>
      </w:r>
    </w:p>
    <w:p w14:paraId="7B8C0BA1" w14:textId="77777777" w:rsidR="00534B73" w:rsidRPr="00534B73" w:rsidRDefault="00534B73" w:rsidP="00534B73">
      <w:pPr>
        <w:tabs>
          <w:tab w:val="left" w:pos="2880"/>
        </w:tabs>
        <w:ind w:left="720" w:right="-385"/>
        <w:rPr>
          <w:rFonts w:ascii="Arial" w:hAnsi="Arial" w:cs="Arial"/>
          <w:sz w:val="20"/>
        </w:rPr>
      </w:pPr>
      <w:r w:rsidRPr="00534B73">
        <w:rPr>
          <w:rFonts w:ascii="Arial" w:hAnsi="Arial" w:cs="Arial"/>
          <w:sz w:val="20"/>
        </w:rPr>
        <w:t>8:1-2</w:t>
      </w:r>
      <w:r w:rsidRPr="00534B73">
        <w:rPr>
          <w:rFonts w:ascii="Arial" w:hAnsi="Arial" w:cs="Arial"/>
          <w:sz w:val="20"/>
        </w:rPr>
        <w:tab/>
        <w:t>Mordecai promoted</w:t>
      </w:r>
    </w:p>
    <w:p w14:paraId="46A72C0E" w14:textId="77777777" w:rsidR="00534B73" w:rsidRPr="00534B73" w:rsidRDefault="00534B73" w:rsidP="00534B73">
      <w:pPr>
        <w:tabs>
          <w:tab w:val="left" w:pos="2520"/>
        </w:tabs>
        <w:ind w:left="360" w:right="-385"/>
        <w:rPr>
          <w:rFonts w:ascii="Arial" w:hAnsi="Arial" w:cs="Arial"/>
          <w:sz w:val="20"/>
        </w:rPr>
      </w:pPr>
      <w:r w:rsidRPr="00534B73">
        <w:rPr>
          <w:rFonts w:ascii="Arial" w:hAnsi="Arial" w:cs="Arial"/>
          <w:sz w:val="20"/>
        </w:rPr>
        <w:t>8:3–9:32</w:t>
      </w:r>
      <w:r w:rsidRPr="00534B73">
        <w:rPr>
          <w:rFonts w:ascii="Arial" w:hAnsi="Arial" w:cs="Arial"/>
          <w:sz w:val="20"/>
        </w:rPr>
        <w:tab/>
        <w:t>Israel over enemies</w:t>
      </w:r>
    </w:p>
    <w:p w14:paraId="1651E5A3" w14:textId="77777777" w:rsidR="00534B73" w:rsidRPr="00534B73" w:rsidRDefault="00534B73" w:rsidP="00534B73">
      <w:pPr>
        <w:tabs>
          <w:tab w:val="left" w:pos="2880"/>
        </w:tabs>
        <w:ind w:left="720" w:right="-385"/>
        <w:rPr>
          <w:rFonts w:ascii="Arial" w:hAnsi="Arial" w:cs="Arial"/>
          <w:sz w:val="20"/>
        </w:rPr>
      </w:pPr>
      <w:r w:rsidRPr="00534B73">
        <w:rPr>
          <w:rFonts w:ascii="Arial" w:hAnsi="Arial" w:cs="Arial"/>
          <w:sz w:val="20"/>
        </w:rPr>
        <w:t>8:3–9:16</w:t>
      </w:r>
      <w:r w:rsidRPr="00534B73">
        <w:rPr>
          <w:rFonts w:ascii="Arial" w:hAnsi="Arial" w:cs="Arial"/>
          <w:sz w:val="20"/>
        </w:rPr>
        <w:tab/>
        <w:t>Counter-decree slaughter</w:t>
      </w:r>
    </w:p>
    <w:p w14:paraId="5EE35BCE" w14:textId="77777777" w:rsidR="00534B73" w:rsidRPr="00534B73" w:rsidRDefault="00534B73" w:rsidP="00534B73">
      <w:pPr>
        <w:tabs>
          <w:tab w:val="left" w:pos="2880"/>
        </w:tabs>
        <w:ind w:left="720" w:right="-385"/>
        <w:rPr>
          <w:rFonts w:ascii="Arial" w:hAnsi="Arial" w:cs="Arial"/>
          <w:sz w:val="20"/>
        </w:rPr>
      </w:pPr>
      <w:r w:rsidRPr="00534B73">
        <w:rPr>
          <w:rFonts w:ascii="Arial" w:hAnsi="Arial" w:cs="Arial"/>
          <w:sz w:val="20"/>
        </w:rPr>
        <w:t>9:17-32</w:t>
      </w:r>
      <w:r w:rsidRPr="00534B73">
        <w:rPr>
          <w:rFonts w:ascii="Arial" w:hAnsi="Arial" w:cs="Arial"/>
          <w:sz w:val="20"/>
        </w:rPr>
        <w:tab/>
        <w:t>Purim</w:t>
      </w:r>
    </w:p>
    <w:p w14:paraId="5345D383" w14:textId="77777777" w:rsidR="00534B73" w:rsidRPr="00534B73" w:rsidRDefault="00534B73" w:rsidP="00534B73">
      <w:pPr>
        <w:tabs>
          <w:tab w:val="left" w:pos="2520"/>
        </w:tabs>
        <w:ind w:left="360" w:right="-385"/>
        <w:rPr>
          <w:rFonts w:ascii="Arial" w:hAnsi="Arial" w:cs="Arial"/>
          <w:sz w:val="20"/>
        </w:rPr>
      </w:pPr>
      <w:r w:rsidRPr="00534B73">
        <w:rPr>
          <w:rFonts w:ascii="Arial" w:hAnsi="Arial" w:cs="Arial"/>
          <w:sz w:val="20"/>
        </w:rPr>
        <w:t>10</w:t>
      </w:r>
      <w:r w:rsidRPr="00534B73">
        <w:rPr>
          <w:rFonts w:ascii="Arial" w:hAnsi="Arial" w:cs="Arial"/>
          <w:sz w:val="20"/>
        </w:rPr>
        <w:tab/>
        <w:t>Mordecai over Persia</w:t>
      </w:r>
    </w:p>
    <w:p w14:paraId="38D03516" w14:textId="77777777" w:rsidR="00534B73" w:rsidRPr="00534B73" w:rsidRDefault="00534B73" w:rsidP="00534B73">
      <w:pPr>
        <w:ind w:right="-385" w:firstLine="360"/>
        <w:rPr>
          <w:rFonts w:ascii="Arial" w:hAnsi="Arial" w:cs="Arial"/>
          <w:sz w:val="20"/>
        </w:rPr>
      </w:pPr>
    </w:p>
    <w:p w14:paraId="2691676F" w14:textId="77777777" w:rsidR="00534B73" w:rsidRPr="00534B73" w:rsidRDefault="00534B73" w:rsidP="00534B73">
      <w:pPr>
        <w:tabs>
          <w:tab w:val="left" w:pos="360"/>
        </w:tabs>
        <w:ind w:left="360" w:right="-385" w:hanging="360"/>
        <w:jc w:val="center"/>
        <w:outlineLvl w:val="0"/>
        <w:rPr>
          <w:rFonts w:ascii="Arial" w:hAnsi="Arial" w:cs="Arial"/>
          <w:b/>
          <w:sz w:val="16"/>
        </w:rPr>
      </w:pPr>
      <w:r w:rsidRPr="00534B73">
        <w:rPr>
          <w:rFonts w:ascii="Arial" w:hAnsi="Arial" w:cs="Arial"/>
          <w:b/>
          <w:sz w:val="28"/>
        </w:rPr>
        <w:t>Outline</w:t>
      </w:r>
    </w:p>
    <w:p w14:paraId="3339CA04" w14:textId="77777777" w:rsidR="00534B73" w:rsidRPr="00534B73" w:rsidRDefault="00534B73" w:rsidP="00534B73">
      <w:pPr>
        <w:tabs>
          <w:tab w:val="left" w:pos="360"/>
        </w:tabs>
        <w:ind w:left="360" w:right="-385" w:hanging="360"/>
        <w:rPr>
          <w:rFonts w:ascii="Arial" w:hAnsi="Arial" w:cs="Arial"/>
          <w:b/>
          <w:sz w:val="20"/>
        </w:rPr>
      </w:pPr>
    </w:p>
    <w:p w14:paraId="4B07DA3D" w14:textId="77777777" w:rsidR="00534B73" w:rsidRPr="00534B73" w:rsidRDefault="00534B73" w:rsidP="00534B73">
      <w:pPr>
        <w:tabs>
          <w:tab w:val="left" w:pos="360"/>
        </w:tabs>
        <w:ind w:left="360" w:right="-385" w:hanging="360"/>
        <w:outlineLvl w:val="0"/>
        <w:rPr>
          <w:rFonts w:ascii="Arial" w:hAnsi="Arial" w:cs="Arial"/>
          <w:b/>
          <w:sz w:val="20"/>
        </w:rPr>
      </w:pPr>
      <w:r w:rsidRPr="00534B73">
        <w:rPr>
          <w:rFonts w:ascii="Arial" w:hAnsi="Arial" w:cs="Arial"/>
          <w:b/>
          <w:sz w:val="20"/>
          <w:u w:val="single"/>
        </w:rPr>
        <w:t>Summary Statement for the Book</w:t>
      </w:r>
    </w:p>
    <w:p w14:paraId="074C2763" w14:textId="7E4D9963" w:rsidR="00534B73" w:rsidRPr="00534B73" w:rsidRDefault="00961D4F" w:rsidP="00534B73">
      <w:pPr>
        <w:ind w:right="-385"/>
        <w:rPr>
          <w:rFonts w:ascii="Arial" w:hAnsi="Arial" w:cs="Arial"/>
          <w:b/>
          <w:sz w:val="20"/>
        </w:rPr>
      </w:pPr>
      <w:r w:rsidRPr="00961D4F">
        <w:rPr>
          <w:rFonts w:ascii="Arial" w:hAnsi="Arial" w:cs="Arial"/>
          <w:b/>
          <w:sz w:val="20"/>
        </w:rPr>
        <w:t>The reason postexilic Israel should be committed to God is because he reverted Haman's massacre plot on his own head via Mordecai and Esther to fulfill the Abrahamic Covenant</w:t>
      </w:r>
      <w:r w:rsidR="00534B73" w:rsidRPr="00534B73">
        <w:rPr>
          <w:rFonts w:ascii="Arial" w:hAnsi="Arial" w:cs="Arial"/>
          <w:b/>
          <w:sz w:val="20"/>
        </w:rPr>
        <w:t>.</w:t>
      </w:r>
    </w:p>
    <w:p w14:paraId="1674AB73" w14:textId="2F48B69E" w:rsidR="00534B73" w:rsidRPr="0035722E" w:rsidRDefault="00D26567" w:rsidP="0035722E">
      <w:pPr>
        <w:pStyle w:val="Heading1"/>
        <w:ind w:hanging="432"/>
        <w:rPr>
          <w:sz w:val="20"/>
        </w:rPr>
      </w:pPr>
      <w:r w:rsidRPr="00D26567">
        <w:rPr>
          <w:sz w:val="20"/>
        </w:rPr>
        <w:t xml:space="preserve">Threat: God strategically placed Mordecai and Esther to thwart Haman's plot to exterminate the Jews to fulfill the Abrahamic Covenant </w:t>
      </w:r>
      <w:r w:rsidR="00534B73" w:rsidRPr="0035722E">
        <w:rPr>
          <w:sz w:val="20"/>
        </w:rPr>
        <w:t>(Esther 1–4).</w:t>
      </w:r>
    </w:p>
    <w:p w14:paraId="4296BF43" w14:textId="18AA86CF" w:rsidR="00534B73" w:rsidRPr="00B46B25" w:rsidRDefault="00534B73" w:rsidP="00B46B25">
      <w:pPr>
        <w:pStyle w:val="Heading2"/>
        <w:ind w:left="851" w:hanging="443"/>
        <w:rPr>
          <w:sz w:val="20"/>
        </w:rPr>
      </w:pPr>
      <w:r w:rsidRPr="00B46B25">
        <w:rPr>
          <w:sz w:val="20"/>
        </w:rPr>
        <w:t>Esther replaced the deposed Queen Vashti as God's intervention to save his people from annihilation as a nation (1:1–2:18).</w:t>
      </w:r>
    </w:p>
    <w:p w14:paraId="6EF1667B" w14:textId="2491DB47" w:rsidR="00534B73" w:rsidRPr="000062A1" w:rsidRDefault="00534B73" w:rsidP="000062A1">
      <w:pPr>
        <w:pStyle w:val="Heading3"/>
        <w:ind w:left="1276" w:hanging="454"/>
      </w:pPr>
      <w:r w:rsidRPr="000062A1">
        <w:t xml:space="preserve">Xerxes (Heb. </w:t>
      </w:r>
      <w:r w:rsidRPr="000062A1">
        <w:rPr>
          <w:i/>
        </w:rPr>
        <w:t>Ahasuerus</w:t>
      </w:r>
      <w:r w:rsidRPr="000062A1">
        <w:t xml:space="preserve"> in the book) divorced his disobedient Queen Vashti, unaware of God’s plan for Esther to replace Vashti to preserve the Jews (Esther 1; 483 </w:t>
      </w:r>
      <w:r w:rsidRPr="000062A1">
        <w:rPr>
          <w:sz w:val="18"/>
        </w:rPr>
        <w:t>BC</w:t>
      </w:r>
      <w:r w:rsidRPr="000062A1">
        <w:t>; 1:3).</w:t>
      </w:r>
    </w:p>
    <w:p w14:paraId="0BB9B9C1" w14:textId="0677A4C7" w:rsidR="00534B73" w:rsidRPr="000062A1" w:rsidRDefault="00534B73" w:rsidP="000062A1">
      <w:pPr>
        <w:pStyle w:val="Heading3"/>
        <w:ind w:left="1276" w:hanging="454"/>
      </w:pPr>
      <w:r w:rsidRPr="000062A1">
        <w:t xml:space="preserve">Xerxes married Esther to replace Vashti after a divinely designed beauty contest where God controlled Xerxes' taste in women to avert a disaster for the Jews (2:1-18; 479 </w:t>
      </w:r>
      <w:r w:rsidRPr="000062A1">
        <w:rPr>
          <w:sz w:val="18"/>
        </w:rPr>
        <w:t>BC</w:t>
      </w:r>
      <w:r w:rsidRPr="000062A1">
        <w:t>).</w:t>
      </w:r>
    </w:p>
    <w:p w14:paraId="7EA86904" w14:textId="396EC57C" w:rsidR="00534B73" w:rsidRPr="000538EC" w:rsidRDefault="00534B73" w:rsidP="000538EC">
      <w:pPr>
        <w:pStyle w:val="Heading2"/>
        <w:ind w:left="851" w:hanging="443"/>
        <w:rPr>
          <w:sz w:val="20"/>
        </w:rPr>
      </w:pPr>
      <w:r w:rsidRPr="000538EC">
        <w:rPr>
          <w:sz w:val="20"/>
        </w:rPr>
        <w:t>Haman’s plot to kill the Jews came just after Mordecai foiled a plot to murder the king to show God protecting the Jews through Esther to uphold the Abrahamic Covenant (2:19–4:17).</w:t>
      </w:r>
    </w:p>
    <w:p w14:paraId="14916D81" w14:textId="16BF5C9C" w:rsidR="00534B73" w:rsidRPr="003F1436" w:rsidRDefault="00534B73" w:rsidP="003F1436">
      <w:pPr>
        <w:pStyle w:val="Heading3"/>
        <w:ind w:left="1276" w:hanging="454"/>
      </w:pPr>
      <w:r w:rsidRPr="003F1436">
        <w:t>God informed Mordecai of a secret assassination plot that saved Xerxes' life as God’s design to later exalt Mordecai to benefit his people (2:19-23).</w:t>
      </w:r>
    </w:p>
    <w:p w14:paraId="0CA00346" w14:textId="34980ED5" w:rsidR="00534B73" w:rsidRPr="003F1436" w:rsidRDefault="00534B73" w:rsidP="003F1436">
      <w:pPr>
        <w:pStyle w:val="Heading3"/>
        <w:ind w:left="1276" w:hanging="454"/>
      </w:pPr>
      <w:r w:rsidRPr="003F1436">
        <w:t>Haman’s anger at Mordecai refusing to honor him convinced Xerxes to try to kill all Jews from Egypt to India eleven months later for God protect them instead (Esther 3).</w:t>
      </w:r>
    </w:p>
    <w:p w14:paraId="2D44B911" w14:textId="7D73DD6C" w:rsidR="00534B73" w:rsidRPr="003F1436" w:rsidRDefault="00534B73" w:rsidP="003F1436">
      <w:pPr>
        <w:pStyle w:val="Heading3"/>
        <w:ind w:left="1276" w:hanging="454"/>
      </w:pPr>
      <w:r w:rsidRPr="003F1436">
        <w:t>Mordecai convinced Esther to risk her life for the Jews by showing that God crowned her for this role even if she failed since he would still uphold the Abrahamic Covenant (Esther 4).</w:t>
      </w:r>
    </w:p>
    <w:p w14:paraId="0417DF60" w14:textId="2C947544" w:rsidR="00534B73" w:rsidRPr="00B46B25" w:rsidRDefault="00977C1B" w:rsidP="00B46B25">
      <w:pPr>
        <w:pStyle w:val="Heading1"/>
        <w:ind w:hanging="432"/>
        <w:rPr>
          <w:sz w:val="20"/>
        </w:rPr>
      </w:pPr>
      <w:r>
        <w:rPr>
          <w:sz w:val="20"/>
        </w:rPr>
        <w:t xml:space="preserve">Triumph: </w:t>
      </w:r>
      <w:r w:rsidRPr="00B46B25">
        <w:rPr>
          <w:sz w:val="20"/>
        </w:rPr>
        <w:t xml:space="preserve">God reverted Haman's massacre plot on his own head via Mordecai and Esther </w:t>
      </w:r>
      <w:r>
        <w:rPr>
          <w:rFonts w:cs="Arial"/>
          <w:sz w:val="20"/>
        </w:rPr>
        <w:t xml:space="preserve">to fulfill </w:t>
      </w:r>
      <w:r w:rsidRPr="001A3D2E">
        <w:rPr>
          <w:rFonts w:cs="Arial"/>
          <w:sz w:val="20"/>
        </w:rPr>
        <w:t>the Abrahamic Covenant</w:t>
      </w:r>
      <w:r w:rsidRPr="00CA7BB4">
        <w:rPr>
          <w:sz w:val="20"/>
        </w:rPr>
        <w:t xml:space="preserve"> </w:t>
      </w:r>
      <w:r w:rsidR="00534B73" w:rsidRPr="00B46B25">
        <w:rPr>
          <w:sz w:val="20"/>
        </w:rPr>
        <w:t>(Esther 5–10).</w:t>
      </w:r>
    </w:p>
    <w:p w14:paraId="30292848" w14:textId="1A4ABCAA" w:rsidR="00534B73" w:rsidRPr="000538EC" w:rsidRDefault="00534B73" w:rsidP="000538EC">
      <w:pPr>
        <w:pStyle w:val="Heading2"/>
        <w:ind w:left="851" w:hanging="443"/>
        <w:rPr>
          <w:sz w:val="20"/>
        </w:rPr>
      </w:pPr>
      <w:r w:rsidRPr="000538EC">
        <w:rPr>
          <w:sz w:val="20"/>
        </w:rPr>
        <w:t>Mordecai triumphed over Haman as evidence of God's faithfulness to those who fear him (5:1–8:2).</w:t>
      </w:r>
    </w:p>
    <w:p w14:paraId="003B22A8" w14:textId="707A2D33" w:rsidR="00534B73" w:rsidRPr="00B179D6" w:rsidRDefault="00534B73" w:rsidP="00B179D6">
      <w:pPr>
        <w:pStyle w:val="Heading3"/>
        <w:ind w:left="1276" w:hanging="454"/>
      </w:pPr>
      <w:r w:rsidRPr="00B179D6">
        <w:t>The king enthusiastically and curiously accepted Esther's boldness, yet Esther only invited him to a banquet to put him in the proper mood to grant her request (5:1-8).</w:t>
      </w:r>
    </w:p>
    <w:p w14:paraId="4C5C96E2" w14:textId="3B6D3141" w:rsidR="00534B73" w:rsidRPr="00B179D6" w:rsidRDefault="00534B73" w:rsidP="00B179D6">
      <w:pPr>
        <w:pStyle w:val="Heading3"/>
        <w:ind w:left="1276" w:hanging="454"/>
      </w:pPr>
      <w:r w:rsidRPr="00B179D6">
        <w:lastRenderedPageBreak/>
        <w:t>Haman arrogantly plotted to murder Mordecai on a 75-foot gallows as God's provision for his own death to protect the Jews (5:9-14).</w:t>
      </w:r>
    </w:p>
    <w:p w14:paraId="220E43E2" w14:textId="7DE56F5B" w:rsidR="00534B73" w:rsidRPr="00B179D6" w:rsidRDefault="00534B73" w:rsidP="00B179D6">
      <w:pPr>
        <w:pStyle w:val="Heading3"/>
        <w:ind w:left="1276" w:hanging="454"/>
      </w:pPr>
      <w:r w:rsidRPr="00B179D6">
        <w:t>Haman honored Mordecai and returned home humiliated (Esther 6).</w:t>
      </w:r>
    </w:p>
    <w:p w14:paraId="280EF27D" w14:textId="489DDE35" w:rsidR="00534B73" w:rsidRPr="00B179D6" w:rsidRDefault="00534B73" w:rsidP="00B179D6">
      <w:pPr>
        <w:pStyle w:val="Heading3"/>
        <w:ind w:left="1276" w:hanging="454"/>
      </w:pPr>
      <w:r w:rsidRPr="00B179D6">
        <w:t>Haman died on the gallows prepared for Mordecai as evidence that God protects those who fear him and punishes those who oppose him and his people (Esther 7).</w:t>
      </w:r>
    </w:p>
    <w:p w14:paraId="2DB22757" w14:textId="57D3078E" w:rsidR="00534B73" w:rsidRPr="00B179D6" w:rsidRDefault="00534B73" w:rsidP="00B179D6">
      <w:pPr>
        <w:pStyle w:val="Heading3"/>
        <w:ind w:left="1276" w:hanging="454"/>
      </w:pPr>
      <w:r w:rsidRPr="00B179D6">
        <w:t>Mordecai was elevated to Haman's position and appointed over Haman's estate to show that those who plot evil will only prosper the righteous (8:1-2).</w:t>
      </w:r>
    </w:p>
    <w:p w14:paraId="4A844CDD" w14:textId="47EB91D1" w:rsidR="00534B73" w:rsidRPr="000538EC" w:rsidRDefault="00534B73" w:rsidP="000538EC">
      <w:pPr>
        <w:pStyle w:val="Heading2"/>
        <w:ind w:left="851" w:hanging="443"/>
        <w:rPr>
          <w:sz w:val="20"/>
        </w:rPr>
      </w:pPr>
      <w:r w:rsidRPr="000538EC">
        <w:rPr>
          <w:sz w:val="20"/>
        </w:rPr>
        <w:t>Israel triumphed over its enemies and began to annually celebrate the Feast of Purim as evidence of God's faithfulness to the Abrahamic Covenant (8:3–9:32).</w:t>
      </w:r>
    </w:p>
    <w:p w14:paraId="301A5B17" w14:textId="07072971" w:rsidR="00534B73" w:rsidRPr="00B179D6" w:rsidRDefault="00534B73" w:rsidP="00B179D6">
      <w:pPr>
        <w:pStyle w:val="Heading3"/>
        <w:ind w:left="1276" w:hanging="454"/>
      </w:pPr>
      <w:r w:rsidRPr="00B179D6">
        <w:t>God delivered the Jews in a massive slaughter of their enemies authorized by a counter-decree for their self-defense to show God upholding the Abrahamic Covenant (8:3–9:16).</w:t>
      </w:r>
    </w:p>
    <w:p w14:paraId="793129F4" w14:textId="64E68848" w:rsidR="00534B73" w:rsidRPr="00FB1430" w:rsidRDefault="00534B73" w:rsidP="00FB1430">
      <w:pPr>
        <w:pStyle w:val="Heading4"/>
        <w:ind w:left="1701" w:hanging="465"/>
        <w:rPr>
          <w:sz w:val="20"/>
        </w:rPr>
      </w:pPr>
      <w:r w:rsidRPr="00FB1430">
        <w:rPr>
          <w:sz w:val="20"/>
        </w:rPr>
        <w:t>Xerxes commanded Esther and Mordecai to write a counter-decree allowing the Jews to defend themselves and God caused many Gentiles to become proselytes (8:3-17).</w:t>
      </w:r>
    </w:p>
    <w:p w14:paraId="62BA2236" w14:textId="551B5837" w:rsidR="00534B73" w:rsidRPr="00FB1430" w:rsidRDefault="00534B73" w:rsidP="00FB1430">
      <w:pPr>
        <w:pStyle w:val="Heading4"/>
        <w:ind w:left="1701" w:hanging="465"/>
        <w:rPr>
          <w:sz w:val="20"/>
        </w:rPr>
      </w:pPr>
      <w:r w:rsidRPr="00FB1430">
        <w:rPr>
          <w:sz w:val="20"/>
        </w:rPr>
        <w:t xml:space="preserve">The Jews slaughtered at least 75,810 enemies in two days with help from royal officials to show God's faithfulness to the Abrahamic Covenant (9:1-16; Feb-Mar 473 </w:t>
      </w:r>
      <w:r w:rsidRPr="00FB1430">
        <w:rPr>
          <w:sz w:val="18"/>
        </w:rPr>
        <w:t>BC</w:t>
      </w:r>
      <w:r w:rsidRPr="00FB1430">
        <w:rPr>
          <w:sz w:val="20"/>
        </w:rPr>
        <w:t>).</w:t>
      </w:r>
    </w:p>
    <w:p w14:paraId="5ED4EA19" w14:textId="193BB962" w:rsidR="00534B73" w:rsidRPr="00B179D6" w:rsidRDefault="00534B73" w:rsidP="00B179D6">
      <w:pPr>
        <w:pStyle w:val="Heading3"/>
        <w:ind w:left="1276" w:hanging="454"/>
      </w:pPr>
      <w:r w:rsidRPr="00B179D6">
        <w:t>Mordecai and Esther authorized the Feast of Purim (plural for pur, the lot thrown by Haman) to annually celebrate God’s victory over the enemies of the Jews (9:17-32).</w:t>
      </w:r>
    </w:p>
    <w:p w14:paraId="27CE26B2" w14:textId="59F02B6E" w:rsidR="00534B73" w:rsidRDefault="00534B73" w:rsidP="000538EC">
      <w:pPr>
        <w:pStyle w:val="Heading2"/>
        <w:ind w:left="851" w:hanging="443"/>
        <w:rPr>
          <w:sz w:val="20"/>
        </w:rPr>
      </w:pPr>
      <w:r w:rsidRPr="000538EC">
        <w:rPr>
          <w:sz w:val="20"/>
        </w:rPr>
        <w:t>The L</w:t>
      </w:r>
      <w:r w:rsidRPr="00CE12CC">
        <w:rPr>
          <w:sz w:val="18"/>
        </w:rPr>
        <w:t>ORD</w:t>
      </w:r>
      <w:r w:rsidRPr="000538EC">
        <w:rPr>
          <w:sz w:val="20"/>
        </w:rPr>
        <w:t xml:space="preserve"> exalted Mordecai to second only to Xerxes due to his selfless concern for the Jews, which shows God's blessing on those who seek the welfare of others (Esther 10).</w:t>
      </w:r>
    </w:p>
    <w:p w14:paraId="2F9BD050" w14:textId="77777777" w:rsidR="003964ED" w:rsidRPr="003964ED" w:rsidRDefault="003964ED" w:rsidP="003964ED"/>
    <w:p w14:paraId="2AAF3689" w14:textId="333E734B" w:rsidR="00534B73" w:rsidRPr="00534B73" w:rsidRDefault="00534B73" w:rsidP="00534B73">
      <w:pPr>
        <w:ind w:right="-385"/>
        <w:jc w:val="center"/>
        <w:rPr>
          <w:rFonts w:ascii="Arial" w:hAnsi="Arial" w:cs="Arial"/>
          <w:b/>
          <w:sz w:val="28"/>
        </w:rPr>
      </w:pPr>
      <w:r w:rsidRPr="00534B73">
        <w:rPr>
          <w:rFonts w:ascii="Arial" w:hAnsi="Arial" w:cs="Arial"/>
          <w:sz w:val="20"/>
        </w:rPr>
        <w:br w:type="page"/>
      </w:r>
      <w:r w:rsidRPr="00534B73">
        <w:rPr>
          <w:rFonts w:ascii="Arial" w:hAnsi="Arial" w:cs="Arial"/>
          <w:b/>
          <w:sz w:val="28"/>
        </w:rPr>
        <w:lastRenderedPageBreak/>
        <w:t>Chronology of the Persian Period</w:t>
      </w:r>
    </w:p>
    <w:p w14:paraId="1ECBDE45" w14:textId="77777777" w:rsidR="00534B73" w:rsidRDefault="00534B73" w:rsidP="00534B73">
      <w:pPr>
        <w:ind w:right="-385"/>
        <w:jc w:val="center"/>
        <w:outlineLvl w:val="0"/>
        <w:rPr>
          <w:rFonts w:ascii="Arial" w:hAnsi="Arial" w:cs="Arial"/>
          <w:sz w:val="20"/>
        </w:rPr>
      </w:pPr>
      <w:r w:rsidRPr="00534B73">
        <w:rPr>
          <w:rFonts w:ascii="Arial" w:hAnsi="Arial" w:cs="Arial"/>
          <w:sz w:val="20"/>
        </w:rPr>
        <w:t xml:space="preserve">John H. Walton, </w:t>
      </w:r>
      <w:r w:rsidRPr="00534B73">
        <w:rPr>
          <w:rFonts w:ascii="Arial" w:hAnsi="Arial" w:cs="Arial"/>
          <w:i/>
          <w:sz w:val="20"/>
        </w:rPr>
        <w:t>Chronological and Background Charts of the OT</w:t>
      </w:r>
      <w:r w:rsidRPr="00534B73">
        <w:rPr>
          <w:rFonts w:ascii="Arial" w:hAnsi="Arial" w:cs="Arial"/>
          <w:sz w:val="20"/>
        </w:rPr>
        <w:t>, 2d ed., 70</w:t>
      </w:r>
    </w:p>
    <w:p w14:paraId="08180EE0" w14:textId="77777777" w:rsidR="00DD41F5" w:rsidRDefault="00DD41F5" w:rsidP="00534B73">
      <w:pPr>
        <w:ind w:right="-385"/>
        <w:jc w:val="center"/>
        <w:outlineLvl w:val="0"/>
        <w:rPr>
          <w:rFonts w:ascii="Arial" w:hAnsi="Arial" w:cs="Arial"/>
          <w:sz w:val="20"/>
        </w:rPr>
      </w:pPr>
    </w:p>
    <w:p w14:paraId="1DFF61F9" w14:textId="552E0249" w:rsidR="00DD41F5" w:rsidRPr="00534B73" w:rsidRDefault="00DD41F5" w:rsidP="00534B73">
      <w:pPr>
        <w:ind w:right="-385"/>
        <w:jc w:val="center"/>
        <w:outlineLvl w:val="0"/>
        <w:rPr>
          <w:rFonts w:ascii="Arial" w:hAnsi="Arial" w:cs="Arial"/>
          <w:sz w:val="20"/>
        </w:rPr>
      </w:pPr>
      <w:r>
        <w:rPr>
          <w:rFonts w:ascii="Arial" w:hAnsi="Arial" w:cs="Arial"/>
          <w:noProof/>
          <w:sz w:val="20"/>
        </w:rPr>
        <w:drawing>
          <wp:inline distT="0" distB="0" distL="0" distR="0" wp14:anchorId="602D1FA6" wp14:editId="468E1E52">
            <wp:extent cx="6013450" cy="7664450"/>
            <wp:effectExtent l="0" t="0" r="6350" b="6350"/>
            <wp:docPr id="1" name="Picture 1" descr="Rick SSD:Users:griffith:Desktop:Screen Shot 2018-03-10 at 9.14.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esktop:Screen Shot 2018-03-10 at 9.14.33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3450" cy="7664450"/>
                    </a:xfrm>
                    <a:prstGeom prst="rect">
                      <a:avLst/>
                    </a:prstGeom>
                    <a:noFill/>
                    <a:ln>
                      <a:noFill/>
                    </a:ln>
                  </pic:spPr>
                </pic:pic>
              </a:graphicData>
            </a:graphic>
          </wp:inline>
        </w:drawing>
      </w:r>
    </w:p>
    <w:p w14:paraId="0E1AAEE6" w14:textId="2AD07C2A" w:rsidR="00534B73" w:rsidRPr="00534B73" w:rsidRDefault="00534B73" w:rsidP="00534B73">
      <w:pPr>
        <w:ind w:right="-385"/>
        <w:jc w:val="center"/>
        <w:rPr>
          <w:rFonts w:ascii="Arial" w:hAnsi="Arial" w:cs="Arial"/>
          <w:sz w:val="16"/>
        </w:rPr>
      </w:pPr>
      <w:r w:rsidRPr="00534B73">
        <w:rPr>
          <w:rFonts w:ascii="Arial" w:hAnsi="Arial" w:cs="Arial"/>
          <w:sz w:val="20"/>
        </w:rPr>
        <w:br w:type="page"/>
      </w:r>
      <w:r w:rsidRPr="00534B73">
        <w:rPr>
          <w:rFonts w:ascii="Arial" w:hAnsi="Arial" w:cs="Arial"/>
          <w:b/>
          <w:sz w:val="28"/>
        </w:rPr>
        <w:lastRenderedPageBreak/>
        <w:t>Key Dates Related to the Book of Esther</w:t>
      </w:r>
    </w:p>
    <w:p w14:paraId="30B45904" w14:textId="77777777" w:rsidR="00534B73" w:rsidRPr="00534B73" w:rsidRDefault="00534B73" w:rsidP="00534B73">
      <w:pPr>
        <w:ind w:right="-385"/>
        <w:rPr>
          <w:rFonts w:ascii="Arial" w:hAnsi="Arial" w:cs="Arial"/>
          <w:b/>
          <w:sz w:val="20"/>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088"/>
        <w:gridCol w:w="1440"/>
        <w:gridCol w:w="6300"/>
      </w:tblGrid>
      <w:tr w:rsidR="00534B73" w:rsidRPr="00534B73" w14:paraId="1667B9C0" w14:textId="77777777" w:rsidTr="00793ADB">
        <w:tc>
          <w:tcPr>
            <w:tcW w:w="2088" w:type="dxa"/>
            <w:tcBorders>
              <w:bottom w:val="nil"/>
            </w:tcBorders>
            <w:shd w:val="solid" w:color="000000" w:fill="FFFFFF"/>
          </w:tcPr>
          <w:p w14:paraId="11C7AF6B" w14:textId="77777777" w:rsidR="00534B73" w:rsidRPr="00534B73" w:rsidRDefault="00534B73" w:rsidP="00793ADB">
            <w:pPr>
              <w:jc w:val="center"/>
              <w:rPr>
                <w:rFonts w:ascii="Arial" w:hAnsi="Arial" w:cs="Arial"/>
                <w:b/>
                <w:color w:val="FFFFFF"/>
                <w:sz w:val="22"/>
              </w:rPr>
            </w:pPr>
            <w:r w:rsidRPr="00534B73">
              <w:rPr>
                <w:rFonts w:ascii="Arial" w:hAnsi="Arial" w:cs="Arial"/>
                <w:b/>
                <w:color w:val="FFFFFF"/>
                <w:sz w:val="22"/>
              </w:rPr>
              <w:t>Reference</w:t>
            </w:r>
          </w:p>
        </w:tc>
        <w:tc>
          <w:tcPr>
            <w:tcW w:w="1440" w:type="dxa"/>
            <w:tcBorders>
              <w:bottom w:val="nil"/>
            </w:tcBorders>
            <w:shd w:val="solid" w:color="000000" w:fill="FFFFFF"/>
          </w:tcPr>
          <w:p w14:paraId="34A161DB" w14:textId="77777777" w:rsidR="00534B73" w:rsidRPr="00534B73" w:rsidRDefault="00534B73" w:rsidP="00793ADB">
            <w:pPr>
              <w:jc w:val="center"/>
              <w:rPr>
                <w:rFonts w:ascii="Arial" w:hAnsi="Arial" w:cs="Arial"/>
                <w:b/>
                <w:color w:val="FFFFFF"/>
                <w:sz w:val="22"/>
              </w:rPr>
            </w:pPr>
            <w:r w:rsidRPr="00534B73">
              <w:rPr>
                <w:rFonts w:ascii="Arial" w:hAnsi="Arial" w:cs="Arial"/>
                <w:b/>
                <w:color w:val="FFFFFF"/>
                <w:sz w:val="22"/>
              </w:rPr>
              <w:t>Date</w:t>
            </w:r>
          </w:p>
        </w:tc>
        <w:tc>
          <w:tcPr>
            <w:tcW w:w="6300" w:type="dxa"/>
            <w:shd w:val="solid" w:color="000000" w:fill="FFFFFF"/>
          </w:tcPr>
          <w:p w14:paraId="2E33DB10" w14:textId="77777777" w:rsidR="00534B73" w:rsidRPr="00534B73" w:rsidRDefault="00534B73" w:rsidP="00793ADB">
            <w:pPr>
              <w:rPr>
                <w:rFonts w:ascii="Arial" w:hAnsi="Arial" w:cs="Arial"/>
                <w:b/>
                <w:color w:val="FFFFFF"/>
                <w:sz w:val="22"/>
              </w:rPr>
            </w:pPr>
            <w:r w:rsidRPr="00534B73">
              <w:rPr>
                <w:rFonts w:ascii="Arial" w:hAnsi="Arial" w:cs="Arial"/>
                <w:b/>
                <w:color w:val="FFFFFF"/>
                <w:sz w:val="22"/>
              </w:rPr>
              <w:t>Event</w:t>
            </w:r>
          </w:p>
        </w:tc>
      </w:tr>
      <w:tr w:rsidR="00534B73" w:rsidRPr="00534B73" w14:paraId="1F8131DC" w14:textId="77777777" w:rsidTr="00793ADB">
        <w:tc>
          <w:tcPr>
            <w:tcW w:w="2088" w:type="dxa"/>
            <w:tcBorders>
              <w:top w:val="single" w:sz="6" w:space="0" w:color="000000"/>
              <w:bottom w:val="single" w:sz="6" w:space="0" w:color="000000"/>
            </w:tcBorders>
          </w:tcPr>
          <w:p w14:paraId="244DB26C" w14:textId="77777777" w:rsidR="00534B73" w:rsidRPr="00534B73" w:rsidRDefault="00534B73" w:rsidP="00793ADB">
            <w:pPr>
              <w:jc w:val="center"/>
              <w:rPr>
                <w:rFonts w:ascii="Arial" w:hAnsi="Arial" w:cs="Arial"/>
                <w:b/>
                <w:sz w:val="20"/>
              </w:rPr>
            </w:pPr>
          </w:p>
          <w:p w14:paraId="53C2B180" w14:textId="77777777" w:rsidR="00534B73" w:rsidRPr="00534B73" w:rsidRDefault="00534B73" w:rsidP="00793ADB">
            <w:pPr>
              <w:jc w:val="center"/>
              <w:rPr>
                <w:rFonts w:ascii="Arial" w:hAnsi="Arial" w:cs="Arial"/>
                <w:b/>
                <w:sz w:val="20"/>
              </w:rPr>
            </w:pPr>
            <w:r w:rsidRPr="00534B73">
              <w:rPr>
                <w:rFonts w:ascii="Arial" w:hAnsi="Arial" w:cs="Arial"/>
                <w:b/>
                <w:sz w:val="20"/>
              </w:rPr>
              <w:t>–</w:t>
            </w:r>
          </w:p>
        </w:tc>
        <w:tc>
          <w:tcPr>
            <w:tcW w:w="1440" w:type="dxa"/>
            <w:tcBorders>
              <w:top w:val="single" w:sz="6" w:space="0" w:color="000000"/>
              <w:bottom w:val="single" w:sz="6" w:space="0" w:color="000000"/>
            </w:tcBorders>
          </w:tcPr>
          <w:p w14:paraId="6F20544A" w14:textId="77777777" w:rsidR="00534B73" w:rsidRPr="00534B73" w:rsidRDefault="00534B73" w:rsidP="00793ADB">
            <w:pPr>
              <w:jc w:val="center"/>
              <w:rPr>
                <w:rFonts w:ascii="Arial" w:hAnsi="Arial" w:cs="Arial"/>
                <w:sz w:val="20"/>
              </w:rPr>
            </w:pPr>
          </w:p>
          <w:p w14:paraId="464E7E16" w14:textId="77777777" w:rsidR="00534B73" w:rsidRPr="00534B73" w:rsidRDefault="00534B73" w:rsidP="00793ADB">
            <w:pPr>
              <w:jc w:val="center"/>
              <w:rPr>
                <w:rFonts w:ascii="Arial" w:hAnsi="Arial" w:cs="Arial"/>
                <w:sz w:val="20"/>
              </w:rPr>
            </w:pPr>
            <w:r w:rsidRPr="00534B73">
              <w:rPr>
                <w:rFonts w:ascii="Arial" w:hAnsi="Arial" w:cs="Arial"/>
                <w:sz w:val="20"/>
              </w:rPr>
              <w:t>486</w:t>
            </w:r>
          </w:p>
        </w:tc>
        <w:tc>
          <w:tcPr>
            <w:tcW w:w="6300" w:type="dxa"/>
          </w:tcPr>
          <w:p w14:paraId="4C47FEB6" w14:textId="77777777" w:rsidR="00534B73" w:rsidRPr="00534B73" w:rsidRDefault="00534B73" w:rsidP="00793ADB">
            <w:pPr>
              <w:rPr>
                <w:rFonts w:ascii="Arial" w:hAnsi="Arial" w:cs="Arial"/>
                <w:i/>
                <w:sz w:val="20"/>
              </w:rPr>
            </w:pPr>
          </w:p>
          <w:p w14:paraId="01037B77" w14:textId="77777777" w:rsidR="00534B73" w:rsidRPr="00534B73" w:rsidRDefault="00534B73" w:rsidP="00793ADB">
            <w:pPr>
              <w:rPr>
                <w:rFonts w:ascii="Arial" w:hAnsi="Arial" w:cs="Arial"/>
                <w:i/>
                <w:sz w:val="20"/>
              </w:rPr>
            </w:pPr>
            <w:r w:rsidRPr="00534B73">
              <w:rPr>
                <w:rFonts w:ascii="Arial" w:hAnsi="Arial" w:cs="Arial"/>
                <w:i/>
                <w:sz w:val="20"/>
              </w:rPr>
              <w:t>Xerxes’ reign began</w:t>
            </w:r>
          </w:p>
          <w:p w14:paraId="7DA4348E" w14:textId="77777777" w:rsidR="00534B73" w:rsidRPr="00534B73" w:rsidRDefault="00534B73" w:rsidP="00793ADB">
            <w:pPr>
              <w:rPr>
                <w:rFonts w:ascii="Arial" w:hAnsi="Arial" w:cs="Arial"/>
                <w:i/>
                <w:sz w:val="20"/>
              </w:rPr>
            </w:pPr>
          </w:p>
        </w:tc>
      </w:tr>
      <w:tr w:rsidR="00534B73" w:rsidRPr="00534B73" w14:paraId="3E32D897" w14:textId="77777777" w:rsidTr="00793ADB">
        <w:tc>
          <w:tcPr>
            <w:tcW w:w="2088" w:type="dxa"/>
            <w:tcBorders>
              <w:top w:val="single" w:sz="6" w:space="0" w:color="000000"/>
              <w:bottom w:val="single" w:sz="6" w:space="0" w:color="000000"/>
            </w:tcBorders>
          </w:tcPr>
          <w:p w14:paraId="3A62971E" w14:textId="77777777" w:rsidR="00534B73" w:rsidRPr="00534B73" w:rsidRDefault="00534B73" w:rsidP="00793ADB">
            <w:pPr>
              <w:jc w:val="center"/>
              <w:rPr>
                <w:rFonts w:ascii="Arial" w:hAnsi="Arial" w:cs="Arial"/>
                <w:b/>
                <w:sz w:val="20"/>
              </w:rPr>
            </w:pPr>
          </w:p>
          <w:p w14:paraId="734C3DB3" w14:textId="77777777" w:rsidR="00534B73" w:rsidRPr="00534B73" w:rsidRDefault="00534B73" w:rsidP="00793ADB">
            <w:pPr>
              <w:jc w:val="center"/>
              <w:rPr>
                <w:rFonts w:ascii="Arial" w:hAnsi="Arial" w:cs="Arial"/>
                <w:b/>
                <w:sz w:val="20"/>
              </w:rPr>
            </w:pPr>
            <w:r w:rsidRPr="00534B73">
              <w:rPr>
                <w:rFonts w:ascii="Arial" w:hAnsi="Arial" w:cs="Arial"/>
                <w:b/>
                <w:sz w:val="20"/>
              </w:rPr>
              <w:t>1:3</w:t>
            </w:r>
          </w:p>
        </w:tc>
        <w:tc>
          <w:tcPr>
            <w:tcW w:w="1440" w:type="dxa"/>
            <w:tcBorders>
              <w:top w:val="single" w:sz="6" w:space="0" w:color="000000"/>
              <w:bottom w:val="single" w:sz="6" w:space="0" w:color="000000"/>
            </w:tcBorders>
          </w:tcPr>
          <w:p w14:paraId="4EE7FA22" w14:textId="77777777" w:rsidR="00534B73" w:rsidRPr="00534B73" w:rsidRDefault="00534B73" w:rsidP="00793ADB">
            <w:pPr>
              <w:jc w:val="center"/>
              <w:rPr>
                <w:rFonts w:ascii="Arial" w:hAnsi="Arial" w:cs="Arial"/>
                <w:sz w:val="20"/>
              </w:rPr>
            </w:pPr>
          </w:p>
          <w:p w14:paraId="3473B8CD" w14:textId="77777777" w:rsidR="00534B73" w:rsidRPr="00534B73" w:rsidRDefault="00534B73" w:rsidP="00793ADB">
            <w:pPr>
              <w:jc w:val="center"/>
              <w:rPr>
                <w:rFonts w:ascii="Arial" w:hAnsi="Arial" w:cs="Arial"/>
                <w:sz w:val="20"/>
              </w:rPr>
            </w:pPr>
            <w:r w:rsidRPr="00534B73">
              <w:rPr>
                <w:rFonts w:ascii="Arial" w:hAnsi="Arial" w:cs="Arial"/>
                <w:sz w:val="20"/>
              </w:rPr>
              <w:t>483</w:t>
            </w:r>
          </w:p>
          <w:p w14:paraId="56857121" w14:textId="77777777" w:rsidR="00534B73" w:rsidRPr="00534B73" w:rsidRDefault="00534B73" w:rsidP="00793ADB">
            <w:pPr>
              <w:jc w:val="center"/>
              <w:rPr>
                <w:rFonts w:ascii="Arial" w:hAnsi="Arial" w:cs="Arial"/>
                <w:sz w:val="20"/>
              </w:rPr>
            </w:pPr>
            <w:r w:rsidRPr="00534B73">
              <w:rPr>
                <w:rFonts w:ascii="Arial" w:hAnsi="Arial" w:cs="Arial"/>
                <w:sz w:val="20"/>
              </w:rPr>
              <w:t>(3rd year of Xerxes)</w:t>
            </w:r>
          </w:p>
        </w:tc>
        <w:tc>
          <w:tcPr>
            <w:tcW w:w="6300" w:type="dxa"/>
          </w:tcPr>
          <w:p w14:paraId="5851E4F7" w14:textId="77777777" w:rsidR="00534B73" w:rsidRPr="00534B73" w:rsidRDefault="00534B73" w:rsidP="00793ADB">
            <w:pPr>
              <w:rPr>
                <w:rFonts w:ascii="Arial" w:hAnsi="Arial" w:cs="Arial"/>
                <w:i/>
                <w:sz w:val="20"/>
              </w:rPr>
            </w:pPr>
          </w:p>
          <w:p w14:paraId="58C9B9BC" w14:textId="77777777" w:rsidR="00534B73" w:rsidRPr="00534B73" w:rsidRDefault="00534B73" w:rsidP="00793ADB">
            <w:pPr>
              <w:rPr>
                <w:rFonts w:ascii="Arial" w:hAnsi="Arial" w:cs="Arial"/>
                <w:i/>
                <w:sz w:val="20"/>
              </w:rPr>
            </w:pPr>
            <w:r w:rsidRPr="00534B73">
              <w:rPr>
                <w:rFonts w:ascii="Arial" w:hAnsi="Arial" w:cs="Arial"/>
                <w:i/>
                <w:sz w:val="20"/>
              </w:rPr>
              <w:t>Xerxes threw a 7-day banquet for his nobles and officials in which Queen Vashti was deposed</w:t>
            </w:r>
          </w:p>
          <w:p w14:paraId="4DE7519D" w14:textId="77777777" w:rsidR="00534B73" w:rsidRPr="00534B73" w:rsidRDefault="00534B73" w:rsidP="00793ADB">
            <w:pPr>
              <w:rPr>
                <w:rFonts w:ascii="Arial" w:hAnsi="Arial" w:cs="Arial"/>
                <w:i/>
                <w:sz w:val="20"/>
              </w:rPr>
            </w:pPr>
          </w:p>
        </w:tc>
      </w:tr>
      <w:tr w:rsidR="00534B73" w:rsidRPr="00534B73" w14:paraId="3877A6DB" w14:textId="77777777" w:rsidTr="00793ADB">
        <w:tc>
          <w:tcPr>
            <w:tcW w:w="2088" w:type="dxa"/>
            <w:tcBorders>
              <w:top w:val="single" w:sz="6" w:space="0" w:color="000000"/>
              <w:bottom w:val="single" w:sz="6" w:space="0" w:color="000000"/>
            </w:tcBorders>
          </w:tcPr>
          <w:p w14:paraId="3FABE98E" w14:textId="77777777" w:rsidR="00534B73" w:rsidRPr="00534B73" w:rsidRDefault="00534B73" w:rsidP="00793ADB">
            <w:pPr>
              <w:jc w:val="center"/>
              <w:rPr>
                <w:rFonts w:ascii="Arial" w:hAnsi="Arial" w:cs="Arial"/>
                <w:b/>
                <w:sz w:val="20"/>
              </w:rPr>
            </w:pPr>
          </w:p>
          <w:p w14:paraId="412BB81D" w14:textId="77777777" w:rsidR="00534B73" w:rsidRPr="00534B73" w:rsidRDefault="00534B73" w:rsidP="00793ADB">
            <w:pPr>
              <w:jc w:val="center"/>
              <w:rPr>
                <w:rFonts w:ascii="Arial" w:hAnsi="Arial" w:cs="Arial"/>
                <w:b/>
                <w:sz w:val="20"/>
              </w:rPr>
            </w:pPr>
            <w:r w:rsidRPr="00534B73">
              <w:rPr>
                <w:rFonts w:ascii="Arial" w:hAnsi="Arial" w:cs="Arial"/>
                <w:b/>
                <w:sz w:val="20"/>
              </w:rPr>
              <w:t>–</w:t>
            </w:r>
          </w:p>
        </w:tc>
        <w:tc>
          <w:tcPr>
            <w:tcW w:w="1440" w:type="dxa"/>
            <w:tcBorders>
              <w:top w:val="single" w:sz="6" w:space="0" w:color="000000"/>
              <w:bottom w:val="single" w:sz="6" w:space="0" w:color="000000"/>
            </w:tcBorders>
          </w:tcPr>
          <w:p w14:paraId="45430DF9" w14:textId="77777777" w:rsidR="00534B73" w:rsidRPr="00534B73" w:rsidRDefault="00534B73" w:rsidP="00793ADB">
            <w:pPr>
              <w:jc w:val="center"/>
              <w:rPr>
                <w:rFonts w:ascii="Arial" w:hAnsi="Arial" w:cs="Arial"/>
                <w:sz w:val="20"/>
              </w:rPr>
            </w:pPr>
          </w:p>
          <w:p w14:paraId="387BD057" w14:textId="77777777" w:rsidR="00534B73" w:rsidRPr="00534B73" w:rsidRDefault="00534B73" w:rsidP="00793ADB">
            <w:pPr>
              <w:jc w:val="center"/>
              <w:rPr>
                <w:rFonts w:ascii="Arial" w:hAnsi="Arial" w:cs="Arial"/>
                <w:sz w:val="20"/>
              </w:rPr>
            </w:pPr>
            <w:r w:rsidRPr="00534B73">
              <w:rPr>
                <w:rFonts w:ascii="Arial" w:hAnsi="Arial" w:cs="Arial"/>
                <w:sz w:val="20"/>
              </w:rPr>
              <w:t>482-479</w:t>
            </w:r>
          </w:p>
        </w:tc>
        <w:tc>
          <w:tcPr>
            <w:tcW w:w="6300" w:type="dxa"/>
          </w:tcPr>
          <w:p w14:paraId="00F46D01" w14:textId="77777777" w:rsidR="00534B73" w:rsidRPr="00534B73" w:rsidRDefault="00534B73" w:rsidP="00793ADB">
            <w:pPr>
              <w:rPr>
                <w:rFonts w:ascii="Arial" w:hAnsi="Arial" w:cs="Arial"/>
                <w:i/>
                <w:sz w:val="20"/>
              </w:rPr>
            </w:pPr>
          </w:p>
          <w:p w14:paraId="3C067935" w14:textId="77777777" w:rsidR="00534B73" w:rsidRPr="00534B73" w:rsidRDefault="00534B73" w:rsidP="00793ADB">
            <w:pPr>
              <w:rPr>
                <w:rFonts w:ascii="Arial" w:hAnsi="Arial" w:cs="Arial"/>
                <w:i/>
                <w:sz w:val="20"/>
              </w:rPr>
            </w:pPr>
            <w:r w:rsidRPr="00534B73">
              <w:rPr>
                <w:rFonts w:ascii="Arial" w:hAnsi="Arial" w:cs="Arial"/>
                <w:i/>
                <w:sz w:val="20"/>
              </w:rPr>
              <w:t>Xerxes led disastrous campaigns against Greece as recorded by the Greek historian Herodotus (7.8)</w:t>
            </w:r>
          </w:p>
          <w:p w14:paraId="5F64C8C9" w14:textId="77777777" w:rsidR="00534B73" w:rsidRPr="00534B73" w:rsidRDefault="00534B73" w:rsidP="00793ADB">
            <w:pPr>
              <w:rPr>
                <w:rFonts w:ascii="Arial" w:hAnsi="Arial" w:cs="Arial"/>
                <w:i/>
                <w:sz w:val="20"/>
              </w:rPr>
            </w:pPr>
          </w:p>
        </w:tc>
      </w:tr>
      <w:tr w:rsidR="00534B73" w:rsidRPr="00534B73" w14:paraId="072E6622" w14:textId="77777777" w:rsidTr="00793ADB">
        <w:tc>
          <w:tcPr>
            <w:tcW w:w="2088" w:type="dxa"/>
            <w:tcBorders>
              <w:top w:val="single" w:sz="6" w:space="0" w:color="000000"/>
              <w:bottom w:val="single" w:sz="6" w:space="0" w:color="000000"/>
            </w:tcBorders>
          </w:tcPr>
          <w:p w14:paraId="6148DF3F" w14:textId="77777777" w:rsidR="00534B73" w:rsidRPr="00534B73" w:rsidRDefault="00534B73" w:rsidP="00793ADB">
            <w:pPr>
              <w:jc w:val="center"/>
              <w:rPr>
                <w:rFonts w:ascii="Arial" w:hAnsi="Arial" w:cs="Arial"/>
                <w:b/>
                <w:sz w:val="20"/>
              </w:rPr>
            </w:pPr>
          </w:p>
          <w:p w14:paraId="43A95CDD" w14:textId="77777777" w:rsidR="00534B73" w:rsidRPr="00534B73" w:rsidRDefault="00534B73" w:rsidP="00793ADB">
            <w:pPr>
              <w:jc w:val="center"/>
              <w:rPr>
                <w:rFonts w:ascii="Arial" w:hAnsi="Arial" w:cs="Arial"/>
                <w:b/>
                <w:sz w:val="20"/>
              </w:rPr>
            </w:pPr>
            <w:r w:rsidRPr="00534B73">
              <w:rPr>
                <w:rFonts w:ascii="Arial" w:hAnsi="Arial" w:cs="Arial"/>
                <w:b/>
                <w:sz w:val="20"/>
              </w:rPr>
              <w:t>2:16</w:t>
            </w:r>
          </w:p>
        </w:tc>
        <w:tc>
          <w:tcPr>
            <w:tcW w:w="1440" w:type="dxa"/>
            <w:tcBorders>
              <w:top w:val="single" w:sz="6" w:space="0" w:color="000000"/>
              <w:bottom w:val="single" w:sz="6" w:space="0" w:color="000000"/>
            </w:tcBorders>
          </w:tcPr>
          <w:p w14:paraId="535C501E" w14:textId="77777777" w:rsidR="00534B73" w:rsidRPr="00534B73" w:rsidRDefault="00534B73" w:rsidP="00793ADB">
            <w:pPr>
              <w:jc w:val="center"/>
              <w:rPr>
                <w:rFonts w:ascii="Arial" w:hAnsi="Arial" w:cs="Arial"/>
                <w:sz w:val="20"/>
              </w:rPr>
            </w:pPr>
          </w:p>
          <w:p w14:paraId="177A73D4" w14:textId="77777777" w:rsidR="00534B73" w:rsidRPr="00534B73" w:rsidRDefault="00534B73" w:rsidP="00793ADB">
            <w:pPr>
              <w:jc w:val="center"/>
              <w:rPr>
                <w:rFonts w:ascii="Arial" w:hAnsi="Arial" w:cs="Arial"/>
                <w:sz w:val="20"/>
              </w:rPr>
            </w:pPr>
            <w:r w:rsidRPr="00534B73">
              <w:rPr>
                <w:rFonts w:ascii="Arial" w:hAnsi="Arial" w:cs="Arial"/>
                <w:sz w:val="20"/>
              </w:rPr>
              <w:t>December 479 or January 478</w:t>
            </w:r>
          </w:p>
        </w:tc>
        <w:tc>
          <w:tcPr>
            <w:tcW w:w="6300" w:type="dxa"/>
          </w:tcPr>
          <w:p w14:paraId="4FBA5931" w14:textId="77777777" w:rsidR="00534B73" w:rsidRPr="00534B73" w:rsidRDefault="00534B73" w:rsidP="00793ADB">
            <w:pPr>
              <w:rPr>
                <w:rFonts w:ascii="Arial" w:hAnsi="Arial" w:cs="Arial"/>
                <w:i/>
                <w:sz w:val="20"/>
              </w:rPr>
            </w:pPr>
          </w:p>
          <w:p w14:paraId="3AFC8A16" w14:textId="77777777" w:rsidR="00534B73" w:rsidRPr="00534B73" w:rsidRDefault="00534B73" w:rsidP="00793ADB">
            <w:pPr>
              <w:rPr>
                <w:rFonts w:ascii="Arial" w:hAnsi="Arial" w:cs="Arial"/>
                <w:i/>
                <w:sz w:val="20"/>
              </w:rPr>
            </w:pPr>
            <w:r w:rsidRPr="00534B73">
              <w:rPr>
                <w:rFonts w:ascii="Arial" w:hAnsi="Arial" w:cs="Arial"/>
                <w:i/>
                <w:sz w:val="20"/>
              </w:rPr>
              <w:t>Esther became queen after a four-year beauty contest</w:t>
            </w:r>
          </w:p>
          <w:p w14:paraId="054A4D4E" w14:textId="77777777" w:rsidR="00534B73" w:rsidRPr="00534B73" w:rsidRDefault="00534B73" w:rsidP="00793ADB">
            <w:pPr>
              <w:rPr>
                <w:rFonts w:ascii="Arial" w:hAnsi="Arial" w:cs="Arial"/>
                <w:i/>
                <w:sz w:val="20"/>
              </w:rPr>
            </w:pPr>
          </w:p>
          <w:p w14:paraId="0E845E9D" w14:textId="77777777" w:rsidR="00534B73" w:rsidRPr="00534B73" w:rsidRDefault="00534B73" w:rsidP="00793ADB">
            <w:pPr>
              <w:rPr>
                <w:rFonts w:ascii="Arial" w:hAnsi="Arial" w:cs="Arial"/>
                <w:i/>
                <w:sz w:val="20"/>
              </w:rPr>
            </w:pPr>
          </w:p>
        </w:tc>
      </w:tr>
      <w:tr w:rsidR="00534B73" w:rsidRPr="00534B73" w14:paraId="216651A6" w14:textId="77777777" w:rsidTr="00793ADB">
        <w:tc>
          <w:tcPr>
            <w:tcW w:w="2088" w:type="dxa"/>
            <w:tcBorders>
              <w:top w:val="single" w:sz="6" w:space="0" w:color="000000"/>
              <w:bottom w:val="single" w:sz="6" w:space="0" w:color="000000"/>
            </w:tcBorders>
          </w:tcPr>
          <w:p w14:paraId="1A10E991" w14:textId="77777777" w:rsidR="00534B73" w:rsidRPr="00534B73" w:rsidRDefault="00534B73" w:rsidP="00793ADB">
            <w:pPr>
              <w:jc w:val="center"/>
              <w:rPr>
                <w:rFonts w:ascii="Arial" w:hAnsi="Arial" w:cs="Arial"/>
                <w:b/>
                <w:sz w:val="20"/>
              </w:rPr>
            </w:pPr>
          </w:p>
          <w:p w14:paraId="15DD1088" w14:textId="77777777" w:rsidR="00534B73" w:rsidRPr="00534B73" w:rsidRDefault="00534B73" w:rsidP="00793ADB">
            <w:pPr>
              <w:jc w:val="center"/>
              <w:rPr>
                <w:rFonts w:ascii="Arial" w:hAnsi="Arial" w:cs="Arial"/>
                <w:b/>
                <w:sz w:val="20"/>
              </w:rPr>
            </w:pPr>
            <w:r w:rsidRPr="00534B73">
              <w:rPr>
                <w:rFonts w:ascii="Arial" w:hAnsi="Arial" w:cs="Arial"/>
                <w:b/>
                <w:sz w:val="20"/>
              </w:rPr>
              <w:t>3:7</w:t>
            </w:r>
          </w:p>
        </w:tc>
        <w:tc>
          <w:tcPr>
            <w:tcW w:w="1440" w:type="dxa"/>
            <w:tcBorders>
              <w:top w:val="single" w:sz="6" w:space="0" w:color="000000"/>
              <w:bottom w:val="single" w:sz="6" w:space="0" w:color="000000"/>
            </w:tcBorders>
          </w:tcPr>
          <w:p w14:paraId="5CCFF55D" w14:textId="77777777" w:rsidR="00534B73" w:rsidRPr="00534B73" w:rsidRDefault="00534B73" w:rsidP="00793ADB">
            <w:pPr>
              <w:jc w:val="center"/>
              <w:rPr>
                <w:rFonts w:ascii="Arial" w:hAnsi="Arial" w:cs="Arial"/>
                <w:sz w:val="20"/>
              </w:rPr>
            </w:pPr>
          </w:p>
          <w:p w14:paraId="3104E753" w14:textId="77777777" w:rsidR="00534B73" w:rsidRPr="00534B73" w:rsidRDefault="00534B73" w:rsidP="00793ADB">
            <w:pPr>
              <w:jc w:val="center"/>
              <w:rPr>
                <w:rFonts w:ascii="Arial" w:hAnsi="Arial" w:cs="Arial"/>
                <w:sz w:val="20"/>
              </w:rPr>
            </w:pPr>
            <w:r w:rsidRPr="00534B73">
              <w:rPr>
                <w:rFonts w:ascii="Arial" w:hAnsi="Arial" w:cs="Arial"/>
                <w:sz w:val="20"/>
              </w:rPr>
              <w:t>Early April 474</w:t>
            </w:r>
          </w:p>
        </w:tc>
        <w:tc>
          <w:tcPr>
            <w:tcW w:w="6300" w:type="dxa"/>
          </w:tcPr>
          <w:p w14:paraId="242B1C44" w14:textId="77777777" w:rsidR="00534B73" w:rsidRPr="00534B73" w:rsidRDefault="00534B73" w:rsidP="00793ADB">
            <w:pPr>
              <w:rPr>
                <w:rFonts w:ascii="Arial" w:hAnsi="Arial" w:cs="Arial"/>
                <w:i/>
                <w:sz w:val="20"/>
              </w:rPr>
            </w:pPr>
          </w:p>
          <w:p w14:paraId="24E830A0" w14:textId="77777777" w:rsidR="00534B73" w:rsidRPr="00534B73" w:rsidRDefault="00534B73" w:rsidP="00793ADB">
            <w:pPr>
              <w:rPr>
                <w:rFonts w:ascii="Arial" w:hAnsi="Arial" w:cs="Arial"/>
                <w:i/>
                <w:sz w:val="20"/>
              </w:rPr>
            </w:pPr>
            <w:r w:rsidRPr="00534B73">
              <w:rPr>
                <w:rFonts w:ascii="Arial" w:hAnsi="Arial" w:cs="Arial"/>
                <w:i/>
                <w:sz w:val="20"/>
              </w:rPr>
              <w:t>During the fifth year of Esther’s reign, Haman and the astrologers (5:10, 14; 6:12-13) cast the pur (lot) to determine the day of the planned extermination of the Jews eleven months later (7 March 473)</w:t>
            </w:r>
          </w:p>
          <w:p w14:paraId="7A9E2E62" w14:textId="77777777" w:rsidR="00534B73" w:rsidRPr="00534B73" w:rsidRDefault="00534B73" w:rsidP="00793ADB">
            <w:pPr>
              <w:rPr>
                <w:rFonts w:ascii="Arial" w:hAnsi="Arial" w:cs="Arial"/>
                <w:i/>
                <w:sz w:val="20"/>
              </w:rPr>
            </w:pPr>
          </w:p>
        </w:tc>
      </w:tr>
      <w:tr w:rsidR="00534B73" w:rsidRPr="00534B73" w14:paraId="228AF22E" w14:textId="77777777" w:rsidTr="00793ADB">
        <w:tc>
          <w:tcPr>
            <w:tcW w:w="2088" w:type="dxa"/>
            <w:tcBorders>
              <w:top w:val="single" w:sz="6" w:space="0" w:color="000000"/>
              <w:bottom w:val="single" w:sz="6" w:space="0" w:color="000000"/>
            </w:tcBorders>
          </w:tcPr>
          <w:p w14:paraId="6D572472" w14:textId="77777777" w:rsidR="00534B73" w:rsidRPr="00534B73" w:rsidRDefault="00534B73" w:rsidP="00793ADB">
            <w:pPr>
              <w:jc w:val="center"/>
              <w:rPr>
                <w:rFonts w:ascii="Arial" w:hAnsi="Arial" w:cs="Arial"/>
                <w:b/>
                <w:sz w:val="20"/>
              </w:rPr>
            </w:pPr>
          </w:p>
          <w:p w14:paraId="431E0CC5" w14:textId="77777777" w:rsidR="00534B73" w:rsidRPr="00534B73" w:rsidRDefault="00534B73" w:rsidP="00793ADB">
            <w:pPr>
              <w:jc w:val="center"/>
              <w:rPr>
                <w:rFonts w:ascii="Arial" w:hAnsi="Arial" w:cs="Arial"/>
                <w:b/>
                <w:sz w:val="20"/>
              </w:rPr>
            </w:pPr>
            <w:r w:rsidRPr="00534B73">
              <w:rPr>
                <w:rFonts w:ascii="Arial" w:hAnsi="Arial" w:cs="Arial"/>
                <w:b/>
                <w:sz w:val="20"/>
              </w:rPr>
              <w:t>3:12</w:t>
            </w:r>
          </w:p>
        </w:tc>
        <w:tc>
          <w:tcPr>
            <w:tcW w:w="1440" w:type="dxa"/>
            <w:tcBorders>
              <w:top w:val="single" w:sz="6" w:space="0" w:color="000000"/>
              <w:bottom w:val="single" w:sz="6" w:space="0" w:color="000000"/>
            </w:tcBorders>
          </w:tcPr>
          <w:p w14:paraId="72DCB602" w14:textId="77777777" w:rsidR="00534B73" w:rsidRPr="00534B73" w:rsidRDefault="00534B73" w:rsidP="00793ADB">
            <w:pPr>
              <w:jc w:val="center"/>
              <w:rPr>
                <w:rFonts w:ascii="Arial" w:hAnsi="Arial" w:cs="Arial"/>
                <w:sz w:val="20"/>
              </w:rPr>
            </w:pPr>
          </w:p>
          <w:p w14:paraId="183F5FC4" w14:textId="77777777" w:rsidR="00534B73" w:rsidRPr="00534B73" w:rsidRDefault="00534B73" w:rsidP="00793ADB">
            <w:pPr>
              <w:jc w:val="center"/>
              <w:rPr>
                <w:rFonts w:ascii="Arial" w:hAnsi="Arial" w:cs="Arial"/>
                <w:sz w:val="20"/>
              </w:rPr>
            </w:pPr>
            <w:r w:rsidRPr="00534B73">
              <w:rPr>
                <w:rFonts w:ascii="Arial" w:hAnsi="Arial" w:cs="Arial"/>
                <w:sz w:val="20"/>
              </w:rPr>
              <w:t>April 17, 474</w:t>
            </w:r>
          </w:p>
          <w:p w14:paraId="5249B18D" w14:textId="77777777" w:rsidR="00534B73" w:rsidRPr="00534B73" w:rsidRDefault="00534B73" w:rsidP="00793ADB">
            <w:pPr>
              <w:jc w:val="center"/>
              <w:rPr>
                <w:rFonts w:ascii="Arial" w:hAnsi="Arial" w:cs="Arial"/>
                <w:sz w:val="20"/>
              </w:rPr>
            </w:pPr>
            <w:r w:rsidRPr="00534B73">
              <w:rPr>
                <w:rFonts w:ascii="Arial" w:hAnsi="Arial" w:cs="Arial"/>
                <w:sz w:val="20"/>
              </w:rPr>
              <w:t>(13th of Nisan)</w:t>
            </w:r>
          </w:p>
        </w:tc>
        <w:tc>
          <w:tcPr>
            <w:tcW w:w="6300" w:type="dxa"/>
          </w:tcPr>
          <w:p w14:paraId="702D55C5" w14:textId="77777777" w:rsidR="00534B73" w:rsidRPr="00534B73" w:rsidRDefault="00534B73" w:rsidP="00793ADB">
            <w:pPr>
              <w:rPr>
                <w:rFonts w:ascii="Arial" w:hAnsi="Arial" w:cs="Arial"/>
                <w:i/>
                <w:sz w:val="20"/>
              </w:rPr>
            </w:pPr>
          </w:p>
          <w:p w14:paraId="164067D2" w14:textId="77777777" w:rsidR="00534B73" w:rsidRPr="00534B73" w:rsidRDefault="00534B73" w:rsidP="00793ADB">
            <w:pPr>
              <w:rPr>
                <w:rFonts w:ascii="Arial" w:hAnsi="Arial" w:cs="Arial"/>
                <w:i/>
                <w:sz w:val="20"/>
              </w:rPr>
            </w:pPr>
            <w:r w:rsidRPr="00534B73">
              <w:rPr>
                <w:rFonts w:ascii="Arial" w:hAnsi="Arial" w:cs="Arial"/>
                <w:i/>
                <w:sz w:val="20"/>
              </w:rPr>
              <w:t>Xerxes’ first edict (to destroy the Jews) informed everyone of the fateful day, royal secretaries wrote it out in the various languages of the empire</w:t>
            </w:r>
          </w:p>
          <w:p w14:paraId="3FDBA381" w14:textId="77777777" w:rsidR="00534B73" w:rsidRPr="00534B73" w:rsidRDefault="00534B73" w:rsidP="00793ADB">
            <w:pPr>
              <w:rPr>
                <w:rFonts w:ascii="Arial" w:hAnsi="Arial" w:cs="Arial"/>
                <w:i/>
                <w:sz w:val="20"/>
              </w:rPr>
            </w:pPr>
          </w:p>
          <w:p w14:paraId="681C58E3" w14:textId="77777777" w:rsidR="00534B73" w:rsidRPr="00534B73" w:rsidRDefault="00534B73" w:rsidP="00793ADB">
            <w:pPr>
              <w:rPr>
                <w:rFonts w:ascii="Arial" w:hAnsi="Arial" w:cs="Arial"/>
                <w:i/>
                <w:sz w:val="20"/>
              </w:rPr>
            </w:pPr>
          </w:p>
        </w:tc>
      </w:tr>
      <w:tr w:rsidR="00534B73" w:rsidRPr="00534B73" w14:paraId="4B3AE151" w14:textId="77777777" w:rsidTr="00793ADB">
        <w:tc>
          <w:tcPr>
            <w:tcW w:w="2088" w:type="dxa"/>
            <w:tcBorders>
              <w:top w:val="single" w:sz="6" w:space="0" w:color="000000"/>
              <w:bottom w:val="single" w:sz="6" w:space="0" w:color="000000"/>
            </w:tcBorders>
          </w:tcPr>
          <w:p w14:paraId="47798FE6" w14:textId="77777777" w:rsidR="00534B73" w:rsidRPr="00534B73" w:rsidRDefault="00534B73" w:rsidP="00793ADB">
            <w:pPr>
              <w:jc w:val="center"/>
              <w:rPr>
                <w:rFonts w:ascii="Arial" w:hAnsi="Arial" w:cs="Arial"/>
                <w:b/>
                <w:sz w:val="20"/>
              </w:rPr>
            </w:pPr>
          </w:p>
          <w:p w14:paraId="1D924572" w14:textId="77777777" w:rsidR="00534B73" w:rsidRPr="00534B73" w:rsidRDefault="00534B73" w:rsidP="00793ADB">
            <w:pPr>
              <w:jc w:val="center"/>
              <w:rPr>
                <w:rFonts w:ascii="Arial" w:hAnsi="Arial" w:cs="Arial"/>
                <w:b/>
                <w:sz w:val="20"/>
              </w:rPr>
            </w:pPr>
            <w:r w:rsidRPr="00534B73">
              <w:rPr>
                <w:rFonts w:ascii="Arial" w:hAnsi="Arial" w:cs="Arial"/>
                <w:b/>
                <w:sz w:val="20"/>
              </w:rPr>
              <w:t>8:9</w:t>
            </w:r>
          </w:p>
        </w:tc>
        <w:tc>
          <w:tcPr>
            <w:tcW w:w="1440" w:type="dxa"/>
            <w:tcBorders>
              <w:top w:val="single" w:sz="6" w:space="0" w:color="000000"/>
              <w:bottom w:val="single" w:sz="6" w:space="0" w:color="000000"/>
            </w:tcBorders>
          </w:tcPr>
          <w:p w14:paraId="0F7EE68E" w14:textId="77777777" w:rsidR="00534B73" w:rsidRPr="00534B73" w:rsidRDefault="00534B73" w:rsidP="00793ADB">
            <w:pPr>
              <w:jc w:val="center"/>
              <w:rPr>
                <w:rFonts w:ascii="Arial" w:hAnsi="Arial" w:cs="Arial"/>
                <w:sz w:val="20"/>
              </w:rPr>
            </w:pPr>
          </w:p>
          <w:p w14:paraId="125F9BA6" w14:textId="77777777" w:rsidR="00534B73" w:rsidRPr="00534B73" w:rsidRDefault="00534B73" w:rsidP="00793ADB">
            <w:pPr>
              <w:jc w:val="center"/>
              <w:rPr>
                <w:rFonts w:ascii="Arial" w:hAnsi="Arial" w:cs="Arial"/>
                <w:sz w:val="20"/>
              </w:rPr>
            </w:pPr>
            <w:r w:rsidRPr="00534B73">
              <w:rPr>
                <w:rFonts w:ascii="Arial" w:hAnsi="Arial" w:cs="Arial"/>
                <w:sz w:val="20"/>
              </w:rPr>
              <w:t>June 25, 474</w:t>
            </w:r>
          </w:p>
          <w:p w14:paraId="78E2DC69" w14:textId="77777777" w:rsidR="00534B73" w:rsidRPr="00534B73" w:rsidRDefault="00534B73" w:rsidP="00793ADB">
            <w:pPr>
              <w:jc w:val="center"/>
              <w:rPr>
                <w:rFonts w:ascii="Arial" w:hAnsi="Arial" w:cs="Arial"/>
                <w:sz w:val="20"/>
              </w:rPr>
            </w:pPr>
            <w:r w:rsidRPr="00534B73">
              <w:rPr>
                <w:rFonts w:ascii="Arial" w:hAnsi="Arial" w:cs="Arial"/>
                <w:sz w:val="20"/>
              </w:rPr>
              <w:t>(23rd of Sivan)</w:t>
            </w:r>
          </w:p>
        </w:tc>
        <w:tc>
          <w:tcPr>
            <w:tcW w:w="6300" w:type="dxa"/>
          </w:tcPr>
          <w:p w14:paraId="322E8F52" w14:textId="77777777" w:rsidR="00534B73" w:rsidRPr="00534B73" w:rsidRDefault="00534B73" w:rsidP="00793ADB">
            <w:pPr>
              <w:rPr>
                <w:rFonts w:ascii="Arial" w:hAnsi="Arial" w:cs="Arial"/>
                <w:i/>
                <w:sz w:val="20"/>
              </w:rPr>
            </w:pPr>
          </w:p>
          <w:p w14:paraId="3F3D1B46" w14:textId="77777777" w:rsidR="00534B73" w:rsidRPr="00534B73" w:rsidRDefault="00534B73" w:rsidP="00793ADB">
            <w:pPr>
              <w:rPr>
                <w:rFonts w:ascii="Arial" w:hAnsi="Arial" w:cs="Arial"/>
                <w:i/>
                <w:sz w:val="20"/>
              </w:rPr>
            </w:pPr>
            <w:r w:rsidRPr="00534B73">
              <w:rPr>
                <w:rFonts w:ascii="Arial" w:hAnsi="Arial" w:cs="Arial"/>
                <w:i/>
                <w:sz w:val="20"/>
              </w:rPr>
              <w:t>Xerxes’ second edict (to protect the Jews) was sent out two months and ten days after the first one on April 17</w:t>
            </w:r>
          </w:p>
          <w:p w14:paraId="264C2825" w14:textId="77777777" w:rsidR="00534B73" w:rsidRPr="00534B73" w:rsidRDefault="00534B73" w:rsidP="00793ADB">
            <w:pPr>
              <w:rPr>
                <w:rFonts w:ascii="Arial" w:hAnsi="Arial" w:cs="Arial"/>
                <w:i/>
                <w:sz w:val="20"/>
              </w:rPr>
            </w:pPr>
          </w:p>
          <w:p w14:paraId="52ACD381" w14:textId="77777777" w:rsidR="00534B73" w:rsidRPr="00534B73" w:rsidRDefault="00534B73" w:rsidP="00793ADB">
            <w:pPr>
              <w:rPr>
                <w:rFonts w:ascii="Arial" w:hAnsi="Arial" w:cs="Arial"/>
                <w:i/>
                <w:sz w:val="20"/>
              </w:rPr>
            </w:pPr>
          </w:p>
        </w:tc>
      </w:tr>
      <w:tr w:rsidR="00534B73" w:rsidRPr="00534B73" w14:paraId="69CD065A" w14:textId="77777777" w:rsidTr="00793ADB">
        <w:tc>
          <w:tcPr>
            <w:tcW w:w="2088" w:type="dxa"/>
            <w:tcBorders>
              <w:top w:val="single" w:sz="6" w:space="0" w:color="000000"/>
              <w:bottom w:val="single" w:sz="6" w:space="0" w:color="000000"/>
            </w:tcBorders>
          </w:tcPr>
          <w:p w14:paraId="2CE2B805" w14:textId="77777777" w:rsidR="00534B73" w:rsidRPr="00534B73" w:rsidRDefault="00534B73" w:rsidP="00793ADB">
            <w:pPr>
              <w:jc w:val="center"/>
              <w:rPr>
                <w:rFonts w:ascii="Arial" w:hAnsi="Arial" w:cs="Arial"/>
                <w:b/>
                <w:sz w:val="20"/>
              </w:rPr>
            </w:pPr>
          </w:p>
          <w:p w14:paraId="10BA5842" w14:textId="77777777" w:rsidR="00534B73" w:rsidRPr="00534B73" w:rsidRDefault="00534B73" w:rsidP="00793ADB">
            <w:pPr>
              <w:jc w:val="center"/>
              <w:rPr>
                <w:rFonts w:ascii="Arial" w:hAnsi="Arial" w:cs="Arial"/>
                <w:b/>
                <w:sz w:val="20"/>
              </w:rPr>
            </w:pPr>
            <w:r w:rsidRPr="00534B73">
              <w:rPr>
                <w:rFonts w:ascii="Arial" w:hAnsi="Arial" w:cs="Arial"/>
                <w:b/>
                <w:sz w:val="20"/>
              </w:rPr>
              <w:t>3:13</w:t>
            </w:r>
          </w:p>
          <w:p w14:paraId="57D8978B" w14:textId="77777777" w:rsidR="00534B73" w:rsidRPr="00534B73" w:rsidRDefault="00534B73" w:rsidP="00793ADB">
            <w:pPr>
              <w:jc w:val="center"/>
              <w:rPr>
                <w:rFonts w:ascii="Arial" w:hAnsi="Arial" w:cs="Arial"/>
                <w:b/>
                <w:sz w:val="20"/>
              </w:rPr>
            </w:pPr>
            <w:r w:rsidRPr="00534B73">
              <w:rPr>
                <w:rFonts w:ascii="Arial" w:hAnsi="Arial" w:cs="Arial"/>
                <w:b/>
                <w:sz w:val="20"/>
              </w:rPr>
              <w:t>8:12</w:t>
            </w:r>
          </w:p>
          <w:p w14:paraId="2B3A98D9" w14:textId="77777777" w:rsidR="00534B73" w:rsidRPr="00534B73" w:rsidRDefault="00534B73" w:rsidP="00793ADB">
            <w:pPr>
              <w:jc w:val="center"/>
              <w:rPr>
                <w:rFonts w:ascii="Arial" w:hAnsi="Arial" w:cs="Arial"/>
                <w:b/>
                <w:sz w:val="20"/>
              </w:rPr>
            </w:pPr>
            <w:r w:rsidRPr="00534B73">
              <w:rPr>
                <w:rFonts w:ascii="Arial" w:hAnsi="Arial" w:cs="Arial"/>
                <w:b/>
                <w:sz w:val="20"/>
              </w:rPr>
              <w:t>9:1, 17a</w:t>
            </w:r>
          </w:p>
          <w:p w14:paraId="02067F26" w14:textId="77777777" w:rsidR="00534B73" w:rsidRPr="00534B73" w:rsidRDefault="00534B73" w:rsidP="00793ADB">
            <w:pPr>
              <w:jc w:val="center"/>
              <w:rPr>
                <w:rFonts w:ascii="Arial" w:hAnsi="Arial" w:cs="Arial"/>
                <w:b/>
                <w:sz w:val="20"/>
              </w:rPr>
            </w:pPr>
          </w:p>
        </w:tc>
        <w:tc>
          <w:tcPr>
            <w:tcW w:w="1440" w:type="dxa"/>
            <w:tcBorders>
              <w:top w:val="single" w:sz="6" w:space="0" w:color="000000"/>
              <w:bottom w:val="single" w:sz="6" w:space="0" w:color="000000"/>
            </w:tcBorders>
          </w:tcPr>
          <w:p w14:paraId="4E487EC4" w14:textId="77777777" w:rsidR="00534B73" w:rsidRPr="00534B73" w:rsidRDefault="00534B73" w:rsidP="00793ADB">
            <w:pPr>
              <w:jc w:val="center"/>
              <w:rPr>
                <w:rFonts w:ascii="Arial" w:hAnsi="Arial" w:cs="Arial"/>
                <w:sz w:val="20"/>
              </w:rPr>
            </w:pPr>
          </w:p>
          <w:p w14:paraId="4E33F441" w14:textId="77777777" w:rsidR="00534B73" w:rsidRPr="00534B73" w:rsidRDefault="00534B73" w:rsidP="00793ADB">
            <w:pPr>
              <w:jc w:val="center"/>
              <w:rPr>
                <w:rFonts w:ascii="Arial" w:hAnsi="Arial" w:cs="Arial"/>
                <w:sz w:val="20"/>
              </w:rPr>
            </w:pPr>
            <w:r w:rsidRPr="00534B73">
              <w:rPr>
                <w:rFonts w:ascii="Arial" w:hAnsi="Arial" w:cs="Arial"/>
                <w:sz w:val="20"/>
              </w:rPr>
              <w:t>March 7, 473</w:t>
            </w:r>
          </w:p>
          <w:p w14:paraId="3A2E444B" w14:textId="77777777" w:rsidR="00534B73" w:rsidRPr="00534B73" w:rsidRDefault="00534B73" w:rsidP="00793ADB">
            <w:pPr>
              <w:jc w:val="center"/>
              <w:rPr>
                <w:rFonts w:ascii="Arial" w:hAnsi="Arial" w:cs="Arial"/>
                <w:sz w:val="20"/>
              </w:rPr>
            </w:pPr>
            <w:r w:rsidRPr="00534B73">
              <w:rPr>
                <w:rFonts w:ascii="Arial" w:hAnsi="Arial" w:cs="Arial"/>
                <w:sz w:val="20"/>
              </w:rPr>
              <w:t>(13th of Adar)</w:t>
            </w:r>
          </w:p>
        </w:tc>
        <w:tc>
          <w:tcPr>
            <w:tcW w:w="6300" w:type="dxa"/>
          </w:tcPr>
          <w:p w14:paraId="1BFED38E" w14:textId="77777777" w:rsidR="00534B73" w:rsidRPr="00534B73" w:rsidRDefault="00534B73" w:rsidP="00793ADB">
            <w:pPr>
              <w:rPr>
                <w:rFonts w:ascii="Arial" w:hAnsi="Arial" w:cs="Arial"/>
                <w:i/>
                <w:sz w:val="20"/>
              </w:rPr>
            </w:pPr>
          </w:p>
          <w:p w14:paraId="1A06AE0E" w14:textId="77777777" w:rsidR="00534B73" w:rsidRPr="00534B73" w:rsidRDefault="00534B73" w:rsidP="00793ADB">
            <w:pPr>
              <w:rPr>
                <w:rFonts w:ascii="Arial" w:hAnsi="Arial" w:cs="Arial"/>
                <w:i/>
                <w:sz w:val="20"/>
              </w:rPr>
            </w:pPr>
            <w:r w:rsidRPr="00534B73">
              <w:rPr>
                <w:rFonts w:ascii="Arial" w:hAnsi="Arial" w:cs="Arial"/>
                <w:i/>
                <w:sz w:val="20"/>
              </w:rPr>
              <w:t>Rather than being destroyed on this day, Jews protected themselves by killing at least 75,810 enemies eight months and twenty days after the counter-edict was signed</w:t>
            </w:r>
          </w:p>
          <w:p w14:paraId="0D4FFCCC" w14:textId="77777777" w:rsidR="00534B73" w:rsidRPr="00534B73" w:rsidRDefault="00534B73" w:rsidP="00793ADB">
            <w:pPr>
              <w:rPr>
                <w:rFonts w:ascii="Arial" w:hAnsi="Arial" w:cs="Arial"/>
                <w:i/>
                <w:sz w:val="20"/>
              </w:rPr>
            </w:pPr>
          </w:p>
          <w:p w14:paraId="50A1C9F1" w14:textId="77777777" w:rsidR="00534B73" w:rsidRPr="00534B73" w:rsidRDefault="00534B73" w:rsidP="00793ADB">
            <w:pPr>
              <w:rPr>
                <w:rFonts w:ascii="Arial" w:hAnsi="Arial" w:cs="Arial"/>
                <w:i/>
                <w:sz w:val="20"/>
              </w:rPr>
            </w:pPr>
          </w:p>
        </w:tc>
      </w:tr>
      <w:tr w:rsidR="00534B73" w:rsidRPr="00534B73" w14:paraId="3142D954" w14:textId="77777777" w:rsidTr="00793ADB">
        <w:tc>
          <w:tcPr>
            <w:tcW w:w="2088" w:type="dxa"/>
            <w:tcBorders>
              <w:top w:val="single" w:sz="6" w:space="0" w:color="000000"/>
              <w:bottom w:val="single" w:sz="6" w:space="0" w:color="000000"/>
            </w:tcBorders>
          </w:tcPr>
          <w:p w14:paraId="7979A8CC" w14:textId="77777777" w:rsidR="00534B73" w:rsidRPr="00534B73" w:rsidRDefault="00534B73" w:rsidP="00793ADB">
            <w:pPr>
              <w:jc w:val="center"/>
              <w:rPr>
                <w:rFonts w:ascii="Arial" w:hAnsi="Arial" w:cs="Arial"/>
                <w:b/>
                <w:sz w:val="20"/>
              </w:rPr>
            </w:pPr>
          </w:p>
          <w:p w14:paraId="4B4D8ED9" w14:textId="77777777" w:rsidR="00534B73" w:rsidRPr="00534B73" w:rsidRDefault="00534B73" w:rsidP="00793ADB">
            <w:pPr>
              <w:jc w:val="center"/>
              <w:rPr>
                <w:rFonts w:ascii="Arial" w:hAnsi="Arial" w:cs="Arial"/>
                <w:b/>
                <w:sz w:val="20"/>
              </w:rPr>
            </w:pPr>
            <w:r w:rsidRPr="00534B73">
              <w:rPr>
                <w:rFonts w:ascii="Arial" w:hAnsi="Arial" w:cs="Arial"/>
                <w:b/>
                <w:sz w:val="20"/>
              </w:rPr>
              <w:t>9:17b-18a</w:t>
            </w:r>
          </w:p>
        </w:tc>
        <w:tc>
          <w:tcPr>
            <w:tcW w:w="1440" w:type="dxa"/>
            <w:tcBorders>
              <w:top w:val="single" w:sz="6" w:space="0" w:color="000000"/>
              <w:bottom w:val="single" w:sz="6" w:space="0" w:color="000000"/>
            </w:tcBorders>
          </w:tcPr>
          <w:p w14:paraId="796DF4AB" w14:textId="77777777" w:rsidR="00534B73" w:rsidRPr="00534B73" w:rsidRDefault="00534B73" w:rsidP="00793ADB">
            <w:pPr>
              <w:jc w:val="center"/>
              <w:rPr>
                <w:rFonts w:ascii="Arial" w:hAnsi="Arial" w:cs="Arial"/>
                <w:sz w:val="20"/>
              </w:rPr>
            </w:pPr>
          </w:p>
          <w:p w14:paraId="0A503C29" w14:textId="77777777" w:rsidR="00534B73" w:rsidRPr="00534B73" w:rsidRDefault="00534B73" w:rsidP="00793ADB">
            <w:pPr>
              <w:jc w:val="center"/>
              <w:rPr>
                <w:rFonts w:ascii="Arial" w:hAnsi="Arial" w:cs="Arial"/>
                <w:sz w:val="20"/>
              </w:rPr>
            </w:pPr>
            <w:r w:rsidRPr="00534B73">
              <w:rPr>
                <w:rFonts w:ascii="Arial" w:hAnsi="Arial" w:cs="Arial"/>
                <w:sz w:val="20"/>
              </w:rPr>
              <w:t>March 8, 473</w:t>
            </w:r>
          </w:p>
          <w:p w14:paraId="4320A412" w14:textId="77777777" w:rsidR="00534B73" w:rsidRPr="00534B73" w:rsidRDefault="00534B73" w:rsidP="00793ADB">
            <w:pPr>
              <w:jc w:val="center"/>
              <w:rPr>
                <w:rFonts w:ascii="Arial" w:hAnsi="Arial" w:cs="Arial"/>
                <w:sz w:val="20"/>
              </w:rPr>
            </w:pPr>
            <w:r w:rsidRPr="00534B73">
              <w:rPr>
                <w:rFonts w:ascii="Arial" w:hAnsi="Arial" w:cs="Arial"/>
                <w:sz w:val="20"/>
              </w:rPr>
              <w:t>(14th of Adar)</w:t>
            </w:r>
          </w:p>
        </w:tc>
        <w:tc>
          <w:tcPr>
            <w:tcW w:w="6300" w:type="dxa"/>
          </w:tcPr>
          <w:p w14:paraId="564322B3" w14:textId="77777777" w:rsidR="00534B73" w:rsidRPr="00534B73" w:rsidRDefault="00534B73" w:rsidP="00793ADB">
            <w:pPr>
              <w:rPr>
                <w:rFonts w:ascii="Arial" w:hAnsi="Arial" w:cs="Arial"/>
                <w:i/>
                <w:sz w:val="20"/>
              </w:rPr>
            </w:pPr>
          </w:p>
          <w:p w14:paraId="689716E6" w14:textId="77777777" w:rsidR="00534B73" w:rsidRPr="00534B73" w:rsidRDefault="00534B73" w:rsidP="00793ADB">
            <w:pPr>
              <w:rPr>
                <w:rFonts w:ascii="Arial" w:hAnsi="Arial" w:cs="Arial"/>
                <w:i/>
                <w:sz w:val="20"/>
              </w:rPr>
            </w:pPr>
            <w:r w:rsidRPr="00534B73">
              <w:rPr>
                <w:rFonts w:ascii="Arial" w:hAnsi="Arial" w:cs="Arial"/>
                <w:i/>
                <w:sz w:val="20"/>
              </w:rPr>
              <w:t>Jews feasted in celebration of their victory throughout the empire except in Susa where they killed their enemies an additional day (today Jews everywhere except Jerusalem celebrate Purim on this day, the 14th of Adar)</w:t>
            </w:r>
          </w:p>
          <w:p w14:paraId="075668A6" w14:textId="77777777" w:rsidR="00534B73" w:rsidRPr="00534B73" w:rsidRDefault="00534B73" w:rsidP="00793ADB">
            <w:pPr>
              <w:rPr>
                <w:rFonts w:ascii="Arial" w:hAnsi="Arial" w:cs="Arial"/>
                <w:i/>
                <w:sz w:val="20"/>
              </w:rPr>
            </w:pPr>
          </w:p>
          <w:p w14:paraId="18F95BC8" w14:textId="77777777" w:rsidR="00534B73" w:rsidRPr="00534B73" w:rsidRDefault="00534B73" w:rsidP="00793ADB">
            <w:pPr>
              <w:rPr>
                <w:rFonts w:ascii="Arial" w:hAnsi="Arial" w:cs="Arial"/>
                <w:i/>
                <w:sz w:val="20"/>
              </w:rPr>
            </w:pPr>
          </w:p>
        </w:tc>
      </w:tr>
      <w:tr w:rsidR="00534B73" w:rsidRPr="00534B73" w14:paraId="1974F513" w14:textId="77777777" w:rsidTr="00793ADB">
        <w:tc>
          <w:tcPr>
            <w:tcW w:w="2088" w:type="dxa"/>
            <w:tcBorders>
              <w:top w:val="single" w:sz="6" w:space="0" w:color="000000"/>
              <w:bottom w:val="single" w:sz="6" w:space="0" w:color="000000"/>
            </w:tcBorders>
          </w:tcPr>
          <w:p w14:paraId="6C9844E7" w14:textId="77777777" w:rsidR="00534B73" w:rsidRPr="00534B73" w:rsidRDefault="00534B73" w:rsidP="00793ADB">
            <w:pPr>
              <w:jc w:val="center"/>
              <w:rPr>
                <w:rFonts w:ascii="Arial" w:hAnsi="Arial" w:cs="Arial"/>
                <w:b/>
                <w:sz w:val="20"/>
              </w:rPr>
            </w:pPr>
          </w:p>
          <w:p w14:paraId="28984682" w14:textId="77777777" w:rsidR="00534B73" w:rsidRPr="00534B73" w:rsidRDefault="00534B73" w:rsidP="00793ADB">
            <w:pPr>
              <w:jc w:val="center"/>
              <w:rPr>
                <w:rFonts w:ascii="Arial" w:hAnsi="Arial" w:cs="Arial"/>
                <w:b/>
                <w:sz w:val="20"/>
              </w:rPr>
            </w:pPr>
            <w:r w:rsidRPr="00534B73">
              <w:rPr>
                <w:rFonts w:ascii="Arial" w:hAnsi="Arial" w:cs="Arial"/>
                <w:b/>
                <w:sz w:val="20"/>
              </w:rPr>
              <w:t>9:18b</w:t>
            </w:r>
          </w:p>
        </w:tc>
        <w:tc>
          <w:tcPr>
            <w:tcW w:w="1440" w:type="dxa"/>
            <w:tcBorders>
              <w:top w:val="single" w:sz="6" w:space="0" w:color="000000"/>
              <w:bottom w:val="single" w:sz="6" w:space="0" w:color="000000"/>
            </w:tcBorders>
          </w:tcPr>
          <w:p w14:paraId="74D5B4FA" w14:textId="77777777" w:rsidR="00534B73" w:rsidRPr="00534B73" w:rsidRDefault="00534B73" w:rsidP="00793ADB">
            <w:pPr>
              <w:jc w:val="center"/>
              <w:rPr>
                <w:rFonts w:ascii="Arial" w:hAnsi="Arial" w:cs="Arial"/>
                <w:sz w:val="20"/>
              </w:rPr>
            </w:pPr>
          </w:p>
          <w:p w14:paraId="458CCD29" w14:textId="77777777" w:rsidR="00534B73" w:rsidRPr="00534B73" w:rsidRDefault="00534B73" w:rsidP="00793ADB">
            <w:pPr>
              <w:jc w:val="center"/>
              <w:rPr>
                <w:rFonts w:ascii="Arial" w:hAnsi="Arial" w:cs="Arial"/>
                <w:sz w:val="20"/>
              </w:rPr>
            </w:pPr>
            <w:r w:rsidRPr="00534B73">
              <w:rPr>
                <w:rFonts w:ascii="Arial" w:hAnsi="Arial" w:cs="Arial"/>
                <w:sz w:val="20"/>
              </w:rPr>
              <w:t>March 9, 473</w:t>
            </w:r>
          </w:p>
          <w:p w14:paraId="45A77EED" w14:textId="77777777" w:rsidR="00534B73" w:rsidRPr="00534B73" w:rsidRDefault="00534B73" w:rsidP="00793ADB">
            <w:pPr>
              <w:jc w:val="center"/>
              <w:rPr>
                <w:rFonts w:ascii="Arial" w:hAnsi="Arial" w:cs="Arial"/>
                <w:sz w:val="20"/>
              </w:rPr>
            </w:pPr>
            <w:r w:rsidRPr="00534B73">
              <w:rPr>
                <w:rFonts w:ascii="Arial" w:hAnsi="Arial" w:cs="Arial"/>
                <w:sz w:val="20"/>
              </w:rPr>
              <w:t>(15th of Adar)</w:t>
            </w:r>
          </w:p>
          <w:p w14:paraId="45BD2C8E" w14:textId="77777777" w:rsidR="00534B73" w:rsidRPr="00534B73" w:rsidRDefault="00534B73" w:rsidP="00793ADB">
            <w:pPr>
              <w:jc w:val="center"/>
              <w:rPr>
                <w:rFonts w:ascii="Arial" w:hAnsi="Arial" w:cs="Arial"/>
                <w:sz w:val="20"/>
              </w:rPr>
            </w:pPr>
          </w:p>
        </w:tc>
        <w:tc>
          <w:tcPr>
            <w:tcW w:w="6300" w:type="dxa"/>
          </w:tcPr>
          <w:p w14:paraId="056310FE" w14:textId="77777777" w:rsidR="00534B73" w:rsidRPr="00534B73" w:rsidRDefault="00534B73" w:rsidP="00793ADB">
            <w:pPr>
              <w:rPr>
                <w:rFonts w:ascii="Arial" w:hAnsi="Arial" w:cs="Arial"/>
                <w:i/>
                <w:sz w:val="20"/>
              </w:rPr>
            </w:pPr>
          </w:p>
          <w:p w14:paraId="448F85BD" w14:textId="77777777" w:rsidR="00534B73" w:rsidRPr="00534B73" w:rsidRDefault="00534B73" w:rsidP="00793ADB">
            <w:pPr>
              <w:rPr>
                <w:rFonts w:ascii="Arial" w:hAnsi="Arial" w:cs="Arial"/>
                <w:i/>
                <w:sz w:val="20"/>
              </w:rPr>
            </w:pPr>
            <w:r w:rsidRPr="00534B73">
              <w:rPr>
                <w:rFonts w:ascii="Arial" w:hAnsi="Arial" w:cs="Arial"/>
                <w:i/>
                <w:sz w:val="20"/>
              </w:rPr>
              <w:t>Jews feasted in celebration of their victory in Susa (today Jews in Jerusalem celebrate Purim on this day, the 15th of Adar)</w:t>
            </w:r>
          </w:p>
          <w:p w14:paraId="510A769B" w14:textId="77777777" w:rsidR="00534B73" w:rsidRPr="00534B73" w:rsidRDefault="00534B73" w:rsidP="00793ADB">
            <w:pPr>
              <w:rPr>
                <w:rFonts w:ascii="Arial" w:hAnsi="Arial" w:cs="Arial"/>
                <w:i/>
                <w:sz w:val="20"/>
              </w:rPr>
            </w:pPr>
          </w:p>
        </w:tc>
      </w:tr>
      <w:tr w:rsidR="00534B73" w:rsidRPr="00534B73" w14:paraId="1C442071" w14:textId="77777777" w:rsidTr="00793ADB">
        <w:tc>
          <w:tcPr>
            <w:tcW w:w="2088" w:type="dxa"/>
            <w:tcBorders>
              <w:top w:val="single" w:sz="6" w:space="0" w:color="000000"/>
              <w:bottom w:val="single" w:sz="12" w:space="0" w:color="000000"/>
            </w:tcBorders>
          </w:tcPr>
          <w:p w14:paraId="36EA886F" w14:textId="77777777" w:rsidR="00534B73" w:rsidRPr="00534B73" w:rsidRDefault="00534B73" w:rsidP="00793ADB">
            <w:pPr>
              <w:jc w:val="center"/>
              <w:rPr>
                <w:rFonts w:ascii="Arial" w:hAnsi="Arial" w:cs="Arial"/>
                <w:b/>
                <w:sz w:val="20"/>
              </w:rPr>
            </w:pPr>
          </w:p>
          <w:p w14:paraId="5E80DC72" w14:textId="77777777" w:rsidR="00534B73" w:rsidRPr="00534B73" w:rsidRDefault="00534B73" w:rsidP="00793ADB">
            <w:pPr>
              <w:jc w:val="center"/>
              <w:rPr>
                <w:rFonts w:ascii="Arial" w:hAnsi="Arial" w:cs="Arial"/>
                <w:b/>
                <w:sz w:val="20"/>
              </w:rPr>
            </w:pPr>
            <w:r w:rsidRPr="00534B73">
              <w:rPr>
                <w:rFonts w:ascii="Arial" w:hAnsi="Arial" w:cs="Arial"/>
                <w:b/>
                <w:sz w:val="20"/>
              </w:rPr>
              <w:t>–</w:t>
            </w:r>
          </w:p>
        </w:tc>
        <w:tc>
          <w:tcPr>
            <w:tcW w:w="1440" w:type="dxa"/>
            <w:tcBorders>
              <w:top w:val="single" w:sz="6" w:space="0" w:color="000000"/>
              <w:bottom w:val="single" w:sz="12" w:space="0" w:color="000000"/>
            </w:tcBorders>
          </w:tcPr>
          <w:p w14:paraId="1095DE41" w14:textId="77777777" w:rsidR="00534B73" w:rsidRPr="00534B73" w:rsidRDefault="00534B73" w:rsidP="00793ADB">
            <w:pPr>
              <w:jc w:val="center"/>
              <w:rPr>
                <w:rFonts w:ascii="Arial" w:hAnsi="Arial" w:cs="Arial"/>
                <w:sz w:val="20"/>
              </w:rPr>
            </w:pPr>
          </w:p>
          <w:p w14:paraId="607C191C" w14:textId="77777777" w:rsidR="00534B73" w:rsidRPr="00534B73" w:rsidRDefault="00534B73" w:rsidP="00793ADB">
            <w:pPr>
              <w:jc w:val="center"/>
              <w:rPr>
                <w:rFonts w:ascii="Arial" w:hAnsi="Arial" w:cs="Arial"/>
                <w:sz w:val="20"/>
              </w:rPr>
            </w:pPr>
            <w:r w:rsidRPr="00534B73">
              <w:rPr>
                <w:rFonts w:ascii="Arial" w:hAnsi="Arial" w:cs="Arial"/>
                <w:sz w:val="20"/>
              </w:rPr>
              <w:t>464</w:t>
            </w:r>
          </w:p>
          <w:p w14:paraId="13DC3B8A" w14:textId="77777777" w:rsidR="00534B73" w:rsidRPr="00534B73" w:rsidRDefault="00534B73" w:rsidP="00793ADB">
            <w:pPr>
              <w:jc w:val="center"/>
              <w:rPr>
                <w:rFonts w:ascii="Arial" w:hAnsi="Arial" w:cs="Arial"/>
                <w:sz w:val="20"/>
              </w:rPr>
            </w:pPr>
          </w:p>
        </w:tc>
        <w:tc>
          <w:tcPr>
            <w:tcW w:w="6300" w:type="dxa"/>
          </w:tcPr>
          <w:p w14:paraId="02E4D3FC" w14:textId="77777777" w:rsidR="00534B73" w:rsidRPr="00534B73" w:rsidRDefault="00534B73" w:rsidP="00793ADB">
            <w:pPr>
              <w:rPr>
                <w:rFonts w:ascii="Arial" w:hAnsi="Arial" w:cs="Arial"/>
                <w:i/>
                <w:sz w:val="20"/>
              </w:rPr>
            </w:pPr>
          </w:p>
          <w:p w14:paraId="1FA51C87" w14:textId="77777777" w:rsidR="00534B73" w:rsidRPr="00534B73" w:rsidRDefault="00534B73" w:rsidP="00793ADB">
            <w:pPr>
              <w:rPr>
                <w:rFonts w:ascii="Arial" w:hAnsi="Arial" w:cs="Arial"/>
                <w:i/>
                <w:sz w:val="20"/>
              </w:rPr>
            </w:pPr>
            <w:r w:rsidRPr="00534B73">
              <w:rPr>
                <w:rFonts w:ascii="Arial" w:hAnsi="Arial" w:cs="Arial"/>
                <w:i/>
                <w:sz w:val="20"/>
              </w:rPr>
              <w:t>Palace at Susa destroyed by fire and Xerxes reign ended</w:t>
            </w:r>
          </w:p>
        </w:tc>
      </w:tr>
    </w:tbl>
    <w:p w14:paraId="7C9D5EC5" w14:textId="545BEDCA" w:rsidR="00534B73" w:rsidRPr="00534B73" w:rsidRDefault="00534B73" w:rsidP="00534B73">
      <w:pPr>
        <w:ind w:right="-385"/>
        <w:jc w:val="center"/>
        <w:outlineLvl w:val="0"/>
        <w:rPr>
          <w:rFonts w:ascii="Arial" w:hAnsi="Arial" w:cs="Arial"/>
          <w:b/>
          <w:sz w:val="12"/>
        </w:rPr>
      </w:pPr>
      <w:r w:rsidRPr="00534B73">
        <w:rPr>
          <w:rFonts w:ascii="Arial" w:hAnsi="Arial" w:cs="Arial"/>
          <w:b/>
          <w:sz w:val="28"/>
        </w:rPr>
        <w:br w:type="page"/>
      </w:r>
      <w:r w:rsidRPr="00534B73">
        <w:rPr>
          <w:rFonts w:ascii="Arial" w:hAnsi="Arial" w:cs="Arial"/>
          <w:b/>
          <w:sz w:val="28"/>
        </w:rPr>
        <w:lastRenderedPageBreak/>
        <w:t>Banquets in the Book of Esther</w:t>
      </w:r>
    </w:p>
    <w:p w14:paraId="3C49B5F6" w14:textId="77777777" w:rsidR="00534B73" w:rsidRPr="00534B73" w:rsidRDefault="00534B73" w:rsidP="00534B73">
      <w:pPr>
        <w:ind w:right="-385"/>
        <w:rPr>
          <w:rFonts w:ascii="Arial" w:hAnsi="Arial" w:cs="Arial"/>
          <w:b/>
          <w:sz w:val="20"/>
        </w:rPr>
      </w:pPr>
    </w:p>
    <w:p w14:paraId="72D664B9" w14:textId="77777777" w:rsidR="00534B73" w:rsidRPr="00534B73" w:rsidRDefault="00534B73" w:rsidP="00534B73">
      <w:pPr>
        <w:ind w:right="-385"/>
        <w:rPr>
          <w:rFonts w:ascii="Arial" w:hAnsi="Arial" w:cs="Arial"/>
          <w:b/>
          <w:sz w:val="20"/>
        </w:rPr>
      </w:pPr>
      <w:r w:rsidRPr="00534B73">
        <w:rPr>
          <w:rFonts w:ascii="Arial" w:hAnsi="Arial" w:cs="Arial"/>
          <w:b/>
          <w:sz w:val="20"/>
        </w:rPr>
        <w:t>One key theme in Esther is feasting.  There are ten banquets in the book, spread fairly evenly so that nearly every chapter has a banquet:</w:t>
      </w:r>
    </w:p>
    <w:p w14:paraId="25E2FC8D" w14:textId="77777777" w:rsidR="00534B73" w:rsidRPr="00534B73" w:rsidRDefault="00534B73" w:rsidP="00534B73">
      <w:pPr>
        <w:ind w:right="-385"/>
        <w:rPr>
          <w:rFonts w:ascii="Arial" w:hAnsi="Arial" w:cs="Arial"/>
          <w:b/>
          <w:sz w:val="20"/>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38"/>
        <w:gridCol w:w="1890"/>
        <w:gridCol w:w="1800"/>
        <w:gridCol w:w="1710"/>
        <w:gridCol w:w="3600"/>
      </w:tblGrid>
      <w:tr w:rsidR="00534B73" w:rsidRPr="00534B73" w14:paraId="61014A8F" w14:textId="77777777" w:rsidTr="00793ADB">
        <w:tc>
          <w:tcPr>
            <w:tcW w:w="738" w:type="dxa"/>
            <w:tcBorders>
              <w:top w:val="single" w:sz="6" w:space="0" w:color="auto"/>
              <w:bottom w:val="single" w:sz="6" w:space="0" w:color="auto"/>
              <w:right w:val="nil"/>
            </w:tcBorders>
            <w:shd w:val="solid" w:color="auto" w:fill="000000"/>
          </w:tcPr>
          <w:p w14:paraId="0FFF8411" w14:textId="77777777" w:rsidR="00534B73" w:rsidRPr="00534B73" w:rsidRDefault="00534B73" w:rsidP="00793ADB">
            <w:pPr>
              <w:jc w:val="center"/>
              <w:rPr>
                <w:rFonts w:ascii="Arial" w:hAnsi="Arial" w:cs="Arial"/>
                <w:b/>
                <w:i/>
                <w:sz w:val="22"/>
              </w:rPr>
            </w:pPr>
          </w:p>
        </w:tc>
        <w:tc>
          <w:tcPr>
            <w:tcW w:w="1890" w:type="dxa"/>
            <w:tcBorders>
              <w:top w:val="single" w:sz="6" w:space="0" w:color="auto"/>
              <w:left w:val="single" w:sz="6" w:space="0" w:color="auto"/>
              <w:bottom w:val="single" w:sz="6" w:space="0" w:color="auto"/>
              <w:right w:val="single" w:sz="6" w:space="0" w:color="auto"/>
            </w:tcBorders>
            <w:shd w:val="solid" w:color="auto" w:fill="000000"/>
          </w:tcPr>
          <w:p w14:paraId="587A47A8" w14:textId="77777777" w:rsidR="00534B73" w:rsidRPr="00534B73" w:rsidRDefault="00534B73" w:rsidP="00793ADB">
            <w:pPr>
              <w:rPr>
                <w:rFonts w:ascii="Arial" w:hAnsi="Arial" w:cs="Arial"/>
                <w:b/>
                <w:i/>
                <w:sz w:val="22"/>
              </w:rPr>
            </w:pPr>
            <w:r w:rsidRPr="00534B73">
              <w:rPr>
                <w:rFonts w:ascii="Arial" w:hAnsi="Arial" w:cs="Arial"/>
                <w:b/>
                <w:i/>
                <w:sz w:val="22"/>
              </w:rPr>
              <w:t>References</w:t>
            </w:r>
          </w:p>
        </w:tc>
        <w:tc>
          <w:tcPr>
            <w:tcW w:w="1800" w:type="dxa"/>
            <w:tcBorders>
              <w:top w:val="single" w:sz="6" w:space="0" w:color="auto"/>
              <w:left w:val="nil"/>
              <w:bottom w:val="single" w:sz="6" w:space="0" w:color="auto"/>
              <w:right w:val="single" w:sz="6" w:space="0" w:color="auto"/>
            </w:tcBorders>
            <w:shd w:val="solid" w:color="auto" w:fill="000000"/>
          </w:tcPr>
          <w:p w14:paraId="661BDCCF" w14:textId="77777777" w:rsidR="00534B73" w:rsidRPr="00534B73" w:rsidRDefault="00534B73" w:rsidP="00793ADB">
            <w:pPr>
              <w:rPr>
                <w:rFonts w:ascii="Arial" w:hAnsi="Arial" w:cs="Arial"/>
                <w:b/>
                <w:i/>
                <w:sz w:val="22"/>
              </w:rPr>
            </w:pPr>
            <w:r w:rsidRPr="00534B73">
              <w:rPr>
                <w:rFonts w:ascii="Arial" w:hAnsi="Arial" w:cs="Arial"/>
                <w:b/>
                <w:i/>
                <w:sz w:val="22"/>
              </w:rPr>
              <w:t>Hosts</w:t>
            </w:r>
          </w:p>
        </w:tc>
        <w:tc>
          <w:tcPr>
            <w:tcW w:w="1710" w:type="dxa"/>
            <w:tcBorders>
              <w:top w:val="single" w:sz="6" w:space="0" w:color="auto"/>
              <w:left w:val="nil"/>
              <w:bottom w:val="single" w:sz="6" w:space="0" w:color="auto"/>
              <w:right w:val="single" w:sz="6" w:space="0" w:color="auto"/>
            </w:tcBorders>
            <w:shd w:val="solid" w:color="auto" w:fill="000000"/>
          </w:tcPr>
          <w:p w14:paraId="55F2D6CD" w14:textId="77777777" w:rsidR="00534B73" w:rsidRPr="00534B73" w:rsidRDefault="00534B73" w:rsidP="00793ADB">
            <w:pPr>
              <w:rPr>
                <w:rFonts w:ascii="Arial" w:hAnsi="Arial" w:cs="Arial"/>
                <w:b/>
                <w:i/>
                <w:sz w:val="22"/>
              </w:rPr>
            </w:pPr>
            <w:r w:rsidRPr="00534B73">
              <w:rPr>
                <w:rFonts w:ascii="Arial" w:hAnsi="Arial" w:cs="Arial"/>
                <w:b/>
                <w:i/>
                <w:sz w:val="22"/>
              </w:rPr>
              <w:t>Guests</w:t>
            </w:r>
          </w:p>
        </w:tc>
        <w:tc>
          <w:tcPr>
            <w:tcW w:w="3600" w:type="dxa"/>
            <w:tcBorders>
              <w:top w:val="single" w:sz="6" w:space="0" w:color="auto"/>
              <w:left w:val="nil"/>
              <w:bottom w:val="single" w:sz="6" w:space="0" w:color="auto"/>
              <w:right w:val="single" w:sz="6" w:space="0" w:color="auto"/>
            </w:tcBorders>
            <w:shd w:val="solid" w:color="auto" w:fill="000000"/>
          </w:tcPr>
          <w:p w14:paraId="60275C00" w14:textId="77777777" w:rsidR="00534B73" w:rsidRPr="00534B73" w:rsidRDefault="00534B73" w:rsidP="00793ADB">
            <w:pPr>
              <w:rPr>
                <w:rFonts w:ascii="Arial" w:hAnsi="Arial" w:cs="Arial"/>
                <w:b/>
                <w:i/>
                <w:sz w:val="22"/>
              </w:rPr>
            </w:pPr>
            <w:r w:rsidRPr="00534B73">
              <w:rPr>
                <w:rFonts w:ascii="Arial" w:hAnsi="Arial" w:cs="Arial"/>
                <w:b/>
                <w:i/>
                <w:sz w:val="22"/>
              </w:rPr>
              <w:t>Events</w:t>
            </w:r>
          </w:p>
        </w:tc>
      </w:tr>
      <w:tr w:rsidR="00534B73" w:rsidRPr="00534B73" w14:paraId="49E73458" w14:textId="77777777" w:rsidTr="00793ADB">
        <w:tc>
          <w:tcPr>
            <w:tcW w:w="738" w:type="dxa"/>
            <w:tcBorders>
              <w:top w:val="single" w:sz="6" w:space="0" w:color="auto"/>
              <w:bottom w:val="nil"/>
              <w:right w:val="nil"/>
            </w:tcBorders>
            <w:shd w:val="solid" w:color="auto" w:fill="000000"/>
          </w:tcPr>
          <w:p w14:paraId="099632A2" w14:textId="77777777" w:rsidR="00534B73" w:rsidRPr="00534B73" w:rsidRDefault="00534B73" w:rsidP="00793ADB">
            <w:pPr>
              <w:jc w:val="center"/>
              <w:rPr>
                <w:rFonts w:ascii="Arial" w:hAnsi="Arial" w:cs="Arial"/>
                <w:b/>
                <w:i/>
                <w:sz w:val="20"/>
              </w:rPr>
            </w:pPr>
          </w:p>
          <w:p w14:paraId="62212CCB" w14:textId="77777777" w:rsidR="00534B73" w:rsidRPr="00534B73" w:rsidRDefault="00534B73" w:rsidP="00793ADB">
            <w:pPr>
              <w:jc w:val="center"/>
              <w:rPr>
                <w:rFonts w:ascii="Arial" w:hAnsi="Arial" w:cs="Arial"/>
                <w:b/>
                <w:i/>
                <w:sz w:val="20"/>
              </w:rPr>
            </w:pPr>
            <w:r w:rsidRPr="00534B73">
              <w:rPr>
                <w:rFonts w:ascii="Arial" w:hAnsi="Arial" w:cs="Arial"/>
                <w:b/>
                <w:i/>
                <w:sz w:val="20"/>
              </w:rPr>
              <w:t>1</w:t>
            </w:r>
          </w:p>
        </w:tc>
        <w:tc>
          <w:tcPr>
            <w:tcW w:w="1890" w:type="dxa"/>
            <w:tcBorders>
              <w:top w:val="nil"/>
              <w:left w:val="single" w:sz="6" w:space="0" w:color="auto"/>
              <w:bottom w:val="nil"/>
              <w:right w:val="single" w:sz="6" w:space="0" w:color="auto"/>
            </w:tcBorders>
          </w:tcPr>
          <w:p w14:paraId="2DC04D93" w14:textId="77777777" w:rsidR="00534B73" w:rsidRPr="00534B73" w:rsidRDefault="00534B73" w:rsidP="00793ADB">
            <w:pPr>
              <w:rPr>
                <w:rFonts w:ascii="Arial" w:hAnsi="Arial" w:cs="Arial"/>
                <w:b/>
                <w:sz w:val="20"/>
              </w:rPr>
            </w:pPr>
          </w:p>
          <w:p w14:paraId="456CD479" w14:textId="77777777" w:rsidR="00534B73" w:rsidRPr="00534B73" w:rsidRDefault="00534B73" w:rsidP="00793ADB">
            <w:pPr>
              <w:rPr>
                <w:rFonts w:ascii="Arial" w:hAnsi="Arial" w:cs="Arial"/>
                <w:b/>
                <w:sz w:val="20"/>
              </w:rPr>
            </w:pPr>
            <w:r w:rsidRPr="00534B73">
              <w:rPr>
                <w:rFonts w:ascii="Arial" w:hAnsi="Arial" w:cs="Arial"/>
                <w:b/>
                <w:sz w:val="20"/>
              </w:rPr>
              <w:t>1:3-4</w:t>
            </w:r>
          </w:p>
        </w:tc>
        <w:tc>
          <w:tcPr>
            <w:tcW w:w="1800" w:type="dxa"/>
            <w:tcBorders>
              <w:top w:val="nil"/>
              <w:left w:val="nil"/>
              <w:bottom w:val="nil"/>
              <w:right w:val="single" w:sz="6" w:space="0" w:color="auto"/>
            </w:tcBorders>
          </w:tcPr>
          <w:p w14:paraId="7B1FF826" w14:textId="77777777" w:rsidR="00534B73" w:rsidRPr="00534B73" w:rsidRDefault="00534B73" w:rsidP="00793ADB">
            <w:pPr>
              <w:rPr>
                <w:rFonts w:ascii="Arial" w:hAnsi="Arial" w:cs="Arial"/>
                <w:b/>
                <w:sz w:val="20"/>
              </w:rPr>
            </w:pPr>
          </w:p>
          <w:p w14:paraId="147FD3FA" w14:textId="77777777" w:rsidR="00534B73" w:rsidRPr="00534B73" w:rsidRDefault="00534B73" w:rsidP="00793ADB">
            <w:pPr>
              <w:rPr>
                <w:rFonts w:ascii="Arial" w:hAnsi="Arial" w:cs="Arial"/>
                <w:b/>
                <w:sz w:val="20"/>
              </w:rPr>
            </w:pPr>
            <w:r w:rsidRPr="00534B73">
              <w:rPr>
                <w:rFonts w:ascii="Arial" w:hAnsi="Arial" w:cs="Arial"/>
                <w:b/>
                <w:sz w:val="20"/>
              </w:rPr>
              <w:t>Xerxes</w:t>
            </w:r>
          </w:p>
        </w:tc>
        <w:tc>
          <w:tcPr>
            <w:tcW w:w="1710" w:type="dxa"/>
            <w:tcBorders>
              <w:top w:val="nil"/>
              <w:left w:val="nil"/>
              <w:bottom w:val="nil"/>
              <w:right w:val="single" w:sz="6" w:space="0" w:color="auto"/>
            </w:tcBorders>
          </w:tcPr>
          <w:p w14:paraId="06F3CF34" w14:textId="77777777" w:rsidR="00534B73" w:rsidRPr="00534B73" w:rsidRDefault="00534B73" w:rsidP="00793ADB">
            <w:pPr>
              <w:rPr>
                <w:rFonts w:ascii="Arial" w:hAnsi="Arial" w:cs="Arial"/>
                <w:b/>
                <w:sz w:val="20"/>
              </w:rPr>
            </w:pPr>
          </w:p>
          <w:p w14:paraId="5260A5E7" w14:textId="77777777" w:rsidR="00534B73" w:rsidRPr="00534B73" w:rsidRDefault="00534B73" w:rsidP="00793ADB">
            <w:pPr>
              <w:rPr>
                <w:rFonts w:ascii="Arial" w:hAnsi="Arial" w:cs="Arial"/>
                <w:b/>
                <w:sz w:val="20"/>
              </w:rPr>
            </w:pPr>
            <w:r w:rsidRPr="00534B73">
              <w:rPr>
                <w:rFonts w:ascii="Arial" w:hAnsi="Arial" w:cs="Arial"/>
                <w:b/>
                <w:sz w:val="20"/>
              </w:rPr>
              <w:t>Nobles and Officials</w:t>
            </w:r>
          </w:p>
          <w:p w14:paraId="60C9689B" w14:textId="77777777" w:rsidR="00534B73" w:rsidRPr="00534B73" w:rsidRDefault="00534B73" w:rsidP="00793ADB">
            <w:pPr>
              <w:rPr>
                <w:rFonts w:ascii="Arial" w:hAnsi="Arial" w:cs="Arial"/>
                <w:b/>
                <w:sz w:val="20"/>
              </w:rPr>
            </w:pPr>
          </w:p>
        </w:tc>
        <w:tc>
          <w:tcPr>
            <w:tcW w:w="3600" w:type="dxa"/>
            <w:tcBorders>
              <w:top w:val="nil"/>
              <w:left w:val="nil"/>
              <w:bottom w:val="nil"/>
              <w:right w:val="single" w:sz="6" w:space="0" w:color="auto"/>
            </w:tcBorders>
          </w:tcPr>
          <w:p w14:paraId="29BEEC69" w14:textId="77777777" w:rsidR="00534B73" w:rsidRPr="00534B73" w:rsidRDefault="00534B73" w:rsidP="00793ADB">
            <w:pPr>
              <w:rPr>
                <w:rFonts w:ascii="Arial" w:hAnsi="Arial" w:cs="Arial"/>
                <w:b/>
                <w:sz w:val="20"/>
              </w:rPr>
            </w:pPr>
          </w:p>
          <w:p w14:paraId="1C80336A" w14:textId="77777777" w:rsidR="00534B73" w:rsidRPr="00534B73" w:rsidRDefault="00534B73" w:rsidP="00793ADB">
            <w:pPr>
              <w:rPr>
                <w:rFonts w:ascii="Arial" w:hAnsi="Arial" w:cs="Arial"/>
                <w:b/>
                <w:sz w:val="20"/>
              </w:rPr>
            </w:pPr>
            <w:r w:rsidRPr="00534B73">
              <w:rPr>
                <w:rFonts w:ascii="Arial" w:hAnsi="Arial" w:cs="Arial"/>
                <w:b/>
                <w:sz w:val="20"/>
              </w:rPr>
              <w:t>Wealth of the kingdom displayed over 180 days</w:t>
            </w:r>
          </w:p>
          <w:p w14:paraId="7D4136FB" w14:textId="77777777" w:rsidR="00534B73" w:rsidRPr="00534B73" w:rsidRDefault="00534B73" w:rsidP="00793ADB">
            <w:pPr>
              <w:rPr>
                <w:rFonts w:ascii="Arial" w:hAnsi="Arial" w:cs="Arial"/>
                <w:b/>
                <w:sz w:val="20"/>
              </w:rPr>
            </w:pPr>
          </w:p>
        </w:tc>
      </w:tr>
      <w:tr w:rsidR="00534B73" w:rsidRPr="00534B73" w14:paraId="6C375B80" w14:textId="77777777" w:rsidTr="00793ADB">
        <w:tc>
          <w:tcPr>
            <w:tcW w:w="738" w:type="dxa"/>
            <w:tcBorders>
              <w:top w:val="nil"/>
              <w:bottom w:val="nil"/>
              <w:right w:val="nil"/>
            </w:tcBorders>
            <w:shd w:val="solid" w:color="auto" w:fill="000000"/>
          </w:tcPr>
          <w:p w14:paraId="45CFE2DE" w14:textId="77777777" w:rsidR="00534B73" w:rsidRPr="00534B73" w:rsidRDefault="00534B73" w:rsidP="00793ADB">
            <w:pPr>
              <w:jc w:val="center"/>
              <w:rPr>
                <w:rFonts w:ascii="Arial" w:hAnsi="Arial" w:cs="Arial"/>
                <w:b/>
                <w:i/>
                <w:sz w:val="20"/>
              </w:rPr>
            </w:pPr>
            <w:r w:rsidRPr="00534B73">
              <w:rPr>
                <w:rFonts w:ascii="Arial" w:hAnsi="Arial" w:cs="Arial"/>
                <w:b/>
                <w:i/>
                <w:sz w:val="20"/>
              </w:rPr>
              <w:t>2</w:t>
            </w:r>
          </w:p>
        </w:tc>
        <w:tc>
          <w:tcPr>
            <w:tcW w:w="1890" w:type="dxa"/>
            <w:tcBorders>
              <w:top w:val="nil"/>
              <w:left w:val="single" w:sz="6" w:space="0" w:color="auto"/>
              <w:bottom w:val="nil"/>
              <w:right w:val="single" w:sz="6" w:space="0" w:color="auto"/>
            </w:tcBorders>
          </w:tcPr>
          <w:p w14:paraId="533F42C0" w14:textId="77777777" w:rsidR="00534B73" w:rsidRPr="00534B73" w:rsidRDefault="00534B73" w:rsidP="00793ADB">
            <w:pPr>
              <w:rPr>
                <w:rFonts w:ascii="Arial" w:hAnsi="Arial" w:cs="Arial"/>
                <w:b/>
                <w:sz w:val="20"/>
              </w:rPr>
            </w:pPr>
            <w:r w:rsidRPr="00534B73">
              <w:rPr>
                <w:rFonts w:ascii="Arial" w:hAnsi="Arial" w:cs="Arial"/>
                <w:b/>
                <w:sz w:val="20"/>
              </w:rPr>
              <w:t>1:5-8</w:t>
            </w:r>
          </w:p>
        </w:tc>
        <w:tc>
          <w:tcPr>
            <w:tcW w:w="1800" w:type="dxa"/>
            <w:tcBorders>
              <w:top w:val="nil"/>
              <w:left w:val="nil"/>
              <w:bottom w:val="nil"/>
              <w:right w:val="single" w:sz="6" w:space="0" w:color="auto"/>
            </w:tcBorders>
          </w:tcPr>
          <w:p w14:paraId="3CF0B35D" w14:textId="77777777" w:rsidR="00534B73" w:rsidRPr="00534B73" w:rsidRDefault="00534B73" w:rsidP="00793ADB">
            <w:pPr>
              <w:rPr>
                <w:rFonts w:ascii="Arial" w:hAnsi="Arial" w:cs="Arial"/>
                <w:b/>
                <w:sz w:val="20"/>
              </w:rPr>
            </w:pPr>
            <w:r w:rsidRPr="00534B73">
              <w:rPr>
                <w:rFonts w:ascii="Arial" w:hAnsi="Arial" w:cs="Arial"/>
                <w:b/>
                <w:sz w:val="20"/>
              </w:rPr>
              <w:t>Xerxes</w:t>
            </w:r>
          </w:p>
        </w:tc>
        <w:tc>
          <w:tcPr>
            <w:tcW w:w="1710" w:type="dxa"/>
            <w:tcBorders>
              <w:top w:val="nil"/>
              <w:left w:val="nil"/>
              <w:bottom w:val="nil"/>
              <w:right w:val="single" w:sz="6" w:space="0" w:color="auto"/>
            </w:tcBorders>
          </w:tcPr>
          <w:p w14:paraId="791DDB09" w14:textId="77777777" w:rsidR="00534B73" w:rsidRPr="00534B73" w:rsidRDefault="00534B73" w:rsidP="00793ADB">
            <w:pPr>
              <w:rPr>
                <w:rFonts w:ascii="Arial" w:hAnsi="Arial" w:cs="Arial"/>
                <w:b/>
                <w:sz w:val="20"/>
              </w:rPr>
            </w:pPr>
            <w:r w:rsidRPr="00534B73">
              <w:rPr>
                <w:rFonts w:ascii="Arial" w:hAnsi="Arial" w:cs="Arial"/>
                <w:b/>
                <w:sz w:val="20"/>
              </w:rPr>
              <w:t>All the people</w:t>
            </w:r>
          </w:p>
          <w:p w14:paraId="0968E9D3" w14:textId="77777777" w:rsidR="00534B73" w:rsidRPr="00534B73" w:rsidRDefault="00534B73" w:rsidP="00793ADB">
            <w:pPr>
              <w:rPr>
                <w:rFonts w:ascii="Arial" w:hAnsi="Arial" w:cs="Arial"/>
                <w:b/>
                <w:sz w:val="20"/>
              </w:rPr>
            </w:pPr>
          </w:p>
        </w:tc>
        <w:tc>
          <w:tcPr>
            <w:tcW w:w="3600" w:type="dxa"/>
            <w:tcBorders>
              <w:top w:val="nil"/>
              <w:left w:val="nil"/>
              <w:bottom w:val="nil"/>
              <w:right w:val="single" w:sz="6" w:space="0" w:color="auto"/>
            </w:tcBorders>
          </w:tcPr>
          <w:p w14:paraId="18DEF961" w14:textId="77777777" w:rsidR="00534B73" w:rsidRPr="00534B73" w:rsidRDefault="00534B73" w:rsidP="00793ADB">
            <w:pPr>
              <w:rPr>
                <w:rFonts w:ascii="Arial" w:hAnsi="Arial" w:cs="Arial"/>
                <w:b/>
                <w:sz w:val="20"/>
              </w:rPr>
            </w:pPr>
            <w:r w:rsidRPr="00534B73">
              <w:rPr>
                <w:rFonts w:ascii="Arial" w:hAnsi="Arial" w:cs="Arial"/>
                <w:b/>
                <w:sz w:val="20"/>
              </w:rPr>
              <w:t>Wine flowed for everyone for 7 days</w:t>
            </w:r>
          </w:p>
          <w:p w14:paraId="3D11BAC8" w14:textId="77777777" w:rsidR="00534B73" w:rsidRPr="00534B73" w:rsidRDefault="00534B73" w:rsidP="00793ADB">
            <w:pPr>
              <w:rPr>
                <w:rFonts w:ascii="Arial" w:hAnsi="Arial" w:cs="Arial"/>
                <w:b/>
                <w:sz w:val="20"/>
              </w:rPr>
            </w:pPr>
          </w:p>
        </w:tc>
      </w:tr>
      <w:tr w:rsidR="00534B73" w:rsidRPr="00534B73" w14:paraId="25FEE7CF" w14:textId="77777777" w:rsidTr="00793ADB">
        <w:tc>
          <w:tcPr>
            <w:tcW w:w="738" w:type="dxa"/>
            <w:tcBorders>
              <w:top w:val="nil"/>
              <w:bottom w:val="nil"/>
              <w:right w:val="nil"/>
            </w:tcBorders>
            <w:shd w:val="solid" w:color="auto" w:fill="000000"/>
          </w:tcPr>
          <w:p w14:paraId="22BE3D54" w14:textId="77777777" w:rsidR="00534B73" w:rsidRPr="00534B73" w:rsidRDefault="00534B73" w:rsidP="00793ADB">
            <w:pPr>
              <w:jc w:val="center"/>
              <w:rPr>
                <w:rFonts w:ascii="Arial" w:hAnsi="Arial" w:cs="Arial"/>
                <w:b/>
                <w:i/>
                <w:sz w:val="20"/>
              </w:rPr>
            </w:pPr>
            <w:r w:rsidRPr="00534B73">
              <w:rPr>
                <w:rFonts w:ascii="Arial" w:hAnsi="Arial" w:cs="Arial"/>
                <w:b/>
                <w:i/>
                <w:sz w:val="20"/>
              </w:rPr>
              <w:t>3</w:t>
            </w:r>
          </w:p>
        </w:tc>
        <w:tc>
          <w:tcPr>
            <w:tcW w:w="1890" w:type="dxa"/>
            <w:tcBorders>
              <w:top w:val="nil"/>
              <w:left w:val="single" w:sz="6" w:space="0" w:color="auto"/>
              <w:bottom w:val="nil"/>
              <w:right w:val="single" w:sz="6" w:space="0" w:color="auto"/>
            </w:tcBorders>
          </w:tcPr>
          <w:p w14:paraId="774394DB" w14:textId="77777777" w:rsidR="00534B73" w:rsidRPr="00534B73" w:rsidRDefault="00534B73" w:rsidP="00793ADB">
            <w:pPr>
              <w:rPr>
                <w:rFonts w:ascii="Arial" w:hAnsi="Arial" w:cs="Arial"/>
                <w:b/>
                <w:sz w:val="20"/>
              </w:rPr>
            </w:pPr>
            <w:r w:rsidRPr="00534B73">
              <w:rPr>
                <w:rFonts w:ascii="Arial" w:hAnsi="Arial" w:cs="Arial"/>
                <w:b/>
                <w:sz w:val="20"/>
              </w:rPr>
              <w:t>1:9</w:t>
            </w:r>
          </w:p>
        </w:tc>
        <w:tc>
          <w:tcPr>
            <w:tcW w:w="1800" w:type="dxa"/>
            <w:tcBorders>
              <w:top w:val="nil"/>
              <w:left w:val="nil"/>
              <w:bottom w:val="nil"/>
              <w:right w:val="single" w:sz="6" w:space="0" w:color="auto"/>
            </w:tcBorders>
          </w:tcPr>
          <w:p w14:paraId="76B2917D" w14:textId="77777777" w:rsidR="00534B73" w:rsidRPr="00534B73" w:rsidRDefault="00534B73" w:rsidP="00793ADB">
            <w:pPr>
              <w:rPr>
                <w:rFonts w:ascii="Arial" w:hAnsi="Arial" w:cs="Arial"/>
                <w:b/>
                <w:sz w:val="20"/>
              </w:rPr>
            </w:pPr>
            <w:r w:rsidRPr="00534B73">
              <w:rPr>
                <w:rFonts w:ascii="Arial" w:hAnsi="Arial" w:cs="Arial"/>
                <w:b/>
                <w:sz w:val="20"/>
              </w:rPr>
              <w:t>Vashti</w:t>
            </w:r>
          </w:p>
        </w:tc>
        <w:tc>
          <w:tcPr>
            <w:tcW w:w="1710" w:type="dxa"/>
            <w:tcBorders>
              <w:top w:val="nil"/>
              <w:left w:val="nil"/>
              <w:bottom w:val="nil"/>
              <w:right w:val="single" w:sz="6" w:space="0" w:color="auto"/>
            </w:tcBorders>
          </w:tcPr>
          <w:p w14:paraId="3B845309" w14:textId="77777777" w:rsidR="00534B73" w:rsidRPr="00534B73" w:rsidRDefault="00534B73" w:rsidP="00793ADB">
            <w:pPr>
              <w:rPr>
                <w:rFonts w:ascii="Arial" w:hAnsi="Arial" w:cs="Arial"/>
                <w:b/>
                <w:sz w:val="20"/>
              </w:rPr>
            </w:pPr>
            <w:r w:rsidRPr="00534B73">
              <w:rPr>
                <w:rFonts w:ascii="Arial" w:hAnsi="Arial" w:cs="Arial"/>
                <w:b/>
                <w:sz w:val="20"/>
              </w:rPr>
              <w:t>Palace women</w:t>
            </w:r>
          </w:p>
        </w:tc>
        <w:tc>
          <w:tcPr>
            <w:tcW w:w="3600" w:type="dxa"/>
            <w:tcBorders>
              <w:top w:val="nil"/>
              <w:left w:val="nil"/>
              <w:bottom w:val="nil"/>
              <w:right w:val="single" w:sz="6" w:space="0" w:color="auto"/>
            </w:tcBorders>
          </w:tcPr>
          <w:p w14:paraId="5E724607" w14:textId="77777777" w:rsidR="00534B73" w:rsidRPr="00534B73" w:rsidRDefault="00534B73" w:rsidP="00793ADB">
            <w:pPr>
              <w:rPr>
                <w:rFonts w:ascii="Arial" w:hAnsi="Arial" w:cs="Arial"/>
                <w:b/>
                <w:sz w:val="20"/>
              </w:rPr>
            </w:pPr>
            <w:r w:rsidRPr="00534B73">
              <w:rPr>
                <w:rFonts w:ascii="Arial" w:hAnsi="Arial" w:cs="Arial"/>
                <w:b/>
                <w:sz w:val="20"/>
              </w:rPr>
              <w:t>Vashti deposed for declining to attend Xerxes’ banquet</w:t>
            </w:r>
          </w:p>
          <w:p w14:paraId="60F55880" w14:textId="77777777" w:rsidR="00534B73" w:rsidRPr="00534B73" w:rsidRDefault="00534B73" w:rsidP="00793ADB">
            <w:pPr>
              <w:rPr>
                <w:rFonts w:ascii="Arial" w:hAnsi="Arial" w:cs="Arial"/>
                <w:b/>
                <w:sz w:val="20"/>
              </w:rPr>
            </w:pPr>
          </w:p>
          <w:p w14:paraId="3F511E29" w14:textId="77777777" w:rsidR="00534B73" w:rsidRPr="00534B73" w:rsidRDefault="00534B73" w:rsidP="00793ADB">
            <w:pPr>
              <w:rPr>
                <w:rFonts w:ascii="Arial" w:hAnsi="Arial" w:cs="Arial"/>
                <w:b/>
                <w:sz w:val="20"/>
              </w:rPr>
            </w:pPr>
          </w:p>
        </w:tc>
      </w:tr>
      <w:tr w:rsidR="00534B73" w:rsidRPr="00534B73" w14:paraId="0EAB63F8" w14:textId="77777777" w:rsidTr="00793ADB">
        <w:tc>
          <w:tcPr>
            <w:tcW w:w="738" w:type="dxa"/>
            <w:tcBorders>
              <w:top w:val="nil"/>
              <w:bottom w:val="nil"/>
              <w:right w:val="nil"/>
            </w:tcBorders>
            <w:shd w:val="solid" w:color="auto" w:fill="000000"/>
          </w:tcPr>
          <w:p w14:paraId="3F0FACAB" w14:textId="77777777" w:rsidR="00534B73" w:rsidRPr="00534B73" w:rsidRDefault="00534B73" w:rsidP="00793ADB">
            <w:pPr>
              <w:jc w:val="center"/>
              <w:rPr>
                <w:rFonts w:ascii="Arial" w:hAnsi="Arial" w:cs="Arial"/>
                <w:b/>
                <w:i/>
                <w:sz w:val="20"/>
              </w:rPr>
            </w:pPr>
            <w:r w:rsidRPr="00534B73">
              <w:rPr>
                <w:rFonts w:ascii="Arial" w:hAnsi="Arial" w:cs="Arial"/>
                <w:b/>
                <w:i/>
                <w:sz w:val="20"/>
              </w:rPr>
              <w:t>4</w:t>
            </w:r>
          </w:p>
        </w:tc>
        <w:tc>
          <w:tcPr>
            <w:tcW w:w="1890" w:type="dxa"/>
            <w:tcBorders>
              <w:top w:val="nil"/>
              <w:left w:val="single" w:sz="6" w:space="0" w:color="auto"/>
              <w:bottom w:val="nil"/>
              <w:right w:val="single" w:sz="6" w:space="0" w:color="auto"/>
            </w:tcBorders>
          </w:tcPr>
          <w:p w14:paraId="575FE600" w14:textId="77777777" w:rsidR="00534B73" w:rsidRPr="00534B73" w:rsidRDefault="00534B73" w:rsidP="00793ADB">
            <w:pPr>
              <w:rPr>
                <w:rFonts w:ascii="Arial" w:hAnsi="Arial" w:cs="Arial"/>
                <w:b/>
                <w:sz w:val="20"/>
              </w:rPr>
            </w:pPr>
            <w:r w:rsidRPr="00534B73">
              <w:rPr>
                <w:rFonts w:ascii="Arial" w:hAnsi="Arial" w:cs="Arial"/>
                <w:b/>
                <w:sz w:val="20"/>
              </w:rPr>
              <w:t>2:18</w:t>
            </w:r>
          </w:p>
        </w:tc>
        <w:tc>
          <w:tcPr>
            <w:tcW w:w="1800" w:type="dxa"/>
            <w:tcBorders>
              <w:top w:val="nil"/>
              <w:left w:val="nil"/>
              <w:bottom w:val="nil"/>
              <w:right w:val="single" w:sz="6" w:space="0" w:color="auto"/>
            </w:tcBorders>
          </w:tcPr>
          <w:p w14:paraId="15076B97" w14:textId="77777777" w:rsidR="00534B73" w:rsidRPr="00534B73" w:rsidRDefault="00534B73" w:rsidP="00793ADB">
            <w:pPr>
              <w:rPr>
                <w:rFonts w:ascii="Arial" w:hAnsi="Arial" w:cs="Arial"/>
                <w:b/>
                <w:sz w:val="20"/>
              </w:rPr>
            </w:pPr>
            <w:r w:rsidRPr="00534B73">
              <w:rPr>
                <w:rFonts w:ascii="Arial" w:hAnsi="Arial" w:cs="Arial"/>
                <w:b/>
                <w:sz w:val="20"/>
              </w:rPr>
              <w:t>Xerxes</w:t>
            </w:r>
          </w:p>
        </w:tc>
        <w:tc>
          <w:tcPr>
            <w:tcW w:w="1710" w:type="dxa"/>
            <w:tcBorders>
              <w:top w:val="nil"/>
              <w:left w:val="nil"/>
              <w:bottom w:val="nil"/>
              <w:right w:val="single" w:sz="6" w:space="0" w:color="auto"/>
            </w:tcBorders>
          </w:tcPr>
          <w:p w14:paraId="58B72E4F" w14:textId="77777777" w:rsidR="00534B73" w:rsidRPr="00534B73" w:rsidRDefault="00534B73" w:rsidP="00793ADB">
            <w:pPr>
              <w:rPr>
                <w:rFonts w:ascii="Arial" w:hAnsi="Arial" w:cs="Arial"/>
                <w:b/>
                <w:sz w:val="20"/>
              </w:rPr>
            </w:pPr>
            <w:r w:rsidRPr="00534B73">
              <w:rPr>
                <w:rFonts w:ascii="Arial" w:hAnsi="Arial" w:cs="Arial"/>
                <w:b/>
                <w:sz w:val="20"/>
              </w:rPr>
              <w:t>Nobles and Officials</w:t>
            </w:r>
          </w:p>
          <w:p w14:paraId="06787E38" w14:textId="77777777" w:rsidR="00534B73" w:rsidRPr="00534B73" w:rsidRDefault="00534B73" w:rsidP="00793ADB">
            <w:pPr>
              <w:rPr>
                <w:rFonts w:ascii="Arial" w:hAnsi="Arial" w:cs="Arial"/>
                <w:b/>
                <w:sz w:val="20"/>
              </w:rPr>
            </w:pPr>
          </w:p>
        </w:tc>
        <w:tc>
          <w:tcPr>
            <w:tcW w:w="3600" w:type="dxa"/>
            <w:tcBorders>
              <w:top w:val="nil"/>
              <w:left w:val="nil"/>
              <w:bottom w:val="nil"/>
              <w:right w:val="single" w:sz="6" w:space="0" w:color="auto"/>
            </w:tcBorders>
          </w:tcPr>
          <w:p w14:paraId="578EE4F0" w14:textId="77777777" w:rsidR="00534B73" w:rsidRPr="00534B73" w:rsidRDefault="00534B73" w:rsidP="00793ADB">
            <w:pPr>
              <w:rPr>
                <w:rFonts w:ascii="Arial" w:hAnsi="Arial" w:cs="Arial"/>
                <w:b/>
                <w:sz w:val="20"/>
              </w:rPr>
            </w:pPr>
            <w:r w:rsidRPr="00534B73">
              <w:rPr>
                <w:rFonts w:ascii="Arial" w:hAnsi="Arial" w:cs="Arial"/>
                <w:b/>
                <w:sz w:val="20"/>
              </w:rPr>
              <w:t>Esther introduced as the new queen</w:t>
            </w:r>
          </w:p>
          <w:p w14:paraId="1FF1A6AD" w14:textId="77777777" w:rsidR="00534B73" w:rsidRPr="00534B73" w:rsidRDefault="00534B73" w:rsidP="00793ADB">
            <w:pPr>
              <w:rPr>
                <w:rFonts w:ascii="Arial" w:hAnsi="Arial" w:cs="Arial"/>
                <w:b/>
                <w:sz w:val="20"/>
              </w:rPr>
            </w:pPr>
          </w:p>
          <w:p w14:paraId="14940C5F" w14:textId="77777777" w:rsidR="00534B73" w:rsidRPr="00534B73" w:rsidRDefault="00534B73" w:rsidP="00793ADB">
            <w:pPr>
              <w:rPr>
                <w:rFonts w:ascii="Arial" w:hAnsi="Arial" w:cs="Arial"/>
                <w:b/>
                <w:sz w:val="20"/>
              </w:rPr>
            </w:pPr>
          </w:p>
        </w:tc>
      </w:tr>
      <w:tr w:rsidR="00534B73" w:rsidRPr="00534B73" w14:paraId="31F745D8" w14:textId="77777777" w:rsidTr="00793ADB">
        <w:tc>
          <w:tcPr>
            <w:tcW w:w="738" w:type="dxa"/>
            <w:tcBorders>
              <w:top w:val="nil"/>
              <w:bottom w:val="nil"/>
              <w:right w:val="nil"/>
            </w:tcBorders>
            <w:shd w:val="solid" w:color="auto" w:fill="000000"/>
          </w:tcPr>
          <w:p w14:paraId="6026D132" w14:textId="77777777" w:rsidR="00534B73" w:rsidRPr="00534B73" w:rsidRDefault="00534B73" w:rsidP="00793ADB">
            <w:pPr>
              <w:jc w:val="center"/>
              <w:rPr>
                <w:rFonts w:ascii="Arial" w:hAnsi="Arial" w:cs="Arial"/>
                <w:b/>
                <w:i/>
                <w:sz w:val="20"/>
              </w:rPr>
            </w:pPr>
            <w:r w:rsidRPr="00534B73">
              <w:rPr>
                <w:rFonts w:ascii="Arial" w:hAnsi="Arial" w:cs="Arial"/>
                <w:b/>
                <w:i/>
                <w:sz w:val="20"/>
              </w:rPr>
              <w:t>5</w:t>
            </w:r>
          </w:p>
        </w:tc>
        <w:tc>
          <w:tcPr>
            <w:tcW w:w="1890" w:type="dxa"/>
            <w:tcBorders>
              <w:top w:val="nil"/>
              <w:left w:val="single" w:sz="6" w:space="0" w:color="auto"/>
              <w:bottom w:val="nil"/>
              <w:right w:val="single" w:sz="6" w:space="0" w:color="auto"/>
            </w:tcBorders>
          </w:tcPr>
          <w:p w14:paraId="4C345C88" w14:textId="77777777" w:rsidR="00534B73" w:rsidRPr="00534B73" w:rsidRDefault="00534B73" w:rsidP="00793ADB">
            <w:pPr>
              <w:rPr>
                <w:rFonts w:ascii="Arial" w:hAnsi="Arial" w:cs="Arial"/>
                <w:b/>
                <w:sz w:val="20"/>
              </w:rPr>
            </w:pPr>
            <w:r w:rsidRPr="00534B73">
              <w:rPr>
                <w:rFonts w:ascii="Arial" w:hAnsi="Arial" w:cs="Arial"/>
                <w:b/>
                <w:sz w:val="20"/>
              </w:rPr>
              <w:t>3:15</w:t>
            </w:r>
          </w:p>
        </w:tc>
        <w:tc>
          <w:tcPr>
            <w:tcW w:w="1800" w:type="dxa"/>
            <w:tcBorders>
              <w:top w:val="nil"/>
              <w:left w:val="nil"/>
              <w:bottom w:val="nil"/>
              <w:right w:val="single" w:sz="6" w:space="0" w:color="auto"/>
            </w:tcBorders>
          </w:tcPr>
          <w:p w14:paraId="0FCEA06E" w14:textId="77777777" w:rsidR="00534B73" w:rsidRPr="00534B73" w:rsidRDefault="00534B73" w:rsidP="00793ADB">
            <w:pPr>
              <w:rPr>
                <w:rFonts w:ascii="Arial" w:hAnsi="Arial" w:cs="Arial"/>
                <w:b/>
                <w:sz w:val="20"/>
              </w:rPr>
            </w:pPr>
            <w:r w:rsidRPr="00534B73">
              <w:rPr>
                <w:rFonts w:ascii="Arial" w:hAnsi="Arial" w:cs="Arial"/>
                <w:b/>
                <w:sz w:val="20"/>
              </w:rPr>
              <w:t>Xerxes</w:t>
            </w:r>
          </w:p>
        </w:tc>
        <w:tc>
          <w:tcPr>
            <w:tcW w:w="1710" w:type="dxa"/>
            <w:tcBorders>
              <w:top w:val="nil"/>
              <w:left w:val="nil"/>
              <w:bottom w:val="nil"/>
              <w:right w:val="single" w:sz="6" w:space="0" w:color="auto"/>
            </w:tcBorders>
          </w:tcPr>
          <w:p w14:paraId="04ED5955" w14:textId="77777777" w:rsidR="00534B73" w:rsidRPr="00534B73" w:rsidRDefault="00534B73" w:rsidP="00793ADB">
            <w:pPr>
              <w:rPr>
                <w:rFonts w:ascii="Arial" w:hAnsi="Arial" w:cs="Arial"/>
                <w:b/>
                <w:sz w:val="20"/>
              </w:rPr>
            </w:pPr>
            <w:r w:rsidRPr="00534B73">
              <w:rPr>
                <w:rFonts w:ascii="Arial" w:hAnsi="Arial" w:cs="Arial"/>
                <w:b/>
                <w:sz w:val="20"/>
              </w:rPr>
              <w:t>Haman</w:t>
            </w:r>
          </w:p>
        </w:tc>
        <w:tc>
          <w:tcPr>
            <w:tcW w:w="3600" w:type="dxa"/>
            <w:tcBorders>
              <w:top w:val="nil"/>
              <w:left w:val="nil"/>
              <w:bottom w:val="nil"/>
              <w:right w:val="single" w:sz="6" w:space="0" w:color="auto"/>
            </w:tcBorders>
          </w:tcPr>
          <w:p w14:paraId="2088BC4A" w14:textId="77777777" w:rsidR="00534B73" w:rsidRPr="00534B73" w:rsidRDefault="00534B73" w:rsidP="00793ADB">
            <w:pPr>
              <w:rPr>
                <w:rFonts w:ascii="Arial" w:hAnsi="Arial" w:cs="Arial"/>
                <w:b/>
                <w:sz w:val="20"/>
              </w:rPr>
            </w:pPr>
            <w:r w:rsidRPr="00534B73">
              <w:rPr>
                <w:rFonts w:ascii="Arial" w:hAnsi="Arial" w:cs="Arial"/>
                <w:b/>
                <w:sz w:val="20"/>
              </w:rPr>
              <w:t>Annihilation of the Jews decreed by the king</w:t>
            </w:r>
          </w:p>
          <w:p w14:paraId="38AC3561" w14:textId="77777777" w:rsidR="00534B73" w:rsidRPr="00534B73" w:rsidRDefault="00534B73" w:rsidP="00793ADB">
            <w:pPr>
              <w:rPr>
                <w:rFonts w:ascii="Arial" w:hAnsi="Arial" w:cs="Arial"/>
                <w:b/>
                <w:sz w:val="20"/>
              </w:rPr>
            </w:pPr>
          </w:p>
          <w:p w14:paraId="4188A38E" w14:textId="77777777" w:rsidR="00534B73" w:rsidRPr="00534B73" w:rsidRDefault="00534B73" w:rsidP="00793ADB">
            <w:pPr>
              <w:rPr>
                <w:rFonts w:ascii="Arial" w:hAnsi="Arial" w:cs="Arial"/>
                <w:b/>
                <w:sz w:val="20"/>
              </w:rPr>
            </w:pPr>
          </w:p>
        </w:tc>
      </w:tr>
      <w:tr w:rsidR="00534B73" w:rsidRPr="00534B73" w14:paraId="354ABC8F" w14:textId="77777777" w:rsidTr="00793ADB">
        <w:tc>
          <w:tcPr>
            <w:tcW w:w="738" w:type="dxa"/>
            <w:tcBorders>
              <w:top w:val="nil"/>
              <w:bottom w:val="nil"/>
              <w:right w:val="nil"/>
            </w:tcBorders>
            <w:shd w:val="solid" w:color="auto" w:fill="000000"/>
          </w:tcPr>
          <w:p w14:paraId="763F3F57" w14:textId="77777777" w:rsidR="00534B73" w:rsidRPr="00534B73" w:rsidRDefault="00534B73" w:rsidP="00793ADB">
            <w:pPr>
              <w:jc w:val="center"/>
              <w:rPr>
                <w:rFonts w:ascii="Arial" w:hAnsi="Arial" w:cs="Arial"/>
                <w:b/>
                <w:i/>
                <w:sz w:val="20"/>
              </w:rPr>
            </w:pPr>
            <w:r w:rsidRPr="00534B73">
              <w:rPr>
                <w:rFonts w:ascii="Arial" w:hAnsi="Arial" w:cs="Arial"/>
                <w:b/>
                <w:i/>
                <w:sz w:val="20"/>
              </w:rPr>
              <w:t>6</w:t>
            </w:r>
          </w:p>
        </w:tc>
        <w:tc>
          <w:tcPr>
            <w:tcW w:w="1890" w:type="dxa"/>
            <w:tcBorders>
              <w:top w:val="nil"/>
              <w:left w:val="single" w:sz="6" w:space="0" w:color="auto"/>
              <w:bottom w:val="nil"/>
              <w:right w:val="single" w:sz="6" w:space="0" w:color="auto"/>
            </w:tcBorders>
          </w:tcPr>
          <w:p w14:paraId="736DDE92" w14:textId="77777777" w:rsidR="00534B73" w:rsidRPr="00534B73" w:rsidRDefault="00534B73" w:rsidP="00793ADB">
            <w:pPr>
              <w:rPr>
                <w:rFonts w:ascii="Arial" w:hAnsi="Arial" w:cs="Arial"/>
                <w:b/>
                <w:sz w:val="20"/>
              </w:rPr>
            </w:pPr>
            <w:r w:rsidRPr="00534B73">
              <w:rPr>
                <w:rFonts w:ascii="Arial" w:hAnsi="Arial" w:cs="Arial"/>
                <w:b/>
                <w:sz w:val="20"/>
              </w:rPr>
              <w:t>5:1-8</w:t>
            </w:r>
          </w:p>
        </w:tc>
        <w:tc>
          <w:tcPr>
            <w:tcW w:w="1800" w:type="dxa"/>
            <w:tcBorders>
              <w:top w:val="nil"/>
              <w:left w:val="nil"/>
              <w:bottom w:val="nil"/>
              <w:right w:val="single" w:sz="6" w:space="0" w:color="auto"/>
            </w:tcBorders>
          </w:tcPr>
          <w:p w14:paraId="59006B84" w14:textId="77777777" w:rsidR="00534B73" w:rsidRPr="00534B73" w:rsidRDefault="00534B73" w:rsidP="00793ADB">
            <w:pPr>
              <w:rPr>
                <w:rFonts w:ascii="Arial" w:hAnsi="Arial" w:cs="Arial"/>
                <w:b/>
                <w:sz w:val="20"/>
              </w:rPr>
            </w:pPr>
            <w:r w:rsidRPr="00534B73">
              <w:rPr>
                <w:rFonts w:ascii="Arial" w:hAnsi="Arial" w:cs="Arial"/>
                <w:b/>
                <w:sz w:val="20"/>
              </w:rPr>
              <w:t>Esther</w:t>
            </w:r>
          </w:p>
        </w:tc>
        <w:tc>
          <w:tcPr>
            <w:tcW w:w="1710" w:type="dxa"/>
            <w:tcBorders>
              <w:top w:val="nil"/>
              <w:left w:val="nil"/>
              <w:bottom w:val="nil"/>
              <w:right w:val="single" w:sz="6" w:space="0" w:color="auto"/>
            </w:tcBorders>
          </w:tcPr>
          <w:p w14:paraId="00299720" w14:textId="77777777" w:rsidR="00534B73" w:rsidRPr="00534B73" w:rsidRDefault="00534B73" w:rsidP="00793ADB">
            <w:pPr>
              <w:rPr>
                <w:rFonts w:ascii="Arial" w:hAnsi="Arial" w:cs="Arial"/>
                <w:b/>
                <w:sz w:val="20"/>
              </w:rPr>
            </w:pPr>
            <w:r w:rsidRPr="00534B73">
              <w:rPr>
                <w:rFonts w:ascii="Arial" w:hAnsi="Arial" w:cs="Arial"/>
                <w:b/>
                <w:sz w:val="20"/>
              </w:rPr>
              <w:t>Xerxes and Haman</w:t>
            </w:r>
          </w:p>
        </w:tc>
        <w:tc>
          <w:tcPr>
            <w:tcW w:w="3600" w:type="dxa"/>
            <w:tcBorders>
              <w:top w:val="nil"/>
              <w:left w:val="nil"/>
              <w:bottom w:val="nil"/>
              <w:right w:val="single" w:sz="6" w:space="0" w:color="auto"/>
            </w:tcBorders>
          </w:tcPr>
          <w:p w14:paraId="569756E1" w14:textId="77777777" w:rsidR="00534B73" w:rsidRPr="00534B73" w:rsidRDefault="00534B73" w:rsidP="00793ADB">
            <w:pPr>
              <w:rPr>
                <w:rFonts w:ascii="Arial" w:hAnsi="Arial" w:cs="Arial"/>
                <w:b/>
                <w:sz w:val="20"/>
              </w:rPr>
            </w:pPr>
            <w:r w:rsidRPr="00534B73">
              <w:rPr>
                <w:rFonts w:ascii="Arial" w:hAnsi="Arial" w:cs="Arial"/>
                <w:b/>
                <w:sz w:val="20"/>
              </w:rPr>
              <w:t>Xerxes kept in suspense as to Esther’s request</w:t>
            </w:r>
          </w:p>
          <w:p w14:paraId="06ECCEAF" w14:textId="77777777" w:rsidR="00534B73" w:rsidRPr="00534B73" w:rsidRDefault="00534B73" w:rsidP="00793ADB">
            <w:pPr>
              <w:rPr>
                <w:rFonts w:ascii="Arial" w:hAnsi="Arial" w:cs="Arial"/>
                <w:b/>
                <w:sz w:val="20"/>
              </w:rPr>
            </w:pPr>
          </w:p>
          <w:p w14:paraId="45C1C260" w14:textId="77777777" w:rsidR="00534B73" w:rsidRPr="00534B73" w:rsidRDefault="00534B73" w:rsidP="00793ADB">
            <w:pPr>
              <w:rPr>
                <w:rFonts w:ascii="Arial" w:hAnsi="Arial" w:cs="Arial"/>
                <w:b/>
                <w:sz w:val="20"/>
              </w:rPr>
            </w:pPr>
          </w:p>
        </w:tc>
      </w:tr>
      <w:tr w:rsidR="00534B73" w:rsidRPr="00534B73" w14:paraId="1A6B69F3" w14:textId="77777777" w:rsidTr="00793ADB">
        <w:tc>
          <w:tcPr>
            <w:tcW w:w="738" w:type="dxa"/>
            <w:tcBorders>
              <w:top w:val="nil"/>
              <w:bottom w:val="nil"/>
              <w:right w:val="nil"/>
            </w:tcBorders>
            <w:shd w:val="solid" w:color="auto" w:fill="000000"/>
          </w:tcPr>
          <w:p w14:paraId="0F309211" w14:textId="77777777" w:rsidR="00534B73" w:rsidRPr="00534B73" w:rsidRDefault="00534B73" w:rsidP="00793ADB">
            <w:pPr>
              <w:jc w:val="center"/>
              <w:rPr>
                <w:rFonts w:ascii="Arial" w:hAnsi="Arial" w:cs="Arial"/>
                <w:b/>
                <w:i/>
                <w:sz w:val="20"/>
              </w:rPr>
            </w:pPr>
            <w:r w:rsidRPr="00534B73">
              <w:rPr>
                <w:rFonts w:ascii="Arial" w:hAnsi="Arial" w:cs="Arial"/>
                <w:b/>
                <w:i/>
                <w:sz w:val="20"/>
              </w:rPr>
              <w:t>7</w:t>
            </w:r>
          </w:p>
        </w:tc>
        <w:tc>
          <w:tcPr>
            <w:tcW w:w="1890" w:type="dxa"/>
            <w:tcBorders>
              <w:top w:val="nil"/>
              <w:left w:val="single" w:sz="6" w:space="0" w:color="auto"/>
              <w:bottom w:val="nil"/>
              <w:right w:val="single" w:sz="6" w:space="0" w:color="auto"/>
            </w:tcBorders>
          </w:tcPr>
          <w:p w14:paraId="55606107" w14:textId="77777777" w:rsidR="00534B73" w:rsidRPr="00534B73" w:rsidRDefault="00534B73" w:rsidP="00793ADB">
            <w:pPr>
              <w:rPr>
                <w:rFonts w:ascii="Arial" w:hAnsi="Arial" w:cs="Arial"/>
                <w:b/>
                <w:sz w:val="20"/>
              </w:rPr>
            </w:pPr>
            <w:r w:rsidRPr="00534B73">
              <w:rPr>
                <w:rFonts w:ascii="Arial" w:hAnsi="Arial" w:cs="Arial"/>
                <w:b/>
                <w:sz w:val="20"/>
              </w:rPr>
              <w:t>7:1-10</w:t>
            </w:r>
          </w:p>
        </w:tc>
        <w:tc>
          <w:tcPr>
            <w:tcW w:w="1800" w:type="dxa"/>
            <w:tcBorders>
              <w:top w:val="nil"/>
              <w:left w:val="nil"/>
              <w:bottom w:val="nil"/>
              <w:right w:val="single" w:sz="6" w:space="0" w:color="auto"/>
            </w:tcBorders>
          </w:tcPr>
          <w:p w14:paraId="6D7734FD" w14:textId="77777777" w:rsidR="00534B73" w:rsidRPr="00534B73" w:rsidRDefault="00534B73" w:rsidP="00793ADB">
            <w:pPr>
              <w:rPr>
                <w:rFonts w:ascii="Arial" w:hAnsi="Arial" w:cs="Arial"/>
                <w:b/>
                <w:sz w:val="20"/>
              </w:rPr>
            </w:pPr>
            <w:r w:rsidRPr="00534B73">
              <w:rPr>
                <w:rFonts w:ascii="Arial" w:hAnsi="Arial" w:cs="Arial"/>
                <w:b/>
                <w:sz w:val="20"/>
              </w:rPr>
              <w:t>Esther</w:t>
            </w:r>
          </w:p>
        </w:tc>
        <w:tc>
          <w:tcPr>
            <w:tcW w:w="1710" w:type="dxa"/>
            <w:tcBorders>
              <w:top w:val="nil"/>
              <w:left w:val="nil"/>
              <w:bottom w:val="nil"/>
              <w:right w:val="single" w:sz="6" w:space="0" w:color="auto"/>
            </w:tcBorders>
          </w:tcPr>
          <w:p w14:paraId="1138B9E3" w14:textId="77777777" w:rsidR="00534B73" w:rsidRPr="00534B73" w:rsidRDefault="00534B73" w:rsidP="00793ADB">
            <w:pPr>
              <w:rPr>
                <w:rFonts w:ascii="Arial" w:hAnsi="Arial" w:cs="Arial"/>
                <w:b/>
                <w:sz w:val="20"/>
              </w:rPr>
            </w:pPr>
            <w:r w:rsidRPr="00534B73">
              <w:rPr>
                <w:rFonts w:ascii="Arial" w:hAnsi="Arial" w:cs="Arial"/>
                <w:b/>
                <w:sz w:val="20"/>
              </w:rPr>
              <w:t>Xerxes and Haman</w:t>
            </w:r>
          </w:p>
        </w:tc>
        <w:tc>
          <w:tcPr>
            <w:tcW w:w="3600" w:type="dxa"/>
            <w:tcBorders>
              <w:top w:val="nil"/>
              <w:left w:val="nil"/>
              <w:bottom w:val="nil"/>
              <w:right w:val="single" w:sz="6" w:space="0" w:color="auto"/>
            </w:tcBorders>
          </w:tcPr>
          <w:p w14:paraId="483FE333" w14:textId="77777777" w:rsidR="00534B73" w:rsidRPr="00534B73" w:rsidRDefault="00534B73" w:rsidP="00793ADB">
            <w:pPr>
              <w:rPr>
                <w:rFonts w:ascii="Arial" w:hAnsi="Arial" w:cs="Arial"/>
                <w:b/>
                <w:sz w:val="20"/>
              </w:rPr>
            </w:pPr>
            <w:r w:rsidRPr="00534B73">
              <w:rPr>
                <w:rFonts w:ascii="Arial" w:hAnsi="Arial" w:cs="Arial"/>
                <w:b/>
                <w:sz w:val="20"/>
              </w:rPr>
              <w:t>Esther exposes Haman as seeking her life</w:t>
            </w:r>
          </w:p>
          <w:p w14:paraId="55FBFC09" w14:textId="77777777" w:rsidR="00534B73" w:rsidRPr="00534B73" w:rsidRDefault="00534B73" w:rsidP="00793ADB">
            <w:pPr>
              <w:rPr>
                <w:rFonts w:ascii="Arial" w:hAnsi="Arial" w:cs="Arial"/>
                <w:b/>
                <w:sz w:val="20"/>
              </w:rPr>
            </w:pPr>
          </w:p>
          <w:p w14:paraId="3F00BD50" w14:textId="77777777" w:rsidR="00534B73" w:rsidRPr="00534B73" w:rsidRDefault="00534B73" w:rsidP="00793ADB">
            <w:pPr>
              <w:rPr>
                <w:rFonts w:ascii="Arial" w:hAnsi="Arial" w:cs="Arial"/>
                <w:b/>
                <w:sz w:val="20"/>
              </w:rPr>
            </w:pPr>
          </w:p>
        </w:tc>
      </w:tr>
      <w:tr w:rsidR="00534B73" w:rsidRPr="00534B73" w14:paraId="3BD663B3" w14:textId="77777777" w:rsidTr="00793ADB">
        <w:tc>
          <w:tcPr>
            <w:tcW w:w="738" w:type="dxa"/>
            <w:tcBorders>
              <w:top w:val="nil"/>
              <w:bottom w:val="nil"/>
              <w:right w:val="nil"/>
            </w:tcBorders>
            <w:shd w:val="solid" w:color="auto" w:fill="000000"/>
          </w:tcPr>
          <w:p w14:paraId="25CC587C" w14:textId="77777777" w:rsidR="00534B73" w:rsidRPr="00534B73" w:rsidRDefault="00534B73" w:rsidP="00793ADB">
            <w:pPr>
              <w:jc w:val="center"/>
              <w:rPr>
                <w:rFonts w:ascii="Arial" w:hAnsi="Arial" w:cs="Arial"/>
                <w:b/>
                <w:i/>
                <w:sz w:val="20"/>
              </w:rPr>
            </w:pPr>
            <w:r w:rsidRPr="00534B73">
              <w:rPr>
                <w:rFonts w:ascii="Arial" w:hAnsi="Arial" w:cs="Arial"/>
                <w:b/>
                <w:i/>
                <w:sz w:val="20"/>
              </w:rPr>
              <w:t>8</w:t>
            </w:r>
          </w:p>
        </w:tc>
        <w:tc>
          <w:tcPr>
            <w:tcW w:w="1890" w:type="dxa"/>
            <w:tcBorders>
              <w:top w:val="nil"/>
              <w:left w:val="single" w:sz="6" w:space="0" w:color="auto"/>
              <w:bottom w:val="nil"/>
              <w:right w:val="single" w:sz="6" w:space="0" w:color="auto"/>
            </w:tcBorders>
          </w:tcPr>
          <w:p w14:paraId="2B6B5248" w14:textId="77777777" w:rsidR="00534B73" w:rsidRPr="00534B73" w:rsidRDefault="00534B73" w:rsidP="00793ADB">
            <w:pPr>
              <w:rPr>
                <w:rFonts w:ascii="Arial" w:hAnsi="Arial" w:cs="Arial"/>
                <w:b/>
                <w:sz w:val="20"/>
              </w:rPr>
            </w:pPr>
            <w:r w:rsidRPr="00534B73">
              <w:rPr>
                <w:rFonts w:ascii="Arial" w:hAnsi="Arial" w:cs="Arial"/>
                <w:b/>
                <w:sz w:val="20"/>
              </w:rPr>
              <w:t>8:17</w:t>
            </w:r>
          </w:p>
        </w:tc>
        <w:tc>
          <w:tcPr>
            <w:tcW w:w="1800" w:type="dxa"/>
            <w:tcBorders>
              <w:top w:val="nil"/>
              <w:left w:val="nil"/>
              <w:bottom w:val="nil"/>
              <w:right w:val="single" w:sz="6" w:space="0" w:color="auto"/>
            </w:tcBorders>
          </w:tcPr>
          <w:p w14:paraId="4F4067B3" w14:textId="77777777" w:rsidR="00534B73" w:rsidRPr="00534B73" w:rsidRDefault="00534B73" w:rsidP="00793ADB">
            <w:pPr>
              <w:rPr>
                <w:rFonts w:ascii="Arial" w:hAnsi="Arial" w:cs="Arial"/>
                <w:b/>
                <w:sz w:val="20"/>
              </w:rPr>
            </w:pPr>
            <w:r w:rsidRPr="00534B73">
              <w:rPr>
                <w:rFonts w:ascii="Arial" w:hAnsi="Arial" w:cs="Arial"/>
                <w:b/>
                <w:sz w:val="20"/>
              </w:rPr>
              <w:t>Jews</w:t>
            </w:r>
          </w:p>
        </w:tc>
        <w:tc>
          <w:tcPr>
            <w:tcW w:w="1710" w:type="dxa"/>
            <w:tcBorders>
              <w:top w:val="nil"/>
              <w:left w:val="nil"/>
              <w:bottom w:val="nil"/>
              <w:right w:val="single" w:sz="6" w:space="0" w:color="auto"/>
            </w:tcBorders>
          </w:tcPr>
          <w:p w14:paraId="74D72C2B" w14:textId="77777777" w:rsidR="00534B73" w:rsidRPr="00534B73" w:rsidRDefault="00534B73" w:rsidP="00793ADB">
            <w:pPr>
              <w:rPr>
                <w:rFonts w:ascii="Arial" w:hAnsi="Arial" w:cs="Arial"/>
                <w:b/>
                <w:sz w:val="20"/>
              </w:rPr>
            </w:pPr>
            <w:r w:rsidRPr="00534B73">
              <w:rPr>
                <w:rFonts w:ascii="Arial" w:hAnsi="Arial" w:cs="Arial"/>
                <w:b/>
                <w:sz w:val="20"/>
              </w:rPr>
              <w:t>Jews</w:t>
            </w:r>
          </w:p>
        </w:tc>
        <w:tc>
          <w:tcPr>
            <w:tcW w:w="3600" w:type="dxa"/>
            <w:tcBorders>
              <w:top w:val="nil"/>
              <w:left w:val="nil"/>
              <w:bottom w:val="nil"/>
              <w:right w:val="single" w:sz="6" w:space="0" w:color="auto"/>
            </w:tcBorders>
          </w:tcPr>
          <w:p w14:paraId="7DC66E45" w14:textId="77777777" w:rsidR="00534B73" w:rsidRPr="00534B73" w:rsidRDefault="00534B73" w:rsidP="00793ADB">
            <w:pPr>
              <w:rPr>
                <w:rFonts w:ascii="Arial" w:hAnsi="Arial" w:cs="Arial"/>
                <w:b/>
                <w:sz w:val="20"/>
              </w:rPr>
            </w:pPr>
            <w:r w:rsidRPr="00534B73">
              <w:rPr>
                <w:rFonts w:ascii="Arial" w:hAnsi="Arial" w:cs="Arial"/>
                <w:b/>
                <w:sz w:val="20"/>
              </w:rPr>
              <w:t>Rejoicing over the king’s edict on the Jews behalf and many Gentiles became Jews</w:t>
            </w:r>
          </w:p>
          <w:p w14:paraId="408148A0" w14:textId="77777777" w:rsidR="00534B73" w:rsidRPr="00534B73" w:rsidRDefault="00534B73" w:rsidP="00793ADB">
            <w:pPr>
              <w:rPr>
                <w:rFonts w:ascii="Arial" w:hAnsi="Arial" w:cs="Arial"/>
                <w:b/>
                <w:sz w:val="20"/>
              </w:rPr>
            </w:pPr>
          </w:p>
          <w:p w14:paraId="3ACBE9D5" w14:textId="77777777" w:rsidR="00534B73" w:rsidRPr="00534B73" w:rsidRDefault="00534B73" w:rsidP="00793ADB">
            <w:pPr>
              <w:rPr>
                <w:rFonts w:ascii="Arial" w:hAnsi="Arial" w:cs="Arial"/>
                <w:b/>
                <w:sz w:val="20"/>
              </w:rPr>
            </w:pPr>
          </w:p>
        </w:tc>
      </w:tr>
      <w:tr w:rsidR="00534B73" w:rsidRPr="00534B73" w14:paraId="6E099099" w14:textId="77777777" w:rsidTr="00793ADB">
        <w:tc>
          <w:tcPr>
            <w:tcW w:w="738" w:type="dxa"/>
            <w:tcBorders>
              <w:top w:val="nil"/>
              <w:bottom w:val="nil"/>
              <w:right w:val="nil"/>
            </w:tcBorders>
            <w:shd w:val="solid" w:color="auto" w:fill="000000"/>
          </w:tcPr>
          <w:p w14:paraId="2ABBA345" w14:textId="77777777" w:rsidR="00534B73" w:rsidRPr="00534B73" w:rsidRDefault="00534B73" w:rsidP="00793ADB">
            <w:pPr>
              <w:jc w:val="center"/>
              <w:rPr>
                <w:rFonts w:ascii="Arial" w:hAnsi="Arial" w:cs="Arial"/>
                <w:b/>
                <w:i/>
                <w:sz w:val="20"/>
              </w:rPr>
            </w:pPr>
            <w:r w:rsidRPr="00534B73">
              <w:rPr>
                <w:rFonts w:ascii="Arial" w:hAnsi="Arial" w:cs="Arial"/>
                <w:b/>
                <w:i/>
                <w:sz w:val="20"/>
              </w:rPr>
              <w:t>9</w:t>
            </w:r>
          </w:p>
        </w:tc>
        <w:tc>
          <w:tcPr>
            <w:tcW w:w="1890" w:type="dxa"/>
            <w:tcBorders>
              <w:top w:val="nil"/>
              <w:left w:val="single" w:sz="6" w:space="0" w:color="auto"/>
              <w:bottom w:val="nil"/>
              <w:right w:val="single" w:sz="6" w:space="0" w:color="auto"/>
            </w:tcBorders>
          </w:tcPr>
          <w:p w14:paraId="7B734E5A" w14:textId="77777777" w:rsidR="00534B73" w:rsidRPr="00534B73" w:rsidRDefault="00534B73" w:rsidP="00793ADB">
            <w:pPr>
              <w:rPr>
                <w:rFonts w:ascii="Arial" w:hAnsi="Arial" w:cs="Arial"/>
                <w:b/>
                <w:sz w:val="20"/>
              </w:rPr>
            </w:pPr>
            <w:r w:rsidRPr="00534B73">
              <w:rPr>
                <w:rFonts w:ascii="Arial" w:hAnsi="Arial" w:cs="Arial"/>
                <w:b/>
                <w:sz w:val="20"/>
              </w:rPr>
              <w:t>9:17</w:t>
            </w:r>
          </w:p>
        </w:tc>
        <w:tc>
          <w:tcPr>
            <w:tcW w:w="1800" w:type="dxa"/>
            <w:tcBorders>
              <w:top w:val="nil"/>
              <w:left w:val="nil"/>
              <w:bottom w:val="nil"/>
              <w:right w:val="single" w:sz="6" w:space="0" w:color="auto"/>
            </w:tcBorders>
          </w:tcPr>
          <w:p w14:paraId="1191CD0E" w14:textId="77777777" w:rsidR="00534B73" w:rsidRPr="00534B73" w:rsidRDefault="00534B73" w:rsidP="00793ADB">
            <w:pPr>
              <w:rPr>
                <w:rFonts w:ascii="Arial" w:hAnsi="Arial" w:cs="Arial"/>
                <w:b/>
                <w:sz w:val="20"/>
              </w:rPr>
            </w:pPr>
            <w:r w:rsidRPr="00534B73">
              <w:rPr>
                <w:rFonts w:ascii="Arial" w:hAnsi="Arial" w:cs="Arial"/>
                <w:b/>
                <w:sz w:val="20"/>
              </w:rPr>
              <w:t>Jews</w:t>
            </w:r>
          </w:p>
        </w:tc>
        <w:tc>
          <w:tcPr>
            <w:tcW w:w="1710" w:type="dxa"/>
            <w:tcBorders>
              <w:top w:val="nil"/>
              <w:left w:val="nil"/>
              <w:bottom w:val="nil"/>
              <w:right w:val="single" w:sz="6" w:space="0" w:color="auto"/>
            </w:tcBorders>
          </w:tcPr>
          <w:p w14:paraId="21745D64" w14:textId="77777777" w:rsidR="00534B73" w:rsidRPr="00534B73" w:rsidRDefault="00534B73" w:rsidP="00793ADB">
            <w:pPr>
              <w:rPr>
                <w:rFonts w:ascii="Arial" w:hAnsi="Arial" w:cs="Arial"/>
                <w:b/>
                <w:sz w:val="20"/>
              </w:rPr>
            </w:pPr>
            <w:r w:rsidRPr="00534B73">
              <w:rPr>
                <w:rFonts w:ascii="Arial" w:hAnsi="Arial" w:cs="Arial"/>
                <w:b/>
                <w:sz w:val="20"/>
              </w:rPr>
              <w:t>Jews</w:t>
            </w:r>
          </w:p>
        </w:tc>
        <w:tc>
          <w:tcPr>
            <w:tcW w:w="3600" w:type="dxa"/>
            <w:tcBorders>
              <w:top w:val="nil"/>
              <w:left w:val="nil"/>
              <w:bottom w:val="nil"/>
              <w:right w:val="single" w:sz="6" w:space="0" w:color="auto"/>
            </w:tcBorders>
          </w:tcPr>
          <w:p w14:paraId="082F8DDD" w14:textId="77777777" w:rsidR="00534B73" w:rsidRPr="00534B73" w:rsidRDefault="00534B73" w:rsidP="00793ADB">
            <w:pPr>
              <w:rPr>
                <w:rFonts w:ascii="Arial" w:hAnsi="Arial" w:cs="Arial"/>
                <w:b/>
                <w:sz w:val="20"/>
              </w:rPr>
            </w:pPr>
            <w:r w:rsidRPr="00534B73">
              <w:rPr>
                <w:rFonts w:ascii="Arial" w:hAnsi="Arial" w:cs="Arial"/>
                <w:b/>
                <w:sz w:val="20"/>
              </w:rPr>
              <w:t>Rejoicing over slaughter of 75,810 or more enemies of the Jews</w:t>
            </w:r>
          </w:p>
          <w:p w14:paraId="2362042B" w14:textId="77777777" w:rsidR="00534B73" w:rsidRPr="00534B73" w:rsidRDefault="00534B73" w:rsidP="00793ADB">
            <w:pPr>
              <w:rPr>
                <w:rFonts w:ascii="Arial" w:hAnsi="Arial" w:cs="Arial"/>
                <w:b/>
                <w:sz w:val="20"/>
              </w:rPr>
            </w:pPr>
          </w:p>
          <w:p w14:paraId="0246B7E5" w14:textId="77777777" w:rsidR="00534B73" w:rsidRPr="00534B73" w:rsidRDefault="00534B73" w:rsidP="00793ADB">
            <w:pPr>
              <w:rPr>
                <w:rFonts w:ascii="Arial" w:hAnsi="Arial" w:cs="Arial"/>
                <w:b/>
                <w:sz w:val="20"/>
              </w:rPr>
            </w:pPr>
          </w:p>
        </w:tc>
      </w:tr>
      <w:tr w:rsidR="00534B73" w:rsidRPr="00534B73" w14:paraId="1C8FA7C2" w14:textId="77777777" w:rsidTr="00793ADB">
        <w:tc>
          <w:tcPr>
            <w:tcW w:w="738" w:type="dxa"/>
            <w:tcBorders>
              <w:top w:val="nil"/>
              <w:bottom w:val="single" w:sz="6" w:space="0" w:color="auto"/>
              <w:right w:val="nil"/>
            </w:tcBorders>
            <w:shd w:val="solid" w:color="auto" w:fill="000000"/>
          </w:tcPr>
          <w:p w14:paraId="7FFD3790" w14:textId="77777777" w:rsidR="00534B73" w:rsidRPr="00534B73" w:rsidRDefault="00534B73" w:rsidP="00793ADB">
            <w:pPr>
              <w:jc w:val="center"/>
              <w:rPr>
                <w:rFonts w:ascii="Arial" w:hAnsi="Arial" w:cs="Arial"/>
                <w:b/>
                <w:i/>
                <w:sz w:val="20"/>
              </w:rPr>
            </w:pPr>
            <w:r w:rsidRPr="00534B73">
              <w:rPr>
                <w:rFonts w:ascii="Arial" w:hAnsi="Arial" w:cs="Arial"/>
                <w:b/>
                <w:i/>
                <w:sz w:val="20"/>
              </w:rPr>
              <w:t>10</w:t>
            </w:r>
          </w:p>
        </w:tc>
        <w:tc>
          <w:tcPr>
            <w:tcW w:w="1890" w:type="dxa"/>
            <w:tcBorders>
              <w:top w:val="nil"/>
              <w:left w:val="single" w:sz="6" w:space="0" w:color="auto"/>
              <w:bottom w:val="single" w:sz="6" w:space="0" w:color="auto"/>
              <w:right w:val="single" w:sz="6" w:space="0" w:color="auto"/>
            </w:tcBorders>
          </w:tcPr>
          <w:p w14:paraId="30499B81" w14:textId="77777777" w:rsidR="00534B73" w:rsidRPr="00534B73" w:rsidRDefault="00534B73" w:rsidP="00793ADB">
            <w:pPr>
              <w:rPr>
                <w:rFonts w:ascii="Arial" w:hAnsi="Arial" w:cs="Arial"/>
                <w:b/>
                <w:sz w:val="20"/>
              </w:rPr>
            </w:pPr>
            <w:r w:rsidRPr="00534B73">
              <w:rPr>
                <w:rFonts w:ascii="Arial" w:hAnsi="Arial" w:cs="Arial"/>
                <w:b/>
                <w:sz w:val="20"/>
              </w:rPr>
              <w:t>9:18-32</w:t>
            </w:r>
          </w:p>
        </w:tc>
        <w:tc>
          <w:tcPr>
            <w:tcW w:w="1800" w:type="dxa"/>
            <w:tcBorders>
              <w:top w:val="nil"/>
              <w:left w:val="nil"/>
              <w:bottom w:val="single" w:sz="6" w:space="0" w:color="auto"/>
              <w:right w:val="single" w:sz="6" w:space="0" w:color="auto"/>
            </w:tcBorders>
          </w:tcPr>
          <w:p w14:paraId="12DF7803" w14:textId="77777777" w:rsidR="00534B73" w:rsidRPr="00534B73" w:rsidRDefault="00534B73" w:rsidP="00793ADB">
            <w:pPr>
              <w:rPr>
                <w:rFonts w:ascii="Arial" w:hAnsi="Arial" w:cs="Arial"/>
                <w:b/>
                <w:sz w:val="20"/>
              </w:rPr>
            </w:pPr>
            <w:r w:rsidRPr="00534B73">
              <w:rPr>
                <w:rFonts w:ascii="Arial" w:hAnsi="Arial" w:cs="Arial"/>
                <w:b/>
                <w:sz w:val="20"/>
              </w:rPr>
              <w:t>Jews</w:t>
            </w:r>
          </w:p>
        </w:tc>
        <w:tc>
          <w:tcPr>
            <w:tcW w:w="1710" w:type="dxa"/>
            <w:tcBorders>
              <w:top w:val="nil"/>
              <w:left w:val="nil"/>
              <w:bottom w:val="single" w:sz="6" w:space="0" w:color="auto"/>
              <w:right w:val="single" w:sz="6" w:space="0" w:color="auto"/>
            </w:tcBorders>
          </w:tcPr>
          <w:p w14:paraId="220BBDE5" w14:textId="77777777" w:rsidR="00534B73" w:rsidRPr="00534B73" w:rsidRDefault="00534B73" w:rsidP="00793ADB">
            <w:pPr>
              <w:rPr>
                <w:rFonts w:ascii="Arial" w:hAnsi="Arial" w:cs="Arial"/>
                <w:b/>
                <w:sz w:val="20"/>
              </w:rPr>
            </w:pPr>
            <w:r w:rsidRPr="00534B73">
              <w:rPr>
                <w:rFonts w:ascii="Arial" w:hAnsi="Arial" w:cs="Arial"/>
                <w:b/>
                <w:sz w:val="20"/>
              </w:rPr>
              <w:t>Jews</w:t>
            </w:r>
          </w:p>
        </w:tc>
        <w:tc>
          <w:tcPr>
            <w:tcW w:w="3600" w:type="dxa"/>
            <w:tcBorders>
              <w:top w:val="nil"/>
              <w:left w:val="nil"/>
              <w:bottom w:val="single" w:sz="6" w:space="0" w:color="auto"/>
              <w:right w:val="single" w:sz="6" w:space="0" w:color="auto"/>
            </w:tcBorders>
          </w:tcPr>
          <w:p w14:paraId="3780B383" w14:textId="77777777" w:rsidR="00534B73" w:rsidRPr="00534B73" w:rsidRDefault="00534B73" w:rsidP="00793ADB">
            <w:pPr>
              <w:rPr>
                <w:rFonts w:ascii="Arial" w:hAnsi="Arial" w:cs="Arial"/>
                <w:b/>
                <w:sz w:val="20"/>
              </w:rPr>
            </w:pPr>
            <w:r w:rsidRPr="00534B73">
              <w:rPr>
                <w:rFonts w:ascii="Arial" w:hAnsi="Arial" w:cs="Arial"/>
                <w:b/>
                <w:sz w:val="20"/>
              </w:rPr>
              <w:t>Feast of Purim established to be an annual event through Mordecai’s decree</w:t>
            </w:r>
          </w:p>
          <w:p w14:paraId="5F7380B4" w14:textId="77777777" w:rsidR="00534B73" w:rsidRPr="00534B73" w:rsidRDefault="00534B73" w:rsidP="00793ADB">
            <w:pPr>
              <w:rPr>
                <w:rFonts w:ascii="Arial" w:hAnsi="Arial" w:cs="Arial"/>
                <w:b/>
                <w:sz w:val="20"/>
              </w:rPr>
            </w:pPr>
          </w:p>
          <w:p w14:paraId="6D1D6A9B" w14:textId="77777777" w:rsidR="00534B73" w:rsidRPr="00534B73" w:rsidRDefault="00534B73" w:rsidP="00793ADB">
            <w:pPr>
              <w:rPr>
                <w:rFonts w:ascii="Arial" w:hAnsi="Arial" w:cs="Arial"/>
                <w:b/>
                <w:sz w:val="20"/>
              </w:rPr>
            </w:pPr>
          </w:p>
        </w:tc>
      </w:tr>
    </w:tbl>
    <w:p w14:paraId="4E23833C" w14:textId="46AD215A" w:rsidR="00534B73" w:rsidRPr="00534B73" w:rsidRDefault="00534B73" w:rsidP="00534B73">
      <w:pPr>
        <w:ind w:right="-385"/>
        <w:jc w:val="center"/>
        <w:rPr>
          <w:rFonts w:ascii="Arial" w:hAnsi="Arial" w:cs="Arial"/>
          <w:sz w:val="12"/>
        </w:rPr>
      </w:pPr>
      <w:r w:rsidRPr="00534B73">
        <w:rPr>
          <w:rFonts w:ascii="Arial" w:hAnsi="Arial" w:cs="Arial"/>
          <w:sz w:val="20"/>
        </w:rPr>
        <w:br w:type="page"/>
      </w:r>
      <w:r w:rsidRPr="00534B73">
        <w:rPr>
          <w:rFonts w:ascii="Arial" w:hAnsi="Arial" w:cs="Arial"/>
          <w:b/>
          <w:sz w:val="28"/>
        </w:rPr>
        <w:lastRenderedPageBreak/>
        <w:t>Map of Esther’s Canonical Status</w:t>
      </w:r>
    </w:p>
    <w:p w14:paraId="436E72C2" w14:textId="77777777" w:rsidR="00534B73" w:rsidRDefault="00534B73" w:rsidP="00534B73">
      <w:pPr>
        <w:ind w:right="-385"/>
        <w:jc w:val="center"/>
        <w:outlineLvl w:val="0"/>
        <w:rPr>
          <w:rFonts w:ascii="Arial" w:hAnsi="Arial" w:cs="Arial"/>
          <w:sz w:val="20"/>
        </w:rPr>
      </w:pPr>
      <w:r w:rsidRPr="00534B73">
        <w:rPr>
          <w:rFonts w:ascii="Arial" w:hAnsi="Arial" w:cs="Arial"/>
          <w:sz w:val="20"/>
        </w:rPr>
        <w:t xml:space="preserve">Carey A. Moore, </w:t>
      </w:r>
      <w:r w:rsidRPr="00534B73">
        <w:rPr>
          <w:rFonts w:ascii="Arial" w:hAnsi="Arial" w:cs="Arial"/>
          <w:i/>
          <w:sz w:val="20"/>
        </w:rPr>
        <w:t>Esther</w:t>
      </w:r>
      <w:r w:rsidRPr="00534B73">
        <w:rPr>
          <w:rFonts w:ascii="Arial" w:hAnsi="Arial" w:cs="Arial"/>
          <w:sz w:val="20"/>
        </w:rPr>
        <w:t>, Anchor Bible, xxvi-xxvii</w:t>
      </w:r>
    </w:p>
    <w:p w14:paraId="3D557E3A" w14:textId="77777777" w:rsidR="001543D6" w:rsidRDefault="001543D6" w:rsidP="00534B73">
      <w:pPr>
        <w:ind w:right="-385"/>
        <w:jc w:val="center"/>
        <w:outlineLvl w:val="0"/>
        <w:rPr>
          <w:rFonts w:ascii="Arial" w:hAnsi="Arial" w:cs="Arial"/>
          <w:sz w:val="20"/>
        </w:rPr>
      </w:pPr>
    </w:p>
    <w:p w14:paraId="13D839D6" w14:textId="34192C05" w:rsidR="001543D6" w:rsidRPr="00534B73" w:rsidRDefault="001543D6" w:rsidP="00534B73">
      <w:pPr>
        <w:ind w:right="-385"/>
        <w:jc w:val="center"/>
        <w:outlineLvl w:val="0"/>
        <w:rPr>
          <w:rFonts w:ascii="Arial" w:hAnsi="Arial" w:cs="Arial"/>
          <w:sz w:val="20"/>
        </w:rPr>
      </w:pPr>
      <w:r>
        <w:rPr>
          <w:rFonts w:ascii="Arial" w:hAnsi="Arial" w:cs="Arial"/>
          <w:noProof/>
          <w:sz w:val="20"/>
        </w:rPr>
        <w:drawing>
          <wp:inline distT="0" distB="0" distL="0" distR="0" wp14:anchorId="5C87B27D" wp14:editId="7596C53A">
            <wp:extent cx="6007100" cy="4394200"/>
            <wp:effectExtent l="0" t="0" r="12700" b="0"/>
            <wp:docPr id="2" name="Picture 2" descr="Rick SSD:Users:griffith:Desktop:Screen Shot 2018-03-10 at 9.15.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8-03-10 at 9.15.33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7100" cy="4394200"/>
                    </a:xfrm>
                    <a:prstGeom prst="rect">
                      <a:avLst/>
                    </a:prstGeom>
                    <a:noFill/>
                    <a:ln>
                      <a:noFill/>
                    </a:ln>
                  </pic:spPr>
                </pic:pic>
              </a:graphicData>
            </a:graphic>
          </wp:inline>
        </w:drawing>
      </w:r>
    </w:p>
    <w:p w14:paraId="7F354DC5" w14:textId="1E9B2912" w:rsidR="00534B73" w:rsidRPr="00534B73" w:rsidRDefault="00534B73" w:rsidP="00534B73">
      <w:pPr>
        <w:ind w:right="-385"/>
        <w:jc w:val="center"/>
        <w:rPr>
          <w:rFonts w:ascii="Arial" w:hAnsi="Arial" w:cs="Arial"/>
          <w:sz w:val="12"/>
        </w:rPr>
      </w:pPr>
      <w:r w:rsidRPr="00534B73">
        <w:rPr>
          <w:rFonts w:ascii="Arial" w:hAnsi="Arial" w:cs="Arial"/>
          <w:sz w:val="20"/>
        </w:rPr>
        <w:br w:type="page"/>
      </w:r>
      <w:r w:rsidRPr="00534B73">
        <w:rPr>
          <w:rFonts w:ascii="Arial" w:hAnsi="Arial" w:cs="Arial"/>
          <w:b/>
          <w:sz w:val="28"/>
        </w:rPr>
        <w:lastRenderedPageBreak/>
        <w:t>Map of the Persian Empire</w:t>
      </w:r>
    </w:p>
    <w:p w14:paraId="3AF581D7" w14:textId="77777777" w:rsidR="00534B73" w:rsidRDefault="00534B73" w:rsidP="00534B73">
      <w:pPr>
        <w:ind w:right="-385"/>
        <w:jc w:val="center"/>
        <w:rPr>
          <w:rFonts w:ascii="Arial" w:hAnsi="Arial" w:cs="Arial"/>
          <w:sz w:val="20"/>
        </w:rPr>
      </w:pPr>
      <w:r w:rsidRPr="00534B73">
        <w:rPr>
          <w:rFonts w:ascii="Arial" w:hAnsi="Arial" w:cs="Arial"/>
          <w:sz w:val="20"/>
        </w:rPr>
        <w:t xml:space="preserve">Barry J. Beitzel, </w:t>
      </w:r>
      <w:r w:rsidRPr="00534B73">
        <w:rPr>
          <w:rFonts w:ascii="Arial" w:hAnsi="Arial" w:cs="Arial"/>
          <w:i/>
          <w:sz w:val="20"/>
        </w:rPr>
        <w:t>Moody Atlas of Bible Lands</w:t>
      </w:r>
      <w:r w:rsidRPr="00534B73">
        <w:rPr>
          <w:rFonts w:ascii="Arial" w:hAnsi="Arial" w:cs="Arial"/>
          <w:sz w:val="20"/>
        </w:rPr>
        <w:t>, 1</w:t>
      </w:r>
      <w:r w:rsidRPr="00534B73">
        <w:rPr>
          <w:rFonts w:ascii="Arial" w:hAnsi="Arial" w:cs="Arial"/>
          <w:sz w:val="20"/>
          <w:vertAlign w:val="superscript"/>
        </w:rPr>
        <w:t>st</w:t>
      </w:r>
      <w:r w:rsidRPr="00534B73">
        <w:rPr>
          <w:rFonts w:ascii="Arial" w:hAnsi="Arial" w:cs="Arial"/>
          <w:sz w:val="20"/>
        </w:rPr>
        <w:t xml:space="preserve"> ed., 150-51</w:t>
      </w:r>
    </w:p>
    <w:p w14:paraId="44BA8FA9" w14:textId="5F592444" w:rsidR="001543D6" w:rsidRPr="00534B73" w:rsidRDefault="005C059B" w:rsidP="00534B73">
      <w:pPr>
        <w:ind w:right="-385"/>
        <w:jc w:val="center"/>
        <w:rPr>
          <w:rFonts w:ascii="Arial" w:hAnsi="Arial" w:cs="Arial"/>
          <w:sz w:val="20"/>
        </w:rPr>
      </w:pPr>
      <w:r>
        <w:rPr>
          <w:rFonts w:ascii="Arial" w:hAnsi="Arial" w:cs="Arial"/>
          <w:noProof/>
          <w:sz w:val="20"/>
        </w:rPr>
        <w:drawing>
          <wp:anchor distT="0" distB="0" distL="114300" distR="114300" simplePos="0" relativeHeight="251658240" behindDoc="0" locked="0" layoutInCell="1" allowOverlap="1" wp14:anchorId="73981687" wp14:editId="4A0B029D">
            <wp:simplePos x="0" y="0"/>
            <wp:positionH relativeFrom="column">
              <wp:posOffset>-1450975</wp:posOffset>
            </wp:positionH>
            <wp:positionV relativeFrom="paragraph">
              <wp:posOffset>2292350</wp:posOffset>
            </wp:positionV>
            <wp:extent cx="9163351" cy="4610735"/>
            <wp:effectExtent l="0" t="9843" r="0" b="0"/>
            <wp:wrapNone/>
            <wp:docPr id="3" name="Picture 3" descr="Rick SSD:Users:griffith:Desktop:Screen Shot 2018-03-10 at 9.16.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Rick SSD:Users:griffith:Desktop:Screen Shot 2018-03-10 at 9.16.14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9163351" cy="4610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82F7EF" w14:textId="41834E16" w:rsidR="00534B73" w:rsidRPr="00534B73" w:rsidRDefault="00534B73" w:rsidP="00534B73">
      <w:pPr>
        <w:ind w:right="-385"/>
        <w:jc w:val="center"/>
        <w:outlineLvl w:val="0"/>
        <w:rPr>
          <w:rFonts w:ascii="Arial" w:hAnsi="Arial" w:cs="Arial"/>
          <w:b/>
          <w:sz w:val="28"/>
        </w:rPr>
      </w:pPr>
      <w:r w:rsidRPr="00534B73">
        <w:rPr>
          <w:rFonts w:ascii="Arial" w:hAnsi="Arial" w:cs="Arial"/>
          <w:sz w:val="20"/>
        </w:rPr>
        <w:br w:type="page"/>
      </w:r>
      <w:r w:rsidRPr="00534B73">
        <w:rPr>
          <w:rFonts w:ascii="Arial" w:hAnsi="Arial" w:cs="Arial"/>
          <w:b/>
          <w:sz w:val="28"/>
        </w:rPr>
        <w:lastRenderedPageBreak/>
        <w:t>Shadow and Fulfillment in the Book of Esther</w:t>
      </w:r>
    </w:p>
    <w:p w14:paraId="766E7C10" w14:textId="77777777" w:rsidR="00534B73" w:rsidRPr="00534B73" w:rsidRDefault="00534B73" w:rsidP="00534B73">
      <w:pPr>
        <w:ind w:right="-385"/>
        <w:jc w:val="center"/>
        <w:outlineLvl w:val="0"/>
        <w:rPr>
          <w:rFonts w:ascii="Arial" w:hAnsi="Arial" w:cs="Arial"/>
          <w:sz w:val="14"/>
        </w:rPr>
      </w:pPr>
      <w:r w:rsidRPr="00534B73">
        <w:rPr>
          <w:rFonts w:ascii="Arial" w:hAnsi="Arial" w:cs="Arial"/>
          <w:sz w:val="14"/>
        </w:rPr>
        <w:t xml:space="preserve">The Conclusion to an Article of the Same Title by Michael J. Wechsler, </w:t>
      </w:r>
      <w:r w:rsidRPr="00534B73">
        <w:rPr>
          <w:rFonts w:ascii="Arial" w:hAnsi="Arial" w:cs="Arial"/>
          <w:i/>
          <w:sz w:val="14"/>
        </w:rPr>
        <w:t>Bibliotheca Sacra</w:t>
      </w:r>
      <w:r w:rsidRPr="00534B73">
        <w:rPr>
          <w:rFonts w:ascii="Arial" w:hAnsi="Arial" w:cs="Arial"/>
          <w:sz w:val="14"/>
        </w:rPr>
        <w:t xml:space="preserve"> 154 (July-September 1997): 275-84</w:t>
      </w:r>
    </w:p>
    <w:p w14:paraId="079A75EA" w14:textId="77777777" w:rsidR="00534B73" w:rsidRDefault="00534B73" w:rsidP="00534B73">
      <w:pPr>
        <w:ind w:right="-385"/>
        <w:rPr>
          <w:rFonts w:ascii="Arial" w:hAnsi="Arial" w:cs="Arial"/>
          <w:sz w:val="14"/>
        </w:rPr>
      </w:pPr>
    </w:p>
    <w:p w14:paraId="45AFDB52" w14:textId="351DE9D7" w:rsidR="0041309E" w:rsidRDefault="0041309E" w:rsidP="00534B73">
      <w:pPr>
        <w:ind w:right="-385"/>
        <w:rPr>
          <w:rFonts w:ascii="Arial" w:hAnsi="Arial" w:cs="Arial"/>
          <w:sz w:val="14"/>
        </w:rPr>
      </w:pPr>
      <w:r>
        <w:rPr>
          <w:rFonts w:ascii="Arial" w:hAnsi="Arial" w:cs="Arial"/>
          <w:noProof/>
          <w:sz w:val="18"/>
        </w:rPr>
        <w:drawing>
          <wp:anchor distT="0" distB="0" distL="114300" distR="114300" simplePos="0" relativeHeight="251659264" behindDoc="0" locked="0" layoutInCell="1" allowOverlap="1" wp14:anchorId="26C72B13" wp14:editId="57A0A6AF">
            <wp:simplePos x="0" y="0"/>
            <wp:positionH relativeFrom="column">
              <wp:posOffset>280035</wp:posOffset>
            </wp:positionH>
            <wp:positionV relativeFrom="paragraph">
              <wp:posOffset>72390</wp:posOffset>
            </wp:positionV>
            <wp:extent cx="5414010" cy="8455660"/>
            <wp:effectExtent l="0" t="0" r="0" b="2540"/>
            <wp:wrapNone/>
            <wp:docPr id="4" name="Picture 4" descr="Rick SSD:Users:griffith:Desktop:Screen Shot 2018-03-10 at 9.17.3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ck SSD:Users:griffith:Desktop:Screen Shot 2018-03-10 at 9.17.37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4010" cy="8455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4C4B2" w14:textId="0C7C5A8A" w:rsidR="0041309E" w:rsidRPr="00534B73" w:rsidRDefault="0041309E" w:rsidP="00237818">
      <w:pPr>
        <w:rPr>
          <w:rFonts w:ascii="Arial" w:hAnsi="Arial" w:cs="Arial"/>
          <w:sz w:val="14"/>
        </w:rPr>
      </w:pPr>
    </w:p>
    <w:sectPr w:rsidR="0041309E" w:rsidRPr="00534B73" w:rsidSect="00C21130">
      <w:headerReference w:type="default" r:id="rId12"/>
      <w:footerReference w:type="default" r:id="rId13"/>
      <w:pgSz w:w="11880" w:h="16840"/>
      <w:pgMar w:top="720" w:right="965" w:bottom="567" w:left="1440" w:header="720" w:footer="502" w:gutter="0"/>
      <w:pgNumType w:start="30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DEB1A5" w14:textId="77777777" w:rsidR="002F7221" w:rsidRDefault="002F7221">
      <w:r>
        <w:separator/>
      </w:r>
    </w:p>
  </w:endnote>
  <w:endnote w:type="continuationSeparator" w:id="0">
    <w:p w14:paraId="13C10106" w14:textId="77777777" w:rsidR="002F7221" w:rsidRDefault="002F7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whebb">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DF31F" w14:textId="40ECEB3E" w:rsidR="000318A5" w:rsidRDefault="000318A5">
    <w:pPr>
      <w:pStyle w:val="Footer"/>
      <w:jc w:val="right"/>
      <w:rPr>
        <w:sz w:val="16"/>
      </w:rPr>
    </w:pPr>
    <w:r>
      <w:rPr>
        <w:sz w:val="16"/>
      </w:rPr>
      <w:fldChar w:fldCharType="begin"/>
    </w:r>
    <w:r>
      <w:rPr>
        <w:sz w:val="16"/>
      </w:rPr>
      <w:instrText xml:space="preserve"> TIME \@ "d-MMM-yy" </w:instrText>
    </w:r>
    <w:r>
      <w:rPr>
        <w:sz w:val="16"/>
      </w:rPr>
      <w:fldChar w:fldCharType="separate"/>
    </w:r>
    <w:r w:rsidR="00237818">
      <w:rPr>
        <w:noProof/>
        <w:sz w:val="16"/>
      </w:rPr>
      <w:t>20-Nov-19</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204496" w14:textId="77777777" w:rsidR="002F7221" w:rsidRDefault="002F7221">
      <w:r>
        <w:separator/>
      </w:r>
    </w:p>
  </w:footnote>
  <w:footnote w:type="continuationSeparator" w:id="0">
    <w:p w14:paraId="1EA35C93" w14:textId="77777777" w:rsidR="002F7221" w:rsidRDefault="002F72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E9065" w14:textId="2B2AE5B9" w:rsidR="000318A5" w:rsidRPr="00E16FB1" w:rsidRDefault="000318A5">
    <w:pPr>
      <w:pStyle w:val="Header"/>
      <w:tabs>
        <w:tab w:val="clear" w:pos="4800"/>
        <w:tab w:val="clear" w:pos="9660"/>
        <w:tab w:val="center" w:pos="4950"/>
        <w:tab w:val="right" w:pos="9540"/>
      </w:tabs>
      <w:ind w:right="-10"/>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t xml:space="preserve">Old Testament Survey: </w:t>
    </w:r>
    <w:r w:rsidR="00C21130">
      <w:rPr>
        <w:rFonts w:ascii="Arial" w:hAnsi="Arial" w:cs="Arial"/>
        <w:i/>
        <w:sz w:val="22"/>
        <w:u w:val="single"/>
      </w:rPr>
      <w:t>Esther</w:t>
    </w:r>
    <w:r w:rsidRPr="00E16FB1">
      <w:rPr>
        <w:rFonts w:ascii="Arial" w:hAnsi="Arial" w:cs="Arial"/>
        <w:i/>
        <w:sz w:val="22"/>
        <w:u w:val="single"/>
      </w:rPr>
      <w:tab/>
    </w:r>
    <w:r w:rsidRPr="00E16FB1">
      <w:rPr>
        <w:rStyle w:val="PageNumber"/>
        <w:rFonts w:ascii="Arial" w:hAnsi="Arial" w:cs="Arial"/>
        <w:i/>
        <w:sz w:val="22"/>
        <w:u w:val="single"/>
      </w:rPr>
      <w:fldChar w:fldCharType="begin"/>
    </w:r>
    <w:r w:rsidRPr="00E16FB1">
      <w:rPr>
        <w:rStyle w:val="PageNumber"/>
        <w:rFonts w:ascii="Arial" w:hAnsi="Arial" w:cs="Arial"/>
        <w:i/>
        <w:sz w:val="22"/>
        <w:u w:val="single"/>
      </w:rPr>
      <w:instrText xml:space="preserve"> PAGE </w:instrText>
    </w:r>
    <w:r w:rsidRPr="00E16FB1">
      <w:rPr>
        <w:rStyle w:val="PageNumber"/>
        <w:rFonts w:ascii="Arial" w:hAnsi="Arial" w:cs="Arial"/>
        <w:i/>
        <w:sz w:val="22"/>
        <w:u w:val="single"/>
      </w:rPr>
      <w:fldChar w:fldCharType="separate"/>
    </w:r>
    <w:r w:rsidR="00961D4F">
      <w:rPr>
        <w:rStyle w:val="PageNumber"/>
        <w:rFonts w:ascii="Arial" w:hAnsi="Arial" w:cs="Arial"/>
        <w:i/>
        <w:noProof/>
        <w:sz w:val="22"/>
        <w:u w:val="single"/>
      </w:rPr>
      <w:t>319</w:t>
    </w:r>
    <w:r w:rsidRPr="00E16FB1">
      <w:rPr>
        <w:rStyle w:val="PageNumber"/>
        <w:rFonts w:ascii="Arial" w:hAnsi="Arial" w:cs="Arial"/>
        <w:i/>
        <w:sz w:val="22"/>
        <w:u w:val="single"/>
      </w:rPr>
      <w:fldChar w:fldCharType="end"/>
    </w:r>
  </w:p>
  <w:p w14:paraId="47D669AD" w14:textId="77777777" w:rsidR="000318A5" w:rsidRPr="00E16FB1" w:rsidRDefault="000318A5">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1"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450B16"/>
    <w:multiLevelType w:val="hybridMultilevel"/>
    <w:tmpl w:val="68E8EFD6"/>
    <w:lvl w:ilvl="0" w:tplc="55D8ACD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15:restartNumberingAfterBreak="0">
    <w:nsid w:val="6BCF25F7"/>
    <w:multiLevelType w:val="hybridMultilevel"/>
    <w:tmpl w:val="61461FA8"/>
    <w:lvl w:ilvl="0" w:tplc="C3A073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3"/>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4"/>
  </w:num>
  <w:num w:numId="20">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5"/>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AD0"/>
    <w:rsid w:val="00004872"/>
    <w:rsid w:val="00005EFA"/>
    <w:rsid w:val="000062A1"/>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520AB"/>
    <w:rsid w:val="000538EC"/>
    <w:rsid w:val="00055567"/>
    <w:rsid w:val="00061118"/>
    <w:rsid w:val="00062636"/>
    <w:rsid w:val="00064EE6"/>
    <w:rsid w:val="00074337"/>
    <w:rsid w:val="00074BC1"/>
    <w:rsid w:val="0007705A"/>
    <w:rsid w:val="000860B9"/>
    <w:rsid w:val="00087449"/>
    <w:rsid w:val="00095BB4"/>
    <w:rsid w:val="00095D62"/>
    <w:rsid w:val="00095E6A"/>
    <w:rsid w:val="000A0FB7"/>
    <w:rsid w:val="000A2387"/>
    <w:rsid w:val="000A28AB"/>
    <w:rsid w:val="000B0A09"/>
    <w:rsid w:val="000B0A31"/>
    <w:rsid w:val="000B4F8E"/>
    <w:rsid w:val="000B5EC7"/>
    <w:rsid w:val="000C49C0"/>
    <w:rsid w:val="000D6DE9"/>
    <w:rsid w:val="000D7208"/>
    <w:rsid w:val="000E2213"/>
    <w:rsid w:val="000E5604"/>
    <w:rsid w:val="000E6820"/>
    <w:rsid w:val="000E6F5B"/>
    <w:rsid w:val="000F21D6"/>
    <w:rsid w:val="000F4D01"/>
    <w:rsid w:val="000F4EC4"/>
    <w:rsid w:val="0010065F"/>
    <w:rsid w:val="00105A86"/>
    <w:rsid w:val="001129A9"/>
    <w:rsid w:val="00113FC5"/>
    <w:rsid w:val="00114AF1"/>
    <w:rsid w:val="001178CE"/>
    <w:rsid w:val="00117F2C"/>
    <w:rsid w:val="001218E5"/>
    <w:rsid w:val="00123D56"/>
    <w:rsid w:val="0012445F"/>
    <w:rsid w:val="00124DAF"/>
    <w:rsid w:val="00130890"/>
    <w:rsid w:val="00130C8A"/>
    <w:rsid w:val="00145629"/>
    <w:rsid w:val="00147AE2"/>
    <w:rsid w:val="00153AA6"/>
    <w:rsid w:val="001543D6"/>
    <w:rsid w:val="00155A6B"/>
    <w:rsid w:val="00155AF4"/>
    <w:rsid w:val="001633A8"/>
    <w:rsid w:val="00165B36"/>
    <w:rsid w:val="00166CEA"/>
    <w:rsid w:val="00170480"/>
    <w:rsid w:val="00173D6F"/>
    <w:rsid w:val="001748EF"/>
    <w:rsid w:val="00177E08"/>
    <w:rsid w:val="00184A90"/>
    <w:rsid w:val="0018616A"/>
    <w:rsid w:val="0018624D"/>
    <w:rsid w:val="00187D72"/>
    <w:rsid w:val="00192086"/>
    <w:rsid w:val="001929AB"/>
    <w:rsid w:val="001A1FDB"/>
    <w:rsid w:val="001A5C45"/>
    <w:rsid w:val="001B0AB4"/>
    <w:rsid w:val="001B1C40"/>
    <w:rsid w:val="001B1C43"/>
    <w:rsid w:val="001B1CA6"/>
    <w:rsid w:val="001C0A79"/>
    <w:rsid w:val="001C1404"/>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7397"/>
    <w:rsid w:val="00211CD6"/>
    <w:rsid w:val="00216070"/>
    <w:rsid w:val="002169CC"/>
    <w:rsid w:val="0023259F"/>
    <w:rsid w:val="0023291D"/>
    <w:rsid w:val="002341E0"/>
    <w:rsid w:val="0023440B"/>
    <w:rsid w:val="00234BB6"/>
    <w:rsid w:val="0023502A"/>
    <w:rsid w:val="00237818"/>
    <w:rsid w:val="002400C9"/>
    <w:rsid w:val="002412EE"/>
    <w:rsid w:val="00242172"/>
    <w:rsid w:val="00245890"/>
    <w:rsid w:val="002470D8"/>
    <w:rsid w:val="00252D77"/>
    <w:rsid w:val="002543C1"/>
    <w:rsid w:val="002606EC"/>
    <w:rsid w:val="00261A9A"/>
    <w:rsid w:val="00277073"/>
    <w:rsid w:val="00277830"/>
    <w:rsid w:val="002816BA"/>
    <w:rsid w:val="00282B29"/>
    <w:rsid w:val="00284568"/>
    <w:rsid w:val="00285580"/>
    <w:rsid w:val="002A5650"/>
    <w:rsid w:val="002A5D84"/>
    <w:rsid w:val="002A644B"/>
    <w:rsid w:val="002A76E8"/>
    <w:rsid w:val="002B358D"/>
    <w:rsid w:val="002B4011"/>
    <w:rsid w:val="002B6CD3"/>
    <w:rsid w:val="002B76E2"/>
    <w:rsid w:val="002B7B55"/>
    <w:rsid w:val="002C17D0"/>
    <w:rsid w:val="002C3B3D"/>
    <w:rsid w:val="002C4717"/>
    <w:rsid w:val="002D0804"/>
    <w:rsid w:val="002D3071"/>
    <w:rsid w:val="002E12E2"/>
    <w:rsid w:val="002E1C40"/>
    <w:rsid w:val="002F33FD"/>
    <w:rsid w:val="002F630B"/>
    <w:rsid w:val="002F7221"/>
    <w:rsid w:val="002F7958"/>
    <w:rsid w:val="002F7EF0"/>
    <w:rsid w:val="00303544"/>
    <w:rsid w:val="003059B8"/>
    <w:rsid w:val="00305B43"/>
    <w:rsid w:val="00305F86"/>
    <w:rsid w:val="00311820"/>
    <w:rsid w:val="00312098"/>
    <w:rsid w:val="00312C25"/>
    <w:rsid w:val="0031502E"/>
    <w:rsid w:val="0032446F"/>
    <w:rsid w:val="00327013"/>
    <w:rsid w:val="00332381"/>
    <w:rsid w:val="00337DF4"/>
    <w:rsid w:val="00341678"/>
    <w:rsid w:val="0034288C"/>
    <w:rsid w:val="00354FD3"/>
    <w:rsid w:val="00355B50"/>
    <w:rsid w:val="00355DC3"/>
    <w:rsid w:val="00357005"/>
    <w:rsid w:val="0035722E"/>
    <w:rsid w:val="00360D55"/>
    <w:rsid w:val="00362C5F"/>
    <w:rsid w:val="00365557"/>
    <w:rsid w:val="00365C56"/>
    <w:rsid w:val="003677D3"/>
    <w:rsid w:val="0037539C"/>
    <w:rsid w:val="00380621"/>
    <w:rsid w:val="00380C61"/>
    <w:rsid w:val="00390083"/>
    <w:rsid w:val="00391DE5"/>
    <w:rsid w:val="00392512"/>
    <w:rsid w:val="003964ED"/>
    <w:rsid w:val="003A1C09"/>
    <w:rsid w:val="003A45CF"/>
    <w:rsid w:val="003A4749"/>
    <w:rsid w:val="003A4F9A"/>
    <w:rsid w:val="003A5F9B"/>
    <w:rsid w:val="003B38E8"/>
    <w:rsid w:val="003B4B39"/>
    <w:rsid w:val="003C3117"/>
    <w:rsid w:val="003C69B0"/>
    <w:rsid w:val="003D1056"/>
    <w:rsid w:val="003D4760"/>
    <w:rsid w:val="003D701D"/>
    <w:rsid w:val="003E08DF"/>
    <w:rsid w:val="003E3769"/>
    <w:rsid w:val="003E3D87"/>
    <w:rsid w:val="003F1436"/>
    <w:rsid w:val="003F62B3"/>
    <w:rsid w:val="003F6BC5"/>
    <w:rsid w:val="00402FD2"/>
    <w:rsid w:val="004102FD"/>
    <w:rsid w:val="00411CCC"/>
    <w:rsid w:val="0041309E"/>
    <w:rsid w:val="00413968"/>
    <w:rsid w:val="00413C3C"/>
    <w:rsid w:val="004157F1"/>
    <w:rsid w:val="00416237"/>
    <w:rsid w:val="00421023"/>
    <w:rsid w:val="00426E27"/>
    <w:rsid w:val="0042752B"/>
    <w:rsid w:val="00431F10"/>
    <w:rsid w:val="00442C90"/>
    <w:rsid w:val="0044503B"/>
    <w:rsid w:val="00445FA0"/>
    <w:rsid w:val="00446218"/>
    <w:rsid w:val="00450AC0"/>
    <w:rsid w:val="00450F1C"/>
    <w:rsid w:val="00453AB9"/>
    <w:rsid w:val="00453C71"/>
    <w:rsid w:val="00455A24"/>
    <w:rsid w:val="004676D9"/>
    <w:rsid w:val="00474C57"/>
    <w:rsid w:val="00475246"/>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5F98"/>
    <w:rsid w:val="004D0137"/>
    <w:rsid w:val="004D0B96"/>
    <w:rsid w:val="004D465C"/>
    <w:rsid w:val="004D7687"/>
    <w:rsid w:val="004E0A9D"/>
    <w:rsid w:val="004E227F"/>
    <w:rsid w:val="004E41F7"/>
    <w:rsid w:val="004F6036"/>
    <w:rsid w:val="004F7690"/>
    <w:rsid w:val="0050006C"/>
    <w:rsid w:val="00500BF5"/>
    <w:rsid w:val="00500E96"/>
    <w:rsid w:val="00500FB1"/>
    <w:rsid w:val="0050537C"/>
    <w:rsid w:val="0051332C"/>
    <w:rsid w:val="00514CEE"/>
    <w:rsid w:val="00515984"/>
    <w:rsid w:val="00523387"/>
    <w:rsid w:val="005273CE"/>
    <w:rsid w:val="00527A3B"/>
    <w:rsid w:val="00527B25"/>
    <w:rsid w:val="0053029F"/>
    <w:rsid w:val="00534B73"/>
    <w:rsid w:val="0054267E"/>
    <w:rsid w:val="00543EAD"/>
    <w:rsid w:val="00547C04"/>
    <w:rsid w:val="00547E4C"/>
    <w:rsid w:val="00550CD6"/>
    <w:rsid w:val="00551407"/>
    <w:rsid w:val="005533FC"/>
    <w:rsid w:val="00553848"/>
    <w:rsid w:val="00555C40"/>
    <w:rsid w:val="0056499F"/>
    <w:rsid w:val="0057402C"/>
    <w:rsid w:val="005746A2"/>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A47"/>
    <w:rsid w:val="005B4008"/>
    <w:rsid w:val="005B7B3D"/>
    <w:rsid w:val="005C059B"/>
    <w:rsid w:val="005C3953"/>
    <w:rsid w:val="005C455E"/>
    <w:rsid w:val="005C6516"/>
    <w:rsid w:val="005D266D"/>
    <w:rsid w:val="005E1411"/>
    <w:rsid w:val="005E223A"/>
    <w:rsid w:val="005E2557"/>
    <w:rsid w:val="005E5B62"/>
    <w:rsid w:val="005E5C68"/>
    <w:rsid w:val="005E7017"/>
    <w:rsid w:val="005F1E36"/>
    <w:rsid w:val="005F7428"/>
    <w:rsid w:val="0060006E"/>
    <w:rsid w:val="00600F1E"/>
    <w:rsid w:val="00601A00"/>
    <w:rsid w:val="0060395B"/>
    <w:rsid w:val="006054F2"/>
    <w:rsid w:val="006115BD"/>
    <w:rsid w:val="00612DAF"/>
    <w:rsid w:val="00616BF1"/>
    <w:rsid w:val="00617DD1"/>
    <w:rsid w:val="00622173"/>
    <w:rsid w:val="00627CC5"/>
    <w:rsid w:val="006310C3"/>
    <w:rsid w:val="006314DD"/>
    <w:rsid w:val="00632DBB"/>
    <w:rsid w:val="00634174"/>
    <w:rsid w:val="00636CDC"/>
    <w:rsid w:val="00652323"/>
    <w:rsid w:val="00653554"/>
    <w:rsid w:val="00653C6E"/>
    <w:rsid w:val="006570A3"/>
    <w:rsid w:val="00660C95"/>
    <w:rsid w:val="0066681B"/>
    <w:rsid w:val="00667360"/>
    <w:rsid w:val="00670049"/>
    <w:rsid w:val="006756E2"/>
    <w:rsid w:val="0067693A"/>
    <w:rsid w:val="006779D5"/>
    <w:rsid w:val="00677EEC"/>
    <w:rsid w:val="00681A5B"/>
    <w:rsid w:val="00682937"/>
    <w:rsid w:val="00682C64"/>
    <w:rsid w:val="00683B02"/>
    <w:rsid w:val="00686417"/>
    <w:rsid w:val="006916E4"/>
    <w:rsid w:val="00691715"/>
    <w:rsid w:val="0069249B"/>
    <w:rsid w:val="006974C5"/>
    <w:rsid w:val="006A0489"/>
    <w:rsid w:val="006A4FB4"/>
    <w:rsid w:val="006A5106"/>
    <w:rsid w:val="006A540D"/>
    <w:rsid w:val="006A70C8"/>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47C1"/>
    <w:rsid w:val="006E4E30"/>
    <w:rsid w:val="006F3671"/>
    <w:rsid w:val="006F4242"/>
    <w:rsid w:val="006F5217"/>
    <w:rsid w:val="006F5C4E"/>
    <w:rsid w:val="006F6F28"/>
    <w:rsid w:val="00702D1D"/>
    <w:rsid w:val="007047C0"/>
    <w:rsid w:val="00705AF5"/>
    <w:rsid w:val="00707D94"/>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55799"/>
    <w:rsid w:val="007627BD"/>
    <w:rsid w:val="0076320A"/>
    <w:rsid w:val="0076679F"/>
    <w:rsid w:val="007753A3"/>
    <w:rsid w:val="00776F17"/>
    <w:rsid w:val="00777C67"/>
    <w:rsid w:val="0079105B"/>
    <w:rsid w:val="00792EEB"/>
    <w:rsid w:val="00793277"/>
    <w:rsid w:val="007940B1"/>
    <w:rsid w:val="0079508C"/>
    <w:rsid w:val="00797DAF"/>
    <w:rsid w:val="007A1D5E"/>
    <w:rsid w:val="007A21B8"/>
    <w:rsid w:val="007A3B27"/>
    <w:rsid w:val="007A50B2"/>
    <w:rsid w:val="007B23E7"/>
    <w:rsid w:val="007B4EDF"/>
    <w:rsid w:val="007C2D34"/>
    <w:rsid w:val="007C3CF3"/>
    <w:rsid w:val="007E4A7F"/>
    <w:rsid w:val="007E59C1"/>
    <w:rsid w:val="007F088D"/>
    <w:rsid w:val="007F31E1"/>
    <w:rsid w:val="007F58B6"/>
    <w:rsid w:val="007F6C07"/>
    <w:rsid w:val="00804616"/>
    <w:rsid w:val="008106EC"/>
    <w:rsid w:val="00815D48"/>
    <w:rsid w:val="008177CF"/>
    <w:rsid w:val="00821250"/>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74AB"/>
    <w:rsid w:val="00893D71"/>
    <w:rsid w:val="008956AF"/>
    <w:rsid w:val="0089757D"/>
    <w:rsid w:val="008B03C3"/>
    <w:rsid w:val="008B33AE"/>
    <w:rsid w:val="008D0302"/>
    <w:rsid w:val="008D3132"/>
    <w:rsid w:val="008D4636"/>
    <w:rsid w:val="008D4BC2"/>
    <w:rsid w:val="008D5D7E"/>
    <w:rsid w:val="008D77D4"/>
    <w:rsid w:val="008E586F"/>
    <w:rsid w:val="008E6E9A"/>
    <w:rsid w:val="008F2281"/>
    <w:rsid w:val="008F386A"/>
    <w:rsid w:val="008F7582"/>
    <w:rsid w:val="009007E0"/>
    <w:rsid w:val="009051B3"/>
    <w:rsid w:val="00905DF6"/>
    <w:rsid w:val="00907D3C"/>
    <w:rsid w:val="0091144C"/>
    <w:rsid w:val="00913FD1"/>
    <w:rsid w:val="00915359"/>
    <w:rsid w:val="0092125E"/>
    <w:rsid w:val="009225F4"/>
    <w:rsid w:val="009244E8"/>
    <w:rsid w:val="009246A8"/>
    <w:rsid w:val="009248AF"/>
    <w:rsid w:val="00930967"/>
    <w:rsid w:val="00930992"/>
    <w:rsid w:val="00931F7E"/>
    <w:rsid w:val="00934F9C"/>
    <w:rsid w:val="00940E1B"/>
    <w:rsid w:val="00946EFC"/>
    <w:rsid w:val="00951CD8"/>
    <w:rsid w:val="0095398A"/>
    <w:rsid w:val="00957760"/>
    <w:rsid w:val="00961D4F"/>
    <w:rsid w:val="009671C3"/>
    <w:rsid w:val="00967D82"/>
    <w:rsid w:val="009740CA"/>
    <w:rsid w:val="00974587"/>
    <w:rsid w:val="0097482A"/>
    <w:rsid w:val="00977277"/>
    <w:rsid w:val="00977491"/>
    <w:rsid w:val="00977C1B"/>
    <w:rsid w:val="0098072B"/>
    <w:rsid w:val="00980E44"/>
    <w:rsid w:val="00980F96"/>
    <w:rsid w:val="00981569"/>
    <w:rsid w:val="00982B6D"/>
    <w:rsid w:val="00986D97"/>
    <w:rsid w:val="00990C3E"/>
    <w:rsid w:val="00991E54"/>
    <w:rsid w:val="00991E83"/>
    <w:rsid w:val="009940EB"/>
    <w:rsid w:val="009A3305"/>
    <w:rsid w:val="009A4E87"/>
    <w:rsid w:val="009A72D1"/>
    <w:rsid w:val="009B1988"/>
    <w:rsid w:val="009B5146"/>
    <w:rsid w:val="009B6679"/>
    <w:rsid w:val="009C0ED5"/>
    <w:rsid w:val="009C2968"/>
    <w:rsid w:val="009C44C6"/>
    <w:rsid w:val="009D1360"/>
    <w:rsid w:val="009E0718"/>
    <w:rsid w:val="009E1666"/>
    <w:rsid w:val="009E266F"/>
    <w:rsid w:val="009E3408"/>
    <w:rsid w:val="009E5046"/>
    <w:rsid w:val="009E62DC"/>
    <w:rsid w:val="009E63FB"/>
    <w:rsid w:val="009E6448"/>
    <w:rsid w:val="009E6BDC"/>
    <w:rsid w:val="009F5087"/>
    <w:rsid w:val="009F7003"/>
    <w:rsid w:val="00A028B9"/>
    <w:rsid w:val="00A04183"/>
    <w:rsid w:val="00A0439D"/>
    <w:rsid w:val="00A053EA"/>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193C"/>
    <w:rsid w:val="00A92034"/>
    <w:rsid w:val="00A96792"/>
    <w:rsid w:val="00AA27B0"/>
    <w:rsid w:val="00AA481C"/>
    <w:rsid w:val="00AB2B2F"/>
    <w:rsid w:val="00AC1776"/>
    <w:rsid w:val="00AC1DB0"/>
    <w:rsid w:val="00AD1E24"/>
    <w:rsid w:val="00AD5635"/>
    <w:rsid w:val="00AE337A"/>
    <w:rsid w:val="00AE422D"/>
    <w:rsid w:val="00AE7DFF"/>
    <w:rsid w:val="00AF4FB2"/>
    <w:rsid w:val="00B010AE"/>
    <w:rsid w:val="00B063AD"/>
    <w:rsid w:val="00B07B0C"/>
    <w:rsid w:val="00B10CCA"/>
    <w:rsid w:val="00B11C1E"/>
    <w:rsid w:val="00B131BC"/>
    <w:rsid w:val="00B13D93"/>
    <w:rsid w:val="00B179D6"/>
    <w:rsid w:val="00B20BB4"/>
    <w:rsid w:val="00B21398"/>
    <w:rsid w:val="00B22A8A"/>
    <w:rsid w:val="00B243F9"/>
    <w:rsid w:val="00B27A38"/>
    <w:rsid w:val="00B30274"/>
    <w:rsid w:val="00B365E3"/>
    <w:rsid w:val="00B369E4"/>
    <w:rsid w:val="00B4126D"/>
    <w:rsid w:val="00B41D48"/>
    <w:rsid w:val="00B4282A"/>
    <w:rsid w:val="00B43123"/>
    <w:rsid w:val="00B43850"/>
    <w:rsid w:val="00B43996"/>
    <w:rsid w:val="00B46B25"/>
    <w:rsid w:val="00B4738A"/>
    <w:rsid w:val="00B5034C"/>
    <w:rsid w:val="00B512C0"/>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A119E"/>
    <w:rsid w:val="00BA5680"/>
    <w:rsid w:val="00BA5F6D"/>
    <w:rsid w:val="00BA6208"/>
    <w:rsid w:val="00BA79E4"/>
    <w:rsid w:val="00BB5FE9"/>
    <w:rsid w:val="00BB7242"/>
    <w:rsid w:val="00BC1691"/>
    <w:rsid w:val="00BC31AC"/>
    <w:rsid w:val="00BC4F9D"/>
    <w:rsid w:val="00BC5D95"/>
    <w:rsid w:val="00BD0D2A"/>
    <w:rsid w:val="00BD2E05"/>
    <w:rsid w:val="00BD375C"/>
    <w:rsid w:val="00BD38D0"/>
    <w:rsid w:val="00BD3BC5"/>
    <w:rsid w:val="00BD5C8E"/>
    <w:rsid w:val="00BE029C"/>
    <w:rsid w:val="00BE22F3"/>
    <w:rsid w:val="00BE65E6"/>
    <w:rsid w:val="00BE6D2D"/>
    <w:rsid w:val="00BE7C82"/>
    <w:rsid w:val="00BF0295"/>
    <w:rsid w:val="00BF41FD"/>
    <w:rsid w:val="00BF57D7"/>
    <w:rsid w:val="00BF5C84"/>
    <w:rsid w:val="00BF68DC"/>
    <w:rsid w:val="00BF7F94"/>
    <w:rsid w:val="00C042BE"/>
    <w:rsid w:val="00C05F5C"/>
    <w:rsid w:val="00C06AB9"/>
    <w:rsid w:val="00C160F5"/>
    <w:rsid w:val="00C21130"/>
    <w:rsid w:val="00C21432"/>
    <w:rsid w:val="00C216F4"/>
    <w:rsid w:val="00C25AD0"/>
    <w:rsid w:val="00C2623F"/>
    <w:rsid w:val="00C3030E"/>
    <w:rsid w:val="00C3037C"/>
    <w:rsid w:val="00C309BF"/>
    <w:rsid w:val="00C33609"/>
    <w:rsid w:val="00C40CF9"/>
    <w:rsid w:val="00C45AE8"/>
    <w:rsid w:val="00C5060F"/>
    <w:rsid w:val="00C60CC2"/>
    <w:rsid w:val="00C61D4A"/>
    <w:rsid w:val="00C629F7"/>
    <w:rsid w:val="00C62A81"/>
    <w:rsid w:val="00C64C4C"/>
    <w:rsid w:val="00C6729E"/>
    <w:rsid w:val="00C729AB"/>
    <w:rsid w:val="00C7544E"/>
    <w:rsid w:val="00C771AF"/>
    <w:rsid w:val="00C800B6"/>
    <w:rsid w:val="00C84C17"/>
    <w:rsid w:val="00C92500"/>
    <w:rsid w:val="00C926D4"/>
    <w:rsid w:val="00C928E0"/>
    <w:rsid w:val="00C93836"/>
    <w:rsid w:val="00C97E2F"/>
    <w:rsid w:val="00CA325B"/>
    <w:rsid w:val="00CA3D66"/>
    <w:rsid w:val="00CB2F29"/>
    <w:rsid w:val="00CB4013"/>
    <w:rsid w:val="00CB55A8"/>
    <w:rsid w:val="00CB6F53"/>
    <w:rsid w:val="00CC2525"/>
    <w:rsid w:val="00CC5DEF"/>
    <w:rsid w:val="00CE12CC"/>
    <w:rsid w:val="00CE13A9"/>
    <w:rsid w:val="00CF25A4"/>
    <w:rsid w:val="00CF42BE"/>
    <w:rsid w:val="00D018D5"/>
    <w:rsid w:val="00D101B2"/>
    <w:rsid w:val="00D104F5"/>
    <w:rsid w:val="00D17D1C"/>
    <w:rsid w:val="00D212E0"/>
    <w:rsid w:val="00D21566"/>
    <w:rsid w:val="00D22808"/>
    <w:rsid w:val="00D2451E"/>
    <w:rsid w:val="00D26567"/>
    <w:rsid w:val="00D30E38"/>
    <w:rsid w:val="00D3261F"/>
    <w:rsid w:val="00D43169"/>
    <w:rsid w:val="00D52414"/>
    <w:rsid w:val="00D5293A"/>
    <w:rsid w:val="00D53EC9"/>
    <w:rsid w:val="00D567C3"/>
    <w:rsid w:val="00D56DFE"/>
    <w:rsid w:val="00D57450"/>
    <w:rsid w:val="00D619DA"/>
    <w:rsid w:val="00D62BF7"/>
    <w:rsid w:val="00D630A5"/>
    <w:rsid w:val="00D63938"/>
    <w:rsid w:val="00D64B4D"/>
    <w:rsid w:val="00D80653"/>
    <w:rsid w:val="00D827D2"/>
    <w:rsid w:val="00D84D4A"/>
    <w:rsid w:val="00D86A9F"/>
    <w:rsid w:val="00D90499"/>
    <w:rsid w:val="00D93721"/>
    <w:rsid w:val="00D97A3A"/>
    <w:rsid w:val="00DA52EB"/>
    <w:rsid w:val="00DA6E77"/>
    <w:rsid w:val="00DA7753"/>
    <w:rsid w:val="00DB2C13"/>
    <w:rsid w:val="00DB319F"/>
    <w:rsid w:val="00DB4CEB"/>
    <w:rsid w:val="00DB51AC"/>
    <w:rsid w:val="00DB7692"/>
    <w:rsid w:val="00DC17F9"/>
    <w:rsid w:val="00DC6949"/>
    <w:rsid w:val="00DD0B4C"/>
    <w:rsid w:val="00DD41F5"/>
    <w:rsid w:val="00DD4F40"/>
    <w:rsid w:val="00DE13BD"/>
    <w:rsid w:val="00DE3675"/>
    <w:rsid w:val="00DE4AED"/>
    <w:rsid w:val="00DE5EDA"/>
    <w:rsid w:val="00DE6900"/>
    <w:rsid w:val="00DE6CE3"/>
    <w:rsid w:val="00DF0FFD"/>
    <w:rsid w:val="00DF352B"/>
    <w:rsid w:val="00DF528B"/>
    <w:rsid w:val="00DF69E5"/>
    <w:rsid w:val="00E00139"/>
    <w:rsid w:val="00E014BE"/>
    <w:rsid w:val="00E02241"/>
    <w:rsid w:val="00E053D8"/>
    <w:rsid w:val="00E05B87"/>
    <w:rsid w:val="00E05D16"/>
    <w:rsid w:val="00E12A8C"/>
    <w:rsid w:val="00E12FEB"/>
    <w:rsid w:val="00E151F4"/>
    <w:rsid w:val="00E16FB1"/>
    <w:rsid w:val="00E207DF"/>
    <w:rsid w:val="00E20AF5"/>
    <w:rsid w:val="00E229E1"/>
    <w:rsid w:val="00E2493A"/>
    <w:rsid w:val="00E25824"/>
    <w:rsid w:val="00E30C72"/>
    <w:rsid w:val="00E3327C"/>
    <w:rsid w:val="00E3648F"/>
    <w:rsid w:val="00E368D3"/>
    <w:rsid w:val="00E375C6"/>
    <w:rsid w:val="00E37980"/>
    <w:rsid w:val="00E4356E"/>
    <w:rsid w:val="00E438E2"/>
    <w:rsid w:val="00E44EEB"/>
    <w:rsid w:val="00E46D3F"/>
    <w:rsid w:val="00E47F8F"/>
    <w:rsid w:val="00E5033D"/>
    <w:rsid w:val="00E54A32"/>
    <w:rsid w:val="00E570A2"/>
    <w:rsid w:val="00E6006D"/>
    <w:rsid w:val="00E60AF0"/>
    <w:rsid w:val="00E6457A"/>
    <w:rsid w:val="00E701C1"/>
    <w:rsid w:val="00E70BA4"/>
    <w:rsid w:val="00E720C5"/>
    <w:rsid w:val="00E74B32"/>
    <w:rsid w:val="00E75185"/>
    <w:rsid w:val="00E84745"/>
    <w:rsid w:val="00E863E1"/>
    <w:rsid w:val="00E871CE"/>
    <w:rsid w:val="00E93B19"/>
    <w:rsid w:val="00E93DAB"/>
    <w:rsid w:val="00E9438B"/>
    <w:rsid w:val="00EA3A0B"/>
    <w:rsid w:val="00EA75ED"/>
    <w:rsid w:val="00EB1A58"/>
    <w:rsid w:val="00EB689E"/>
    <w:rsid w:val="00EB6E46"/>
    <w:rsid w:val="00EC1DEA"/>
    <w:rsid w:val="00EC2E7C"/>
    <w:rsid w:val="00EC4B5F"/>
    <w:rsid w:val="00EC503C"/>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F03498"/>
    <w:rsid w:val="00F21137"/>
    <w:rsid w:val="00F26AB4"/>
    <w:rsid w:val="00F305A6"/>
    <w:rsid w:val="00F31898"/>
    <w:rsid w:val="00F318A9"/>
    <w:rsid w:val="00F32F91"/>
    <w:rsid w:val="00F3651B"/>
    <w:rsid w:val="00F37377"/>
    <w:rsid w:val="00F40778"/>
    <w:rsid w:val="00F4435F"/>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1389"/>
    <w:rsid w:val="00F976D0"/>
    <w:rsid w:val="00FA2674"/>
    <w:rsid w:val="00FA6B14"/>
    <w:rsid w:val="00FA7300"/>
    <w:rsid w:val="00FA7D99"/>
    <w:rsid w:val="00FB02F2"/>
    <w:rsid w:val="00FB1430"/>
    <w:rsid w:val="00FB317B"/>
    <w:rsid w:val="00FB3677"/>
    <w:rsid w:val="00FB4452"/>
    <w:rsid w:val="00FB56E6"/>
    <w:rsid w:val="00FB6B63"/>
    <w:rsid w:val="00FC309D"/>
    <w:rsid w:val="00FC44A7"/>
    <w:rsid w:val="00FC487E"/>
    <w:rsid w:val="00FD5484"/>
    <w:rsid w:val="00FD55B2"/>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71EFD9C"/>
  <w14:defaultImageDpi w14:val="300"/>
  <w15:docId w15:val="{C01AFFAB-513F-0640-B5E8-576764833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42A64-E3C7-A74C-BC0B-DF705D037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52</TotalTime>
  <Pages>11</Pages>
  <Words>2385</Words>
  <Characters>13601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81</cp:revision>
  <cp:lastPrinted>2017-01-07T01:15:00Z</cp:lastPrinted>
  <dcterms:created xsi:type="dcterms:W3CDTF">2017-08-24T07:56:00Z</dcterms:created>
  <dcterms:modified xsi:type="dcterms:W3CDTF">2019-11-20T19:13:00Z</dcterms:modified>
</cp:coreProperties>
</file>